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5.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line="621" w:lineRule="exact" w:before="0"/>
        <w:ind w:left="53" w:right="1728" w:firstLine="0"/>
        <w:jc w:val="center"/>
        <w:rPr>
          <w:rFonts w:ascii="黑体" w:hAnsi="黑体" w:cs="黑体" w:eastAsia="黑体" w:hint="default"/>
          <w:sz w:val="52"/>
          <w:szCs w:val="52"/>
        </w:rPr>
      </w:pPr>
      <w:r>
        <w:rPr>
          <w:rFonts w:ascii="黑体" w:hAnsi="黑体" w:cs="黑体" w:eastAsia="黑体" w:hint="default"/>
          <w:sz w:val="52"/>
          <w:szCs w:val="52"/>
        </w:rPr>
        <w:t>深圳达实智能股份有限公司</w:t>
      </w:r>
    </w:p>
    <w:p>
      <w:pPr>
        <w:spacing w:before="10"/>
        <w:ind w:left="106" w:right="1728" w:firstLine="0"/>
        <w:jc w:val="center"/>
        <w:rPr>
          <w:rFonts w:ascii="黑体" w:hAnsi="黑体" w:cs="黑体" w:eastAsia="黑体" w:hint="default"/>
          <w:sz w:val="44"/>
          <w:szCs w:val="44"/>
        </w:rPr>
      </w:pPr>
      <w:r>
        <w:rPr>
          <w:rFonts w:ascii="黑体" w:hAnsi="黑体" w:cs="黑体" w:eastAsia="黑体" w:hint="default"/>
          <w:sz w:val="44"/>
          <w:szCs w:val="44"/>
        </w:rPr>
        <w:t>（</w:t>
      </w:r>
      <w:r>
        <w:rPr>
          <w:rFonts w:ascii="黑体" w:hAnsi="黑体" w:cs="黑体" w:eastAsia="黑体" w:hint="default"/>
          <w:sz w:val="44"/>
          <w:szCs w:val="44"/>
        </w:rPr>
        <w:t>SHENZHEN DAS INTELLITECH CO.,</w:t>
      </w:r>
      <w:r>
        <w:rPr>
          <w:rFonts w:ascii="黑体" w:hAnsi="黑体" w:cs="黑体" w:eastAsia="黑体" w:hint="default"/>
          <w:spacing w:val="-8"/>
          <w:sz w:val="44"/>
          <w:szCs w:val="44"/>
        </w:rPr>
        <w:t> </w:t>
      </w:r>
      <w:r>
        <w:rPr>
          <w:rFonts w:ascii="黑体" w:hAnsi="黑体" w:cs="黑体" w:eastAsia="黑体" w:hint="default"/>
          <w:sz w:val="44"/>
          <w:szCs w:val="44"/>
        </w:rPr>
        <w:t>LTD.</w:t>
      </w:r>
      <w:r>
        <w:rPr>
          <w:rFonts w:ascii="黑体" w:hAnsi="黑体" w:cs="黑体" w:eastAsia="黑体" w:hint="default"/>
          <w:sz w:val="44"/>
          <w:szCs w:val="44"/>
        </w:rPr>
        <w:t>）</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6"/>
          <w:szCs w:val="26"/>
        </w:rPr>
      </w:pPr>
    </w:p>
    <w:p>
      <w:pPr>
        <w:spacing w:line="1238" w:lineRule="exact"/>
        <w:ind w:left="2194" w:right="0" w:firstLine="0"/>
        <w:rPr>
          <w:rFonts w:ascii="黑体" w:hAnsi="黑体" w:cs="黑体" w:eastAsia="黑体" w:hint="default"/>
          <w:sz w:val="20"/>
          <w:szCs w:val="20"/>
        </w:rPr>
      </w:pPr>
      <w:r>
        <w:rPr>
          <w:rFonts w:ascii="黑体" w:hAnsi="黑体" w:cs="黑体" w:eastAsia="黑体" w:hint="default"/>
          <w:position w:val="-24"/>
          <w:sz w:val="20"/>
          <w:szCs w:val="20"/>
        </w:rPr>
        <w:drawing>
          <wp:inline distT="0" distB="0" distL="0" distR="0">
            <wp:extent cx="2625069" cy="78638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625069" cy="786383"/>
                    </a:xfrm>
                    <a:prstGeom prst="rect">
                      <a:avLst/>
                    </a:prstGeom>
                  </pic:spPr>
                </pic:pic>
              </a:graphicData>
            </a:graphic>
          </wp:inline>
        </w:drawing>
      </w:r>
      <w:r>
        <w:rPr>
          <w:rFonts w:ascii="黑体" w:hAnsi="黑体" w:cs="黑体" w:eastAsia="黑体" w:hint="default"/>
          <w:position w:val="-24"/>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0"/>
          <w:szCs w:val="20"/>
        </w:rPr>
      </w:pPr>
    </w:p>
    <w:p>
      <w:pPr>
        <w:spacing w:line="621" w:lineRule="exact" w:before="0"/>
        <w:ind w:left="2388" w:right="0" w:firstLine="0"/>
        <w:jc w:val="left"/>
        <w:rPr>
          <w:rFonts w:ascii="黑体" w:hAnsi="黑体" w:cs="黑体" w:eastAsia="黑体" w:hint="default"/>
          <w:sz w:val="52"/>
          <w:szCs w:val="52"/>
        </w:rPr>
      </w:pPr>
      <w:r>
        <w:rPr>
          <w:rFonts w:ascii="黑体" w:hAnsi="黑体" w:cs="黑体" w:eastAsia="黑体" w:hint="default"/>
          <w:sz w:val="52"/>
          <w:szCs w:val="52"/>
        </w:rPr>
        <w:t>2011</w:t>
      </w:r>
      <w:r>
        <w:rPr>
          <w:rFonts w:ascii="黑体" w:hAnsi="黑体" w:cs="黑体" w:eastAsia="黑体" w:hint="default"/>
          <w:spacing w:val="-129"/>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6"/>
        <w:rPr>
          <w:rFonts w:ascii="黑体" w:hAnsi="黑体" w:cs="黑体" w:eastAsia="黑体" w:hint="default"/>
          <w:sz w:val="55"/>
          <w:szCs w:val="55"/>
        </w:rPr>
      </w:pPr>
    </w:p>
    <w:p>
      <w:pPr>
        <w:pStyle w:val="Heading3"/>
        <w:spacing w:line="357" w:lineRule="auto"/>
        <w:ind w:left="2401" w:right="4745"/>
        <w:jc w:val="left"/>
      </w:pPr>
      <w:r>
        <w:rPr/>
        <w:t>股票简称：达实智能 股票代码：</w:t>
      </w:r>
      <w:r>
        <w:rPr>
          <w:rFonts w:ascii="黑体" w:hAnsi="黑体" w:cs="黑体" w:eastAsia="黑体" w:hint="default"/>
        </w:rPr>
        <w:t>002421 </w:t>
      </w:r>
      <w:r>
        <w:rPr/>
        <w:t>披露时间：</w:t>
      </w:r>
      <w:r>
        <w:rPr>
          <w:rFonts w:ascii="黑体" w:hAnsi="黑体" w:cs="黑体" w:eastAsia="黑体" w:hint="default"/>
        </w:rPr>
        <w:t>2012</w:t>
      </w:r>
      <w:r>
        <w:rPr>
          <w:rFonts w:ascii="黑体" w:hAnsi="黑体" w:cs="黑体" w:eastAsia="黑体" w:hint="default"/>
          <w:spacing w:val="-60"/>
        </w:rPr>
        <w:t> </w:t>
      </w:r>
      <w:r>
        <w:rPr/>
        <w:t>年</w:t>
      </w:r>
      <w:r>
        <w:rPr>
          <w:spacing w:val="-60"/>
        </w:rPr>
        <w:t> </w:t>
      </w:r>
      <w:r>
        <w:rPr>
          <w:rFonts w:ascii="黑体" w:hAnsi="黑体" w:cs="黑体" w:eastAsia="黑体" w:hint="default"/>
        </w:rPr>
        <w:t>2</w:t>
      </w:r>
      <w:r>
        <w:rPr>
          <w:rFonts w:ascii="黑体" w:hAnsi="黑体" w:cs="黑体" w:eastAsia="黑体" w:hint="default"/>
          <w:spacing w:val="-60"/>
        </w:rPr>
        <w:t> </w:t>
      </w:r>
      <w:r>
        <w:rPr/>
        <w:t>月</w:t>
      </w:r>
      <w:r>
        <w:rPr>
          <w:spacing w:val="-60"/>
        </w:rPr>
        <w:t> </w:t>
      </w:r>
      <w:r>
        <w:rPr>
          <w:rFonts w:ascii="黑体" w:hAnsi="黑体" w:cs="黑体" w:eastAsia="黑体" w:hint="default"/>
        </w:rPr>
        <w:t>28</w:t>
      </w:r>
      <w:r>
        <w:rPr>
          <w:rFonts w:ascii="黑体" w:hAnsi="黑体" w:cs="黑体" w:eastAsia="黑体" w:hint="default"/>
          <w:spacing w:val="-60"/>
        </w:rPr>
        <w:t> </w:t>
      </w:r>
      <w:r>
        <w:rPr/>
        <w:t>日</w:t>
      </w:r>
    </w:p>
    <w:p>
      <w:pPr>
        <w:spacing w:after="0" w:line="357" w:lineRule="auto"/>
        <w:jc w:val="left"/>
        <w:sectPr>
          <w:footerReference w:type="default" r:id="rId5"/>
          <w:type w:val="continuous"/>
          <w:pgSz w:w="11910" w:h="16840"/>
          <w:pgMar w:footer="956" w:top="1580" w:bottom="1140" w:left="168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2"/>
          <w:szCs w:val="22"/>
        </w:rPr>
      </w:pPr>
    </w:p>
    <w:p>
      <w:pPr>
        <w:spacing w:before="0"/>
        <w:ind w:left="0" w:right="1656"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1"/>
          <w:sz w:val="32"/>
          <w:szCs w:val="32"/>
        </w:rPr>
        <w:t> </w:t>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89" w:val="left" w:leader="none"/>
              <w:tab w:pos="8443" w:val="right" w:leader="dot"/>
            </w:tabs>
            <w:spacing w:line="240" w:lineRule="auto" w:before="257"/>
            <w:ind w:right="0"/>
            <w:jc w:val="left"/>
            <w:rPr>
              <w:rFonts w:ascii="宋体" w:hAnsi="宋体" w:cs="宋体" w:eastAsia="宋体" w:hint="default"/>
              <w:b w:val="0"/>
              <w:bCs w:val="0"/>
            </w:rPr>
          </w:pPr>
          <w:hyperlink w:history="true" w:anchor="_TOC_250011">
            <w:r>
              <w:rPr/>
              <w:t>第一节</w:t>
              <w:tab/>
              <w:t>重要提示</w:t>
            </w:r>
            <w:r>
              <w:rPr>
                <w:rFonts w:ascii="宋体" w:hAnsi="宋体" w:cs="宋体" w:eastAsia="宋体" w:hint="default"/>
              </w:rPr>
              <w:tab/>
              <w:t>1</w:t>
            </w:r>
            <w:r>
              <w:rPr>
                <w:rFonts w:ascii="宋体" w:hAnsi="宋体" w:cs="宋体" w:eastAsia="宋体" w:hint="default"/>
                <w:b w:val="0"/>
                <w:bCs w:val="0"/>
              </w:rPr>
            </w:r>
          </w:hyperlink>
        </w:p>
        <w:p>
          <w:pPr>
            <w:pStyle w:val="TOC1"/>
            <w:tabs>
              <w:tab w:pos="989" w:val="left" w:leader="none"/>
              <w:tab w:pos="8443" w:val="right" w:leader="dot"/>
            </w:tabs>
            <w:spacing w:line="240" w:lineRule="auto"/>
            <w:ind w:right="0"/>
            <w:jc w:val="left"/>
            <w:rPr>
              <w:rFonts w:ascii="宋体" w:hAnsi="宋体" w:cs="宋体" w:eastAsia="宋体" w:hint="default"/>
              <w:b w:val="0"/>
              <w:bCs w:val="0"/>
            </w:rPr>
          </w:pPr>
          <w:hyperlink w:history="true" w:anchor="_TOC_250010">
            <w:r>
              <w:rPr/>
              <w:t>第二节</w:t>
              <w:tab/>
              <w:t>公司基本情况</w:t>
            </w:r>
            <w:r>
              <w:rPr>
                <w:rFonts w:ascii="宋体" w:hAnsi="宋体" w:cs="宋体" w:eastAsia="宋体" w:hint="default"/>
              </w:rPr>
              <w:tab/>
              <w:t>2</w:t>
            </w:r>
            <w:r>
              <w:rPr>
                <w:rFonts w:ascii="宋体" w:hAnsi="宋体" w:cs="宋体" w:eastAsia="宋体" w:hint="default"/>
                <w:b w:val="0"/>
                <w:bCs w:val="0"/>
              </w:rPr>
            </w:r>
          </w:hyperlink>
        </w:p>
        <w:p>
          <w:pPr>
            <w:pStyle w:val="TOC1"/>
            <w:tabs>
              <w:tab w:pos="989" w:val="left" w:leader="none"/>
              <w:tab w:pos="8443" w:val="right" w:leader="dot"/>
            </w:tabs>
            <w:spacing w:line="240" w:lineRule="auto" w:before="238"/>
            <w:ind w:right="0"/>
            <w:jc w:val="left"/>
            <w:rPr>
              <w:rFonts w:ascii="宋体" w:hAnsi="宋体" w:cs="宋体" w:eastAsia="宋体" w:hint="default"/>
              <w:b w:val="0"/>
              <w:bCs w:val="0"/>
            </w:rPr>
          </w:pPr>
          <w:hyperlink w:history="true" w:anchor="_TOC_250009">
            <w:r>
              <w:rPr/>
              <w:t>第三节</w:t>
              <w:tab/>
              <w:t>会计数据和业务数据摘要</w:t>
            </w:r>
            <w:r>
              <w:rPr>
                <w:rFonts w:ascii="宋体" w:hAnsi="宋体" w:cs="宋体" w:eastAsia="宋体" w:hint="default"/>
              </w:rPr>
              <w:tab/>
              <w:t>5</w:t>
            </w:r>
            <w:r>
              <w:rPr>
                <w:rFonts w:ascii="宋体" w:hAnsi="宋体" w:cs="宋体" w:eastAsia="宋体" w:hint="default"/>
                <w:b w:val="0"/>
                <w:bCs w:val="0"/>
              </w:rPr>
            </w:r>
          </w:hyperlink>
        </w:p>
        <w:p>
          <w:pPr>
            <w:pStyle w:val="TOC1"/>
            <w:tabs>
              <w:tab w:pos="989" w:val="left" w:leader="none"/>
              <w:tab w:pos="8443" w:val="right" w:leader="dot"/>
            </w:tabs>
            <w:spacing w:line="240" w:lineRule="auto"/>
            <w:ind w:right="0"/>
            <w:jc w:val="left"/>
            <w:rPr>
              <w:rFonts w:ascii="宋体" w:hAnsi="宋体" w:cs="宋体" w:eastAsia="宋体" w:hint="default"/>
              <w:b w:val="0"/>
              <w:bCs w:val="0"/>
            </w:rPr>
          </w:pPr>
          <w:hyperlink w:history="true" w:anchor="_TOC_250008">
            <w:r>
              <w:rPr/>
              <w:t>第四节</w:t>
              <w:tab/>
              <w:t>股本变动及股东情况</w:t>
            </w:r>
            <w:r>
              <w:rPr>
                <w:rFonts w:ascii="宋体" w:hAnsi="宋体" w:cs="宋体" w:eastAsia="宋体" w:hint="default"/>
              </w:rPr>
              <w:tab/>
              <w:t>7</w:t>
            </w:r>
            <w:r>
              <w:rPr>
                <w:rFonts w:ascii="宋体" w:hAnsi="宋体" w:cs="宋体" w:eastAsia="宋体" w:hint="default"/>
                <w:b w:val="0"/>
                <w:bCs w:val="0"/>
              </w:rPr>
            </w:r>
          </w:hyperlink>
        </w:p>
        <w:p>
          <w:pPr>
            <w:pStyle w:val="TOC1"/>
            <w:tabs>
              <w:tab w:pos="989" w:val="left" w:leader="none"/>
              <w:tab w:pos="8443" w:val="right" w:leader="dot"/>
            </w:tabs>
            <w:spacing w:line="240" w:lineRule="auto" w:before="238"/>
            <w:ind w:right="0"/>
            <w:jc w:val="left"/>
            <w:rPr>
              <w:rFonts w:ascii="宋体" w:hAnsi="宋体" w:cs="宋体" w:eastAsia="宋体" w:hint="default"/>
              <w:b w:val="0"/>
              <w:bCs w:val="0"/>
            </w:rPr>
          </w:pPr>
          <w:hyperlink w:history="true" w:anchor="_TOC_250007">
            <w:r>
              <w:rPr/>
              <w:t>第五节</w:t>
              <w:tab/>
              <w:t>董事、监事、高级管理人员和员工情况</w:t>
            </w:r>
            <w:r>
              <w:rPr>
                <w:rFonts w:ascii="宋体" w:hAnsi="宋体" w:cs="宋体" w:eastAsia="宋体" w:hint="default"/>
              </w:rPr>
              <w:tab/>
              <w:t>15</w:t>
            </w:r>
            <w:r>
              <w:rPr>
                <w:rFonts w:ascii="宋体" w:hAnsi="宋体" w:cs="宋体" w:eastAsia="宋体" w:hint="default"/>
                <w:b w:val="0"/>
                <w:bCs w:val="0"/>
              </w:rPr>
            </w:r>
          </w:hyperlink>
        </w:p>
        <w:p>
          <w:pPr>
            <w:pStyle w:val="TOC1"/>
            <w:tabs>
              <w:tab w:pos="989" w:val="left" w:leader="none"/>
              <w:tab w:pos="8443" w:val="right" w:leader="dot"/>
            </w:tabs>
            <w:spacing w:line="240" w:lineRule="auto" w:before="237"/>
            <w:ind w:right="0"/>
            <w:jc w:val="left"/>
            <w:rPr>
              <w:rFonts w:ascii="宋体" w:hAnsi="宋体" w:cs="宋体" w:eastAsia="宋体" w:hint="default"/>
              <w:b w:val="0"/>
              <w:bCs w:val="0"/>
            </w:rPr>
          </w:pPr>
          <w:hyperlink w:history="true" w:anchor="_TOC_250006">
            <w:r>
              <w:rPr/>
              <w:t>第六节</w:t>
              <w:tab/>
              <w:t>公司治理结构</w:t>
            </w:r>
            <w:r>
              <w:rPr>
                <w:rFonts w:ascii="宋体" w:hAnsi="宋体" w:cs="宋体" w:eastAsia="宋体" w:hint="default"/>
              </w:rPr>
              <w:tab/>
              <w:t>20</w:t>
            </w:r>
            <w:r>
              <w:rPr>
                <w:rFonts w:ascii="宋体" w:hAnsi="宋体" w:cs="宋体" w:eastAsia="宋体" w:hint="default"/>
                <w:b w:val="0"/>
                <w:bCs w:val="0"/>
              </w:rPr>
            </w:r>
          </w:hyperlink>
        </w:p>
        <w:p>
          <w:pPr>
            <w:pStyle w:val="TOC1"/>
            <w:tabs>
              <w:tab w:pos="989" w:val="left" w:leader="none"/>
              <w:tab w:pos="8443" w:val="right" w:leader="dot"/>
            </w:tabs>
            <w:spacing w:line="240" w:lineRule="auto"/>
            <w:ind w:right="0"/>
            <w:jc w:val="left"/>
            <w:rPr>
              <w:rFonts w:ascii="宋体" w:hAnsi="宋体" w:cs="宋体" w:eastAsia="宋体" w:hint="default"/>
              <w:b w:val="0"/>
              <w:bCs w:val="0"/>
            </w:rPr>
          </w:pPr>
          <w:hyperlink w:history="true" w:anchor="_TOC_250005">
            <w:r>
              <w:rPr/>
              <w:t>第七节</w:t>
              <w:tab/>
              <w:t>内部控制</w:t>
            </w:r>
            <w:r>
              <w:rPr>
                <w:rFonts w:ascii="宋体" w:hAnsi="宋体" w:cs="宋体" w:eastAsia="宋体" w:hint="default"/>
              </w:rPr>
              <w:tab/>
              <w:t>24</w:t>
            </w:r>
            <w:r>
              <w:rPr>
                <w:rFonts w:ascii="宋体" w:hAnsi="宋体" w:cs="宋体" w:eastAsia="宋体" w:hint="default"/>
                <w:b w:val="0"/>
                <w:bCs w:val="0"/>
              </w:rPr>
            </w:r>
          </w:hyperlink>
        </w:p>
        <w:p>
          <w:pPr>
            <w:pStyle w:val="TOC1"/>
            <w:tabs>
              <w:tab w:pos="989" w:val="left" w:leader="none"/>
              <w:tab w:pos="8443" w:val="right" w:leader="dot"/>
            </w:tabs>
            <w:spacing w:line="240" w:lineRule="auto" w:before="238"/>
            <w:ind w:right="0"/>
            <w:jc w:val="left"/>
            <w:rPr>
              <w:rFonts w:ascii="宋体" w:hAnsi="宋体" w:cs="宋体" w:eastAsia="宋体" w:hint="default"/>
              <w:b w:val="0"/>
              <w:bCs w:val="0"/>
            </w:rPr>
          </w:pPr>
          <w:hyperlink w:history="true" w:anchor="_TOC_250004">
            <w:r>
              <w:rPr/>
              <w:t>第八节</w:t>
              <w:tab/>
              <w:t>股东大会情况简介</w:t>
            </w:r>
            <w:r>
              <w:rPr>
                <w:rFonts w:ascii="宋体" w:hAnsi="宋体" w:cs="宋体" w:eastAsia="宋体" w:hint="default"/>
              </w:rPr>
              <w:tab/>
              <w:t>27</w:t>
            </w:r>
            <w:r>
              <w:rPr>
                <w:rFonts w:ascii="宋体" w:hAnsi="宋体" w:cs="宋体" w:eastAsia="宋体" w:hint="default"/>
                <w:b w:val="0"/>
                <w:bCs w:val="0"/>
              </w:rPr>
            </w:r>
          </w:hyperlink>
        </w:p>
        <w:p>
          <w:pPr>
            <w:pStyle w:val="TOC1"/>
            <w:tabs>
              <w:tab w:pos="989" w:val="left" w:leader="none"/>
              <w:tab w:pos="8443" w:val="right" w:leader="dot"/>
            </w:tabs>
            <w:spacing w:line="240" w:lineRule="auto"/>
            <w:ind w:right="0"/>
            <w:jc w:val="left"/>
            <w:rPr>
              <w:rFonts w:ascii="宋体" w:hAnsi="宋体" w:cs="宋体" w:eastAsia="宋体" w:hint="default"/>
              <w:b w:val="0"/>
              <w:bCs w:val="0"/>
            </w:rPr>
          </w:pPr>
          <w:hyperlink w:history="true" w:anchor="_TOC_250003">
            <w:r>
              <w:rPr/>
              <w:t>第九节</w:t>
              <w:tab/>
              <w:t>董事会报告</w:t>
            </w:r>
            <w:r>
              <w:rPr>
                <w:rFonts w:ascii="宋体" w:hAnsi="宋体" w:cs="宋体" w:eastAsia="宋体" w:hint="default"/>
              </w:rPr>
              <w:tab/>
              <w:t>28</w:t>
            </w:r>
            <w:r>
              <w:rPr>
                <w:rFonts w:ascii="宋体" w:hAnsi="宋体" w:cs="宋体" w:eastAsia="宋体" w:hint="default"/>
                <w:b w:val="0"/>
                <w:bCs w:val="0"/>
              </w:rPr>
            </w:r>
          </w:hyperlink>
        </w:p>
        <w:p>
          <w:pPr>
            <w:pStyle w:val="TOC1"/>
            <w:tabs>
              <w:tab w:pos="989" w:val="left" w:leader="none"/>
              <w:tab w:pos="8443" w:val="right" w:leader="dot"/>
            </w:tabs>
            <w:spacing w:line="240" w:lineRule="auto" w:before="238"/>
            <w:ind w:right="0"/>
            <w:jc w:val="left"/>
            <w:rPr>
              <w:rFonts w:ascii="宋体" w:hAnsi="宋体" w:cs="宋体" w:eastAsia="宋体" w:hint="default"/>
              <w:b w:val="0"/>
              <w:bCs w:val="0"/>
            </w:rPr>
          </w:pPr>
          <w:hyperlink w:history="true" w:anchor="_TOC_250002">
            <w:r>
              <w:rPr/>
              <w:t>第十节</w:t>
              <w:tab/>
              <w:t>监事会报告</w:t>
            </w:r>
            <w:r>
              <w:rPr>
                <w:rFonts w:ascii="宋体" w:hAnsi="宋体" w:cs="宋体" w:eastAsia="宋体" w:hint="default"/>
              </w:rPr>
              <w:tab/>
              <w:t>43</w:t>
            </w:r>
            <w:r>
              <w:rPr>
                <w:rFonts w:ascii="宋体" w:hAnsi="宋体" w:cs="宋体" w:eastAsia="宋体" w:hint="default"/>
                <w:b w:val="0"/>
                <w:bCs w:val="0"/>
              </w:rPr>
            </w:r>
          </w:hyperlink>
        </w:p>
        <w:p>
          <w:pPr>
            <w:pStyle w:val="TOC1"/>
            <w:tabs>
              <w:tab w:pos="1201" w:val="left" w:leader="none"/>
              <w:tab w:pos="8443" w:val="right" w:leader="dot"/>
            </w:tabs>
            <w:spacing w:line="240" w:lineRule="auto"/>
            <w:ind w:right="0"/>
            <w:jc w:val="left"/>
            <w:rPr>
              <w:rFonts w:ascii="宋体" w:hAnsi="宋体" w:cs="宋体" w:eastAsia="宋体" w:hint="default"/>
              <w:b w:val="0"/>
              <w:bCs w:val="0"/>
            </w:rPr>
          </w:pPr>
          <w:hyperlink w:history="true" w:anchor="_TOC_250001">
            <w:r>
              <w:rPr/>
              <w:t>第十一节</w:t>
              <w:tab/>
              <w:t>重要事项</w:t>
            </w:r>
            <w:r>
              <w:rPr>
                <w:rFonts w:ascii="宋体" w:hAnsi="宋体" w:cs="宋体" w:eastAsia="宋体" w:hint="default"/>
              </w:rPr>
              <w:tab/>
              <w:t>45</w:t>
            </w:r>
            <w:r>
              <w:rPr>
                <w:rFonts w:ascii="宋体" w:hAnsi="宋体" w:cs="宋体" w:eastAsia="宋体" w:hint="default"/>
                <w:b w:val="0"/>
                <w:bCs w:val="0"/>
              </w:rPr>
            </w:r>
          </w:hyperlink>
        </w:p>
        <w:p>
          <w:pPr>
            <w:pStyle w:val="TOC1"/>
            <w:tabs>
              <w:tab w:pos="1201" w:val="left" w:leader="none"/>
              <w:tab w:pos="8443" w:val="right" w:leader="dot"/>
            </w:tabs>
            <w:spacing w:line="240" w:lineRule="auto" w:before="238"/>
            <w:ind w:right="0"/>
            <w:jc w:val="left"/>
            <w:rPr>
              <w:rFonts w:ascii="宋体" w:hAnsi="宋体" w:cs="宋体" w:eastAsia="宋体" w:hint="default"/>
              <w:b w:val="0"/>
              <w:bCs w:val="0"/>
            </w:rPr>
          </w:pPr>
          <w:r>
            <w:rPr/>
            <w:t>第十二节</w:t>
            <w:tab/>
            <w:t>审计报告</w:t>
          </w:r>
          <w:r>
            <w:rPr>
              <w:rFonts w:ascii="宋体" w:hAnsi="宋体" w:cs="宋体" w:eastAsia="宋体" w:hint="default"/>
            </w:rPr>
            <w:tab/>
            <w:t>51</w:t>
          </w:r>
          <w:r>
            <w:rPr>
              <w:rFonts w:ascii="宋体" w:hAnsi="宋体" w:cs="宋体" w:eastAsia="宋体" w:hint="default"/>
              <w:b w:val="0"/>
              <w:bCs w:val="0"/>
            </w:rPr>
          </w:r>
        </w:p>
        <w:p>
          <w:pPr>
            <w:pStyle w:val="TOC1"/>
            <w:tabs>
              <w:tab w:pos="1201" w:val="left" w:leader="none"/>
              <w:tab w:pos="8443" w:val="right" w:leader="dot"/>
            </w:tabs>
            <w:spacing w:line="240" w:lineRule="auto"/>
            <w:ind w:right="0"/>
            <w:jc w:val="left"/>
            <w:rPr>
              <w:rFonts w:ascii="宋体" w:hAnsi="宋体" w:cs="宋体" w:eastAsia="宋体" w:hint="default"/>
              <w:b w:val="0"/>
              <w:bCs w:val="0"/>
            </w:rPr>
          </w:pPr>
          <w:hyperlink w:history="true" w:anchor="_TOC_250000">
            <w:r>
              <w:rPr/>
              <w:t>第十三节</w:t>
              <w:tab/>
              <w:t>备查文件目录</w:t>
            </w:r>
            <w:r>
              <w:rPr>
                <w:rFonts w:ascii="宋体" w:hAnsi="宋体" w:cs="宋体" w:eastAsia="宋体" w:hint="default"/>
              </w:rPr>
              <w:tab/>
              <w:t>129</w:t>
            </w:r>
            <w:r>
              <w:rPr>
                <w:rFonts w:ascii="宋体" w:hAnsi="宋体" w:cs="宋体" w:eastAsia="宋体" w:hint="default"/>
                <w:b w:val="0"/>
                <w:bCs w:val="0"/>
              </w:rPr>
            </w:r>
          </w:hyperlink>
        </w:p>
      </w:sdtContent>
    </w:sdt>
    <w:p>
      <w:pPr>
        <w:spacing w:after="0" w:line="240" w:lineRule="auto"/>
        <w:jc w:val="left"/>
        <w:rPr>
          <w:rFonts w:ascii="宋体" w:hAnsi="宋体" w:cs="宋体" w:eastAsia="宋体" w:hint="default"/>
        </w:rPr>
        <w:sectPr>
          <w:headerReference w:type="default" r:id="rId7"/>
          <w:footerReference w:type="default" r:id="rId8"/>
          <w:pgSz w:w="11910" w:h="16840"/>
          <w:pgMar w:header="850" w:footer="956" w:top="1100" w:bottom="1140" w:left="1660" w:right="0"/>
        </w:sectPr>
      </w:pPr>
    </w:p>
    <w:p>
      <w:pPr>
        <w:pStyle w:val="Heading1"/>
        <w:tabs>
          <w:tab w:pos="4292" w:val="left" w:leader="none"/>
        </w:tabs>
        <w:spacing w:line="240" w:lineRule="auto" w:before="234"/>
        <w:ind w:left="3169" w:right="0"/>
        <w:jc w:val="left"/>
        <w:rPr>
          <w:b w:val="0"/>
          <w:bCs w:val="0"/>
        </w:rPr>
      </w:pPr>
      <w:bookmarkStart w:name="_TOC_250011" w:id="1"/>
      <w:r>
        <w:rPr>
          <w:w w:val="95"/>
        </w:rPr>
        <w:t>第一节</w:t>
        <w:tab/>
      </w:r>
      <w:r>
        <w:rPr/>
        <w:t>重要提示</w:t>
      </w:r>
      <w:bookmarkEnd w:id="1"/>
      <w:r>
        <w:rPr>
          <w:b w:val="0"/>
          <w:bCs w:val="0"/>
        </w:rPr>
      </w:r>
    </w:p>
    <w:p>
      <w:pPr>
        <w:pStyle w:val="BodyText"/>
        <w:spacing w:line="355" w:lineRule="auto" w:before="193"/>
        <w:ind w:right="1790" w:firstLine="419"/>
        <w:jc w:val="both"/>
      </w:pPr>
      <w:r>
        <w:rPr>
          <w:spacing w:val="-4"/>
        </w:rPr>
        <w:t>本公司董事会、监事会及其董事、监事、高级管理人员保证本报告所载资料不存在任何</w:t>
      </w:r>
      <w:r>
        <w:rPr>
          <w:w w:val="100"/>
        </w:rPr>
        <w:t> </w:t>
      </w:r>
      <w:r>
        <w:rPr>
          <w:spacing w:val="-4"/>
        </w:rPr>
        <w:t>虚假记载、误导性陈述或者重大遗漏，并对其内容的真实性、准确性和完整性负个别及连带</w:t>
      </w:r>
      <w:r>
        <w:rPr>
          <w:spacing w:val="-46"/>
        </w:rPr>
        <w:t> </w:t>
      </w:r>
      <w:r>
        <w:rPr>
          <w:spacing w:val="-46"/>
        </w:rPr>
      </w:r>
      <w:r>
        <w:rPr/>
        <w:t>责任。</w:t>
      </w:r>
    </w:p>
    <w:p>
      <w:pPr>
        <w:pStyle w:val="BodyText"/>
        <w:spacing w:line="355" w:lineRule="auto" w:before="34"/>
        <w:ind w:right="1803" w:firstLine="419"/>
        <w:jc w:val="both"/>
      </w:pPr>
      <w:r>
        <w:rPr/>
        <w:t>没有董事、监事、高级管理人员声明对</w:t>
      </w:r>
      <w:r>
        <w:rPr>
          <w:spacing w:val="-55"/>
        </w:rPr>
        <w:t> </w:t>
      </w:r>
      <w:r>
        <w:rPr>
          <w:rFonts w:ascii="宋体" w:hAnsi="宋体" w:cs="宋体" w:eastAsia="宋体" w:hint="default"/>
        </w:rPr>
        <w:t>2011</w:t>
      </w:r>
      <w:r>
        <w:rPr>
          <w:rFonts w:ascii="宋体" w:hAnsi="宋体" w:cs="宋体" w:eastAsia="宋体" w:hint="default"/>
          <w:spacing w:val="-57"/>
        </w:rPr>
        <w:t> </w:t>
      </w:r>
      <w:r>
        <w:rPr/>
        <w:t>年年度报告内容的真实性、准确性和完整</w:t>
      </w:r>
      <w:r>
        <w:rPr>
          <w:w w:val="100"/>
        </w:rPr>
        <w:t> </w:t>
      </w:r>
      <w:r>
        <w:rPr/>
        <w:t>性无法保证或存在异议。</w:t>
      </w:r>
    </w:p>
    <w:p>
      <w:pPr>
        <w:pStyle w:val="BodyText"/>
        <w:spacing w:line="355" w:lineRule="auto" w:before="32"/>
        <w:ind w:left="560" w:right="0"/>
        <w:jc w:val="left"/>
      </w:pPr>
      <w:r>
        <w:rPr/>
        <w:t>公司全体董事均亲自出席了本次审议 </w:t>
      </w:r>
      <w:r>
        <w:rPr>
          <w:rFonts w:ascii="宋体" w:hAnsi="宋体" w:cs="宋体" w:eastAsia="宋体" w:hint="default"/>
        </w:rPr>
        <w:t>2011</w:t>
      </w:r>
      <w:r>
        <w:rPr>
          <w:rFonts w:ascii="宋体" w:hAnsi="宋体" w:cs="宋体" w:eastAsia="宋体" w:hint="default"/>
          <w:spacing w:val="-54"/>
        </w:rPr>
        <w:t> </w:t>
      </w:r>
      <w:r>
        <w:rPr/>
        <w:t>年年报的董事会会议。</w:t>
      </w:r>
      <w:r>
        <w:rPr>
          <w:w w:val="100"/>
        </w:rPr>
        <w:t> </w:t>
      </w:r>
      <w:r>
        <w:rPr/>
        <w:t>深圳市鹏城会计师事务所有限公司为本公司出具了标准无保留的审计报告。</w:t>
      </w:r>
      <w:r>
        <w:rPr>
          <w:w w:val="100"/>
        </w:rPr>
        <w:t> </w:t>
      </w:r>
      <w:r>
        <w:rPr>
          <w:spacing w:val="-4"/>
          <w:w w:val="100"/>
        </w:rPr>
        <w:t>公司负责人刘磅先生、主管会计工作负责人黄天朗先生及会计机构负责人蒋国清女士声</w:t>
      </w:r>
    </w:p>
    <w:p>
      <w:pPr>
        <w:pStyle w:val="BodyText"/>
        <w:spacing w:line="240" w:lineRule="auto" w:before="35"/>
        <w:ind w:right="0"/>
        <w:jc w:val="left"/>
      </w:pPr>
      <w:r>
        <w:rPr/>
        <w:t>明：保证</w:t>
      </w:r>
      <w:r>
        <w:rPr>
          <w:spacing w:val="-55"/>
        </w:rPr>
        <w:t> </w:t>
      </w:r>
      <w:r>
        <w:rPr>
          <w:rFonts w:ascii="宋体" w:hAnsi="宋体" w:cs="宋体" w:eastAsia="宋体" w:hint="default"/>
        </w:rPr>
        <w:t>2011</w:t>
      </w:r>
      <w:r>
        <w:rPr>
          <w:rFonts w:ascii="宋体" w:hAnsi="宋体" w:cs="宋体" w:eastAsia="宋体" w:hint="default"/>
          <w:spacing w:val="-57"/>
        </w:rPr>
        <w:t> </w:t>
      </w:r>
      <w:r>
        <w:rPr/>
        <w:t>年年度报告中财务报告的真实、完整。</w:t>
      </w:r>
    </w:p>
    <w:p>
      <w:pPr>
        <w:spacing w:after="0" w:line="240" w:lineRule="auto"/>
        <w:jc w:val="left"/>
        <w:sectPr>
          <w:footerReference w:type="default" r:id="rId9"/>
          <w:pgSz w:w="11910" w:h="16840"/>
          <w:pgMar w:footer="1231" w:header="850" w:top="1140" w:bottom="1420" w:left="1660" w:right="0"/>
          <w:pgNumType w:start="1"/>
        </w:sectPr>
      </w:pPr>
    </w:p>
    <w:p>
      <w:pPr>
        <w:spacing w:line="240" w:lineRule="auto" w:before="11"/>
        <w:rPr>
          <w:rFonts w:ascii="宋体" w:hAnsi="宋体" w:cs="宋体" w:eastAsia="宋体" w:hint="default"/>
          <w:sz w:val="16"/>
          <w:szCs w:val="16"/>
        </w:rPr>
      </w:pPr>
    </w:p>
    <w:p>
      <w:pPr>
        <w:pStyle w:val="Heading1"/>
        <w:tabs>
          <w:tab w:pos="4012" w:val="left" w:leader="none"/>
        </w:tabs>
        <w:spacing w:line="240" w:lineRule="auto"/>
        <w:ind w:left="2889" w:right="0"/>
        <w:jc w:val="left"/>
        <w:rPr>
          <w:b w:val="0"/>
          <w:bCs w:val="0"/>
        </w:rPr>
      </w:pPr>
      <w:bookmarkStart w:name="_TOC_250010" w:id="2"/>
      <w:r>
        <w:rPr>
          <w:w w:val="95"/>
        </w:rPr>
        <w:t>第二节</w:t>
        <w:tab/>
      </w:r>
      <w:r>
        <w:rPr/>
        <w:t>公司基本情况</w:t>
      </w:r>
      <w:bookmarkEnd w:id="2"/>
      <w:r>
        <w:rPr>
          <w:b w:val="0"/>
          <w:bCs w:val="0"/>
        </w:rPr>
      </w:r>
    </w:p>
    <w:p>
      <w:pPr>
        <w:pStyle w:val="BodyText"/>
        <w:spacing w:line="355" w:lineRule="auto" w:before="193"/>
        <w:ind w:left="560" w:right="4635" w:hanging="8"/>
        <w:jc w:val="left"/>
        <w:rPr>
          <w:rFonts w:ascii="宋体" w:hAnsi="宋体" w:cs="宋体" w:eastAsia="宋体" w:hint="default"/>
        </w:rPr>
      </w:pPr>
      <w:r>
        <w:rPr>
          <w:rFonts w:ascii="宋体" w:hAnsi="宋体" w:cs="宋体" w:eastAsia="宋体" w:hint="default"/>
          <w:b/>
          <w:bCs/>
        </w:rPr>
        <w:t>一、公司名称</w:t>
      </w:r>
      <w:r>
        <w:rPr>
          <w:rFonts w:ascii="宋体" w:hAnsi="宋体" w:cs="宋体" w:eastAsia="宋体" w:hint="default"/>
          <w:b/>
          <w:bCs/>
          <w:spacing w:val="-104"/>
        </w:rPr>
        <w:t> </w:t>
      </w:r>
      <w:r>
        <w:rPr/>
        <w:t>法定中文名称：深圳达实智能股份有限公司</w:t>
      </w:r>
      <w:r>
        <w:rPr>
          <w:w w:val="100"/>
        </w:rPr>
        <w:t> </w:t>
      </w:r>
      <w:r>
        <w:rPr/>
        <w:t>法定英文名称：</w:t>
      </w:r>
      <w:r>
        <w:rPr>
          <w:rFonts w:ascii="宋体" w:hAnsi="宋体" w:cs="宋体" w:eastAsia="宋体" w:hint="default"/>
        </w:rPr>
        <w:t>SHENZHEN DAS INTELLITECH CO.,</w:t>
      </w:r>
      <w:r>
        <w:rPr>
          <w:rFonts w:ascii="宋体" w:hAnsi="宋体" w:cs="宋体" w:eastAsia="宋体" w:hint="default"/>
          <w:spacing w:val="-9"/>
        </w:rPr>
        <w:t> </w:t>
      </w:r>
      <w:r>
        <w:rPr>
          <w:rFonts w:ascii="宋体" w:hAnsi="宋体" w:cs="宋体" w:eastAsia="宋体" w:hint="default"/>
        </w:rPr>
        <w:t>LTD.</w:t>
      </w:r>
    </w:p>
    <w:p>
      <w:pPr>
        <w:spacing w:line="355" w:lineRule="auto" w:before="34"/>
        <w:ind w:left="553" w:right="7155" w:firstLine="7"/>
        <w:jc w:val="left"/>
        <w:rPr>
          <w:rFonts w:ascii="宋体" w:hAnsi="宋体" w:cs="宋体" w:eastAsia="宋体" w:hint="default"/>
          <w:sz w:val="21"/>
          <w:szCs w:val="21"/>
        </w:rPr>
      </w:pPr>
      <w:r>
        <w:rPr>
          <w:rFonts w:ascii="宋体" w:hAnsi="宋体" w:cs="宋体" w:eastAsia="宋体" w:hint="default"/>
          <w:sz w:val="21"/>
          <w:szCs w:val="21"/>
        </w:rPr>
        <w:t>中文名称缩写：达实智能</w:t>
      </w:r>
      <w:r>
        <w:rPr>
          <w:rFonts w:ascii="宋体" w:hAnsi="宋体" w:cs="宋体" w:eastAsia="宋体" w:hint="default"/>
          <w:w w:val="100"/>
          <w:sz w:val="21"/>
          <w:szCs w:val="21"/>
        </w:rPr>
        <w:t> </w:t>
      </w:r>
      <w:r>
        <w:rPr>
          <w:rFonts w:ascii="宋体" w:hAnsi="宋体" w:cs="宋体" w:eastAsia="宋体" w:hint="default"/>
          <w:sz w:val="21"/>
          <w:szCs w:val="21"/>
        </w:rPr>
        <w:t>英文名称缩写：</w:t>
      </w:r>
      <w:r>
        <w:rPr>
          <w:rFonts w:ascii="宋体" w:hAnsi="宋体" w:cs="宋体" w:eastAsia="宋体" w:hint="default"/>
          <w:sz w:val="21"/>
          <w:szCs w:val="21"/>
        </w:rPr>
        <w:t>DAS</w:t>
      </w:r>
      <w:r>
        <w:rPr>
          <w:rFonts w:ascii="宋体" w:hAnsi="宋体" w:cs="宋体" w:eastAsia="宋体" w:hint="default"/>
          <w:w w:val="100"/>
          <w:sz w:val="21"/>
          <w:szCs w:val="21"/>
        </w:rPr>
        <w:t> </w:t>
      </w:r>
      <w:r>
        <w:rPr>
          <w:rFonts w:ascii="宋体" w:hAnsi="宋体" w:cs="宋体" w:eastAsia="宋体" w:hint="default"/>
          <w:b/>
          <w:bCs/>
          <w:spacing w:val="-1"/>
          <w:sz w:val="21"/>
          <w:szCs w:val="21"/>
        </w:rPr>
        <w:t>二、公司法定代表人：刘磅</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pacing w:val="-1"/>
          <w:sz w:val="21"/>
          <w:szCs w:val="21"/>
        </w:rPr>
        <w:t>三、公司联系人及联系方式</w:t>
      </w:r>
      <w:r>
        <w:rPr>
          <w:rFonts w:ascii="宋体" w:hAnsi="宋体" w:cs="宋体" w:eastAsia="宋体" w:hint="default"/>
          <w:spacing w:val="-1"/>
          <w:sz w:val="21"/>
          <w:szCs w:val="21"/>
        </w:rPr>
      </w:r>
    </w:p>
    <w:p>
      <w:pPr>
        <w:spacing w:line="240" w:lineRule="auto" w:before="1"/>
        <w:rPr>
          <w:rFonts w:ascii="宋体" w:hAnsi="宋体" w:cs="宋体" w:eastAsia="宋体" w:hint="default"/>
          <w:b/>
          <w:bCs/>
          <w:sz w:val="8"/>
          <w:szCs w:val="8"/>
        </w:rPr>
      </w:pPr>
    </w:p>
    <w:tbl>
      <w:tblPr>
        <w:tblW w:w="0" w:type="auto"/>
        <w:jc w:val="left"/>
        <w:tblInd w:w="291" w:type="dxa"/>
        <w:tblLayout w:type="fixed"/>
        <w:tblCellMar>
          <w:top w:w="0" w:type="dxa"/>
          <w:left w:w="0" w:type="dxa"/>
          <w:bottom w:w="0" w:type="dxa"/>
          <w:right w:w="0" w:type="dxa"/>
        </w:tblCellMar>
        <w:tblLook w:val="01E0"/>
      </w:tblPr>
      <w:tblGrid>
        <w:gridCol w:w="938"/>
        <w:gridCol w:w="3546"/>
        <w:gridCol w:w="3512"/>
      </w:tblGrid>
      <w:tr>
        <w:trPr>
          <w:trHeight w:val="320" w:hRule="exact"/>
        </w:trPr>
        <w:tc>
          <w:tcPr>
            <w:tcW w:w="93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6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5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346"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120" w:hRule="exact"/>
        </w:trPr>
        <w:tc>
          <w:tcPr>
            <w:tcW w:w="938" w:type="dxa"/>
            <w:tcBorders>
              <w:top w:val="single" w:sz="34" w:space="0" w:color="DCDCDC"/>
              <w:left w:val="single" w:sz="4" w:space="0" w:color="000000"/>
              <w:bottom w:val="nil" w:sz="6" w:space="0" w:color="auto"/>
              <w:right w:val="single" w:sz="4" w:space="0" w:color="000000"/>
            </w:tcBorders>
          </w:tcPr>
          <w:p>
            <w:pPr/>
          </w:p>
        </w:tc>
        <w:tc>
          <w:tcPr>
            <w:tcW w:w="3546" w:type="dxa"/>
            <w:vMerge w:val="restart"/>
            <w:tcBorders>
              <w:top w:val="single" w:sz="31" w:space="0" w:color="DCDCDC"/>
              <w:left w:val="single" w:sz="12" w:space="0" w:color="DCDCDC"/>
              <w:right w:val="single" w:sz="4" w:space="0" w:color="000000"/>
            </w:tcBorders>
          </w:tcPr>
          <w:p>
            <w:pPr>
              <w:pStyle w:val="TableParagraph"/>
              <w:spacing w:line="240" w:lineRule="auto" w:before="52"/>
              <w:ind w:left="13"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512" w:type="dxa"/>
            <w:vMerge w:val="restart"/>
            <w:tcBorders>
              <w:top w:val="single" w:sz="31" w:space="0" w:color="DCDCDC"/>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张红萍</w:t>
            </w:r>
          </w:p>
        </w:tc>
      </w:tr>
      <w:tr>
        <w:trPr>
          <w:trHeight w:val="356" w:hRule="exact"/>
        </w:trPr>
        <w:tc>
          <w:tcPr>
            <w:tcW w:w="938" w:type="dxa"/>
            <w:tcBorders>
              <w:top w:val="nil" w:sz="6" w:space="0" w:color="auto"/>
              <w:left w:val="single" w:sz="4" w:space="0" w:color="000000"/>
              <w:bottom w:val="single" w:sz="4" w:space="0" w:color="FFFFFF"/>
              <w:right w:val="single" w:sz="4" w:space="0" w:color="000000"/>
            </w:tcBorders>
            <w:shd w:val="clear" w:color="auto" w:fill="DCDCDC"/>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546" w:type="dxa"/>
            <w:vMerge/>
            <w:tcBorders>
              <w:left w:val="single" w:sz="12" w:space="0" w:color="DCDCDC"/>
              <w:bottom w:val="single" w:sz="4" w:space="0" w:color="FFFFFF"/>
              <w:right w:val="single" w:sz="4" w:space="0" w:color="000000"/>
            </w:tcBorders>
          </w:tcPr>
          <w:p>
            <w:pPr/>
          </w:p>
        </w:tc>
        <w:tc>
          <w:tcPr>
            <w:tcW w:w="3512" w:type="dxa"/>
            <w:vMerge/>
            <w:tcBorders>
              <w:left w:val="single" w:sz="4" w:space="0" w:color="000000"/>
              <w:bottom w:val="single" w:sz="4" w:space="0" w:color="FFFFFF"/>
              <w:right w:val="single" w:sz="4" w:space="0" w:color="000000"/>
            </w:tcBorders>
          </w:tcPr>
          <w:p>
            <w:pPr/>
          </w:p>
        </w:tc>
      </w:tr>
      <w:tr>
        <w:trPr>
          <w:trHeight w:val="398" w:hRule="exact"/>
        </w:trPr>
        <w:tc>
          <w:tcPr>
            <w:tcW w:w="938"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546" w:type="dxa"/>
            <w:tcBorders>
              <w:top w:val="single" w:sz="4" w:space="0" w:color="FFFFFF"/>
              <w:left w:val="single" w:sz="12" w:space="0" w:color="DCDCDC"/>
              <w:bottom w:val="single" w:sz="4" w:space="0" w:color="FFFFFF"/>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c>
          <w:tcPr>
            <w:tcW w:w="351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396" w:hRule="exact"/>
        </w:trPr>
        <w:tc>
          <w:tcPr>
            <w:tcW w:w="938"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5"/>
              <w:ind w:left="21"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546" w:type="dxa"/>
            <w:tcBorders>
              <w:top w:val="single" w:sz="4" w:space="0" w:color="FFFFFF"/>
              <w:left w:val="single" w:sz="12" w:space="0" w:color="DCDCDC"/>
              <w:bottom w:val="single" w:sz="4" w:space="0" w:color="FFFFFF"/>
              <w:right w:val="single" w:sz="4" w:space="0" w:color="000000"/>
            </w:tcBorders>
          </w:tcPr>
          <w:p>
            <w:pPr>
              <w:pStyle w:val="TableParagraph"/>
              <w:spacing w:line="240" w:lineRule="auto" w:before="42"/>
              <w:ind w:left="13" w:right="0"/>
              <w:jc w:val="left"/>
              <w:rPr>
                <w:rFonts w:ascii="Calibri" w:hAnsi="Calibri" w:cs="Calibri" w:eastAsia="Calibri" w:hint="default"/>
                <w:sz w:val="18"/>
                <w:szCs w:val="18"/>
              </w:rPr>
            </w:pPr>
            <w:r>
              <w:rPr>
                <w:rFonts w:ascii="Calibri"/>
                <w:sz w:val="18"/>
              </w:rPr>
              <w:t>0755-26525166</w:t>
            </w:r>
          </w:p>
        </w:tc>
        <w:tc>
          <w:tcPr>
            <w:tcW w:w="351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2"/>
              <w:ind w:left="23" w:right="0"/>
              <w:jc w:val="left"/>
              <w:rPr>
                <w:rFonts w:ascii="Calibri" w:hAnsi="Calibri" w:cs="Calibri" w:eastAsia="Calibri" w:hint="default"/>
                <w:sz w:val="18"/>
                <w:szCs w:val="18"/>
              </w:rPr>
            </w:pPr>
            <w:r>
              <w:rPr>
                <w:rFonts w:ascii="Calibri"/>
                <w:sz w:val="18"/>
              </w:rPr>
              <w:t>0755-26525166</w:t>
            </w:r>
          </w:p>
        </w:tc>
      </w:tr>
      <w:tr>
        <w:trPr>
          <w:trHeight w:val="358" w:hRule="exact"/>
        </w:trPr>
        <w:tc>
          <w:tcPr>
            <w:tcW w:w="938"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5"/>
              <w:ind w:left="21"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546" w:type="dxa"/>
            <w:tcBorders>
              <w:top w:val="single" w:sz="4" w:space="0" w:color="FFFFFF"/>
              <w:left w:val="single" w:sz="12" w:space="0" w:color="DCDCDC"/>
              <w:bottom w:val="single" w:sz="4" w:space="0" w:color="000000"/>
              <w:right w:val="single" w:sz="4" w:space="0" w:color="000000"/>
            </w:tcBorders>
          </w:tcPr>
          <w:p>
            <w:pPr>
              <w:pStyle w:val="TableParagraph"/>
              <w:spacing w:line="240" w:lineRule="auto" w:before="42"/>
              <w:ind w:left="13" w:right="0"/>
              <w:jc w:val="left"/>
              <w:rPr>
                <w:rFonts w:ascii="Calibri" w:hAnsi="Calibri" w:cs="Calibri" w:eastAsia="Calibri" w:hint="default"/>
                <w:sz w:val="18"/>
                <w:szCs w:val="18"/>
              </w:rPr>
            </w:pPr>
            <w:r>
              <w:rPr>
                <w:rFonts w:ascii="Calibri"/>
                <w:sz w:val="18"/>
              </w:rPr>
              <w:t>0755-26639599</w:t>
            </w:r>
          </w:p>
        </w:tc>
        <w:tc>
          <w:tcPr>
            <w:tcW w:w="35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Calibri" w:hAnsi="Calibri" w:cs="Calibri" w:eastAsia="Calibri" w:hint="default"/>
                <w:sz w:val="18"/>
                <w:szCs w:val="18"/>
              </w:rPr>
            </w:pPr>
            <w:r>
              <w:rPr>
                <w:rFonts w:ascii="Calibri"/>
                <w:sz w:val="18"/>
              </w:rPr>
              <w:t>0755-26639599</w:t>
            </w:r>
          </w:p>
        </w:tc>
      </w:tr>
    </w:tbl>
    <w:p>
      <w:pPr>
        <w:pStyle w:val="Heading4"/>
        <w:spacing w:line="241" w:lineRule="exact"/>
        <w:ind w:left="553" w:right="0"/>
        <w:jc w:val="left"/>
        <w:rPr>
          <w:b w:val="0"/>
          <w:bCs w:val="0"/>
        </w:rPr>
      </w:pPr>
      <w:r>
        <w:rPr/>
        <w:t>四、公司注册地址、办公地址及邮政编码、互联网网址，电子信箱</w:t>
      </w:r>
      <w:r>
        <w:rPr>
          <w:b w:val="0"/>
          <w:bCs w:val="0"/>
        </w:rPr>
      </w:r>
    </w:p>
    <w:p>
      <w:pPr>
        <w:pStyle w:val="BodyText"/>
        <w:spacing w:line="355" w:lineRule="auto"/>
        <w:ind w:left="560" w:right="3687"/>
        <w:jc w:val="left"/>
        <w:rPr>
          <w:rFonts w:ascii="宋体" w:hAnsi="宋体" w:cs="宋体" w:eastAsia="宋体" w:hint="default"/>
        </w:rPr>
      </w:pPr>
      <w:r>
        <w:rPr/>
        <w:t>公司注册地址：深圳市南山区高新技术村</w:t>
      </w:r>
      <w:r>
        <w:rPr>
          <w:spacing w:val="-53"/>
        </w:rPr>
        <w:t> </w:t>
      </w:r>
      <w:r>
        <w:rPr>
          <w:rFonts w:ascii="宋体" w:hAnsi="宋体" w:cs="宋体" w:eastAsia="宋体" w:hint="default"/>
        </w:rPr>
        <w:t>W1</w:t>
      </w:r>
      <w:r>
        <w:rPr>
          <w:rFonts w:ascii="宋体" w:hAnsi="宋体" w:cs="宋体" w:eastAsia="宋体" w:hint="default"/>
          <w:spacing w:val="-55"/>
        </w:rPr>
        <w:t> </w:t>
      </w:r>
      <w:r>
        <w:rPr/>
        <w:t>栋</w:t>
      </w:r>
      <w:r>
        <w:rPr>
          <w:spacing w:val="-53"/>
        </w:rPr>
        <w:t> </w:t>
      </w:r>
      <w:r>
        <w:rPr>
          <w:rFonts w:ascii="宋体" w:hAnsi="宋体" w:cs="宋体" w:eastAsia="宋体" w:hint="default"/>
        </w:rPr>
        <w:t>A</w:t>
      </w:r>
      <w:r>
        <w:rPr>
          <w:rFonts w:ascii="宋体" w:hAnsi="宋体" w:cs="宋体" w:eastAsia="宋体" w:hint="default"/>
          <w:spacing w:val="-55"/>
        </w:rPr>
        <w:t> </w:t>
      </w:r>
      <w:r>
        <w:rPr/>
        <w:t>座五楼</w:t>
      </w:r>
      <w:r>
        <w:rPr>
          <w:w w:val="100"/>
        </w:rPr>
        <w:t> </w:t>
      </w:r>
      <w:r>
        <w:rPr>
          <w:spacing w:val="-2"/>
        </w:rPr>
        <w:t>公司办公地址：深圳市南山区高新技术产业园达实智能大厦</w:t>
      </w:r>
      <w:r>
        <w:rPr>
          <w:spacing w:val="-55"/>
        </w:rPr>
        <w:t> </w:t>
      </w:r>
      <w:r>
        <w:rPr>
          <w:spacing w:val="-55"/>
        </w:rPr>
      </w:r>
      <w:r>
        <w:rPr/>
        <w:t>公司邮政编码：</w:t>
      </w:r>
      <w:r>
        <w:rPr>
          <w:rFonts w:ascii="宋体" w:hAnsi="宋体" w:cs="宋体" w:eastAsia="宋体" w:hint="default"/>
        </w:rPr>
        <w:t>518057</w:t>
      </w:r>
    </w:p>
    <w:p>
      <w:pPr>
        <w:pStyle w:val="BodyText"/>
        <w:spacing w:line="357" w:lineRule="auto" w:before="34"/>
        <w:ind w:left="553" w:right="5478" w:firstLine="7"/>
        <w:jc w:val="left"/>
      </w:pPr>
      <w:r>
        <w:rPr/>
        <w:t>公司互联网网址：</w:t>
      </w:r>
      <w:hyperlink r:id="rId10">
        <w:r>
          <w:rPr>
            <w:rFonts w:ascii="宋体" w:hAnsi="宋体" w:cs="宋体" w:eastAsia="宋体" w:hint="default"/>
          </w:rPr>
          <w:t>www.chn-das.com</w:t>
        </w:r>
      </w:hyperlink>
      <w:r>
        <w:rPr>
          <w:rFonts w:ascii="宋体" w:hAnsi="宋体" w:cs="宋体" w:eastAsia="宋体" w:hint="default"/>
          <w:w w:val="100"/>
        </w:rPr>
        <w:t> </w:t>
      </w:r>
      <w:r>
        <w:rPr/>
        <w:t>公司电子邮箱：</w:t>
      </w:r>
      <w:hyperlink r:id="rId11">
        <w:r>
          <w:rPr>
            <w:rFonts w:ascii="宋体" w:hAnsi="宋体" w:cs="宋体" w:eastAsia="宋体" w:hint="default"/>
            <w:color w:val="0000FF"/>
          </w:rPr>
        </w:r>
        <w:r>
          <w:rPr>
            <w:rFonts w:ascii="宋体" w:hAnsi="宋体" w:cs="宋体" w:eastAsia="宋体" w:hint="default"/>
            <w:color w:val="0000FF"/>
            <w:u w:val="single" w:color="0000FF"/>
          </w:rPr>
          <w:t>das@chn-das.com</w:t>
        </w:r>
        <w:r>
          <w:rPr>
            <w:rFonts w:ascii="宋体" w:hAnsi="宋体" w:cs="宋体" w:eastAsia="宋体" w:hint="default"/>
            <w:color w:val="0000FF"/>
            <w:w w:val="100"/>
          </w:rPr>
        </w:r>
      </w:hyperlink>
      <w:r>
        <w:rPr>
          <w:rFonts w:ascii="宋体" w:hAnsi="宋体" w:cs="宋体" w:eastAsia="宋体" w:hint="default"/>
          <w:color w:val="0000FF"/>
          <w:w w:val="100"/>
        </w:rPr>
        <w:t> </w:t>
      </w:r>
      <w:r>
        <w:rPr>
          <w:rFonts w:ascii="宋体" w:hAnsi="宋体" w:cs="宋体" w:eastAsia="宋体" w:hint="default"/>
          <w:b/>
          <w:bCs/>
        </w:rPr>
        <w:t>五、公司信息披露媒体</w:t>
      </w:r>
      <w:r>
        <w:rPr>
          <w:rFonts w:ascii="宋体" w:hAnsi="宋体" w:cs="宋体" w:eastAsia="宋体" w:hint="default"/>
          <w:b/>
          <w:bCs/>
          <w:w w:val="100"/>
        </w:rPr>
        <w:t> </w:t>
      </w:r>
      <w:r>
        <w:rPr>
          <w:spacing w:val="-2"/>
        </w:rPr>
        <w:t>公司选定的信息披露报刊名称：《证券时报》</w:t>
      </w:r>
    </w:p>
    <w:p>
      <w:pPr>
        <w:pStyle w:val="BodyText"/>
        <w:spacing w:line="240" w:lineRule="auto" w:before="30"/>
        <w:ind w:left="560" w:right="0"/>
        <w:jc w:val="left"/>
        <w:rPr>
          <w:rFonts w:ascii="宋体" w:hAnsi="宋体" w:cs="宋体" w:eastAsia="宋体" w:hint="default"/>
        </w:rPr>
      </w:pPr>
      <w:r>
        <w:rPr/>
        <w:t>登载公司</w:t>
      </w:r>
      <w:r>
        <w:rPr>
          <w:spacing w:val="-57"/>
        </w:rPr>
        <w:t> </w:t>
      </w:r>
      <w:r>
        <w:rPr>
          <w:rFonts w:ascii="宋体" w:hAnsi="宋体" w:cs="宋体" w:eastAsia="宋体" w:hint="default"/>
        </w:rPr>
        <w:t>2011</w:t>
      </w:r>
      <w:r>
        <w:rPr>
          <w:rFonts w:ascii="宋体" w:hAnsi="宋体" w:cs="宋体" w:eastAsia="宋体" w:hint="default"/>
          <w:spacing w:val="-59"/>
        </w:rPr>
        <w:t> </w:t>
      </w:r>
      <w:r>
        <w:rPr/>
        <w:t>年年度报告的互联网网址：</w:t>
      </w:r>
      <w:r>
        <w:rPr>
          <w:rFonts w:ascii="宋体" w:hAnsi="宋体" w:cs="宋体" w:eastAsia="宋体" w:hint="default"/>
          <w:color w:val="0000FF"/>
        </w:rPr>
      </w:r>
      <w:hyperlink r:id="rId12">
        <w:r>
          <w:rPr>
            <w:rFonts w:ascii="宋体" w:hAnsi="宋体" w:cs="宋体" w:eastAsia="宋体" w:hint="default"/>
            <w:color w:val="0000FF"/>
            <w:u w:val="single" w:color="0000FF"/>
          </w:rPr>
          <w:t>http://www.cninfo.com.cn</w:t>
        </w:r>
        <w:r>
          <w:rPr>
            <w:rFonts w:ascii="宋体" w:hAnsi="宋体" w:cs="宋体" w:eastAsia="宋体" w:hint="default"/>
            <w:color w:val="0000FF"/>
          </w:rPr>
        </w:r>
        <w:r>
          <w:rPr>
            <w:rFonts w:ascii="宋体" w:hAnsi="宋体" w:cs="宋体" w:eastAsia="宋体" w:hint="default"/>
          </w:rPr>
        </w:r>
      </w:hyperlink>
    </w:p>
    <w:p>
      <w:pPr>
        <w:spacing w:line="355" w:lineRule="auto" w:before="135"/>
        <w:ind w:left="553" w:right="4635" w:firstLine="7"/>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年年度报告备置地点：公司证券部</w:t>
      </w:r>
      <w:r>
        <w:rPr>
          <w:rFonts w:ascii="宋体" w:hAnsi="宋体" w:cs="宋体" w:eastAsia="宋体" w:hint="default"/>
          <w:w w:val="100"/>
          <w:sz w:val="21"/>
          <w:szCs w:val="21"/>
        </w:rPr>
        <w:t> </w:t>
      </w:r>
      <w:r>
        <w:rPr>
          <w:rFonts w:ascii="宋体" w:hAnsi="宋体" w:cs="宋体" w:eastAsia="宋体" w:hint="default"/>
          <w:b/>
          <w:bCs/>
          <w:spacing w:val="-1"/>
          <w:sz w:val="21"/>
          <w:szCs w:val="21"/>
        </w:rPr>
        <w:t>六、公司股票上市交易所、股票简称及股票代码</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公司股票上市交易所：深圳证券交易所</w:t>
      </w:r>
      <w:r>
        <w:rPr>
          <w:rFonts w:ascii="宋体" w:hAnsi="宋体" w:cs="宋体" w:eastAsia="宋体" w:hint="default"/>
          <w:w w:val="100"/>
          <w:sz w:val="21"/>
          <w:szCs w:val="21"/>
        </w:rPr>
        <w:t> </w:t>
      </w:r>
      <w:r>
        <w:rPr>
          <w:rFonts w:ascii="宋体" w:hAnsi="宋体" w:cs="宋体" w:eastAsia="宋体" w:hint="default"/>
          <w:sz w:val="21"/>
          <w:szCs w:val="21"/>
        </w:rPr>
        <w:t>股票简称：达实智能</w:t>
      </w:r>
    </w:p>
    <w:p>
      <w:pPr>
        <w:spacing w:line="357" w:lineRule="auto" w:before="34"/>
        <w:ind w:left="553" w:right="7986" w:firstLine="7"/>
        <w:jc w:val="left"/>
        <w:rPr>
          <w:rFonts w:ascii="宋体" w:hAnsi="宋体" w:cs="宋体" w:eastAsia="宋体" w:hint="default"/>
          <w:sz w:val="21"/>
          <w:szCs w:val="21"/>
        </w:rPr>
      </w:pPr>
      <w:r>
        <w:rPr>
          <w:rFonts w:ascii="宋体" w:hAnsi="宋体" w:cs="宋体" w:eastAsia="宋体" w:hint="default"/>
          <w:spacing w:val="-1"/>
          <w:sz w:val="21"/>
          <w:szCs w:val="21"/>
        </w:rPr>
        <w:t>股票代码：</w:t>
      </w:r>
      <w:r>
        <w:rPr>
          <w:rFonts w:ascii="宋体" w:hAnsi="宋体" w:cs="宋体" w:eastAsia="宋体" w:hint="default"/>
          <w:spacing w:val="-1"/>
          <w:sz w:val="21"/>
          <w:szCs w:val="21"/>
        </w:rPr>
        <w:t>002421</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七、其他有关资料</w:t>
      </w:r>
      <w:r>
        <w:rPr>
          <w:rFonts w:ascii="宋体" w:hAnsi="宋体" w:cs="宋体" w:eastAsia="宋体" w:hint="default"/>
          <w:sz w:val="21"/>
          <w:szCs w:val="21"/>
        </w:rPr>
      </w:r>
    </w:p>
    <w:p>
      <w:pPr>
        <w:pStyle w:val="BodyText"/>
        <w:spacing w:line="357" w:lineRule="auto" w:before="30"/>
        <w:ind w:left="560" w:right="3687"/>
        <w:jc w:val="left"/>
        <w:rPr>
          <w:rFonts w:ascii="宋体" w:hAnsi="宋体" w:cs="宋体" w:eastAsia="宋体" w:hint="default"/>
        </w:rPr>
      </w:pPr>
      <w:r>
        <w:rPr/>
        <w:t>公司首次注册登记日期：</w:t>
      </w:r>
      <w:r>
        <w:rPr>
          <w:rFonts w:ascii="宋体" w:hAnsi="宋体" w:cs="宋体" w:eastAsia="宋体" w:hint="default"/>
        </w:rPr>
        <w:t>1995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w:t>
      </w:r>
      <w:r>
        <w:rPr>
          <w:spacing w:val="-103"/>
        </w:rPr>
        <w:t> </w:t>
      </w:r>
      <w:r>
        <w:rPr/>
        <w:t>公司首次注册登记地点：深圳市南山区高新技术村</w:t>
      </w:r>
      <w:r>
        <w:rPr>
          <w:spacing w:val="-55"/>
        </w:rPr>
        <w:t> </w:t>
      </w:r>
      <w:r>
        <w:rPr>
          <w:rFonts w:ascii="宋体" w:hAnsi="宋体" w:cs="宋体" w:eastAsia="宋体" w:hint="default"/>
        </w:rPr>
        <w:t>W1</w:t>
      </w:r>
      <w:r>
        <w:rPr>
          <w:rFonts w:ascii="宋体" w:hAnsi="宋体" w:cs="宋体" w:eastAsia="宋体" w:hint="default"/>
          <w:spacing w:val="-53"/>
        </w:rPr>
        <w:t> </w:t>
      </w:r>
      <w:r>
        <w:rPr/>
        <w:t>栋</w:t>
      </w:r>
      <w:r>
        <w:rPr>
          <w:spacing w:val="-55"/>
        </w:rPr>
        <w:t> </w:t>
      </w:r>
      <w:r>
        <w:rPr>
          <w:rFonts w:ascii="宋体" w:hAnsi="宋体" w:cs="宋体" w:eastAsia="宋体" w:hint="default"/>
        </w:rPr>
        <w:t>A</w:t>
      </w:r>
      <w:r>
        <w:rPr>
          <w:rFonts w:ascii="宋体" w:hAnsi="宋体" w:cs="宋体" w:eastAsia="宋体" w:hint="default"/>
          <w:spacing w:val="-53"/>
        </w:rPr>
        <w:t> </w:t>
      </w:r>
      <w:r>
        <w:rPr/>
        <w:t>座五楼</w:t>
      </w:r>
      <w:r>
        <w:rPr>
          <w:w w:val="100"/>
        </w:rPr>
        <w:t> </w:t>
      </w:r>
      <w:r>
        <w:rPr/>
        <w:t>公司最近一次变更登记日期：</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w:t>
      </w:r>
      <w:r>
        <w:rPr>
          <w:spacing w:val="-102"/>
        </w:rPr>
        <w:t> </w:t>
      </w:r>
      <w:r>
        <w:rPr/>
        <w:t>企业法人营业执照注册号：</w:t>
      </w:r>
      <w:r>
        <w:rPr>
          <w:rFonts w:ascii="宋体" w:hAnsi="宋体" w:cs="宋体" w:eastAsia="宋体" w:hint="default"/>
        </w:rPr>
        <w:t>440301102717424</w:t>
      </w:r>
      <w:r>
        <w:rPr>
          <w:rFonts w:ascii="宋体" w:hAnsi="宋体" w:cs="宋体" w:eastAsia="宋体" w:hint="default"/>
          <w:w w:val="100"/>
        </w:rPr>
        <w:t> </w:t>
      </w:r>
      <w:r>
        <w:rPr/>
        <w:t>税务登记号码：</w:t>
      </w:r>
      <w:r>
        <w:rPr>
          <w:rFonts w:ascii="宋体" w:hAnsi="宋体" w:cs="宋体" w:eastAsia="宋体" w:hint="default"/>
        </w:rPr>
        <w:t>440301618886181</w:t>
      </w:r>
    </w:p>
    <w:p>
      <w:pPr>
        <w:pStyle w:val="BodyText"/>
        <w:spacing w:line="240" w:lineRule="auto" w:before="30"/>
        <w:ind w:left="560" w:right="0"/>
        <w:jc w:val="left"/>
        <w:rPr>
          <w:rFonts w:ascii="宋体" w:hAnsi="宋体" w:cs="宋体" w:eastAsia="宋体" w:hint="default"/>
        </w:rPr>
      </w:pPr>
      <w:r>
        <w:rPr/>
        <w:t>组织机构代码：</w:t>
      </w:r>
      <w:r>
        <w:rPr>
          <w:rFonts w:ascii="宋体" w:hAnsi="宋体" w:cs="宋体" w:eastAsia="宋体" w:hint="default"/>
        </w:rPr>
        <w:t>61888618-1</w:t>
      </w:r>
    </w:p>
    <w:p>
      <w:pPr>
        <w:spacing w:after="0" w:line="240" w:lineRule="auto"/>
        <w:jc w:val="left"/>
        <w:rPr>
          <w:rFonts w:ascii="宋体" w:hAnsi="宋体" w:cs="宋体" w:eastAsia="宋体" w:hint="default"/>
        </w:rPr>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left="560" w:right="0"/>
        <w:jc w:val="left"/>
      </w:pPr>
      <w:r>
        <w:rPr/>
        <w:t>会计师事务所名称：深圳市鹏城会计师事务所有限公司</w:t>
      </w:r>
      <w:r>
        <w:rPr>
          <w:w w:val="100"/>
        </w:rPr>
        <w:t> </w:t>
      </w:r>
      <w:r>
        <w:rPr>
          <w:spacing w:val="9"/>
        </w:rPr>
        <w:t>会计师事务所办公地址：深圳市福田区滨河路与彩田路交汇处联合广场 </w:t>
      </w:r>
      <w:r>
        <w:rPr>
          <w:rFonts w:ascii="宋体" w:hAnsi="宋体" w:cs="宋体" w:eastAsia="宋体" w:hint="default"/>
        </w:rPr>
        <w:t>A </w:t>
      </w:r>
      <w:r>
        <w:rPr>
          <w:rFonts w:ascii="宋体" w:hAnsi="宋体" w:cs="宋体" w:eastAsia="宋体" w:hint="default"/>
          <w:spacing w:val="1"/>
        </w:rPr>
        <w:t> </w:t>
      </w:r>
      <w:r>
        <w:rPr>
          <w:spacing w:val="11"/>
        </w:rPr>
        <w:t>栋塔楼</w:t>
      </w:r>
      <w:r>
        <w:rPr/>
      </w:r>
    </w:p>
    <w:p>
      <w:pPr>
        <w:pStyle w:val="BodyText"/>
        <w:spacing w:line="240" w:lineRule="auto" w:before="30"/>
        <w:ind w:right="0"/>
        <w:jc w:val="left"/>
        <w:rPr>
          <w:rFonts w:ascii="宋体" w:hAnsi="宋体" w:cs="宋体" w:eastAsia="宋体" w:hint="default"/>
        </w:rPr>
      </w:pPr>
      <w:r>
        <w:rPr>
          <w:rFonts w:ascii="宋体"/>
        </w:rPr>
        <w:t>A701-A712</w:t>
      </w:r>
    </w:p>
    <w:p>
      <w:pPr>
        <w:pStyle w:val="BodyText"/>
        <w:spacing w:line="355" w:lineRule="auto" w:before="135"/>
        <w:ind w:left="560" w:right="4635"/>
        <w:jc w:val="left"/>
      </w:pPr>
      <w:r>
        <w:rPr/>
        <w:t>签字会计师姓名：任玮星、邓慧</w:t>
      </w:r>
      <w:r>
        <w:rPr>
          <w:w w:val="100"/>
        </w:rPr>
        <w:t> </w:t>
      </w:r>
      <w:r>
        <w:rPr>
          <w:spacing w:val="-2"/>
        </w:rPr>
        <w:t>保荐机构名称：中国中投证券有限责任公司</w:t>
      </w:r>
    </w:p>
    <w:p>
      <w:pPr>
        <w:pStyle w:val="BodyText"/>
        <w:spacing w:line="355" w:lineRule="auto" w:before="32"/>
        <w:ind w:right="1787" w:firstLine="419"/>
        <w:jc w:val="left"/>
      </w:pPr>
      <w:r>
        <w:rPr/>
        <w:t>保荐机构办公地址：深圳市福田区益田路与福中路交界处荣超商务中心 </w:t>
      </w:r>
      <w:r>
        <w:rPr>
          <w:rFonts w:ascii="宋体" w:hAnsi="宋体" w:cs="宋体" w:eastAsia="宋体" w:hint="default"/>
        </w:rPr>
        <w:t>A </w:t>
      </w:r>
      <w:r>
        <w:rPr/>
        <w:t>栋第</w:t>
      </w:r>
      <w:r>
        <w:rPr>
          <w:spacing w:val="5"/>
        </w:rPr>
        <w:t> </w:t>
      </w:r>
      <w:r>
        <w:rPr>
          <w:rFonts w:ascii="宋体" w:hAnsi="宋体" w:cs="宋体" w:eastAsia="宋体" w:hint="default"/>
        </w:rPr>
        <w:t>18-21</w:t>
      </w:r>
      <w:r>
        <w:rPr>
          <w:rFonts w:ascii="宋体" w:hAnsi="宋体" w:cs="宋体" w:eastAsia="宋体" w:hint="default"/>
          <w:w w:val="100"/>
        </w:rPr>
        <w:t> </w:t>
      </w:r>
      <w:r>
        <w:rPr/>
        <w:t>层及第</w:t>
      </w:r>
      <w:r>
        <w:rPr>
          <w:spacing w:val="-54"/>
        </w:rPr>
        <w:t> </w:t>
      </w:r>
      <w:r>
        <w:rPr>
          <w:rFonts w:ascii="宋体" w:hAnsi="宋体" w:cs="宋体" w:eastAsia="宋体" w:hint="default"/>
        </w:rPr>
        <w:t>4</w:t>
      </w:r>
      <w:r>
        <w:rPr>
          <w:rFonts w:ascii="宋体" w:hAnsi="宋体" w:cs="宋体" w:eastAsia="宋体" w:hint="default"/>
          <w:spacing w:val="-56"/>
        </w:rPr>
        <w:t> </w:t>
      </w:r>
      <w:r>
        <w:rPr/>
        <w:t>层</w:t>
      </w:r>
      <w:r>
        <w:rPr>
          <w:spacing w:val="-54"/>
        </w:rPr>
        <w:t> </w:t>
      </w:r>
      <w:r>
        <w:rPr>
          <w:rFonts w:ascii="宋体" w:hAnsi="宋体" w:cs="宋体" w:eastAsia="宋体" w:hint="default"/>
        </w:rPr>
        <w:t>01</w:t>
      </w:r>
      <w:r>
        <w:rPr/>
        <w:t>、</w:t>
      </w:r>
      <w:r>
        <w:rPr>
          <w:rFonts w:ascii="宋体" w:hAnsi="宋体" w:cs="宋体" w:eastAsia="宋体" w:hint="default"/>
        </w:rPr>
        <w:t>02</w:t>
      </w:r>
      <w:r>
        <w:rPr/>
        <w:t>、</w:t>
      </w:r>
      <w:r>
        <w:rPr>
          <w:rFonts w:ascii="宋体" w:hAnsi="宋体" w:cs="宋体" w:eastAsia="宋体" w:hint="default"/>
        </w:rPr>
        <w:t>03</w:t>
      </w:r>
      <w:r>
        <w:rPr/>
        <w:t>、</w:t>
      </w:r>
      <w:r>
        <w:rPr>
          <w:rFonts w:ascii="宋体" w:hAnsi="宋体" w:cs="宋体" w:eastAsia="宋体" w:hint="default"/>
        </w:rPr>
        <w:t>05</w:t>
      </w:r>
      <w:r>
        <w:rPr/>
        <w:t>、</w:t>
      </w:r>
      <w:r>
        <w:rPr>
          <w:rFonts w:ascii="宋体" w:hAnsi="宋体" w:cs="宋体" w:eastAsia="宋体" w:hint="default"/>
        </w:rPr>
        <w:t>11</w:t>
      </w:r>
      <w:r>
        <w:rPr/>
        <w:t>、</w:t>
      </w:r>
      <w:r>
        <w:rPr>
          <w:rFonts w:ascii="宋体" w:hAnsi="宋体" w:cs="宋体" w:eastAsia="宋体" w:hint="default"/>
        </w:rPr>
        <w:t>12</w:t>
      </w:r>
      <w:r>
        <w:rPr/>
        <w:t>、</w:t>
      </w:r>
      <w:r>
        <w:rPr>
          <w:rFonts w:ascii="宋体" w:hAnsi="宋体" w:cs="宋体" w:eastAsia="宋体" w:hint="default"/>
        </w:rPr>
        <w:t>13</w:t>
      </w:r>
      <w:r>
        <w:rPr/>
        <w:t>、</w:t>
      </w:r>
      <w:r>
        <w:rPr>
          <w:rFonts w:ascii="宋体" w:hAnsi="宋体" w:cs="宋体" w:eastAsia="宋体" w:hint="default"/>
        </w:rPr>
        <w:t>15</w:t>
      </w:r>
      <w:r>
        <w:rPr/>
        <w:t>、</w:t>
      </w:r>
      <w:r>
        <w:rPr>
          <w:rFonts w:ascii="宋体" w:hAnsi="宋体" w:cs="宋体" w:eastAsia="宋体" w:hint="default"/>
        </w:rPr>
        <w:t>16</w:t>
      </w:r>
      <w:r>
        <w:rPr/>
        <w:t>、</w:t>
      </w:r>
      <w:r>
        <w:rPr>
          <w:rFonts w:ascii="宋体" w:hAnsi="宋体" w:cs="宋体" w:eastAsia="宋体" w:hint="default"/>
        </w:rPr>
        <w:t>18</w:t>
      </w:r>
      <w:r>
        <w:rPr/>
        <w:t>、</w:t>
      </w:r>
      <w:r>
        <w:rPr>
          <w:rFonts w:ascii="宋体" w:hAnsi="宋体" w:cs="宋体" w:eastAsia="宋体" w:hint="default"/>
        </w:rPr>
        <w:t>19</w:t>
      </w:r>
      <w:r>
        <w:rPr/>
        <w:t>、</w:t>
      </w:r>
      <w:r>
        <w:rPr>
          <w:rFonts w:ascii="宋体" w:hAnsi="宋体" w:cs="宋体" w:eastAsia="宋体" w:hint="default"/>
        </w:rPr>
        <w:t>20</w:t>
      </w:r>
      <w:r>
        <w:rPr/>
        <w:t>、</w:t>
      </w:r>
      <w:r>
        <w:rPr>
          <w:rFonts w:ascii="宋体" w:hAnsi="宋体" w:cs="宋体" w:eastAsia="宋体" w:hint="default"/>
        </w:rPr>
        <w:t>21</w:t>
      </w:r>
      <w:r>
        <w:rPr/>
        <w:t>、</w:t>
      </w:r>
      <w:r>
        <w:rPr>
          <w:rFonts w:ascii="宋体" w:hAnsi="宋体" w:cs="宋体" w:eastAsia="宋体" w:hint="default"/>
        </w:rPr>
        <w:t>22</w:t>
      </w:r>
      <w:r>
        <w:rPr/>
        <w:t>、</w:t>
      </w:r>
      <w:r>
        <w:rPr>
          <w:rFonts w:ascii="宋体" w:hAnsi="宋体" w:cs="宋体" w:eastAsia="宋体" w:hint="default"/>
        </w:rPr>
        <w:t>23</w:t>
      </w:r>
      <w:r>
        <w:rPr>
          <w:rFonts w:ascii="宋体" w:hAnsi="宋体" w:cs="宋体" w:eastAsia="宋体" w:hint="default"/>
          <w:spacing w:val="-53"/>
        </w:rPr>
        <w:t> </w:t>
      </w:r>
      <w:r>
        <w:rPr/>
        <w:t>单元</w:t>
      </w:r>
    </w:p>
    <w:p>
      <w:pPr>
        <w:spacing w:line="355" w:lineRule="auto" w:before="34"/>
        <w:ind w:left="553" w:right="5478" w:firstLine="7"/>
        <w:jc w:val="left"/>
        <w:rPr>
          <w:rFonts w:ascii="宋体" w:hAnsi="宋体" w:cs="宋体" w:eastAsia="宋体" w:hint="default"/>
          <w:sz w:val="21"/>
          <w:szCs w:val="21"/>
        </w:rPr>
      </w:pPr>
      <w:r>
        <w:rPr>
          <w:rFonts w:ascii="宋体" w:hAnsi="宋体" w:cs="宋体" w:eastAsia="宋体" w:hint="default"/>
          <w:spacing w:val="-2"/>
          <w:sz w:val="21"/>
          <w:szCs w:val="21"/>
        </w:rPr>
        <w:t>保荐代表人姓名：郑佑长、杨德学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八、公司历史沿革</w:t>
      </w:r>
      <w:r>
        <w:rPr>
          <w:rFonts w:ascii="宋体" w:hAnsi="宋体" w:cs="宋体" w:eastAsia="宋体" w:hint="default"/>
          <w:sz w:val="21"/>
          <w:szCs w:val="21"/>
        </w:rPr>
      </w:r>
    </w:p>
    <w:p>
      <w:pPr>
        <w:pStyle w:val="BodyText"/>
        <w:spacing w:line="240" w:lineRule="auto" w:before="32"/>
        <w:ind w:left="560" w:right="0"/>
        <w:jc w:val="left"/>
      </w:pPr>
      <w:r>
        <w:rPr/>
        <w:t>（一）第一次变更登记</w:t>
      </w:r>
    </w:p>
    <w:p>
      <w:pPr>
        <w:pStyle w:val="BodyText"/>
        <w:spacing w:line="240" w:lineRule="auto"/>
        <w:ind w:left="560" w:right="0"/>
        <w:jc w:val="left"/>
      </w:pPr>
      <w:r>
        <w:rPr>
          <w:rFonts w:ascii="宋体" w:hAnsi="宋体" w:cs="宋体" w:eastAsia="宋体" w:hint="default"/>
        </w:rPr>
        <w:t>2010</w:t>
      </w:r>
      <w:r>
        <w:rPr>
          <w:rFonts w:ascii="宋体" w:hAnsi="宋体" w:cs="宋体" w:eastAsia="宋体" w:hint="default"/>
          <w:spacing w:val="-34"/>
        </w:rPr>
        <w:t> </w:t>
      </w:r>
      <w:r>
        <w:rPr/>
        <w:t>年</w:t>
      </w:r>
      <w:r>
        <w:rPr>
          <w:spacing w:val="-34"/>
        </w:rPr>
        <w:t> </w:t>
      </w:r>
      <w:r>
        <w:rPr>
          <w:rFonts w:ascii="宋体" w:hAnsi="宋体" w:cs="宋体" w:eastAsia="宋体" w:hint="default"/>
        </w:rPr>
        <w:t>5</w:t>
      </w:r>
      <w:r>
        <w:rPr>
          <w:rFonts w:ascii="宋体" w:hAnsi="宋体" w:cs="宋体" w:eastAsia="宋体" w:hint="default"/>
          <w:spacing w:val="-32"/>
        </w:rPr>
        <w:t> </w:t>
      </w:r>
      <w:r>
        <w:rPr/>
        <w:t>月，经中国证券监督管理委员会《关于核准深圳达实智能股份有限公司首次</w:t>
      </w:r>
    </w:p>
    <w:p>
      <w:pPr>
        <w:pStyle w:val="BodyText"/>
        <w:spacing w:line="240" w:lineRule="auto"/>
        <w:ind w:right="0"/>
        <w:jc w:val="left"/>
      </w:pPr>
      <w:r>
        <w:rPr>
          <w:w w:val="100"/>
        </w:rPr>
        <w:t>公开</w:t>
      </w:r>
      <w:r>
        <w:rPr>
          <w:spacing w:val="-3"/>
          <w:w w:val="100"/>
        </w:rPr>
        <w:t>发</w:t>
      </w:r>
      <w:r>
        <w:rPr>
          <w:w w:val="100"/>
        </w:rPr>
        <w:t>行</w:t>
      </w:r>
      <w:r>
        <w:rPr>
          <w:spacing w:val="-3"/>
          <w:w w:val="100"/>
        </w:rPr>
        <w:t>股</w:t>
      </w:r>
      <w:r>
        <w:rPr>
          <w:w w:val="100"/>
        </w:rPr>
        <w:t>票</w:t>
      </w:r>
      <w:r>
        <w:rPr>
          <w:spacing w:val="-3"/>
          <w:w w:val="100"/>
        </w:rPr>
        <w:t>的</w:t>
      </w:r>
      <w:r>
        <w:rPr>
          <w:w w:val="100"/>
        </w:rPr>
        <w:t>批</w:t>
      </w:r>
      <w:r>
        <w:rPr>
          <w:spacing w:val="-3"/>
          <w:w w:val="100"/>
        </w:rPr>
        <w:t>复</w:t>
      </w:r>
      <w:r>
        <w:rPr>
          <w:spacing w:val="-106"/>
          <w:w w:val="100"/>
        </w:rPr>
        <w:t>》</w:t>
      </w:r>
      <w:r>
        <w:rPr>
          <w:spacing w:val="-3"/>
          <w:w w:val="100"/>
        </w:rPr>
        <w:t>（证</w:t>
      </w:r>
      <w:r>
        <w:rPr>
          <w:w w:val="100"/>
        </w:rPr>
        <w:t>监许</w:t>
      </w:r>
      <w:r>
        <w:rPr>
          <w:spacing w:val="-3"/>
          <w:w w:val="100"/>
        </w:rPr>
        <w:t>可</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43"/>
        </w:rPr>
        <w:t> </w:t>
      </w:r>
      <w:r>
        <w:rPr>
          <w:rFonts w:ascii="宋体" w:hAnsi="宋体" w:cs="宋体" w:eastAsia="宋体" w:hint="default"/>
          <w:w w:val="100"/>
        </w:rPr>
        <w:t>596</w:t>
      </w:r>
      <w:r>
        <w:rPr>
          <w:rFonts w:ascii="宋体" w:hAnsi="宋体" w:cs="宋体" w:eastAsia="宋体" w:hint="default"/>
          <w:spacing w:val="-55"/>
        </w:rPr>
        <w:t> </w:t>
      </w:r>
      <w:r>
        <w:rPr>
          <w:w w:val="100"/>
        </w:rPr>
        <w:t>号</w:t>
      </w:r>
      <w:r>
        <w:rPr>
          <w:spacing w:val="-3"/>
          <w:w w:val="100"/>
        </w:rPr>
        <w:t>）核</w:t>
      </w:r>
      <w:r>
        <w:rPr>
          <w:w w:val="100"/>
        </w:rPr>
        <w:t>准，</w:t>
      </w:r>
      <w:r>
        <w:rPr>
          <w:spacing w:val="-3"/>
          <w:w w:val="100"/>
        </w:rPr>
        <w:t>公</w:t>
      </w:r>
      <w:r>
        <w:rPr>
          <w:w w:val="100"/>
        </w:rPr>
        <w:t>司</w:t>
      </w:r>
      <w:r>
        <w:rPr>
          <w:spacing w:val="-3"/>
          <w:w w:val="100"/>
        </w:rPr>
        <w:t>向</w:t>
      </w:r>
      <w:r>
        <w:rPr>
          <w:w w:val="100"/>
        </w:rPr>
        <w:t>社</w:t>
      </w:r>
      <w:r>
        <w:rPr>
          <w:spacing w:val="-3"/>
          <w:w w:val="100"/>
        </w:rPr>
        <w:t>会</w:t>
      </w:r>
      <w:r>
        <w:rPr>
          <w:w w:val="100"/>
        </w:rPr>
        <w:t>公</w:t>
      </w:r>
      <w:r>
        <w:rPr>
          <w:spacing w:val="-3"/>
          <w:w w:val="100"/>
        </w:rPr>
        <w:t>开</w:t>
      </w:r>
      <w:r>
        <w:rPr>
          <w:w w:val="100"/>
        </w:rPr>
        <w:t>发</w:t>
      </w:r>
      <w:r>
        <w:rPr>
          <w:spacing w:val="-3"/>
          <w:w w:val="100"/>
        </w:rPr>
        <w:t>行</w:t>
      </w:r>
      <w:r>
        <w:rPr>
          <w:w w:val="100"/>
        </w:rPr>
        <w:t>人民</w:t>
      </w:r>
      <w:r>
        <w:rPr>
          <w:spacing w:val="-3"/>
          <w:w w:val="100"/>
        </w:rPr>
        <w:t>币</w:t>
      </w:r>
      <w:r>
        <w:rPr>
          <w:w w:val="100"/>
        </w:rPr>
        <w:t>普</w:t>
      </w:r>
      <w:r>
        <w:rPr>
          <w:spacing w:val="-3"/>
          <w:w w:val="100"/>
        </w:rPr>
        <w:t>通</w:t>
      </w:r>
      <w:r>
        <w:rPr>
          <w:w w:val="100"/>
        </w:rPr>
        <w:t>股</w:t>
      </w:r>
    </w:p>
    <w:p>
      <w:pPr>
        <w:pStyle w:val="BodyText"/>
        <w:spacing w:line="355" w:lineRule="auto" w:before="135"/>
        <w:ind w:right="1787"/>
        <w:jc w:val="left"/>
      </w:pPr>
      <w:r>
        <w:rPr>
          <w:rFonts w:ascii="宋体" w:hAnsi="宋体" w:cs="宋体" w:eastAsia="宋体" w:hint="default"/>
          <w:w w:val="100"/>
        </w:rPr>
        <w:t>2,000</w:t>
      </w:r>
      <w:r>
        <w:rPr>
          <w:rFonts w:ascii="宋体" w:hAnsi="宋体" w:cs="宋体" w:eastAsia="宋体" w:hint="default"/>
          <w:spacing w:val="-52"/>
          <w:w w:val="100"/>
        </w:rPr>
        <w:t> </w:t>
      </w:r>
      <w:r>
        <w:rPr>
          <w:spacing w:val="-2"/>
          <w:w w:val="100"/>
        </w:rPr>
        <w:t>万股（每股面值</w:t>
      </w:r>
      <w:r>
        <w:rPr>
          <w:spacing w:val="-51"/>
          <w:w w:val="100"/>
        </w:rPr>
        <w:t> </w:t>
      </w:r>
      <w:r>
        <w:rPr>
          <w:rFonts w:ascii="宋体" w:hAnsi="宋体" w:cs="宋体" w:eastAsia="宋体" w:hint="default"/>
          <w:w w:val="100"/>
        </w:rPr>
        <w:t>1</w:t>
      </w:r>
      <w:r>
        <w:rPr>
          <w:rFonts w:ascii="宋体" w:hAnsi="宋体" w:cs="宋体" w:eastAsia="宋体" w:hint="default"/>
          <w:spacing w:val="-54"/>
          <w:w w:val="100"/>
        </w:rPr>
        <w:t> </w:t>
      </w:r>
      <w:r>
        <w:rPr>
          <w:spacing w:val="-19"/>
          <w:w w:val="100"/>
        </w:rPr>
        <w:t>元）。公司于</w:t>
      </w:r>
      <w:r>
        <w:rPr>
          <w:spacing w:val="-54"/>
          <w:w w:val="100"/>
        </w:rPr>
        <w:t> </w:t>
      </w:r>
      <w:r>
        <w:rPr>
          <w:rFonts w:ascii="宋体" w:hAnsi="宋体" w:cs="宋体" w:eastAsia="宋体" w:hint="default"/>
          <w:w w:val="100"/>
        </w:rPr>
        <w:t>2010</w:t>
      </w:r>
      <w:r>
        <w:rPr>
          <w:rFonts w:ascii="宋体" w:hAnsi="宋体" w:cs="宋体" w:eastAsia="宋体" w:hint="default"/>
          <w:spacing w:val="1"/>
          <w:w w:val="100"/>
        </w:rPr>
        <w:t> </w:t>
      </w:r>
      <w:r>
        <w:rPr>
          <w:w w:val="100"/>
        </w:rPr>
        <w:t>年</w:t>
      </w:r>
      <w:r>
        <w:rPr>
          <w:spacing w:val="-52"/>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51"/>
          <w:w w:val="100"/>
        </w:rPr>
        <w:t> </w:t>
      </w:r>
      <w:r>
        <w:rPr>
          <w:rFonts w:ascii="宋体" w:hAnsi="宋体" w:cs="宋体" w:eastAsia="宋体" w:hint="default"/>
          <w:w w:val="100"/>
        </w:rPr>
        <w:t>16</w:t>
      </w:r>
      <w:r>
        <w:rPr>
          <w:rFonts w:ascii="宋体" w:hAnsi="宋体" w:cs="宋体" w:eastAsia="宋体" w:hint="default"/>
          <w:spacing w:val="-52"/>
          <w:w w:val="100"/>
        </w:rPr>
        <w:t> </w:t>
      </w:r>
      <w:r>
        <w:rPr>
          <w:spacing w:val="-2"/>
          <w:w w:val="100"/>
        </w:rPr>
        <w:t>日办理了注册登记信息变更。具体变</w:t>
      </w:r>
      <w:r>
        <w:rPr>
          <w:w w:val="100"/>
        </w:rPr>
        <w:t> </w:t>
      </w:r>
      <w:r>
        <w:rPr/>
        <w:t>更信息如下：</w:t>
      </w:r>
    </w:p>
    <w:p>
      <w:pPr>
        <w:pStyle w:val="BodyText"/>
        <w:spacing w:line="240" w:lineRule="auto" w:before="32"/>
        <w:ind w:left="560" w:right="0"/>
        <w:jc w:val="left"/>
      </w:pPr>
      <w:r>
        <w:rPr>
          <w:rFonts w:ascii="宋体" w:hAnsi="宋体" w:cs="宋体" w:eastAsia="宋体" w:hint="default"/>
        </w:rPr>
        <w:t>1</w:t>
      </w:r>
      <w:r>
        <w:rPr/>
        <w:t>、注册资本：由人民币</w:t>
      </w:r>
      <w:r>
        <w:rPr>
          <w:spacing w:val="-57"/>
        </w:rPr>
        <w:t> </w:t>
      </w:r>
      <w:r>
        <w:rPr>
          <w:rFonts w:ascii="宋体" w:hAnsi="宋体" w:cs="宋体" w:eastAsia="宋体" w:hint="default"/>
        </w:rPr>
        <w:t>5800</w:t>
      </w:r>
      <w:r>
        <w:rPr>
          <w:rFonts w:ascii="宋体" w:hAnsi="宋体" w:cs="宋体" w:eastAsia="宋体" w:hint="default"/>
          <w:spacing w:val="-55"/>
        </w:rPr>
        <w:t> </w:t>
      </w:r>
      <w:r>
        <w:rPr/>
        <w:t>万元变更为人民币</w:t>
      </w:r>
      <w:r>
        <w:rPr>
          <w:spacing w:val="-54"/>
        </w:rPr>
        <w:t> </w:t>
      </w:r>
      <w:r>
        <w:rPr>
          <w:rFonts w:ascii="宋体" w:hAnsi="宋体" w:cs="宋体" w:eastAsia="宋体" w:hint="default"/>
        </w:rPr>
        <w:t>7800</w:t>
      </w:r>
      <w:r>
        <w:rPr>
          <w:rFonts w:ascii="宋体" w:hAnsi="宋体" w:cs="宋体" w:eastAsia="宋体" w:hint="default"/>
          <w:spacing w:val="-55"/>
        </w:rPr>
        <w:t> </w:t>
      </w:r>
      <w:r>
        <w:rPr/>
        <w:t>万元</w:t>
      </w:r>
    </w:p>
    <w:p>
      <w:pPr>
        <w:pStyle w:val="BodyText"/>
        <w:spacing w:line="240" w:lineRule="auto"/>
        <w:ind w:left="560" w:right="0"/>
        <w:jc w:val="left"/>
      </w:pPr>
      <w:r>
        <w:rPr>
          <w:rFonts w:ascii="宋体" w:hAnsi="宋体" w:cs="宋体" w:eastAsia="宋体" w:hint="default"/>
        </w:rPr>
        <w:t>2</w:t>
      </w:r>
      <w:r>
        <w:rPr/>
        <w:t>、企业类型：由非上市股份有限公司变更为上市股份有限公司</w:t>
      </w:r>
    </w:p>
    <w:p>
      <w:pPr>
        <w:pStyle w:val="BodyText"/>
        <w:spacing w:line="240" w:lineRule="auto"/>
        <w:ind w:left="560" w:right="0"/>
        <w:jc w:val="left"/>
      </w:pPr>
      <w:r>
        <w:rPr>
          <w:rFonts w:ascii="宋体" w:hAnsi="宋体" w:cs="宋体" w:eastAsia="宋体" w:hint="default"/>
        </w:rPr>
        <w:t>3</w:t>
      </w:r>
      <w:r>
        <w:rPr/>
        <w:t>、实收资本：由人民币</w:t>
      </w:r>
      <w:r>
        <w:rPr>
          <w:spacing w:val="-57"/>
        </w:rPr>
        <w:t> </w:t>
      </w:r>
      <w:r>
        <w:rPr>
          <w:rFonts w:ascii="宋体" w:hAnsi="宋体" w:cs="宋体" w:eastAsia="宋体" w:hint="default"/>
        </w:rPr>
        <w:t>5800</w:t>
      </w:r>
      <w:r>
        <w:rPr>
          <w:rFonts w:ascii="宋体" w:hAnsi="宋体" w:cs="宋体" w:eastAsia="宋体" w:hint="default"/>
          <w:spacing w:val="-55"/>
        </w:rPr>
        <w:t> </w:t>
      </w:r>
      <w:r>
        <w:rPr/>
        <w:t>万元变更为人民币</w:t>
      </w:r>
      <w:r>
        <w:rPr>
          <w:spacing w:val="-54"/>
        </w:rPr>
        <w:t> </w:t>
      </w:r>
      <w:r>
        <w:rPr>
          <w:rFonts w:ascii="宋体" w:hAnsi="宋体" w:cs="宋体" w:eastAsia="宋体" w:hint="default"/>
        </w:rPr>
        <w:t>7800</w:t>
      </w:r>
      <w:r>
        <w:rPr>
          <w:rFonts w:ascii="宋体" w:hAnsi="宋体" w:cs="宋体" w:eastAsia="宋体" w:hint="default"/>
          <w:spacing w:val="-55"/>
        </w:rPr>
        <w:t> </w:t>
      </w:r>
      <w:r>
        <w:rPr/>
        <w:t>万元</w:t>
      </w:r>
    </w:p>
    <w:p>
      <w:pPr>
        <w:pStyle w:val="BodyText"/>
        <w:spacing w:line="240" w:lineRule="auto" w:before="135"/>
        <w:ind w:left="560" w:right="0"/>
        <w:jc w:val="left"/>
        <w:rPr>
          <w:rFonts w:ascii="宋体" w:hAnsi="宋体" w:cs="宋体" w:eastAsia="宋体" w:hint="default"/>
        </w:rPr>
      </w:pPr>
      <w:r>
        <w:rPr>
          <w:rFonts w:ascii="宋体" w:hAnsi="宋体" w:cs="宋体" w:eastAsia="宋体" w:hint="default"/>
          <w:spacing w:val="-13"/>
        </w:rPr>
        <w:t>4</w:t>
      </w:r>
      <w:r>
        <w:rPr>
          <w:spacing w:val="-13"/>
        </w:rPr>
        <w:t>、股东情况：由</w:t>
      </w:r>
      <w:r>
        <w:rPr>
          <w:spacing w:val="-52"/>
        </w:rPr>
        <w:t> </w:t>
      </w:r>
      <w:r>
        <w:rPr>
          <w:rFonts w:ascii="宋体" w:hAnsi="宋体" w:cs="宋体" w:eastAsia="宋体" w:hint="default"/>
        </w:rPr>
        <w:t>8</w:t>
      </w:r>
      <w:r>
        <w:rPr>
          <w:rFonts w:ascii="宋体" w:hAnsi="宋体" w:cs="宋体" w:eastAsia="宋体" w:hint="default"/>
          <w:spacing w:val="-53"/>
        </w:rPr>
        <w:t> </w:t>
      </w:r>
      <w:r>
        <w:rPr/>
        <w:t>家法人股东及</w:t>
      </w:r>
      <w:r>
        <w:rPr>
          <w:spacing w:val="-52"/>
        </w:rPr>
        <w:t> </w:t>
      </w:r>
      <w:r>
        <w:rPr>
          <w:rFonts w:ascii="宋体" w:hAnsi="宋体" w:cs="宋体" w:eastAsia="宋体" w:hint="default"/>
        </w:rPr>
        <w:t>97</w:t>
      </w:r>
      <w:r>
        <w:rPr>
          <w:rFonts w:ascii="宋体" w:hAnsi="宋体" w:cs="宋体" w:eastAsia="宋体" w:hint="default"/>
          <w:spacing w:val="-54"/>
        </w:rPr>
        <w:t> </w:t>
      </w:r>
      <w:r>
        <w:rPr/>
        <w:t>名自然人股东变更为无限售条件的流通股</w:t>
      </w:r>
      <w:r>
        <w:rPr>
          <w:spacing w:val="-1"/>
        </w:rPr>
        <w:t> </w:t>
      </w:r>
      <w:r>
        <w:rPr>
          <w:rFonts w:ascii="宋体" w:hAnsi="宋体" w:cs="宋体" w:eastAsia="宋体" w:hint="default"/>
        </w:rPr>
        <w:t>1600.00</w:t>
      </w:r>
    </w:p>
    <w:p>
      <w:pPr>
        <w:pStyle w:val="BodyText"/>
        <w:spacing w:line="355" w:lineRule="auto"/>
        <w:ind w:left="560" w:right="0" w:hanging="420"/>
        <w:jc w:val="left"/>
      </w:pPr>
      <w:r>
        <w:rPr/>
        <w:t>万元；有限售条件的流通股 </w:t>
      </w:r>
      <w:r>
        <w:rPr>
          <w:rFonts w:ascii="宋体" w:hAnsi="宋体" w:cs="宋体" w:eastAsia="宋体" w:hint="default"/>
        </w:rPr>
        <w:t>6200.00</w:t>
      </w:r>
      <w:r>
        <w:rPr>
          <w:rFonts w:ascii="宋体" w:hAnsi="宋体" w:cs="宋体" w:eastAsia="宋体" w:hint="default"/>
          <w:spacing w:val="-53"/>
        </w:rPr>
        <w:t> </w:t>
      </w:r>
      <w:r>
        <w:rPr>
          <w:spacing w:val="-3"/>
        </w:rPr>
        <w:t>万元</w:t>
      </w:r>
      <w:r>
        <w:rPr>
          <w:spacing w:val="-3"/>
          <w:w w:val="100"/>
        </w:rPr>
        <w:t> </w:t>
      </w:r>
      <w:r>
        <w:rPr>
          <w:spacing w:val="-2"/>
        </w:rPr>
        <w:t>企业法人营业执照注册号、税务登记号码、组织机构代码未发生变更。</w:t>
      </w:r>
    </w:p>
    <w:p>
      <w:pPr>
        <w:pStyle w:val="BodyText"/>
        <w:spacing w:line="240" w:lineRule="auto" w:before="32"/>
        <w:ind w:left="562" w:right="0"/>
        <w:jc w:val="left"/>
      </w:pPr>
      <w:r>
        <w:rPr/>
        <w:t>（二）第二次变更登记</w:t>
      </w:r>
    </w:p>
    <w:p>
      <w:pPr>
        <w:pStyle w:val="BodyText"/>
        <w:spacing w:line="240" w:lineRule="auto" w:before="135"/>
        <w:ind w:left="560" w:right="0"/>
        <w:jc w:val="left"/>
      </w:pPr>
      <w:r>
        <w:rPr/>
        <w:t>经公司</w:t>
      </w:r>
      <w:r>
        <w:rPr>
          <w:spacing w:val="-49"/>
        </w:rPr>
        <w:t> </w:t>
      </w:r>
      <w:r>
        <w:rPr>
          <w:rFonts w:ascii="宋体" w:hAnsi="宋体" w:cs="宋体" w:eastAsia="宋体" w:hint="default"/>
        </w:rPr>
        <w:t>2010</w:t>
      </w:r>
      <w:r>
        <w:rPr>
          <w:rFonts w:ascii="宋体" w:hAnsi="宋体" w:cs="宋体" w:eastAsia="宋体" w:hint="default"/>
          <w:spacing w:val="-49"/>
        </w:rPr>
        <w:t> </w:t>
      </w:r>
      <w:r>
        <w:rPr/>
        <w:t>年第二次临时股东大会及第四届董事会第一次会议审议批准，公司进行了</w:t>
      </w:r>
    </w:p>
    <w:p>
      <w:pPr>
        <w:pStyle w:val="BodyText"/>
        <w:spacing w:line="355" w:lineRule="auto"/>
        <w:ind w:right="1787"/>
        <w:jc w:val="left"/>
      </w:pPr>
      <w:r>
        <w:rPr/>
        <w:t>董事会、监事会的换届选举及高级管理人员的重新聘任，并于</w:t>
      </w:r>
      <w:r>
        <w:rPr>
          <w:spacing w:val="-51"/>
        </w:rPr>
        <w:t> </w:t>
      </w:r>
      <w:r>
        <w:rPr>
          <w:rFonts w:ascii="宋体" w:hAnsi="宋体" w:cs="宋体" w:eastAsia="宋体" w:hint="default"/>
        </w:rPr>
        <w:t>2010</w:t>
      </w:r>
      <w:r>
        <w:rPr>
          <w:rFonts w:ascii="宋体" w:hAnsi="宋体" w:cs="宋体" w:eastAsia="宋体" w:hint="default"/>
          <w:spacing w:val="-54"/>
        </w:rPr>
        <w:t> </w:t>
      </w:r>
      <w:r>
        <w:rPr/>
        <w:t>年</w:t>
      </w:r>
      <w:r>
        <w:rPr>
          <w:spacing w:val="-51"/>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1"/>
        </w:rPr>
        <w:t> </w:t>
      </w:r>
      <w:r>
        <w:rPr/>
        <w:t>日办理了注</w:t>
      </w:r>
      <w:r>
        <w:rPr>
          <w:w w:val="100"/>
        </w:rPr>
        <w:t> </w:t>
      </w:r>
      <w:r>
        <w:rPr/>
        <w:t>册登记信息变更。</w:t>
      </w:r>
    </w:p>
    <w:p>
      <w:pPr>
        <w:pStyle w:val="BodyText"/>
        <w:spacing w:line="240" w:lineRule="auto" w:before="32"/>
        <w:ind w:left="560" w:right="0"/>
        <w:jc w:val="left"/>
      </w:pPr>
      <w:r>
        <w:rPr/>
        <w:t>企业法人营业执照注册号、税务登记号码、组织机构代码未发生变更。</w:t>
      </w:r>
    </w:p>
    <w:p>
      <w:pPr>
        <w:pStyle w:val="BodyText"/>
        <w:spacing w:line="240" w:lineRule="auto"/>
        <w:ind w:left="560" w:right="0"/>
        <w:jc w:val="left"/>
      </w:pPr>
      <w:r>
        <w:rPr/>
        <w:t>（三）第三次变更登记</w:t>
      </w:r>
    </w:p>
    <w:p>
      <w:pPr>
        <w:pStyle w:val="BodyText"/>
        <w:spacing w:line="240" w:lineRule="auto" w:before="135"/>
        <w:ind w:left="560" w:right="0"/>
        <w:jc w:val="left"/>
      </w:pPr>
      <w:r>
        <w:rPr>
          <w:rFonts w:ascii="宋体" w:hAnsi="宋体" w:cs="宋体" w:eastAsia="宋体" w:hint="default"/>
          <w:w w:val="100"/>
        </w:rPr>
        <w:t>2011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18</w:t>
      </w:r>
      <w:r>
        <w:rPr>
          <w:rFonts w:ascii="宋体" w:hAnsi="宋体" w:cs="宋体" w:eastAsia="宋体" w:hint="default"/>
          <w:spacing w:val="-55"/>
        </w:rPr>
        <w:t> </w:t>
      </w:r>
      <w:r>
        <w:rPr>
          <w:w w:val="100"/>
        </w:rPr>
        <w:t>日</w:t>
      </w:r>
      <w:r>
        <w:rPr>
          <w:spacing w:val="-34"/>
          <w:w w:val="100"/>
        </w:rPr>
        <w:t>，</w:t>
      </w:r>
      <w:r>
        <w:rPr>
          <w:w w:val="100"/>
        </w:rPr>
        <w:t>公司</w:t>
      </w:r>
      <w:r>
        <w:rPr>
          <w:spacing w:val="-54"/>
        </w:rPr>
        <w:t> </w:t>
      </w:r>
      <w:r>
        <w:rPr>
          <w:rFonts w:ascii="宋体" w:hAnsi="宋体" w:cs="宋体" w:eastAsia="宋体" w:hint="default"/>
          <w:spacing w:val="-3"/>
          <w:w w:val="100"/>
        </w:rPr>
        <w:t>2</w:t>
      </w:r>
      <w:r>
        <w:rPr>
          <w:rFonts w:ascii="宋体" w:hAnsi="宋体" w:cs="宋体" w:eastAsia="宋体" w:hint="default"/>
          <w:w w:val="100"/>
        </w:rPr>
        <w:t>010</w:t>
      </w:r>
      <w:r>
        <w:rPr>
          <w:rFonts w:ascii="宋体" w:hAnsi="宋体" w:cs="宋体" w:eastAsia="宋体" w:hint="default"/>
          <w:spacing w:val="-53"/>
        </w:rPr>
        <w:t> </w:t>
      </w:r>
      <w:r>
        <w:rPr>
          <w:spacing w:val="-3"/>
          <w:w w:val="100"/>
        </w:rPr>
        <w:t>年</w:t>
      </w:r>
      <w:r>
        <w:rPr>
          <w:w w:val="100"/>
        </w:rPr>
        <w:t>度</w:t>
      </w:r>
      <w:r>
        <w:rPr>
          <w:spacing w:val="-3"/>
          <w:w w:val="100"/>
        </w:rPr>
        <w:t>股</w:t>
      </w:r>
      <w:r>
        <w:rPr>
          <w:w w:val="100"/>
        </w:rPr>
        <w:t>东</w:t>
      </w:r>
      <w:r>
        <w:rPr>
          <w:spacing w:val="-3"/>
          <w:w w:val="100"/>
        </w:rPr>
        <w:t>大</w:t>
      </w:r>
      <w:r>
        <w:rPr>
          <w:w w:val="100"/>
        </w:rPr>
        <w:t>会</w:t>
      </w:r>
      <w:r>
        <w:rPr>
          <w:spacing w:val="-3"/>
          <w:w w:val="100"/>
        </w:rPr>
        <w:t>审</w:t>
      </w:r>
      <w:r>
        <w:rPr>
          <w:w w:val="100"/>
        </w:rPr>
        <w:t>议</w:t>
      </w:r>
      <w:r>
        <w:rPr>
          <w:spacing w:val="-3"/>
          <w:w w:val="100"/>
        </w:rPr>
        <w:t>通</w:t>
      </w:r>
      <w:r>
        <w:rPr>
          <w:w w:val="100"/>
        </w:rPr>
        <w:t>过</w:t>
      </w:r>
      <w:r>
        <w:rPr>
          <w:spacing w:val="-34"/>
          <w:w w:val="100"/>
        </w:rPr>
        <w:t>了</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年</w:t>
      </w:r>
      <w:r>
        <w:rPr>
          <w:w w:val="100"/>
        </w:rPr>
        <w:t>度</w:t>
      </w:r>
      <w:r>
        <w:rPr>
          <w:spacing w:val="-3"/>
          <w:w w:val="100"/>
        </w:rPr>
        <w:t>利</w:t>
      </w:r>
      <w:r>
        <w:rPr>
          <w:w w:val="100"/>
        </w:rPr>
        <w:t>润</w:t>
      </w:r>
      <w:r>
        <w:rPr>
          <w:spacing w:val="-3"/>
          <w:w w:val="100"/>
        </w:rPr>
        <w:t>分配</w:t>
      </w:r>
      <w:r>
        <w:rPr>
          <w:w w:val="100"/>
        </w:rPr>
        <w:t>预案</w:t>
      </w:r>
      <w:r>
        <w:rPr>
          <w:spacing w:val="-108"/>
          <w:w w:val="100"/>
        </w:rPr>
        <w:t>》</w:t>
      </w:r>
      <w:r>
        <w:rPr>
          <w:spacing w:val="-32"/>
          <w:w w:val="100"/>
        </w:rPr>
        <w:t>。</w:t>
      </w:r>
      <w:r>
        <w:rPr>
          <w:w w:val="100"/>
        </w:rPr>
        <w:t>公</w:t>
      </w:r>
    </w:p>
    <w:p>
      <w:pPr>
        <w:pStyle w:val="BodyText"/>
        <w:spacing w:line="240" w:lineRule="auto"/>
        <w:ind w:right="0"/>
        <w:jc w:val="left"/>
        <w:rPr>
          <w:rFonts w:ascii="宋体" w:hAnsi="宋体" w:cs="宋体" w:eastAsia="宋体" w:hint="default"/>
        </w:rPr>
      </w:pPr>
      <w:r>
        <w:rPr/>
        <w:t>司以</w:t>
      </w:r>
      <w:r>
        <w:rPr>
          <w:spacing w:val="-48"/>
        </w:rPr>
        <w:t> </w:t>
      </w:r>
      <w:r>
        <w:rPr>
          <w:rFonts w:ascii="宋体" w:hAnsi="宋体" w:cs="宋体" w:eastAsia="宋体" w:hint="default"/>
        </w:rPr>
        <w:t>2010</w:t>
      </w:r>
      <w:r>
        <w:rPr>
          <w:rFonts w:ascii="宋体" w:hAnsi="宋体" w:cs="宋体" w:eastAsia="宋体" w:hint="default"/>
          <w:spacing w:val="-45"/>
        </w:rPr>
        <w:t> </w:t>
      </w:r>
      <w:r>
        <w:rPr/>
        <w:t>年末公司总股本</w:t>
      </w:r>
      <w:r>
        <w:rPr>
          <w:spacing w:val="-45"/>
        </w:rPr>
        <w:t> </w:t>
      </w:r>
      <w:r>
        <w:rPr>
          <w:rFonts w:ascii="宋体" w:hAnsi="宋体" w:cs="宋体" w:eastAsia="宋体" w:hint="default"/>
        </w:rPr>
        <w:t>78,000,000</w:t>
      </w:r>
      <w:r>
        <w:rPr>
          <w:rFonts w:ascii="宋体" w:hAnsi="宋体" w:cs="宋体" w:eastAsia="宋体" w:hint="default"/>
          <w:spacing w:val="-45"/>
        </w:rPr>
        <w:t> </w:t>
      </w:r>
      <w:r>
        <w:rPr/>
        <w:t>股为基数，以资本公积金向全体股东每</w:t>
      </w:r>
      <w:r>
        <w:rPr>
          <w:spacing w:val="-45"/>
        </w:rPr>
        <w:t> </w:t>
      </w:r>
      <w:r>
        <w:rPr>
          <w:rFonts w:ascii="宋体" w:hAnsi="宋体" w:cs="宋体" w:eastAsia="宋体" w:hint="default"/>
        </w:rPr>
        <w:t>10</w:t>
      </w:r>
      <w:r>
        <w:rPr>
          <w:rFonts w:ascii="宋体" w:hAnsi="宋体" w:cs="宋体" w:eastAsia="宋体" w:hint="default"/>
          <w:spacing w:val="-45"/>
        </w:rPr>
        <w:t> </w:t>
      </w:r>
      <w:r>
        <w:rPr/>
        <w:t>股转增</w:t>
      </w:r>
      <w:r>
        <w:rPr>
          <w:spacing w:val="-48"/>
        </w:rPr>
        <w:t> </w:t>
      </w:r>
      <w:r>
        <w:rPr>
          <w:rFonts w:ascii="宋体" w:hAnsi="宋体" w:cs="宋体" w:eastAsia="宋体" w:hint="default"/>
        </w:rPr>
        <w:t>3</w:t>
      </w:r>
    </w:p>
    <w:p>
      <w:pPr>
        <w:pStyle w:val="BodyText"/>
        <w:spacing w:line="240" w:lineRule="auto"/>
        <w:ind w:right="0"/>
        <w:jc w:val="left"/>
      </w:pPr>
      <w:r>
        <w:rPr/>
        <w:t>股。该方案于</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29</w:t>
      </w:r>
      <w:r>
        <w:rPr>
          <w:rFonts w:ascii="宋体" w:hAnsi="宋体" w:cs="宋体" w:eastAsia="宋体" w:hint="default"/>
          <w:spacing w:val="-52"/>
        </w:rPr>
        <w:t> </w:t>
      </w:r>
      <w:r>
        <w:rPr/>
        <w:t>日实施。本次权益分派实施后，公司总股本由</w:t>
      </w:r>
      <w:r>
        <w:rPr>
          <w:spacing w:val="-54"/>
        </w:rPr>
        <w:t> </w:t>
      </w:r>
      <w:r>
        <w:rPr>
          <w:rFonts w:ascii="宋体" w:hAnsi="宋体" w:cs="宋体" w:eastAsia="宋体" w:hint="default"/>
        </w:rPr>
        <w:t>78,000,000</w:t>
      </w:r>
      <w:r>
        <w:rPr>
          <w:rFonts w:ascii="宋体" w:hAnsi="宋体" w:cs="宋体" w:eastAsia="宋体" w:hint="default"/>
          <w:spacing w:val="-54"/>
        </w:rPr>
        <w:t> </w:t>
      </w:r>
      <w:r>
        <w:rPr/>
        <w:t>股</w:t>
      </w:r>
    </w:p>
    <w:p>
      <w:pPr>
        <w:pStyle w:val="BodyText"/>
        <w:spacing w:line="355" w:lineRule="auto"/>
        <w:ind w:right="1787"/>
        <w:jc w:val="left"/>
      </w:pPr>
      <w:r>
        <w:rPr/>
        <w:t>增加至</w:t>
      </w:r>
      <w:r>
        <w:rPr>
          <w:spacing w:val="-49"/>
        </w:rPr>
        <w:t> </w:t>
      </w:r>
      <w:r>
        <w:rPr>
          <w:rFonts w:ascii="宋体" w:hAnsi="宋体" w:cs="宋体" w:eastAsia="宋体" w:hint="default"/>
        </w:rPr>
        <w:t>101,400,000</w:t>
      </w:r>
      <w:r>
        <w:rPr>
          <w:rFonts w:ascii="宋体" w:hAnsi="宋体" w:cs="宋体" w:eastAsia="宋体" w:hint="default"/>
          <w:spacing w:val="-51"/>
        </w:rPr>
        <w:t> </w:t>
      </w:r>
      <w:r>
        <w:rPr>
          <w:spacing w:val="-11"/>
        </w:rPr>
        <w:t>股。公司于</w:t>
      </w:r>
      <w:r>
        <w:rPr>
          <w:spacing w:val="-49"/>
        </w:rPr>
        <w:t> </w:t>
      </w:r>
      <w:r>
        <w:rPr>
          <w:rFonts w:ascii="宋体" w:hAnsi="宋体" w:cs="宋体" w:eastAsia="宋体" w:hint="default"/>
        </w:rPr>
        <w:t>2011</w:t>
      </w:r>
      <w:r>
        <w:rPr>
          <w:rFonts w:ascii="宋体" w:hAnsi="宋体" w:cs="宋体" w:eastAsia="宋体" w:hint="default"/>
          <w:spacing w:val="-49"/>
        </w:rPr>
        <w:t> </w:t>
      </w:r>
      <w:r>
        <w:rPr/>
        <w:t>年</w:t>
      </w:r>
      <w:r>
        <w:rPr>
          <w:spacing w:val="-51"/>
        </w:rPr>
        <w:t> </w:t>
      </w:r>
      <w:r>
        <w:rPr>
          <w:rFonts w:ascii="宋体" w:hAnsi="宋体" w:cs="宋体" w:eastAsia="宋体" w:hint="default"/>
        </w:rPr>
        <w:t>5</w:t>
      </w:r>
      <w:r>
        <w:rPr>
          <w:rFonts w:ascii="宋体" w:hAnsi="宋体" w:cs="宋体" w:eastAsia="宋体" w:hint="default"/>
          <w:spacing w:val="-49"/>
        </w:rPr>
        <w:t> </w:t>
      </w:r>
      <w:r>
        <w:rPr/>
        <w:t>月</w:t>
      </w:r>
      <w:r>
        <w:rPr>
          <w:spacing w:val="-51"/>
        </w:rPr>
        <w:t> </w:t>
      </w:r>
      <w:r>
        <w:rPr>
          <w:rFonts w:ascii="宋体" w:hAnsi="宋体" w:cs="宋体" w:eastAsia="宋体" w:hint="default"/>
        </w:rPr>
        <w:t>25</w:t>
      </w:r>
      <w:r>
        <w:rPr>
          <w:rFonts w:ascii="宋体" w:hAnsi="宋体" w:cs="宋体" w:eastAsia="宋体" w:hint="default"/>
          <w:spacing w:val="-49"/>
        </w:rPr>
        <w:t> </w:t>
      </w:r>
      <w:r>
        <w:rPr>
          <w:spacing w:val="-4"/>
        </w:rPr>
        <w:t>日办理了注册登记信息变更。具体变更信息</w:t>
      </w:r>
      <w:r>
        <w:rPr>
          <w:w w:val="100"/>
        </w:rPr>
        <w:t> </w:t>
      </w:r>
      <w:r>
        <w:rPr/>
        <w:t>如下：</w:t>
      </w:r>
    </w:p>
    <w:p>
      <w:pPr>
        <w:pStyle w:val="BodyText"/>
        <w:spacing w:line="240" w:lineRule="auto" w:before="34"/>
        <w:ind w:left="560" w:right="0"/>
        <w:jc w:val="left"/>
      </w:pPr>
      <w:r>
        <w:rPr>
          <w:rFonts w:ascii="宋体" w:hAnsi="宋体" w:cs="宋体" w:eastAsia="宋体" w:hint="default"/>
        </w:rPr>
        <w:t>1</w:t>
      </w:r>
      <w:r>
        <w:rPr/>
        <w:t>、注册资本：由</w:t>
      </w:r>
      <w:r>
        <w:rPr>
          <w:spacing w:val="-54"/>
        </w:rPr>
        <w:t> </w:t>
      </w:r>
      <w:r>
        <w:rPr>
          <w:rFonts w:ascii="宋体" w:hAnsi="宋体" w:cs="宋体" w:eastAsia="宋体" w:hint="default"/>
        </w:rPr>
        <w:t>7800.0000</w:t>
      </w:r>
      <w:r>
        <w:rPr>
          <w:rFonts w:ascii="宋体" w:hAnsi="宋体" w:cs="宋体" w:eastAsia="宋体" w:hint="default"/>
          <w:spacing w:val="-54"/>
        </w:rPr>
        <w:t> </w:t>
      </w:r>
      <w:r>
        <w:rPr/>
        <w:t>万元变更为</w:t>
      </w:r>
      <w:r>
        <w:rPr>
          <w:spacing w:val="-54"/>
        </w:rPr>
        <w:t> </w:t>
      </w:r>
      <w:r>
        <w:rPr>
          <w:rFonts w:ascii="宋体" w:hAnsi="宋体" w:cs="宋体" w:eastAsia="宋体" w:hint="default"/>
        </w:rPr>
        <w:t>10140.0000</w:t>
      </w:r>
      <w:r>
        <w:rPr>
          <w:rFonts w:ascii="宋体" w:hAnsi="宋体" w:cs="宋体" w:eastAsia="宋体" w:hint="default"/>
          <w:spacing w:val="-54"/>
        </w:rPr>
        <w:t> </w:t>
      </w:r>
      <w:r>
        <w:rPr/>
        <w:t>万元</w:t>
      </w:r>
    </w:p>
    <w:p>
      <w:pPr>
        <w:pStyle w:val="BodyText"/>
        <w:spacing w:line="355" w:lineRule="auto"/>
        <w:ind w:left="560" w:right="0"/>
        <w:jc w:val="left"/>
      </w:pPr>
      <w:r>
        <w:rPr>
          <w:rFonts w:ascii="宋体" w:hAnsi="宋体" w:cs="宋体" w:eastAsia="宋体" w:hint="default"/>
        </w:rPr>
        <w:t>2</w:t>
      </w:r>
      <w:r>
        <w:rPr/>
        <w:t>、实收资本：由</w:t>
      </w:r>
      <w:r>
        <w:rPr>
          <w:spacing w:val="-53"/>
        </w:rPr>
        <w:t> </w:t>
      </w:r>
      <w:r>
        <w:rPr>
          <w:rFonts w:ascii="宋体" w:hAnsi="宋体" w:cs="宋体" w:eastAsia="宋体" w:hint="default"/>
        </w:rPr>
        <w:t>7800.0000</w:t>
      </w:r>
      <w:r>
        <w:rPr>
          <w:rFonts w:ascii="宋体" w:hAnsi="宋体" w:cs="宋体" w:eastAsia="宋体" w:hint="default"/>
          <w:spacing w:val="-54"/>
        </w:rPr>
        <w:t> </w:t>
      </w:r>
      <w:r>
        <w:rPr/>
        <w:t>万元变更为</w:t>
      </w:r>
      <w:r>
        <w:rPr>
          <w:spacing w:val="-54"/>
        </w:rPr>
        <w:t> </w:t>
      </w:r>
      <w:r>
        <w:rPr>
          <w:rFonts w:ascii="宋体" w:hAnsi="宋体" w:cs="宋体" w:eastAsia="宋体" w:hint="default"/>
        </w:rPr>
        <w:t>10140.0000</w:t>
      </w:r>
      <w:r>
        <w:rPr>
          <w:rFonts w:ascii="宋体" w:hAnsi="宋体" w:cs="宋体" w:eastAsia="宋体" w:hint="default"/>
          <w:spacing w:val="-54"/>
        </w:rPr>
        <w:t> </w:t>
      </w:r>
      <w:r>
        <w:rPr/>
        <w:t>万元</w:t>
      </w:r>
      <w:r>
        <w:rPr>
          <w:w w:val="100"/>
        </w:rPr>
        <w:t> </w:t>
      </w:r>
      <w:r>
        <w:rPr>
          <w:spacing w:val="-2"/>
        </w:rPr>
        <w:t>企业法人营业执照注册号、税务登记号码、组织机构代码未发生变更。</w:t>
      </w:r>
    </w:p>
    <w:p>
      <w:pPr>
        <w:spacing w:after="0" w:line="355" w:lineRule="auto"/>
        <w:jc w:val="left"/>
        <w:sectPr>
          <w:footerReference w:type="default" r:id="rId13"/>
          <w:pgSz w:w="11910" w:h="16840"/>
          <w:pgMar w:footer="1231" w:header="850" w:top="1140" w:bottom="1420" w:left="1660" w:right="0"/>
          <w:pgNumType w:start="3"/>
        </w:sectPr>
      </w:pPr>
    </w:p>
    <w:p>
      <w:pPr>
        <w:spacing w:line="240" w:lineRule="auto" w:before="4"/>
        <w:rPr>
          <w:rFonts w:ascii="宋体" w:hAnsi="宋体" w:cs="宋体" w:eastAsia="宋体" w:hint="default"/>
          <w:sz w:val="16"/>
          <w:szCs w:val="16"/>
        </w:rPr>
      </w:pPr>
    </w:p>
    <w:p>
      <w:pPr>
        <w:pStyle w:val="BodyText"/>
        <w:spacing w:line="240" w:lineRule="auto" w:before="36"/>
        <w:ind w:left="560" w:right="0"/>
        <w:jc w:val="left"/>
      </w:pPr>
      <w:r>
        <w:rPr/>
        <w:t>（四）主要分支机构的设立、变更情况</w:t>
      </w:r>
    </w:p>
    <w:p>
      <w:pPr>
        <w:pStyle w:val="BodyText"/>
        <w:spacing w:line="357" w:lineRule="auto"/>
        <w:ind w:right="1791" w:firstLine="419"/>
        <w:jc w:val="both"/>
      </w:pPr>
      <w:r>
        <w:rPr>
          <w:rFonts w:ascii="宋体" w:hAnsi="宋体" w:cs="宋体" w:eastAsia="宋体" w:hint="default"/>
        </w:rPr>
        <w:t>2010</w:t>
      </w:r>
      <w:r>
        <w:rPr>
          <w:rFonts w:ascii="宋体" w:hAnsi="宋体" w:cs="宋体" w:eastAsia="宋体" w:hint="default"/>
          <w:spacing w:val="-3"/>
        </w:rPr>
        <w:t> </w:t>
      </w:r>
      <w:r>
        <w:rPr/>
        <w:t>年</w:t>
      </w:r>
      <w:r>
        <w:rPr>
          <w:spacing w:val="-30"/>
        </w:rPr>
        <w:t> </w:t>
      </w:r>
      <w:r>
        <w:rPr>
          <w:rFonts w:ascii="宋体" w:hAnsi="宋体" w:cs="宋体" w:eastAsia="宋体" w:hint="default"/>
        </w:rPr>
        <w:t>12</w:t>
      </w:r>
      <w:r>
        <w:rPr>
          <w:rFonts w:ascii="宋体" w:hAnsi="宋体" w:cs="宋体" w:eastAsia="宋体" w:hint="default"/>
          <w:spacing w:val="-32"/>
        </w:rPr>
        <w:t> </w:t>
      </w:r>
      <w:r>
        <w:rPr/>
        <w:t>月</w:t>
      </w:r>
      <w:r>
        <w:rPr>
          <w:spacing w:val="-30"/>
        </w:rPr>
        <w:t> </w:t>
      </w:r>
      <w:r>
        <w:rPr>
          <w:rFonts w:ascii="宋体" w:hAnsi="宋体" w:cs="宋体" w:eastAsia="宋体" w:hint="default"/>
        </w:rPr>
        <w:t>3</w:t>
      </w:r>
      <w:r>
        <w:rPr>
          <w:rFonts w:ascii="宋体" w:hAnsi="宋体" w:cs="宋体" w:eastAsia="宋体" w:hint="default"/>
          <w:spacing w:val="-31"/>
        </w:rPr>
        <w:t> </w:t>
      </w:r>
      <w:r>
        <w:rPr/>
        <w:t>日，公司</w:t>
      </w:r>
      <w:r>
        <w:rPr>
          <w:spacing w:val="-30"/>
        </w:rPr>
        <w:t> </w:t>
      </w:r>
      <w:r>
        <w:rPr>
          <w:rFonts w:ascii="宋体" w:hAnsi="宋体" w:cs="宋体" w:eastAsia="宋体" w:hint="default"/>
        </w:rPr>
        <w:t>2010</w:t>
      </w:r>
      <w:r>
        <w:rPr>
          <w:rFonts w:ascii="宋体" w:hAnsi="宋体" w:cs="宋体" w:eastAsia="宋体" w:hint="default"/>
          <w:spacing w:val="-30"/>
        </w:rPr>
        <w:t> </w:t>
      </w:r>
      <w:r>
        <w:rPr/>
        <w:t>年第三次临时股东大会审议通过了使用自有资金</w:t>
      </w:r>
      <w:r>
        <w:rPr>
          <w:spacing w:val="-29"/>
        </w:rPr>
        <w:t> </w:t>
      </w:r>
      <w:r>
        <w:rPr>
          <w:rFonts w:ascii="宋体" w:hAnsi="宋体" w:cs="宋体" w:eastAsia="宋体" w:hint="default"/>
        </w:rPr>
        <w:t>6815</w:t>
      </w:r>
      <w:r>
        <w:rPr>
          <w:rFonts w:ascii="宋体" w:hAnsi="宋体" w:cs="宋体" w:eastAsia="宋体" w:hint="default"/>
          <w:w w:val="100"/>
        </w:rPr>
        <w:t> </w:t>
      </w:r>
      <w:r>
        <w:rPr/>
        <w:t>万元受让深圳商盈网络有限公司及邓一辉先生分别持有的黎明网络有限公司</w:t>
      </w:r>
      <w:r>
        <w:rPr>
          <w:spacing w:val="6"/>
        </w:rPr>
        <w:t> </w:t>
      </w:r>
      <w:r>
        <w:rPr>
          <w:rFonts w:ascii="宋体" w:hAnsi="宋体" w:cs="宋体" w:eastAsia="宋体" w:hint="default"/>
        </w:rPr>
        <w:t>85%</w:t>
      </w:r>
      <w:r>
        <w:rPr/>
        <w:t>、</w:t>
      </w:r>
      <w:r>
        <w:rPr>
          <w:rFonts w:ascii="宋体" w:hAnsi="宋体" w:cs="宋体" w:eastAsia="宋体" w:hint="default"/>
        </w:rPr>
        <w:t>15%</w:t>
      </w:r>
      <w:r>
        <w:rPr/>
        <w:t>的股</w:t>
      </w:r>
      <w:r>
        <w:rPr>
          <w:w w:val="100"/>
        </w:rPr>
        <w:t> </w:t>
      </w:r>
      <w:r>
        <w:rPr/>
        <w:t>权事宜，黎明网络有限公司成为本公司的全资子公司。公司于</w:t>
      </w:r>
      <w:r>
        <w:rPr>
          <w:spacing w:val="-51"/>
        </w:rPr>
        <w:t> </w:t>
      </w:r>
      <w:r>
        <w:rPr>
          <w:rFonts w:ascii="宋体" w:hAnsi="宋体" w:cs="宋体" w:eastAsia="宋体" w:hint="default"/>
        </w:rPr>
        <w:t>2010</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23</w:t>
      </w:r>
      <w:r>
        <w:rPr>
          <w:rFonts w:ascii="宋体" w:hAnsi="宋体" w:cs="宋体" w:eastAsia="宋体" w:hint="default"/>
          <w:spacing w:val="-51"/>
        </w:rPr>
        <w:t> </w:t>
      </w:r>
      <w:r>
        <w:rPr/>
        <w:t>日办理了工</w:t>
      </w:r>
      <w:r>
        <w:rPr>
          <w:w w:val="100"/>
        </w:rPr>
        <w:t> </w:t>
      </w:r>
      <w:r>
        <w:rPr/>
        <w:t>商变更登记手续。具体变更信息如下：</w:t>
      </w:r>
    </w:p>
    <w:p>
      <w:pPr>
        <w:pStyle w:val="BodyText"/>
        <w:spacing w:line="240" w:lineRule="auto" w:before="30"/>
        <w:ind w:left="560" w:right="0"/>
        <w:jc w:val="left"/>
      </w:pPr>
      <w:r>
        <w:rPr/>
        <w:t>公司名称：深圳达实信息技术有限公司</w:t>
      </w:r>
    </w:p>
    <w:p>
      <w:pPr>
        <w:pStyle w:val="BodyText"/>
        <w:tabs>
          <w:tab w:pos="1191" w:val="left" w:leader="none"/>
        </w:tabs>
        <w:spacing w:line="357" w:lineRule="auto"/>
        <w:ind w:left="560" w:right="3906"/>
        <w:jc w:val="left"/>
      </w:pPr>
      <w:r>
        <w:rPr/>
        <w:t>住</w:t>
        <w:tab/>
        <w:t>所：南山区深南大道高新技术工业村高新工业村</w:t>
      </w:r>
      <w:r>
        <w:rPr>
          <w:spacing w:val="-53"/>
        </w:rPr>
        <w:t> </w:t>
      </w:r>
      <w:r>
        <w:rPr>
          <w:rFonts w:ascii="宋体" w:hAnsi="宋体" w:cs="宋体" w:eastAsia="宋体" w:hint="default"/>
        </w:rPr>
        <w:t>C2</w:t>
      </w:r>
      <w:r>
        <w:rPr>
          <w:rFonts w:ascii="宋体" w:hAnsi="宋体" w:cs="宋体" w:eastAsia="宋体" w:hint="default"/>
          <w:spacing w:val="-54"/>
        </w:rPr>
        <w:t> </w:t>
      </w:r>
      <w:r>
        <w:rPr>
          <w:spacing w:val="-3"/>
        </w:rPr>
        <w:t>厂房</w:t>
      </w:r>
      <w:r>
        <w:rPr>
          <w:spacing w:val="-3"/>
          <w:w w:val="100"/>
        </w:rPr>
        <w:t> </w:t>
      </w:r>
      <w:r>
        <w:rPr/>
        <w:t>法定代表人姓名：张少华</w:t>
      </w:r>
    </w:p>
    <w:p>
      <w:pPr>
        <w:pStyle w:val="BodyText"/>
        <w:spacing w:line="357" w:lineRule="auto" w:before="30"/>
        <w:ind w:left="560" w:right="5478"/>
        <w:jc w:val="left"/>
        <w:rPr>
          <w:rFonts w:ascii="宋体" w:hAnsi="宋体" w:cs="宋体" w:eastAsia="宋体" w:hint="default"/>
        </w:rPr>
      </w:pPr>
      <w:r>
        <w:rPr/>
        <w:t>企业法人营业执照注册号：</w:t>
      </w:r>
      <w:r>
        <w:rPr>
          <w:spacing w:val="-1"/>
        </w:rPr>
        <w:t> </w:t>
      </w:r>
      <w:r>
        <w:rPr>
          <w:rFonts w:ascii="宋体" w:hAnsi="宋体" w:cs="宋体" w:eastAsia="宋体" w:hint="default"/>
        </w:rPr>
        <w:t>440301102762340</w:t>
      </w:r>
      <w:r>
        <w:rPr>
          <w:rFonts w:ascii="宋体" w:hAnsi="宋体" w:cs="宋体" w:eastAsia="宋体" w:hint="default"/>
          <w:w w:val="100"/>
        </w:rPr>
        <w:t> </w:t>
      </w:r>
      <w:r>
        <w:rPr/>
        <w:t>税务登记号码：</w:t>
      </w:r>
      <w:r>
        <w:rPr>
          <w:rFonts w:ascii="宋体" w:hAnsi="宋体" w:cs="宋体" w:eastAsia="宋体" w:hint="default"/>
        </w:rPr>
        <w:t>440301618902882</w:t>
      </w:r>
      <w:r>
        <w:rPr>
          <w:rFonts w:ascii="宋体" w:hAnsi="宋体" w:cs="宋体" w:eastAsia="宋体" w:hint="default"/>
          <w:w w:val="100"/>
        </w:rPr>
        <w:t> </w:t>
      </w:r>
      <w:r>
        <w:rPr/>
        <w:t>组织机构代码：</w:t>
      </w:r>
      <w:r>
        <w:rPr>
          <w:rFonts w:ascii="宋体" w:hAnsi="宋体" w:cs="宋体" w:eastAsia="宋体" w:hint="default"/>
        </w:rPr>
        <w:t>61890288-2</w:t>
      </w:r>
    </w:p>
    <w:p>
      <w:pPr>
        <w:spacing w:after="0" w:line="357" w:lineRule="auto"/>
        <w:jc w:val="left"/>
        <w:rPr>
          <w:rFonts w:ascii="宋体" w:hAnsi="宋体" w:cs="宋体" w:eastAsia="宋体" w:hint="default"/>
        </w:rPr>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4048" w:val="left" w:leader="none"/>
        </w:tabs>
        <w:spacing w:line="240" w:lineRule="auto"/>
        <w:ind w:left="2925" w:right="0"/>
        <w:jc w:val="left"/>
        <w:rPr>
          <w:b w:val="0"/>
          <w:bCs w:val="0"/>
        </w:rPr>
      </w:pPr>
      <w:bookmarkStart w:name="_TOC_250009" w:id="3"/>
      <w:r>
        <w:rPr>
          <w:w w:val="95"/>
        </w:rPr>
        <w:t>第三节</w:t>
        <w:tab/>
      </w:r>
      <w:r>
        <w:rPr/>
        <w:t>会计数据和业务数据摘要</w:t>
      </w:r>
      <w:bookmarkEnd w:id="3"/>
      <w:r>
        <w:rPr>
          <w:b w:val="0"/>
          <w:bCs w:val="0"/>
        </w:rPr>
      </w:r>
    </w:p>
    <w:p>
      <w:pPr>
        <w:spacing w:line="240" w:lineRule="auto" w:before="0"/>
        <w:rPr>
          <w:rFonts w:ascii="宋体" w:hAnsi="宋体" w:cs="宋体" w:eastAsia="宋体" w:hint="default"/>
          <w:b/>
          <w:bCs/>
          <w:sz w:val="12"/>
          <w:szCs w:val="12"/>
        </w:rPr>
      </w:pPr>
    </w:p>
    <w:p>
      <w:pPr>
        <w:pStyle w:val="Heading4"/>
        <w:spacing w:line="273" w:lineRule="exact" w:before="36"/>
        <w:ind w:left="1293" w:right="0"/>
        <w:jc w:val="left"/>
        <w:rPr>
          <w:b w:val="0"/>
          <w:bCs w:val="0"/>
        </w:rPr>
      </w:pPr>
      <w:r>
        <w:rPr/>
        <w:t>一、主要会计数据</w:t>
      </w:r>
      <w:r>
        <w:rPr>
          <w:b w:val="0"/>
          <w:bCs w:val="0"/>
        </w:rPr>
      </w:r>
    </w:p>
    <w:p>
      <w:pPr>
        <w:pStyle w:val="BodyText"/>
        <w:spacing w:line="273" w:lineRule="exact" w:before="0"/>
        <w:ind w:left="0" w:right="1793"/>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024"/>
        <w:gridCol w:w="1947"/>
        <w:gridCol w:w="1959"/>
        <w:gridCol w:w="1947"/>
        <w:gridCol w:w="1942"/>
      </w:tblGrid>
      <w:tr>
        <w:trPr>
          <w:trHeight w:val="146" w:hRule="exact"/>
        </w:trPr>
        <w:tc>
          <w:tcPr>
            <w:tcW w:w="20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59"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4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4" w:hRule="exact"/>
        </w:trPr>
        <w:tc>
          <w:tcPr>
            <w:tcW w:w="2024" w:type="dxa"/>
            <w:tcBorders>
              <w:top w:val="nil" w:sz="6" w:space="0" w:color="auto"/>
              <w:left w:val="single" w:sz="4" w:space="0" w:color="000000"/>
              <w:bottom w:val="nil" w:sz="6" w:space="0" w:color="auto"/>
              <w:right w:val="single" w:sz="4" w:space="0" w:color="000000"/>
            </w:tcBorders>
            <w:shd w:val="clear" w:color="auto" w:fill="DCDCDC"/>
          </w:tcPr>
          <w:p>
            <w:pPr/>
          </w:p>
        </w:tc>
        <w:tc>
          <w:tcPr>
            <w:tcW w:w="194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47" w:type="dxa"/>
            <w:vMerge/>
            <w:tcBorders>
              <w:left w:val="single" w:sz="4" w:space="0" w:color="000000"/>
              <w:right w:val="single" w:sz="4" w:space="0" w:color="000000"/>
            </w:tcBorders>
            <w:shd w:val="clear" w:color="auto" w:fill="DCDCDC"/>
          </w:tcPr>
          <w:p>
            <w:pPr/>
          </w:p>
        </w:tc>
        <w:tc>
          <w:tcPr>
            <w:tcW w:w="194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46" w:hRule="exact"/>
        </w:trPr>
        <w:tc>
          <w:tcPr>
            <w:tcW w:w="20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959"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4" w:space="0" w:color="000000"/>
              <w:bottom w:val="single" w:sz="4" w:space="0" w:color="000000"/>
              <w:right w:val="single" w:sz="4" w:space="0" w:color="000000"/>
            </w:tcBorders>
            <w:shd w:val="clear" w:color="auto" w:fill="DCDCDC"/>
          </w:tcPr>
          <w:p>
            <w:pPr/>
          </w:p>
        </w:tc>
        <w:tc>
          <w:tcPr>
            <w:tcW w:w="194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49" w:hRule="exact"/>
        </w:trPr>
        <w:tc>
          <w:tcPr>
            <w:tcW w:w="20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110"/>
              <w:ind w:left="429" w:right="0"/>
              <w:jc w:val="left"/>
              <w:rPr>
                <w:rFonts w:ascii="宋体" w:hAnsi="宋体" w:cs="宋体" w:eastAsia="宋体" w:hint="default"/>
                <w:sz w:val="21"/>
                <w:szCs w:val="21"/>
              </w:rPr>
            </w:pPr>
            <w:r>
              <w:rPr>
                <w:rFonts w:ascii="宋体"/>
                <w:sz w:val="21"/>
              </w:rPr>
              <w:t>530,560,041.34</w:t>
            </w:r>
          </w:p>
        </w:tc>
        <w:tc>
          <w:tcPr>
            <w:tcW w:w="1959" w:type="dxa"/>
            <w:vMerge w:val="restart"/>
            <w:tcBorders>
              <w:top w:val="single" w:sz="4" w:space="0" w:color="000000"/>
              <w:left w:val="single" w:sz="4" w:space="0" w:color="000000"/>
              <w:right w:val="single" w:sz="4" w:space="0" w:color="000000"/>
            </w:tcBorders>
          </w:tcPr>
          <w:p>
            <w:pPr>
              <w:pStyle w:val="TableParagraph"/>
              <w:spacing w:line="240" w:lineRule="auto" w:before="110"/>
              <w:ind w:left="453" w:right="0"/>
              <w:jc w:val="left"/>
              <w:rPr>
                <w:rFonts w:ascii="宋体" w:hAnsi="宋体" w:cs="宋体" w:eastAsia="宋体" w:hint="default"/>
                <w:sz w:val="21"/>
                <w:szCs w:val="21"/>
              </w:rPr>
            </w:pPr>
            <w:r>
              <w:rPr>
                <w:rFonts w:ascii="宋体"/>
                <w:sz w:val="21"/>
              </w:rPr>
              <w:t>385,843,876.03</w:t>
            </w:r>
          </w:p>
        </w:tc>
        <w:tc>
          <w:tcPr>
            <w:tcW w:w="1947" w:type="dxa"/>
            <w:vMerge w:val="restart"/>
            <w:tcBorders>
              <w:top w:val="single" w:sz="6" w:space="0" w:color="000000"/>
              <w:left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z w:val="21"/>
              </w:rPr>
              <w:t>37.51</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110"/>
              <w:ind w:left="436" w:right="0"/>
              <w:jc w:val="left"/>
              <w:rPr>
                <w:rFonts w:ascii="宋体" w:hAnsi="宋体" w:cs="宋体" w:eastAsia="宋体" w:hint="default"/>
                <w:sz w:val="21"/>
                <w:szCs w:val="21"/>
              </w:rPr>
            </w:pPr>
            <w:r>
              <w:rPr>
                <w:rFonts w:ascii="宋体"/>
                <w:sz w:val="21"/>
              </w:rPr>
              <w:t>314,653,513.99</w:t>
            </w:r>
          </w:p>
        </w:tc>
      </w:tr>
      <w:tr>
        <w:trPr>
          <w:trHeight w:val="271" w:hRule="exact"/>
        </w:trPr>
        <w:tc>
          <w:tcPr>
            <w:tcW w:w="20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317"/>
              <w:jc w:val="right"/>
              <w:rPr>
                <w:rFonts w:ascii="宋体" w:hAnsi="宋体" w:cs="宋体" w:eastAsia="宋体" w:hint="default"/>
                <w:sz w:val="21"/>
                <w:szCs w:val="21"/>
              </w:rPr>
            </w:pPr>
            <w:r>
              <w:rPr>
                <w:rFonts w:ascii="宋体" w:hAnsi="宋体" w:cs="宋体" w:eastAsia="宋体" w:hint="default"/>
                <w:spacing w:val="-2"/>
                <w:sz w:val="21"/>
                <w:szCs w:val="21"/>
              </w:rPr>
              <w:t>营业总收入（元）</w:t>
            </w:r>
          </w:p>
        </w:tc>
        <w:tc>
          <w:tcPr>
            <w:tcW w:w="1947" w:type="dxa"/>
            <w:vMerge/>
            <w:tcBorders>
              <w:left w:val="single" w:sz="13" w:space="0" w:color="DCDCDC"/>
              <w:right w:val="single" w:sz="4" w:space="0" w:color="000000"/>
            </w:tcBorders>
          </w:tcPr>
          <w:p>
            <w:pPr/>
          </w:p>
        </w:tc>
        <w:tc>
          <w:tcPr>
            <w:tcW w:w="1959" w:type="dxa"/>
            <w:vMerge/>
            <w:tcBorders>
              <w:left w:val="single" w:sz="4" w:space="0" w:color="000000"/>
              <w:right w:val="single" w:sz="4" w:space="0" w:color="000000"/>
            </w:tcBorders>
          </w:tcPr>
          <w:p>
            <w:pPr/>
          </w:p>
        </w:tc>
        <w:tc>
          <w:tcPr>
            <w:tcW w:w="1947"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r>
      <w:tr>
        <w:trPr>
          <w:trHeight w:val="146" w:hRule="exact"/>
        </w:trPr>
        <w:tc>
          <w:tcPr>
            <w:tcW w:w="20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13" w:space="0" w:color="DCDCDC"/>
              <w:bottom w:val="single" w:sz="4" w:space="0" w:color="000000"/>
              <w:right w:val="single" w:sz="4" w:space="0" w:color="000000"/>
            </w:tcBorders>
          </w:tcPr>
          <w:p>
            <w:pPr/>
          </w:p>
        </w:tc>
        <w:tc>
          <w:tcPr>
            <w:tcW w:w="195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r>
      <w:tr>
        <w:trPr>
          <w:trHeight w:val="149" w:hRule="exact"/>
        </w:trPr>
        <w:tc>
          <w:tcPr>
            <w:tcW w:w="20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110"/>
              <w:ind w:left="535" w:right="0"/>
              <w:jc w:val="left"/>
              <w:rPr>
                <w:rFonts w:ascii="宋体" w:hAnsi="宋体" w:cs="宋体" w:eastAsia="宋体" w:hint="default"/>
                <w:sz w:val="21"/>
                <w:szCs w:val="21"/>
              </w:rPr>
            </w:pPr>
            <w:r>
              <w:rPr>
                <w:rFonts w:ascii="宋体"/>
                <w:sz w:val="21"/>
              </w:rPr>
              <w:t>51,509,291.02</w:t>
            </w:r>
          </w:p>
        </w:tc>
        <w:tc>
          <w:tcPr>
            <w:tcW w:w="1959" w:type="dxa"/>
            <w:vMerge w:val="restart"/>
            <w:tcBorders>
              <w:top w:val="single" w:sz="4" w:space="0" w:color="000000"/>
              <w:left w:val="single" w:sz="4" w:space="0" w:color="000000"/>
              <w:right w:val="single" w:sz="4" w:space="0" w:color="000000"/>
            </w:tcBorders>
          </w:tcPr>
          <w:p>
            <w:pPr>
              <w:pStyle w:val="TableParagraph"/>
              <w:spacing w:line="240" w:lineRule="auto" w:before="110"/>
              <w:ind w:left="559" w:right="0"/>
              <w:jc w:val="left"/>
              <w:rPr>
                <w:rFonts w:ascii="宋体" w:hAnsi="宋体" w:cs="宋体" w:eastAsia="宋体" w:hint="default"/>
                <w:sz w:val="21"/>
                <w:szCs w:val="21"/>
              </w:rPr>
            </w:pPr>
            <w:r>
              <w:rPr>
                <w:rFonts w:ascii="宋体"/>
                <w:sz w:val="21"/>
              </w:rPr>
              <w:t>35,810,691.99</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z w:val="21"/>
              </w:rPr>
              <w:t>43.84</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sz w:val="21"/>
              </w:rPr>
              <w:t>29,385,600.87</w:t>
            </w:r>
          </w:p>
        </w:tc>
      </w:tr>
      <w:tr>
        <w:trPr>
          <w:trHeight w:val="271" w:hRule="exact"/>
        </w:trPr>
        <w:tc>
          <w:tcPr>
            <w:tcW w:w="20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271"/>
              <w:jc w:val="right"/>
              <w:rPr>
                <w:rFonts w:ascii="宋体" w:hAnsi="宋体" w:cs="宋体" w:eastAsia="宋体" w:hint="default"/>
                <w:sz w:val="21"/>
                <w:szCs w:val="21"/>
              </w:rPr>
            </w:pPr>
            <w:r>
              <w:rPr>
                <w:rFonts w:ascii="宋体" w:hAnsi="宋体" w:cs="宋体" w:eastAsia="宋体" w:hint="default"/>
                <w:spacing w:val="-1"/>
                <w:sz w:val="21"/>
                <w:szCs w:val="21"/>
              </w:rPr>
              <w:t>营业利润（元）</w:t>
            </w:r>
          </w:p>
        </w:tc>
        <w:tc>
          <w:tcPr>
            <w:tcW w:w="1947" w:type="dxa"/>
            <w:vMerge/>
            <w:tcBorders>
              <w:left w:val="single" w:sz="13" w:space="0" w:color="DCDCDC"/>
              <w:right w:val="single" w:sz="4" w:space="0" w:color="000000"/>
            </w:tcBorders>
          </w:tcPr>
          <w:p>
            <w:pPr/>
          </w:p>
        </w:tc>
        <w:tc>
          <w:tcPr>
            <w:tcW w:w="1959" w:type="dxa"/>
            <w:vMerge/>
            <w:tcBorders>
              <w:left w:val="single" w:sz="4" w:space="0" w:color="000000"/>
              <w:right w:val="single" w:sz="4" w:space="0" w:color="000000"/>
            </w:tcBorders>
          </w:tcPr>
          <w:p>
            <w:pPr/>
          </w:p>
        </w:tc>
        <w:tc>
          <w:tcPr>
            <w:tcW w:w="1947"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r>
      <w:tr>
        <w:trPr>
          <w:trHeight w:val="149" w:hRule="exact"/>
        </w:trPr>
        <w:tc>
          <w:tcPr>
            <w:tcW w:w="20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13" w:space="0" w:color="DCDCDC"/>
              <w:bottom w:val="single" w:sz="4" w:space="0" w:color="000000"/>
              <w:right w:val="single" w:sz="4" w:space="0" w:color="000000"/>
            </w:tcBorders>
          </w:tcPr>
          <w:p>
            <w:pPr/>
          </w:p>
        </w:tc>
        <w:tc>
          <w:tcPr>
            <w:tcW w:w="195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r>
      <w:tr>
        <w:trPr>
          <w:trHeight w:val="146" w:hRule="exact"/>
        </w:trPr>
        <w:tc>
          <w:tcPr>
            <w:tcW w:w="20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107"/>
              <w:ind w:left="535" w:right="0"/>
              <w:jc w:val="left"/>
              <w:rPr>
                <w:rFonts w:ascii="宋体" w:hAnsi="宋体" w:cs="宋体" w:eastAsia="宋体" w:hint="default"/>
                <w:sz w:val="21"/>
                <w:szCs w:val="21"/>
              </w:rPr>
            </w:pPr>
            <w:r>
              <w:rPr>
                <w:rFonts w:ascii="宋体"/>
                <w:sz w:val="21"/>
              </w:rPr>
              <w:t>52,364,743.70</w:t>
            </w:r>
          </w:p>
        </w:tc>
        <w:tc>
          <w:tcPr>
            <w:tcW w:w="1959" w:type="dxa"/>
            <w:vMerge w:val="restart"/>
            <w:tcBorders>
              <w:top w:val="single" w:sz="4" w:space="0" w:color="000000"/>
              <w:left w:val="single" w:sz="4" w:space="0" w:color="000000"/>
              <w:right w:val="single" w:sz="4" w:space="0" w:color="000000"/>
            </w:tcBorders>
          </w:tcPr>
          <w:p>
            <w:pPr>
              <w:pStyle w:val="TableParagraph"/>
              <w:spacing w:line="240" w:lineRule="auto" w:before="107"/>
              <w:ind w:left="559" w:right="0"/>
              <w:jc w:val="left"/>
              <w:rPr>
                <w:rFonts w:ascii="宋体" w:hAnsi="宋体" w:cs="宋体" w:eastAsia="宋体" w:hint="default"/>
                <w:sz w:val="21"/>
                <w:szCs w:val="21"/>
              </w:rPr>
            </w:pPr>
            <w:r>
              <w:rPr>
                <w:rFonts w:ascii="宋体"/>
                <w:sz w:val="21"/>
              </w:rPr>
              <w:t>37,261,754.46</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z w:val="21"/>
              </w:rPr>
              <w:t>40.53</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sz w:val="21"/>
              </w:rPr>
              <w:t>34,142,650.50</w:t>
            </w:r>
          </w:p>
        </w:tc>
      </w:tr>
      <w:tr>
        <w:trPr>
          <w:trHeight w:val="274" w:hRule="exact"/>
        </w:trPr>
        <w:tc>
          <w:tcPr>
            <w:tcW w:w="20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271"/>
              <w:jc w:val="right"/>
              <w:rPr>
                <w:rFonts w:ascii="宋体" w:hAnsi="宋体" w:cs="宋体" w:eastAsia="宋体" w:hint="default"/>
                <w:sz w:val="21"/>
                <w:szCs w:val="21"/>
              </w:rPr>
            </w:pPr>
            <w:r>
              <w:rPr>
                <w:rFonts w:ascii="宋体" w:hAnsi="宋体" w:cs="宋体" w:eastAsia="宋体" w:hint="default"/>
                <w:spacing w:val="-1"/>
                <w:sz w:val="21"/>
                <w:szCs w:val="21"/>
              </w:rPr>
              <w:t>利润总额（元）</w:t>
            </w:r>
          </w:p>
        </w:tc>
        <w:tc>
          <w:tcPr>
            <w:tcW w:w="1947" w:type="dxa"/>
            <w:vMerge/>
            <w:tcBorders>
              <w:left w:val="single" w:sz="13" w:space="0" w:color="DCDCDC"/>
              <w:right w:val="single" w:sz="4" w:space="0" w:color="000000"/>
            </w:tcBorders>
          </w:tcPr>
          <w:p>
            <w:pPr/>
          </w:p>
        </w:tc>
        <w:tc>
          <w:tcPr>
            <w:tcW w:w="1959" w:type="dxa"/>
            <w:vMerge/>
            <w:tcBorders>
              <w:left w:val="single" w:sz="4" w:space="0" w:color="000000"/>
              <w:right w:val="single" w:sz="4" w:space="0" w:color="000000"/>
            </w:tcBorders>
          </w:tcPr>
          <w:p>
            <w:pPr/>
          </w:p>
        </w:tc>
        <w:tc>
          <w:tcPr>
            <w:tcW w:w="1947"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r>
      <w:tr>
        <w:trPr>
          <w:trHeight w:val="146" w:hRule="exact"/>
        </w:trPr>
        <w:tc>
          <w:tcPr>
            <w:tcW w:w="20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13" w:space="0" w:color="DCDCDC"/>
              <w:bottom w:val="single" w:sz="4" w:space="0" w:color="000000"/>
              <w:right w:val="single" w:sz="4" w:space="0" w:color="000000"/>
            </w:tcBorders>
          </w:tcPr>
          <w:p>
            <w:pPr/>
          </w:p>
        </w:tc>
        <w:tc>
          <w:tcPr>
            <w:tcW w:w="195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r>
      <w:tr>
        <w:trPr>
          <w:trHeight w:val="555" w:hRule="exact"/>
        </w:trPr>
        <w:tc>
          <w:tcPr>
            <w:tcW w:w="20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的净利润（元）</w:t>
            </w:r>
          </w:p>
        </w:tc>
        <w:tc>
          <w:tcPr>
            <w:tcW w:w="194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44,962,647.11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sz w:val="21"/>
              </w:rPr>
              <w:t>31,572,240.50</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42.41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29,091,195.12</w:t>
            </w:r>
          </w:p>
        </w:tc>
      </w:tr>
      <w:tr>
        <w:trPr>
          <w:trHeight w:val="828" w:hRule="exact"/>
        </w:trPr>
        <w:tc>
          <w:tcPr>
            <w:tcW w:w="20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55"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7"/>
              <w:ind w:left="266" w:right="62" w:hanging="212"/>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的净利润（元）</w:t>
            </w:r>
          </w:p>
        </w:tc>
        <w:tc>
          <w:tcPr>
            <w:tcW w:w="194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44,389,704.90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21"/>
                <w:szCs w:val="21"/>
              </w:rPr>
            </w:pPr>
            <w:r>
              <w:rPr>
                <w:rFonts w:ascii="宋体"/>
                <w:sz w:val="21"/>
              </w:rPr>
              <w:t>30,328,317.11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46.36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25,061,781.07</w:t>
            </w:r>
          </w:p>
        </w:tc>
      </w:tr>
      <w:tr>
        <w:trPr>
          <w:trHeight w:val="566" w:hRule="exact"/>
        </w:trPr>
        <w:tc>
          <w:tcPr>
            <w:tcW w:w="20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5" w:lineRule="exact"/>
              <w:ind w:right="7"/>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流量净额（元）</w:t>
            </w:r>
          </w:p>
        </w:tc>
        <w:tc>
          <w:tcPr>
            <w:tcW w:w="194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7,924,913.83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59" w:right="0"/>
              <w:jc w:val="left"/>
              <w:rPr>
                <w:rFonts w:ascii="宋体" w:hAnsi="宋体" w:cs="宋体" w:eastAsia="宋体" w:hint="default"/>
                <w:sz w:val="21"/>
                <w:szCs w:val="21"/>
              </w:rPr>
            </w:pPr>
            <w:r>
              <w:rPr>
                <w:rFonts w:ascii="宋体"/>
                <w:sz w:val="21"/>
              </w:rPr>
              <w:t>31,832,869.65</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z w:val="21"/>
              </w:rPr>
              <w:t>-75.10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31,598,255.84</w:t>
            </w:r>
          </w:p>
        </w:tc>
      </w:tr>
      <w:tr>
        <w:trPr>
          <w:trHeight w:val="146" w:hRule="exact"/>
        </w:trPr>
        <w:tc>
          <w:tcPr>
            <w:tcW w:w="20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59"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1"/>
              <w:ind w:left="547" w:right="125" w:hanging="420"/>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94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4" w:hRule="exact"/>
        </w:trPr>
        <w:tc>
          <w:tcPr>
            <w:tcW w:w="2024" w:type="dxa"/>
            <w:tcBorders>
              <w:top w:val="nil" w:sz="6" w:space="0" w:color="auto"/>
              <w:left w:val="single" w:sz="4" w:space="0" w:color="000000"/>
              <w:bottom w:val="nil" w:sz="6" w:space="0" w:color="auto"/>
              <w:right w:val="single" w:sz="4" w:space="0" w:color="000000"/>
            </w:tcBorders>
            <w:shd w:val="clear" w:color="auto" w:fill="DCDCDC"/>
          </w:tcPr>
          <w:p>
            <w:pPr/>
          </w:p>
        </w:tc>
        <w:tc>
          <w:tcPr>
            <w:tcW w:w="194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19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47" w:type="dxa"/>
            <w:vMerge/>
            <w:tcBorders>
              <w:left w:val="single" w:sz="4" w:space="0" w:color="000000"/>
              <w:right w:val="single" w:sz="4" w:space="0" w:color="000000"/>
            </w:tcBorders>
            <w:shd w:val="clear" w:color="auto" w:fill="DCDCDC"/>
          </w:tcPr>
          <w:p>
            <w:pPr/>
          </w:p>
        </w:tc>
        <w:tc>
          <w:tcPr>
            <w:tcW w:w="194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46" w:hRule="exact"/>
        </w:trPr>
        <w:tc>
          <w:tcPr>
            <w:tcW w:w="20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959"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4" w:space="0" w:color="000000"/>
              <w:bottom w:val="single" w:sz="4" w:space="0" w:color="000000"/>
              <w:right w:val="single" w:sz="4" w:space="0" w:color="000000"/>
            </w:tcBorders>
            <w:shd w:val="clear" w:color="auto" w:fill="DCDCDC"/>
          </w:tcPr>
          <w:p>
            <w:pPr/>
          </w:p>
        </w:tc>
        <w:tc>
          <w:tcPr>
            <w:tcW w:w="194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49" w:hRule="exact"/>
        </w:trPr>
        <w:tc>
          <w:tcPr>
            <w:tcW w:w="20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110"/>
              <w:ind w:left="429" w:right="0"/>
              <w:jc w:val="left"/>
              <w:rPr>
                <w:rFonts w:ascii="宋体" w:hAnsi="宋体" w:cs="宋体" w:eastAsia="宋体" w:hint="default"/>
                <w:sz w:val="21"/>
                <w:szCs w:val="21"/>
              </w:rPr>
            </w:pPr>
            <w:r>
              <w:rPr>
                <w:rFonts w:ascii="宋体"/>
                <w:sz w:val="21"/>
              </w:rPr>
              <w:t>828,941,559.14</w:t>
            </w:r>
          </w:p>
        </w:tc>
        <w:tc>
          <w:tcPr>
            <w:tcW w:w="1959" w:type="dxa"/>
            <w:vMerge w:val="restart"/>
            <w:tcBorders>
              <w:top w:val="single" w:sz="4" w:space="0" w:color="000000"/>
              <w:left w:val="single" w:sz="4" w:space="0" w:color="000000"/>
              <w:right w:val="single" w:sz="4" w:space="0" w:color="000000"/>
            </w:tcBorders>
          </w:tcPr>
          <w:p>
            <w:pPr>
              <w:pStyle w:val="TableParagraph"/>
              <w:spacing w:line="240" w:lineRule="auto" w:before="110"/>
              <w:ind w:left="453" w:right="0"/>
              <w:jc w:val="left"/>
              <w:rPr>
                <w:rFonts w:ascii="宋体" w:hAnsi="宋体" w:cs="宋体" w:eastAsia="宋体" w:hint="default"/>
                <w:sz w:val="21"/>
                <w:szCs w:val="21"/>
              </w:rPr>
            </w:pPr>
            <w:r>
              <w:rPr>
                <w:rFonts w:ascii="宋体"/>
                <w:sz w:val="21"/>
              </w:rPr>
              <w:t>907,250,936.87</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z w:val="21"/>
              </w:rPr>
              <w:t>-8.63</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110"/>
              <w:ind w:left="436" w:right="0"/>
              <w:jc w:val="left"/>
              <w:rPr>
                <w:rFonts w:ascii="宋体" w:hAnsi="宋体" w:cs="宋体" w:eastAsia="宋体" w:hint="default"/>
                <w:sz w:val="21"/>
                <w:szCs w:val="21"/>
              </w:rPr>
            </w:pPr>
            <w:r>
              <w:rPr>
                <w:rFonts w:ascii="宋体"/>
                <w:sz w:val="21"/>
              </w:rPr>
              <w:t>303,810,926.30</w:t>
            </w:r>
          </w:p>
        </w:tc>
      </w:tr>
      <w:tr>
        <w:trPr>
          <w:trHeight w:val="271" w:hRule="exact"/>
        </w:trPr>
        <w:tc>
          <w:tcPr>
            <w:tcW w:w="20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271"/>
              <w:jc w:val="right"/>
              <w:rPr>
                <w:rFonts w:ascii="宋体" w:hAnsi="宋体" w:cs="宋体" w:eastAsia="宋体" w:hint="default"/>
                <w:sz w:val="21"/>
                <w:szCs w:val="21"/>
              </w:rPr>
            </w:pPr>
            <w:r>
              <w:rPr>
                <w:rFonts w:ascii="宋体" w:hAnsi="宋体" w:cs="宋体" w:eastAsia="宋体" w:hint="default"/>
                <w:spacing w:val="-1"/>
                <w:sz w:val="21"/>
                <w:szCs w:val="21"/>
              </w:rPr>
              <w:t>资产总额（元）</w:t>
            </w:r>
          </w:p>
        </w:tc>
        <w:tc>
          <w:tcPr>
            <w:tcW w:w="1947" w:type="dxa"/>
            <w:vMerge/>
            <w:tcBorders>
              <w:left w:val="single" w:sz="13" w:space="0" w:color="DCDCDC"/>
              <w:right w:val="single" w:sz="4" w:space="0" w:color="000000"/>
            </w:tcBorders>
          </w:tcPr>
          <w:p>
            <w:pPr/>
          </w:p>
        </w:tc>
        <w:tc>
          <w:tcPr>
            <w:tcW w:w="1959" w:type="dxa"/>
            <w:vMerge/>
            <w:tcBorders>
              <w:left w:val="single" w:sz="4" w:space="0" w:color="000000"/>
              <w:right w:val="single" w:sz="4" w:space="0" w:color="000000"/>
            </w:tcBorders>
          </w:tcPr>
          <w:p>
            <w:pPr/>
          </w:p>
        </w:tc>
        <w:tc>
          <w:tcPr>
            <w:tcW w:w="1947"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r>
      <w:tr>
        <w:trPr>
          <w:trHeight w:val="146" w:hRule="exact"/>
        </w:trPr>
        <w:tc>
          <w:tcPr>
            <w:tcW w:w="20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13" w:space="0" w:color="DCDCDC"/>
              <w:bottom w:val="single" w:sz="4" w:space="0" w:color="000000"/>
              <w:right w:val="single" w:sz="4" w:space="0" w:color="000000"/>
            </w:tcBorders>
          </w:tcPr>
          <w:p>
            <w:pPr/>
          </w:p>
        </w:tc>
        <w:tc>
          <w:tcPr>
            <w:tcW w:w="195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r>
      <w:tr>
        <w:trPr>
          <w:trHeight w:val="149" w:hRule="exact"/>
        </w:trPr>
        <w:tc>
          <w:tcPr>
            <w:tcW w:w="20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110"/>
              <w:ind w:left="429" w:right="0"/>
              <w:jc w:val="left"/>
              <w:rPr>
                <w:rFonts w:ascii="宋体" w:hAnsi="宋体" w:cs="宋体" w:eastAsia="宋体" w:hint="default"/>
                <w:sz w:val="21"/>
                <w:szCs w:val="21"/>
              </w:rPr>
            </w:pPr>
            <w:r>
              <w:rPr>
                <w:rFonts w:ascii="宋体"/>
                <w:sz w:val="21"/>
              </w:rPr>
              <w:t>220,588,010.76</w:t>
            </w:r>
          </w:p>
        </w:tc>
        <w:tc>
          <w:tcPr>
            <w:tcW w:w="1959" w:type="dxa"/>
            <w:vMerge w:val="restart"/>
            <w:tcBorders>
              <w:top w:val="single" w:sz="4" w:space="0" w:color="000000"/>
              <w:left w:val="single" w:sz="4" w:space="0" w:color="000000"/>
              <w:right w:val="single" w:sz="4" w:space="0" w:color="000000"/>
            </w:tcBorders>
          </w:tcPr>
          <w:p>
            <w:pPr>
              <w:pStyle w:val="TableParagraph"/>
              <w:spacing w:line="240" w:lineRule="auto" w:before="110"/>
              <w:ind w:left="453" w:right="0"/>
              <w:jc w:val="left"/>
              <w:rPr>
                <w:rFonts w:ascii="宋体" w:hAnsi="宋体" w:cs="宋体" w:eastAsia="宋体" w:hint="default"/>
                <w:sz w:val="21"/>
                <w:szCs w:val="21"/>
              </w:rPr>
            </w:pPr>
            <w:r>
              <w:rPr>
                <w:rFonts w:ascii="宋体"/>
                <w:sz w:val="21"/>
              </w:rPr>
              <w:t>343,871,894.60</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110"/>
              <w:ind w:left="1281" w:right="0"/>
              <w:jc w:val="left"/>
              <w:rPr>
                <w:rFonts w:ascii="宋体" w:hAnsi="宋体" w:cs="宋体" w:eastAsia="宋体" w:hint="default"/>
                <w:sz w:val="21"/>
                <w:szCs w:val="21"/>
              </w:rPr>
            </w:pPr>
            <w:r>
              <w:rPr>
                <w:rFonts w:ascii="宋体"/>
                <w:sz w:val="21"/>
              </w:rPr>
              <w:t>-35.85</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110"/>
              <w:ind w:left="436" w:right="0"/>
              <w:jc w:val="left"/>
              <w:rPr>
                <w:rFonts w:ascii="宋体" w:hAnsi="宋体" w:cs="宋体" w:eastAsia="宋体" w:hint="default"/>
                <w:sz w:val="21"/>
                <w:szCs w:val="21"/>
              </w:rPr>
            </w:pPr>
            <w:r>
              <w:rPr>
                <w:rFonts w:ascii="宋体"/>
                <w:sz w:val="21"/>
              </w:rPr>
              <w:t>161,592,343.91</w:t>
            </w:r>
          </w:p>
        </w:tc>
      </w:tr>
      <w:tr>
        <w:trPr>
          <w:trHeight w:val="271" w:hRule="exact"/>
        </w:trPr>
        <w:tc>
          <w:tcPr>
            <w:tcW w:w="20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271"/>
              <w:jc w:val="right"/>
              <w:rPr>
                <w:rFonts w:ascii="宋体" w:hAnsi="宋体" w:cs="宋体" w:eastAsia="宋体" w:hint="default"/>
                <w:sz w:val="21"/>
                <w:szCs w:val="21"/>
              </w:rPr>
            </w:pPr>
            <w:r>
              <w:rPr>
                <w:rFonts w:ascii="宋体" w:hAnsi="宋体" w:cs="宋体" w:eastAsia="宋体" w:hint="default"/>
                <w:spacing w:val="-1"/>
                <w:sz w:val="21"/>
                <w:szCs w:val="21"/>
              </w:rPr>
              <w:t>负债总额（元）</w:t>
            </w:r>
          </w:p>
        </w:tc>
        <w:tc>
          <w:tcPr>
            <w:tcW w:w="1947" w:type="dxa"/>
            <w:vMerge/>
            <w:tcBorders>
              <w:left w:val="single" w:sz="13" w:space="0" w:color="DCDCDC"/>
              <w:right w:val="single" w:sz="4" w:space="0" w:color="000000"/>
            </w:tcBorders>
          </w:tcPr>
          <w:p>
            <w:pPr/>
          </w:p>
        </w:tc>
        <w:tc>
          <w:tcPr>
            <w:tcW w:w="1959" w:type="dxa"/>
            <w:vMerge/>
            <w:tcBorders>
              <w:left w:val="single" w:sz="4" w:space="0" w:color="000000"/>
              <w:right w:val="single" w:sz="4" w:space="0" w:color="000000"/>
            </w:tcBorders>
          </w:tcPr>
          <w:p>
            <w:pPr/>
          </w:p>
        </w:tc>
        <w:tc>
          <w:tcPr>
            <w:tcW w:w="1947"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r>
      <w:tr>
        <w:trPr>
          <w:trHeight w:val="149" w:hRule="exact"/>
        </w:trPr>
        <w:tc>
          <w:tcPr>
            <w:tcW w:w="20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13" w:space="0" w:color="DCDCDC"/>
              <w:bottom w:val="single" w:sz="4" w:space="0" w:color="000000"/>
              <w:right w:val="single" w:sz="4" w:space="0" w:color="000000"/>
            </w:tcBorders>
          </w:tcPr>
          <w:p>
            <w:pPr/>
          </w:p>
        </w:tc>
        <w:tc>
          <w:tcPr>
            <w:tcW w:w="195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r>
      <w:tr>
        <w:trPr>
          <w:trHeight w:val="567" w:hRule="exact"/>
        </w:trPr>
        <w:tc>
          <w:tcPr>
            <w:tcW w:w="20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5" w:lineRule="exact"/>
              <w:ind w:left="55"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55"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94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607,876,261.14</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53" w:right="0"/>
              <w:jc w:val="left"/>
              <w:rPr>
                <w:rFonts w:ascii="宋体" w:hAnsi="宋体" w:cs="宋体" w:eastAsia="宋体" w:hint="default"/>
                <w:sz w:val="21"/>
                <w:szCs w:val="21"/>
              </w:rPr>
            </w:pPr>
            <w:r>
              <w:rPr>
                <w:rFonts w:ascii="宋体"/>
                <w:sz w:val="21"/>
              </w:rPr>
              <w:t>562,913,614.03</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z w:val="21"/>
              </w:rPr>
              <w:t>7.99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141,792,373.53</w:t>
            </w:r>
          </w:p>
        </w:tc>
      </w:tr>
      <w:tr>
        <w:trPr>
          <w:trHeight w:val="146" w:hRule="exact"/>
        </w:trPr>
        <w:tc>
          <w:tcPr>
            <w:tcW w:w="20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107"/>
              <w:ind w:left="429" w:right="0"/>
              <w:jc w:val="left"/>
              <w:rPr>
                <w:rFonts w:ascii="宋体" w:hAnsi="宋体" w:cs="宋体" w:eastAsia="宋体" w:hint="default"/>
                <w:sz w:val="21"/>
                <w:szCs w:val="21"/>
              </w:rPr>
            </w:pPr>
            <w:r>
              <w:rPr>
                <w:rFonts w:ascii="宋体"/>
                <w:sz w:val="21"/>
              </w:rPr>
              <w:t>101,400,000.00</w:t>
            </w:r>
          </w:p>
        </w:tc>
        <w:tc>
          <w:tcPr>
            <w:tcW w:w="1959" w:type="dxa"/>
            <w:vMerge w:val="restart"/>
            <w:tcBorders>
              <w:top w:val="single" w:sz="4" w:space="0" w:color="000000"/>
              <w:left w:val="single" w:sz="4" w:space="0" w:color="000000"/>
              <w:right w:val="single" w:sz="4" w:space="0" w:color="000000"/>
            </w:tcBorders>
          </w:tcPr>
          <w:p>
            <w:pPr>
              <w:pStyle w:val="TableParagraph"/>
              <w:spacing w:line="240" w:lineRule="auto" w:before="107"/>
              <w:ind w:left="559" w:right="0"/>
              <w:jc w:val="left"/>
              <w:rPr>
                <w:rFonts w:ascii="宋体" w:hAnsi="宋体" w:cs="宋体" w:eastAsia="宋体" w:hint="default"/>
                <w:sz w:val="21"/>
                <w:szCs w:val="21"/>
              </w:rPr>
            </w:pPr>
            <w:r>
              <w:rPr>
                <w:rFonts w:ascii="宋体"/>
                <w:sz w:val="21"/>
              </w:rPr>
              <w:t>78,000,000.00</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z w:val="21"/>
              </w:rPr>
              <w:t>30.00</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sz w:val="21"/>
              </w:rPr>
              <w:t>58,000,000.00</w:t>
            </w:r>
          </w:p>
        </w:tc>
      </w:tr>
      <w:tr>
        <w:trPr>
          <w:trHeight w:val="274" w:hRule="exact"/>
        </w:trPr>
        <w:tc>
          <w:tcPr>
            <w:tcW w:w="202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376"/>
              <w:jc w:val="right"/>
              <w:rPr>
                <w:rFonts w:ascii="宋体" w:hAnsi="宋体" w:cs="宋体" w:eastAsia="宋体" w:hint="default"/>
                <w:sz w:val="21"/>
                <w:szCs w:val="21"/>
              </w:rPr>
            </w:pPr>
            <w:r>
              <w:rPr>
                <w:rFonts w:ascii="宋体" w:hAnsi="宋体" w:cs="宋体" w:eastAsia="宋体" w:hint="default"/>
                <w:spacing w:val="-1"/>
                <w:sz w:val="21"/>
                <w:szCs w:val="21"/>
              </w:rPr>
              <w:t>总股本（股）</w:t>
            </w:r>
          </w:p>
        </w:tc>
        <w:tc>
          <w:tcPr>
            <w:tcW w:w="1947" w:type="dxa"/>
            <w:vMerge/>
            <w:tcBorders>
              <w:left w:val="single" w:sz="13" w:space="0" w:color="DCDCDC"/>
              <w:right w:val="single" w:sz="4" w:space="0" w:color="000000"/>
            </w:tcBorders>
          </w:tcPr>
          <w:p>
            <w:pPr/>
          </w:p>
        </w:tc>
        <w:tc>
          <w:tcPr>
            <w:tcW w:w="1959" w:type="dxa"/>
            <w:vMerge/>
            <w:tcBorders>
              <w:left w:val="single" w:sz="4" w:space="0" w:color="000000"/>
              <w:right w:val="single" w:sz="4" w:space="0" w:color="000000"/>
            </w:tcBorders>
          </w:tcPr>
          <w:p>
            <w:pPr/>
          </w:p>
        </w:tc>
        <w:tc>
          <w:tcPr>
            <w:tcW w:w="1947" w:type="dxa"/>
            <w:vMerge/>
            <w:tcBorders>
              <w:left w:val="single" w:sz="4" w:space="0" w:color="000000"/>
              <w:right w:val="single" w:sz="4" w:space="0" w:color="000000"/>
            </w:tcBorders>
          </w:tcPr>
          <w:p>
            <w:pPr/>
          </w:p>
        </w:tc>
        <w:tc>
          <w:tcPr>
            <w:tcW w:w="1942" w:type="dxa"/>
            <w:vMerge/>
            <w:tcBorders>
              <w:left w:val="single" w:sz="4" w:space="0" w:color="000000"/>
              <w:right w:val="single" w:sz="4" w:space="0" w:color="000000"/>
            </w:tcBorders>
          </w:tcPr>
          <w:p>
            <w:pPr/>
          </w:p>
        </w:tc>
      </w:tr>
      <w:tr>
        <w:trPr>
          <w:trHeight w:val="146" w:hRule="exact"/>
        </w:trPr>
        <w:tc>
          <w:tcPr>
            <w:tcW w:w="20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13" w:space="0" w:color="DCDCDC"/>
              <w:bottom w:val="single" w:sz="4" w:space="0" w:color="000000"/>
              <w:right w:val="single" w:sz="4" w:space="0" w:color="000000"/>
            </w:tcBorders>
          </w:tcPr>
          <w:p>
            <w:pPr/>
          </w:p>
        </w:tc>
        <w:tc>
          <w:tcPr>
            <w:tcW w:w="195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pStyle w:val="Heading4"/>
        <w:spacing w:line="274" w:lineRule="exact" w:before="36"/>
        <w:ind w:left="1293" w:right="0"/>
        <w:jc w:val="left"/>
        <w:rPr>
          <w:b w:val="0"/>
          <w:bCs w:val="0"/>
        </w:rPr>
      </w:pPr>
      <w:r>
        <w:rPr/>
        <w:t>二、主要财务指标</w:t>
      </w:r>
      <w:r>
        <w:rPr>
          <w:b w:val="0"/>
          <w:bCs w:val="0"/>
        </w:rPr>
      </w:r>
    </w:p>
    <w:p>
      <w:pPr>
        <w:pStyle w:val="BodyText"/>
        <w:spacing w:line="274" w:lineRule="exact" w:before="0"/>
        <w:ind w:left="0" w:right="1793"/>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983"/>
        <w:gridCol w:w="541"/>
        <w:gridCol w:w="914"/>
        <w:gridCol w:w="1457"/>
        <w:gridCol w:w="1469"/>
        <w:gridCol w:w="1466"/>
      </w:tblGrid>
      <w:tr>
        <w:trPr>
          <w:trHeight w:val="149" w:hRule="exact"/>
        </w:trPr>
        <w:tc>
          <w:tcPr>
            <w:tcW w:w="39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69"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ind w:left="307" w:right="96" w:hanging="209"/>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46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1" w:hRule="exact"/>
        </w:trPr>
        <w:tc>
          <w:tcPr>
            <w:tcW w:w="3983" w:type="dxa"/>
            <w:tcBorders>
              <w:top w:val="nil" w:sz="6" w:space="0" w:color="auto"/>
              <w:left w:val="single" w:sz="4" w:space="0" w:color="000000"/>
              <w:bottom w:val="nil" w:sz="6" w:space="0" w:color="auto"/>
              <w:right w:val="single" w:sz="4" w:space="0" w:color="000000"/>
            </w:tcBorders>
            <w:shd w:val="clear" w:color="auto" w:fill="DCDCDC"/>
          </w:tcPr>
          <w:p>
            <w:pPr/>
          </w:p>
        </w:tc>
        <w:tc>
          <w:tcPr>
            <w:tcW w:w="145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69" w:type="dxa"/>
            <w:vMerge/>
            <w:tcBorders>
              <w:left w:val="single" w:sz="4" w:space="0" w:color="000000"/>
              <w:right w:val="single" w:sz="4" w:space="0" w:color="000000"/>
            </w:tcBorders>
            <w:shd w:val="clear" w:color="auto" w:fill="DCDCDC"/>
          </w:tcPr>
          <w:p>
            <w:pPr/>
          </w:p>
        </w:tc>
        <w:tc>
          <w:tcPr>
            <w:tcW w:w="14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42" w:hRule="exact"/>
        </w:trPr>
        <w:tc>
          <w:tcPr>
            <w:tcW w:w="39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4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69" w:type="dxa"/>
            <w:vMerge/>
            <w:tcBorders>
              <w:left w:val="single" w:sz="4" w:space="0" w:color="000000"/>
              <w:bottom w:val="single" w:sz="4" w:space="0" w:color="000000"/>
              <w:right w:val="single" w:sz="4" w:space="0" w:color="000000"/>
            </w:tcBorders>
            <w:shd w:val="clear" w:color="auto" w:fill="DCDCDC"/>
          </w:tcPr>
          <w:p>
            <w:pPr/>
          </w:p>
        </w:tc>
        <w:tc>
          <w:tcPr>
            <w:tcW w:w="146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54" w:hRule="exact"/>
        </w:trPr>
        <w:tc>
          <w:tcPr>
            <w:tcW w:w="39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5" w:type="dxa"/>
            <w:gridSpan w:val="2"/>
            <w:vMerge w:val="restart"/>
            <w:tcBorders>
              <w:top w:val="single" w:sz="4" w:space="0" w:color="000000"/>
              <w:left w:val="single" w:sz="10" w:space="0" w:color="DCDCDC"/>
              <w:right w:val="single" w:sz="4" w:space="0" w:color="000000"/>
            </w:tcBorders>
          </w:tcPr>
          <w:p>
            <w:pPr>
              <w:pStyle w:val="TableParagraph"/>
              <w:spacing w:line="240" w:lineRule="auto" w:before="114"/>
              <w:ind w:left="782" w:right="0"/>
              <w:jc w:val="left"/>
              <w:rPr>
                <w:rFonts w:ascii="宋体" w:hAnsi="宋体" w:cs="宋体" w:eastAsia="宋体" w:hint="default"/>
                <w:sz w:val="21"/>
                <w:szCs w:val="21"/>
              </w:rPr>
            </w:pPr>
            <w:r>
              <w:rPr>
                <w:rFonts w:ascii="宋体"/>
                <w:sz w:val="21"/>
              </w:rPr>
              <w:t>0.4434</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14"/>
              <w:ind w:left="792" w:right="0"/>
              <w:jc w:val="left"/>
              <w:rPr>
                <w:rFonts w:ascii="宋体" w:hAnsi="宋体" w:cs="宋体" w:eastAsia="宋体" w:hint="default"/>
                <w:sz w:val="21"/>
                <w:szCs w:val="21"/>
              </w:rPr>
            </w:pPr>
            <w:r>
              <w:rPr>
                <w:rFonts w:ascii="宋体"/>
                <w:sz w:val="21"/>
              </w:rPr>
              <w:t>0.3486</w:t>
            </w:r>
          </w:p>
        </w:tc>
        <w:tc>
          <w:tcPr>
            <w:tcW w:w="1469" w:type="dxa"/>
            <w:vMerge w:val="restart"/>
            <w:tcBorders>
              <w:top w:val="single" w:sz="6" w:space="0" w:color="000000"/>
              <w:left w:val="single" w:sz="4" w:space="0" w:color="000000"/>
              <w:right w:val="single" w:sz="4" w:space="0" w:color="000000"/>
            </w:tcBorders>
          </w:tcPr>
          <w:p>
            <w:pPr>
              <w:pStyle w:val="TableParagraph"/>
              <w:spacing w:line="240" w:lineRule="auto" w:before="112"/>
              <w:ind w:left="910" w:right="0"/>
              <w:jc w:val="left"/>
              <w:rPr>
                <w:rFonts w:ascii="宋体" w:hAnsi="宋体" w:cs="宋体" w:eastAsia="宋体" w:hint="default"/>
                <w:sz w:val="21"/>
                <w:szCs w:val="21"/>
              </w:rPr>
            </w:pPr>
            <w:r>
              <w:rPr>
                <w:rFonts w:ascii="宋体"/>
                <w:sz w:val="21"/>
              </w:rPr>
              <w:t>27.19</w:t>
            </w:r>
          </w:p>
        </w:tc>
        <w:tc>
          <w:tcPr>
            <w:tcW w:w="1466" w:type="dxa"/>
            <w:vMerge w:val="restart"/>
            <w:tcBorders>
              <w:top w:val="single" w:sz="4" w:space="0" w:color="000000"/>
              <w:left w:val="single" w:sz="4" w:space="0" w:color="000000"/>
              <w:right w:val="single" w:sz="4" w:space="0" w:color="000000"/>
            </w:tcBorders>
          </w:tcPr>
          <w:p>
            <w:pPr>
              <w:pStyle w:val="TableParagraph"/>
              <w:spacing w:line="240" w:lineRule="auto" w:before="114"/>
              <w:ind w:left="803" w:right="0"/>
              <w:jc w:val="left"/>
              <w:rPr>
                <w:rFonts w:ascii="宋体" w:hAnsi="宋体" w:cs="宋体" w:eastAsia="宋体" w:hint="default"/>
                <w:sz w:val="21"/>
                <w:szCs w:val="21"/>
              </w:rPr>
            </w:pPr>
            <w:r>
              <w:rPr>
                <w:rFonts w:ascii="宋体"/>
                <w:sz w:val="21"/>
              </w:rPr>
              <w:t>0.3858</w:t>
            </w:r>
          </w:p>
        </w:tc>
      </w:tr>
      <w:tr>
        <w:trPr>
          <w:trHeight w:val="271" w:hRule="exact"/>
        </w:trPr>
        <w:tc>
          <w:tcPr>
            <w:tcW w:w="39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455" w:type="dxa"/>
            <w:gridSpan w:val="2"/>
            <w:vMerge/>
            <w:tcBorders>
              <w:left w:val="single" w:sz="10" w:space="0" w:color="DCDCDC"/>
              <w:right w:val="single" w:sz="4" w:space="0" w:color="000000"/>
            </w:tcBorders>
          </w:tcPr>
          <w:p>
            <w:pPr/>
          </w:p>
        </w:tc>
        <w:tc>
          <w:tcPr>
            <w:tcW w:w="1457" w:type="dxa"/>
            <w:vMerge/>
            <w:tcBorders>
              <w:left w:val="single" w:sz="4" w:space="0" w:color="000000"/>
              <w:right w:val="single" w:sz="4" w:space="0" w:color="000000"/>
            </w:tcBorders>
          </w:tcPr>
          <w:p>
            <w:pPr/>
          </w:p>
        </w:tc>
        <w:tc>
          <w:tcPr>
            <w:tcW w:w="1469" w:type="dxa"/>
            <w:vMerge/>
            <w:tcBorders>
              <w:left w:val="single" w:sz="4" w:space="0" w:color="000000"/>
              <w:right w:val="single" w:sz="4" w:space="0" w:color="000000"/>
            </w:tcBorders>
          </w:tcPr>
          <w:p>
            <w:pPr/>
          </w:p>
        </w:tc>
        <w:tc>
          <w:tcPr>
            <w:tcW w:w="1466" w:type="dxa"/>
            <w:vMerge/>
            <w:tcBorders>
              <w:left w:val="single" w:sz="4" w:space="0" w:color="000000"/>
              <w:right w:val="single" w:sz="4" w:space="0" w:color="000000"/>
            </w:tcBorders>
          </w:tcPr>
          <w:p>
            <w:pPr/>
          </w:p>
        </w:tc>
      </w:tr>
      <w:tr>
        <w:trPr>
          <w:trHeight w:val="149" w:hRule="exact"/>
        </w:trPr>
        <w:tc>
          <w:tcPr>
            <w:tcW w:w="39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5" w:type="dxa"/>
            <w:gridSpan w:val="2"/>
            <w:vMerge/>
            <w:tcBorders>
              <w:left w:val="single" w:sz="10" w:space="0" w:color="DCDCDC"/>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r>
      <w:tr>
        <w:trPr>
          <w:trHeight w:val="146" w:hRule="exact"/>
        </w:trPr>
        <w:tc>
          <w:tcPr>
            <w:tcW w:w="39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5" w:type="dxa"/>
            <w:gridSpan w:val="2"/>
            <w:vMerge w:val="restart"/>
            <w:tcBorders>
              <w:top w:val="single" w:sz="4" w:space="0" w:color="000000"/>
              <w:left w:val="single" w:sz="10" w:space="0" w:color="DCDCDC"/>
              <w:right w:val="single" w:sz="4" w:space="0" w:color="000000"/>
            </w:tcBorders>
          </w:tcPr>
          <w:p>
            <w:pPr>
              <w:pStyle w:val="TableParagraph"/>
              <w:spacing w:line="240" w:lineRule="auto" w:before="107"/>
              <w:ind w:left="782" w:right="0"/>
              <w:jc w:val="left"/>
              <w:rPr>
                <w:rFonts w:ascii="宋体" w:hAnsi="宋体" w:cs="宋体" w:eastAsia="宋体" w:hint="default"/>
                <w:sz w:val="21"/>
                <w:szCs w:val="21"/>
              </w:rPr>
            </w:pPr>
            <w:r>
              <w:rPr>
                <w:rFonts w:ascii="宋体"/>
                <w:sz w:val="21"/>
              </w:rPr>
              <w:t>0.4434</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07"/>
              <w:ind w:left="792" w:right="0"/>
              <w:jc w:val="left"/>
              <w:rPr>
                <w:rFonts w:ascii="宋体" w:hAnsi="宋体" w:cs="宋体" w:eastAsia="宋体" w:hint="default"/>
                <w:sz w:val="21"/>
                <w:szCs w:val="21"/>
              </w:rPr>
            </w:pPr>
            <w:r>
              <w:rPr>
                <w:rFonts w:ascii="宋体"/>
                <w:sz w:val="21"/>
              </w:rPr>
              <w:t>0.3486</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07"/>
              <w:ind w:left="910" w:right="0"/>
              <w:jc w:val="left"/>
              <w:rPr>
                <w:rFonts w:ascii="宋体" w:hAnsi="宋体" w:cs="宋体" w:eastAsia="宋体" w:hint="default"/>
                <w:sz w:val="21"/>
                <w:szCs w:val="21"/>
              </w:rPr>
            </w:pPr>
            <w:r>
              <w:rPr>
                <w:rFonts w:ascii="宋体"/>
                <w:sz w:val="21"/>
              </w:rPr>
              <w:t>27.19</w:t>
            </w:r>
          </w:p>
        </w:tc>
        <w:tc>
          <w:tcPr>
            <w:tcW w:w="1466" w:type="dxa"/>
            <w:vMerge w:val="restart"/>
            <w:tcBorders>
              <w:top w:val="single" w:sz="4" w:space="0" w:color="000000"/>
              <w:left w:val="single" w:sz="4" w:space="0" w:color="000000"/>
              <w:right w:val="single" w:sz="4" w:space="0" w:color="000000"/>
            </w:tcBorders>
          </w:tcPr>
          <w:p>
            <w:pPr>
              <w:pStyle w:val="TableParagraph"/>
              <w:spacing w:line="240" w:lineRule="auto" w:before="107"/>
              <w:ind w:left="803" w:right="0"/>
              <w:jc w:val="left"/>
              <w:rPr>
                <w:rFonts w:ascii="宋体" w:hAnsi="宋体" w:cs="宋体" w:eastAsia="宋体" w:hint="default"/>
                <w:sz w:val="21"/>
                <w:szCs w:val="21"/>
              </w:rPr>
            </w:pPr>
            <w:r>
              <w:rPr>
                <w:rFonts w:ascii="宋体"/>
                <w:sz w:val="21"/>
              </w:rPr>
              <w:t>0.3858</w:t>
            </w:r>
          </w:p>
        </w:tc>
      </w:tr>
      <w:tr>
        <w:trPr>
          <w:trHeight w:val="274" w:hRule="exact"/>
        </w:trPr>
        <w:tc>
          <w:tcPr>
            <w:tcW w:w="39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455" w:type="dxa"/>
            <w:gridSpan w:val="2"/>
            <w:vMerge/>
            <w:tcBorders>
              <w:left w:val="single" w:sz="10" w:space="0" w:color="DCDCDC"/>
              <w:right w:val="single" w:sz="4" w:space="0" w:color="000000"/>
            </w:tcBorders>
          </w:tcPr>
          <w:p>
            <w:pPr/>
          </w:p>
        </w:tc>
        <w:tc>
          <w:tcPr>
            <w:tcW w:w="1457" w:type="dxa"/>
            <w:vMerge/>
            <w:tcBorders>
              <w:left w:val="single" w:sz="4" w:space="0" w:color="000000"/>
              <w:right w:val="single" w:sz="4" w:space="0" w:color="000000"/>
            </w:tcBorders>
          </w:tcPr>
          <w:p>
            <w:pPr/>
          </w:p>
        </w:tc>
        <w:tc>
          <w:tcPr>
            <w:tcW w:w="1469" w:type="dxa"/>
            <w:vMerge/>
            <w:tcBorders>
              <w:left w:val="single" w:sz="4" w:space="0" w:color="000000"/>
              <w:right w:val="single" w:sz="4" w:space="0" w:color="000000"/>
            </w:tcBorders>
          </w:tcPr>
          <w:p>
            <w:pPr/>
          </w:p>
        </w:tc>
        <w:tc>
          <w:tcPr>
            <w:tcW w:w="1466" w:type="dxa"/>
            <w:vMerge/>
            <w:tcBorders>
              <w:left w:val="single" w:sz="4" w:space="0" w:color="000000"/>
              <w:right w:val="single" w:sz="4" w:space="0" w:color="000000"/>
            </w:tcBorders>
          </w:tcPr>
          <w:p>
            <w:pPr/>
          </w:p>
        </w:tc>
      </w:tr>
      <w:tr>
        <w:trPr>
          <w:trHeight w:val="146" w:hRule="exact"/>
        </w:trPr>
        <w:tc>
          <w:tcPr>
            <w:tcW w:w="39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5" w:type="dxa"/>
            <w:gridSpan w:val="2"/>
            <w:vMerge/>
            <w:tcBorders>
              <w:left w:val="single" w:sz="10" w:space="0" w:color="DCDCDC"/>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r>
      <w:tr>
        <w:trPr>
          <w:trHeight w:val="567" w:hRule="exact"/>
        </w:trPr>
        <w:tc>
          <w:tcPr>
            <w:tcW w:w="39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4" w:right="82"/>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扣除非经常性损益后的基本每股收益（元</w:t>
            </w:r>
            <w:r>
              <w:rPr>
                <w:rFonts w:ascii="Calibri" w:hAnsi="Calibri" w:cs="Calibri" w:eastAsia="Calibri" w:hint="default"/>
                <w:spacing w:val="-2"/>
                <w:sz w:val="21"/>
                <w:szCs w:val="21"/>
              </w:rPr>
              <w:t>/</w:t>
            </w:r>
            <w:r>
              <w:rPr>
                <w:rFonts w:ascii="Calibri" w:hAnsi="Calibri" w:cs="Calibri" w:eastAsia="Calibri" w:hint="default"/>
                <w:spacing w:val="-11"/>
                <w:sz w:val="21"/>
                <w:szCs w:val="21"/>
              </w:rPr>
              <w:t> </w:t>
            </w:r>
            <w:r>
              <w:rPr>
                <w:rFonts w:ascii="宋体" w:hAnsi="宋体" w:cs="宋体" w:eastAsia="宋体" w:hint="default"/>
                <w:sz w:val="21"/>
                <w:szCs w:val="21"/>
              </w:rPr>
              <w:t>股）</w:t>
            </w:r>
          </w:p>
        </w:tc>
        <w:tc>
          <w:tcPr>
            <w:tcW w:w="1455"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7"/>
              <w:ind w:left="782" w:right="0"/>
              <w:jc w:val="left"/>
              <w:rPr>
                <w:rFonts w:ascii="宋体" w:hAnsi="宋体" w:cs="宋体" w:eastAsia="宋体" w:hint="default"/>
                <w:sz w:val="21"/>
                <w:szCs w:val="21"/>
              </w:rPr>
            </w:pPr>
            <w:r>
              <w:rPr>
                <w:rFonts w:ascii="宋体"/>
                <w:sz w:val="21"/>
              </w:rPr>
              <w:t>0.4378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0.3349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30.73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z w:val="21"/>
              </w:rPr>
              <w:t>0.3324</w:t>
            </w:r>
          </w:p>
        </w:tc>
      </w:tr>
      <w:tr>
        <w:trPr>
          <w:trHeight w:val="149" w:hRule="exact"/>
        </w:trPr>
        <w:tc>
          <w:tcPr>
            <w:tcW w:w="39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5" w:type="dxa"/>
            <w:gridSpan w:val="2"/>
            <w:vMerge w:val="restart"/>
            <w:tcBorders>
              <w:top w:val="single" w:sz="4" w:space="0" w:color="000000"/>
              <w:left w:val="single" w:sz="10" w:space="0" w:color="DCDCDC"/>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z w:val="21"/>
              </w:rPr>
              <w:t>7.68</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8.20</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10"/>
              <w:ind w:left="910" w:right="0"/>
              <w:jc w:val="left"/>
              <w:rPr>
                <w:rFonts w:ascii="宋体" w:hAnsi="宋体" w:cs="宋体" w:eastAsia="宋体" w:hint="default"/>
                <w:sz w:val="21"/>
                <w:szCs w:val="21"/>
              </w:rPr>
            </w:pPr>
            <w:r>
              <w:rPr>
                <w:rFonts w:ascii="宋体"/>
                <w:sz w:val="21"/>
              </w:rPr>
              <w:t>-0.52</w:t>
            </w:r>
          </w:p>
        </w:tc>
        <w:tc>
          <w:tcPr>
            <w:tcW w:w="1466" w:type="dxa"/>
            <w:vMerge w:val="restart"/>
            <w:tcBorders>
              <w:top w:val="single" w:sz="4" w:space="0" w:color="000000"/>
              <w:left w:val="single" w:sz="4" w:space="0" w:color="000000"/>
              <w:right w:val="single" w:sz="4" w:space="0" w:color="000000"/>
            </w:tcBorders>
          </w:tcPr>
          <w:p>
            <w:pPr>
              <w:pStyle w:val="TableParagraph"/>
              <w:spacing w:line="240" w:lineRule="auto" w:before="110"/>
              <w:ind w:left="909" w:right="0"/>
              <w:jc w:val="left"/>
              <w:rPr>
                <w:rFonts w:ascii="宋体" w:hAnsi="宋体" w:cs="宋体" w:eastAsia="宋体" w:hint="default"/>
                <w:sz w:val="21"/>
                <w:szCs w:val="21"/>
              </w:rPr>
            </w:pPr>
            <w:r>
              <w:rPr>
                <w:rFonts w:ascii="宋体"/>
                <w:sz w:val="21"/>
              </w:rPr>
              <w:t>22.52</w:t>
            </w:r>
          </w:p>
        </w:tc>
      </w:tr>
      <w:tr>
        <w:trPr>
          <w:trHeight w:val="271" w:hRule="exact"/>
        </w:trPr>
        <w:tc>
          <w:tcPr>
            <w:tcW w:w="39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55" w:type="dxa"/>
            <w:gridSpan w:val="2"/>
            <w:vMerge/>
            <w:tcBorders>
              <w:left w:val="single" w:sz="10" w:space="0" w:color="DCDCDC"/>
              <w:right w:val="single" w:sz="4" w:space="0" w:color="000000"/>
            </w:tcBorders>
          </w:tcPr>
          <w:p>
            <w:pPr/>
          </w:p>
        </w:tc>
        <w:tc>
          <w:tcPr>
            <w:tcW w:w="1457" w:type="dxa"/>
            <w:vMerge/>
            <w:tcBorders>
              <w:left w:val="single" w:sz="4" w:space="0" w:color="000000"/>
              <w:right w:val="single" w:sz="4" w:space="0" w:color="000000"/>
            </w:tcBorders>
          </w:tcPr>
          <w:p>
            <w:pPr/>
          </w:p>
        </w:tc>
        <w:tc>
          <w:tcPr>
            <w:tcW w:w="1469" w:type="dxa"/>
            <w:vMerge/>
            <w:tcBorders>
              <w:left w:val="single" w:sz="4" w:space="0" w:color="000000"/>
              <w:right w:val="single" w:sz="4" w:space="0" w:color="000000"/>
            </w:tcBorders>
          </w:tcPr>
          <w:p>
            <w:pPr/>
          </w:p>
        </w:tc>
        <w:tc>
          <w:tcPr>
            <w:tcW w:w="1466" w:type="dxa"/>
            <w:vMerge/>
            <w:tcBorders>
              <w:left w:val="single" w:sz="4" w:space="0" w:color="000000"/>
              <w:right w:val="single" w:sz="4" w:space="0" w:color="000000"/>
            </w:tcBorders>
          </w:tcPr>
          <w:p>
            <w:pPr/>
          </w:p>
        </w:tc>
      </w:tr>
      <w:tr>
        <w:trPr>
          <w:trHeight w:val="146" w:hRule="exact"/>
        </w:trPr>
        <w:tc>
          <w:tcPr>
            <w:tcW w:w="39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5" w:type="dxa"/>
            <w:gridSpan w:val="2"/>
            <w:vMerge/>
            <w:tcBorders>
              <w:left w:val="single" w:sz="10" w:space="0" w:color="DCDCDC"/>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r>
      <w:tr>
        <w:trPr>
          <w:trHeight w:val="569" w:hRule="exact"/>
        </w:trPr>
        <w:tc>
          <w:tcPr>
            <w:tcW w:w="39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益率（％）</w:t>
            </w:r>
          </w:p>
        </w:tc>
        <w:tc>
          <w:tcPr>
            <w:tcW w:w="1455"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z w:val="21"/>
              </w:rPr>
              <w:t>7.58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7.88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-0.30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z w:val="21"/>
              </w:rPr>
              <w:t>19.40</w:t>
            </w:r>
          </w:p>
        </w:tc>
      </w:tr>
      <w:tr>
        <w:trPr>
          <w:trHeight w:val="146" w:hRule="exact"/>
        </w:trPr>
        <w:tc>
          <w:tcPr>
            <w:tcW w:w="3983" w:type="dxa"/>
            <w:tcBorders>
              <w:top w:val="single" w:sz="4" w:space="0" w:color="000000"/>
              <w:left w:val="single" w:sz="4" w:space="0" w:color="000000"/>
              <w:bottom w:val="nil" w:sz="6" w:space="0" w:color="auto"/>
              <w:right w:val="single" w:sz="4" w:space="0" w:color="000000"/>
            </w:tcBorders>
            <w:shd w:val="clear" w:color="auto" w:fill="DCDCDC"/>
          </w:tcPr>
          <w:p>
            <w:pPr/>
          </w:p>
        </w:tc>
        <w:tc>
          <w:tcPr>
            <w:tcW w:w="541" w:type="dxa"/>
            <w:tcBorders>
              <w:top w:val="single" w:sz="4" w:space="0" w:color="000000"/>
              <w:left w:val="single" w:sz="4" w:space="0" w:color="000000"/>
              <w:bottom w:val="nil" w:sz="6" w:space="0" w:color="auto"/>
              <w:right w:val="nil" w:sz="6" w:space="0" w:color="auto"/>
            </w:tcBorders>
          </w:tcPr>
          <w:p>
            <w:pPr/>
          </w:p>
        </w:tc>
        <w:tc>
          <w:tcPr>
            <w:tcW w:w="914" w:type="dxa"/>
            <w:tcBorders>
              <w:top w:val="single" w:sz="4" w:space="0" w:color="000000"/>
              <w:left w:val="nil" w:sz="6" w:space="0" w:color="auto"/>
              <w:bottom w:val="nil" w:sz="6" w:space="0" w:color="auto"/>
              <w:right w:val="single" w:sz="4" w:space="0" w:color="000000"/>
            </w:tcBorders>
          </w:tcPr>
          <w:p>
            <w:pP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0.41</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07"/>
              <w:ind w:left="803" w:right="0"/>
              <w:jc w:val="left"/>
              <w:rPr>
                <w:rFonts w:ascii="宋体" w:hAnsi="宋体" w:cs="宋体" w:eastAsia="宋体" w:hint="default"/>
                <w:sz w:val="21"/>
                <w:szCs w:val="21"/>
              </w:rPr>
            </w:pPr>
            <w:r>
              <w:rPr>
                <w:rFonts w:ascii="宋体"/>
                <w:sz w:val="21"/>
              </w:rPr>
              <w:t>-80.49</w:t>
            </w:r>
          </w:p>
        </w:tc>
        <w:tc>
          <w:tcPr>
            <w:tcW w:w="1466" w:type="dxa"/>
            <w:vMerge w:val="restart"/>
            <w:tcBorders>
              <w:top w:val="single" w:sz="4" w:space="0" w:color="000000"/>
              <w:left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z w:val="21"/>
              </w:rPr>
              <w:t>0.54</w:t>
            </w:r>
          </w:p>
        </w:tc>
      </w:tr>
      <w:tr>
        <w:trPr>
          <w:trHeight w:val="274" w:hRule="exact"/>
        </w:trPr>
        <w:tc>
          <w:tcPr>
            <w:tcW w:w="39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每股经营活动产生的现金流量净额（元</w:t>
            </w:r>
            <w:r>
              <w:rPr>
                <w:rFonts w:ascii="Calibri" w:hAnsi="Calibri" w:cs="Calibri" w:eastAsia="Calibri" w:hint="default"/>
                <w:spacing w:val="-4"/>
                <w:sz w:val="21"/>
                <w:szCs w:val="21"/>
              </w:rPr>
              <w:t>/</w:t>
            </w:r>
            <w:r>
              <w:rPr>
                <w:rFonts w:ascii="宋体" w:hAnsi="宋体" w:cs="宋体" w:eastAsia="宋体" w:hint="default"/>
                <w:spacing w:val="-4"/>
                <w:sz w:val="21"/>
                <w:szCs w:val="21"/>
              </w:rPr>
              <w:t>股</w:t>
            </w:r>
            <w:r>
              <w:rPr>
                <w:rFonts w:ascii="宋体" w:hAnsi="宋体" w:cs="宋体" w:eastAsia="宋体" w:hint="default"/>
                <w:sz w:val="21"/>
                <w:szCs w:val="21"/>
              </w:rPr>
            </w:r>
          </w:p>
        </w:tc>
        <w:tc>
          <w:tcPr>
            <w:tcW w:w="541" w:type="dxa"/>
            <w:tcBorders>
              <w:top w:val="nil" w:sz="6" w:space="0" w:color="auto"/>
              <w:left w:val="single" w:sz="10" w:space="0" w:color="DCDCDC"/>
              <w:bottom w:val="nil" w:sz="6" w:space="0" w:color="auto"/>
              <w:right w:val="nil" w:sz="6" w:space="0" w:color="auto"/>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c>
        <w:tc>
          <w:tcPr>
            <w:tcW w:w="914" w:type="dxa"/>
            <w:tcBorders>
              <w:top w:val="nil" w:sz="6" w:space="0" w:color="auto"/>
              <w:left w:val="nil" w:sz="6" w:space="0" w:color="auto"/>
              <w:bottom w:val="nil" w:sz="6" w:space="0" w:color="auto"/>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sz w:val="21"/>
              </w:rPr>
              <w:t>0.08</w:t>
            </w:r>
          </w:p>
        </w:tc>
        <w:tc>
          <w:tcPr>
            <w:tcW w:w="1457" w:type="dxa"/>
            <w:vMerge/>
            <w:tcBorders>
              <w:left w:val="single" w:sz="4" w:space="0" w:color="000000"/>
              <w:right w:val="single" w:sz="4" w:space="0" w:color="000000"/>
            </w:tcBorders>
          </w:tcPr>
          <w:p>
            <w:pPr/>
          </w:p>
        </w:tc>
        <w:tc>
          <w:tcPr>
            <w:tcW w:w="1469" w:type="dxa"/>
            <w:vMerge/>
            <w:tcBorders>
              <w:left w:val="single" w:sz="4" w:space="0" w:color="000000"/>
              <w:right w:val="single" w:sz="4" w:space="0" w:color="000000"/>
            </w:tcBorders>
          </w:tcPr>
          <w:p>
            <w:pPr/>
          </w:p>
        </w:tc>
        <w:tc>
          <w:tcPr>
            <w:tcW w:w="1466" w:type="dxa"/>
            <w:vMerge/>
            <w:tcBorders>
              <w:left w:val="single" w:sz="4" w:space="0" w:color="000000"/>
              <w:right w:val="single" w:sz="4" w:space="0" w:color="000000"/>
            </w:tcBorders>
          </w:tcPr>
          <w:p>
            <w:pPr/>
          </w:p>
        </w:tc>
      </w:tr>
      <w:tr>
        <w:trPr>
          <w:trHeight w:val="151" w:hRule="exact"/>
        </w:trPr>
        <w:tc>
          <w:tcPr>
            <w:tcW w:w="3983" w:type="dxa"/>
            <w:tcBorders>
              <w:top w:val="nil" w:sz="6" w:space="0" w:color="auto"/>
              <w:left w:val="single" w:sz="4" w:space="0" w:color="000000"/>
              <w:bottom w:val="single" w:sz="4" w:space="0" w:color="000000"/>
              <w:right w:val="single" w:sz="4" w:space="0" w:color="000000"/>
            </w:tcBorders>
            <w:shd w:val="clear" w:color="auto" w:fill="DCDCDC"/>
          </w:tcPr>
          <w:p>
            <w:pPr/>
          </w:p>
        </w:tc>
        <w:tc>
          <w:tcPr>
            <w:tcW w:w="541" w:type="dxa"/>
            <w:tcBorders>
              <w:top w:val="nil" w:sz="6" w:space="0" w:color="auto"/>
              <w:left w:val="single" w:sz="4" w:space="0" w:color="000000"/>
              <w:bottom w:val="single" w:sz="4" w:space="0" w:color="000000"/>
              <w:right w:val="nil" w:sz="6" w:space="0" w:color="auto"/>
            </w:tcBorders>
          </w:tcPr>
          <w:p>
            <w:pPr/>
          </w:p>
        </w:tc>
        <w:tc>
          <w:tcPr>
            <w:tcW w:w="914" w:type="dxa"/>
            <w:tcBorders>
              <w:top w:val="nil" w:sz="6" w:space="0" w:color="auto"/>
              <w:left w:val="nil" w:sz="6" w:space="0" w:color="auto"/>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7"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r>
      <w:tr>
        <w:trPr>
          <w:trHeight w:val="146" w:hRule="exact"/>
        </w:trPr>
        <w:tc>
          <w:tcPr>
            <w:tcW w:w="39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5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69" w:type="dxa"/>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46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64" w:hRule="exact"/>
        </w:trPr>
        <w:tc>
          <w:tcPr>
            <w:tcW w:w="3983" w:type="dxa"/>
            <w:tcBorders>
              <w:top w:val="nil" w:sz="6" w:space="0" w:color="auto"/>
              <w:left w:val="single" w:sz="4" w:space="0" w:color="000000"/>
              <w:bottom w:val="nil" w:sz="6" w:space="0" w:color="auto"/>
              <w:right w:val="single" w:sz="4" w:space="0" w:color="000000"/>
            </w:tcBorders>
            <w:shd w:val="clear" w:color="auto" w:fill="DCDCDC"/>
          </w:tcPr>
          <w:p>
            <w:pPr/>
          </w:p>
        </w:tc>
        <w:tc>
          <w:tcPr>
            <w:tcW w:w="145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left="271"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年末</w:t>
            </w:r>
          </w:p>
        </w:tc>
        <w:tc>
          <w:tcPr>
            <w:tcW w:w="145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left="27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年末</w:t>
            </w:r>
          </w:p>
        </w:tc>
        <w:tc>
          <w:tcPr>
            <w:tcW w:w="1469" w:type="dxa"/>
            <w:vMerge/>
            <w:tcBorders>
              <w:left w:val="single" w:sz="4" w:space="0" w:color="000000"/>
              <w:right w:val="single" w:sz="4" w:space="0" w:color="000000"/>
            </w:tcBorders>
            <w:shd w:val="clear" w:color="auto" w:fill="DCDCDC"/>
          </w:tcPr>
          <w:p>
            <w:pPr/>
          </w:p>
        </w:tc>
        <w:tc>
          <w:tcPr>
            <w:tcW w:w="14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3" w:lineRule="exact"/>
              <w:ind w:left="280"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4"/>
                <w:sz w:val="21"/>
                <w:szCs w:val="21"/>
              </w:rPr>
              <w:t> </w:t>
            </w:r>
            <w:r>
              <w:rPr>
                <w:rFonts w:ascii="宋体" w:hAnsi="宋体" w:cs="宋体" w:eastAsia="宋体" w:hint="default"/>
                <w:sz w:val="21"/>
                <w:szCs w:val="21"/>
              </w:rPr>
              <w:t>年末</w:t>
            </w:r>
          </w:p>
        </w:tc>
      </w:tr>
      <w:tr>
        <w:trPr>
          <w:trHeight w:val="151" w:hRule="exact"/>
        </w:trPr>
        <w:tc>
          <w:tcPr>
            <w:tcW w:w="39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45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69" w:type="dxa"/>
            <w:vMerge/>
            <w:tcBorders>
              <w:left w:val="single" w:sz="4" w:space="0" w:color="000000"/>
              <w:bottom w:val="single" w:sz="4" w:space="0" w:color="000000"/>
              <w:right w:val="single" w:sz="4" w:space="0" w:color="000000"/>
            </w:tcBorders>
            <w:shd w:val="clear" w:color="auto" w:fill="DCDCDC"/>
          </w:tcPr>
          <w:p>
            <w:pPr/>
          </w:p>
        </w:tc>
        <w:tc>
          <w:tcPr>
            <w:tcW w:w="1466" w:type="dxa"/>
            <w:tcBorders>
              <w:top w:val="nil" w:sz="6" w:space="0" w:color="auto"/>
              <w:left w:val="single" w:sz="4" w:space="0" w:color="000000"/>
              <w:bottom w:val="single" w:sz="4" w:space="0" w:color="000000"/>
              <w:right w:val="single" w:sz="4" w:space="0" w:color="000000"/>
            </w:tcBorders>
            <w:shd w:val="clear" w:color="auto" w:fill="DCDCDC"/>
          </w:tcPr>
          <w:p>
            <w:pPr/>
          </w:p>
        </w:tc>
      </w:tr>
    </w:tbl>
    <w:p>
      <w:pPr>
        <w:spacing w:after="0"/>
        <w:sectPr>
          <w:pgSz w:w="11910" w:h="16840"/>
          <w:pgMar w:header="850" w:footer="1231" w:top="1140" w:bottom="1420" w:left="920" w:right="0"/>
        </w:sectPr>
      </w:pPr>
    </w:p>
    <w:p>
      <w:pPr>
        <w:spacing w:line="240" w:lineRule="auto" w:before="8"/>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3983"/>
        <w:gridCol w:w="1455"/>
        <w:gridCol w:w="1457"/>
        <w:gridCol w:w="1469"/>
        <w:gridCol w:w="1466"/>
      </w:tblGrid>
      <w:tr>
        <w:trPr>
          <w:trHeight w:val="567" w:hRule="exact"/>
        </w:trPr>
        <w:tc>
          <w:tcPr>
            <w:tcW w:w="39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8"/>
              <w:ind w:left="24"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归属于上市公司股东的每股净资产（元</w:t>
            </w:r>
            <w:r>
              <w:rPr>
                <w:rFonts w:ascii="Calibri" w:hAnsi="Calibri" w:cs="Calibri" w:eastAsia="Calibri" w:hint="default"/>
                <w:spacing w:val="-4"/>
                <w:sz w:val="21"/>
                <w:szCs w:val="21"/>
              </w:rPr>
              <w:t>/</w:t>
            </w:r>
            <w:r>
              <w:rPr>
                <w:rFonts w:ascii="宋体" w:hAnsi="宋体" w:cs="宋体" w:eastAsia="宋体" w:hint="default"/>
                <w:spacing w:val="-4"/>
                <w:sz w:val="21"/>
                <w:szCs w:val="21"/>
              </w:rPr>
              <w:t>股</w:t>
            </w:r>
            <w:r>
              <w:rPr>
                <w:rFonts w:ascii="宋体" w:hAnsi="宋体" w:cs="宋体" w:eastAsia="宋体" w:hint="default"/>
                <w:sz w:val="21"/>
                <w:szCs w:val="21"/>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tabs>
                <w:tab w:pos="1000" w:val="left" w:leader="none"/>
              </w:tabs>
              <w:spacing w:line="240" w:lineRule="auto" w:before="108"/>
              <w:ind w:left="-135" w:right="21"/>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5.99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宋体" w:hAnsi="宋体" w:cs="宋体" w:eastAsia="宋体" w:hint="default"/>
                <w:sz w:val="21"/>
                <w:szCs w:val="21"/>
              </w:rPr>
            </w:pPr>
            <w:r>
              <w:rPr>
                <w:rFonts w:ascii="宋体"/>
                <w:sz w:val="21"/>
              </w:rPr>
              <w:t>7.22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宋体" w:hAnsi="宋体" w:cs="宋体" w:eastAsia="宋体" w:hint="default"/>
                <w:sz w:val="21"/>
                <w:szCs w:val="21"/>
              </w:rPr>
            </w:pPr>
            <w:r>
              <w:rPr>
                <w:rFonts w:ascii="宋体"/>
                <w:sz w:val="21"/>
              </w:rPr>
              <w:t>-17.04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7"/>
              <w:jc w:val="right"/>
              <w:rPr>
                <w:rFonts w:ascii="宋体" w:hAnsi="宋体" w:cs="宋体" w:eastAsia="宋体" w:hint="default"/>
                <w:sz w:val="21"/>
                <w:szCs w:val="21"/>
              </w:rPr>
            </w:pPr>
            <w:r>
              <w:rPr>
                <w:rFonts w:ascii="宋体"/>
                <w:sz w:val="21"/>
              </w:rPr>
              <w:t>2.44</w:t>
            </w:r>
          </w:p>
        </w:tc>
      </w:tr>
      <w:tr>
        <w:trPr>
          <w:trHeight w:val="569" w:hRule="exact"/>
        </w:trPr>
        <w:tc>
          <w:tcPr>
            <w:tcW w:w="39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z w:val="21"/>
              </w:rPr>
              <w:t>26.61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37.90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-11.29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z w:val="21"/>
              </w:rPr>
              <w:t>53.19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74" w:lineRule="exact"/>
        <w:ind w:left="1293" w:right="0"/>
        <w:jc w:val="left"/>
        <w:rPr>
          <w:b w:val="0"/>
          <w:bCs w:val="0"/>
        </w:rPr>
      </w:pPr>
      <w:r>
        <w:rPr/>
        <w:t>三、非经常性损益项目</w:t>
      </w:r>
      <w:r>
        <w:rPr>
          <w:b w:val="0"/>
          <w:bCs w:val="0"/>
        </w:rPr>
      </w:r>
    </w:p>
    <w:p>
      <w:pPr>
        <w:pStyle w:val="BodyText"/>
        <w:spacing w:line="274" w:lineRule="exact" w:before="0"/>
        <w:ind w:left="0" w:right="1793"/>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983"/>
        <w:gridCol w:w="1455"/>
        <w:gridCol w:w="1457"/>
        <w:gridCol w:w="1469"/>
        <w:gridCol w:w="1466"/>
      </w:tblGrid>
      <w:tr>
        <w:trPr>
          <w:trHeight w:val="566" w:hRule="exact"/>
        </w:trPr>
        <w:tc>
          <w:tcPr>
            <w:tcW w:w="39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14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7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71"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2010</w:t>
            </w:r>
            <w:r>
              <w:rPr>
                <w:rFonts w:ascii="宋体" w:hAnsi="宋体" w:cs="宋体" w:eastAsia="宋体" w:hint="default"/>
                <w:spacing w:val="-20"/>
                <w:sz w:val="21"/>
                <w:szCs w:val="21"/>
              </w:rPr>
              <w:t> </w:t>
            </w:r>
            <w:r>
              <w:rPr>
                <w:rFonts w:ascii="宋体" w:hAnsi="宋体" w:cs="宋体" w:eastAsia="宋体" w:hint="default"/>
                <w:sz w:val="21"/>
                <w:szCs w:val="21"/>
              </w:rPr>
              <w:t>年金额</w:t>
            </w:r>
          </w:p>
        </w:tc>
        <w:tc>
          <w:tcPr>
            <w:tcW w:w="14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17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569"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-62,026.33</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-11,259.23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pacing w:val="-1"/>
                <w:sz w:val="21"/>
              </w:rPr>
              <w:t>-18,999.27</w:t>
            </w:r>
          </w:p>
        </w:tc>
      </w:tr>
      <w:tr>
        <w:trPr>
          <w:trHeight w:val="1205"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1"/>
              <w:ind w:left="24" w:right="17"/>
              <w:jc w:val="both"/>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计入当期损益的政府补助，但与公司正常经</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营业务密切相关，符合国家政策规定、按照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一定标准定额或定量持续享受的政府补助</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除外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19"/>
              <w:jc w:val="right"/>
              <w:rPr>
                <w:rFonts w:ascii="宋体" w:hAnsi="宋体" w:cs="宋体" w:eastAsia="宋体" w:hint="default"/>
                <w:sz w:val="21"/>
                <w:szCs w:val="21"/>
              </w:rPr>
            </w:pPr>
            <w:r>
              <w:rPr>
                <w:rFonts w:ascii="宋体"/>
                <w:spacing w:val="-1"/>
                <w:sz w:val="21"/>
              </w:rPr>
              <w:t>2,429,588.50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20"/>
              <w:jc w:val="right"/>
              <w:rPr>
                <w:rFonts w:ascii="宋体" w:hAnsi="宋体" w:cs="宋体" w:eastAsia="宋体" w:hint="default"/>
                <w:sz w:val="21"/>
                <w:szCs w:val="21"/>
              </w:rPr>
            </w:pPr>
            <w:r>
              <w:rPr>
                <w:rFonts w:ascii="宋体"/>
                <w:spacing w:val="-1"/>
                <w:sz w:val="21"/>
              </w:rPr>
              <w:t>1,426,500.00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17"/>
              <w:jc w:val="right"/>
              <w:rPr>
                <w:rFonts w:ascii="宋体" w:hAnsi="宋体" w:cs="宋体" w:eastAsia="宋体" w:hint="default"/>
                <w:sz w:val="21"/>
                <w:szCs w:val="21"/>
              </w:rPr>
            </w:pPr>
            <w:r>
              <w:rPr>
                <w:rFonts w:ascii="宋体"/>
                <w:spacing w:val="-1"/>
                <w:sz w:val="21"/>
              </w:rPr>
              <w:t>4,670,230.00</w:t>
            </w:r>
          </w:p>
        </w:tc>
      </w:tr>
      <w:tr>
        <w:trPr>
          <w:trHeight w:val="566"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z w:val="21"/>
              </w:rPr>
              <w:t>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3,964,593.73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z w:val="21"/>
              </w:rPr>
              <w:t>0.00</w:t>
            </w:r>
          </w:p>
        </w:tc>
      </w:tr>
      <w:tr>
        <w:trPr>
          <w:trHeight w:val="566"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4" w:right="17"/>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企业重组费用，如安置职工的支出、整合费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用等</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-860,713.00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-3,941,997.92</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z w:val="21"/>
              </w:rPr>
              <w:t>0.00</w:t>
            </w:r>
          </w:p>
        </w:tc>
      </w:tr>
      <w:tr>
        <w:trPr>
          <w:trHeight w:val="569"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-651,396.49</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13,225.89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pacing w:val="-1"/>
                <w:sz w:val="21"/>
              </w:rPr>
              <w:t>105,818.90</w:t>
            </w:r>
          </w:p>
        </w:tc>
      </w:tr>
      <w:tr>
        <w:trPr>
          <w:trHeight w:val="566"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-275,752.94</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-210,195.19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pacing w:val="-1"/>
                <w:sz w:val="21"/>
              </w:rPr>
              <w:t>-721,602.09</w:t>
            </w:r>
          </w:p>
        </w:tc>
      </w:tr>
      <w:tr>
        <w:trPr>
          <w:trHeight w:val="566" w:hRule="exact"/>
        </w:trPr>
        <w:tc>
          <w:tcPr>
            <w:tcW w:w="3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-6,757.53</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3,056.11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pacing w:val="-1"/>
                <w:sz w:val="21"/>
              </w:rPr>
              <w:t>-6,033.49</w:t>
            </w:r>
          </w:p>
        </w:tc>
      </w:tr>
      <w:tr>
        <w:trPr>
          <w:trHeight w:val="569" w:hRule="exact"/>
        </w:trPr>
        <w:tc>
          <w:tcPr>
            <w:tcW w:w="39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572,942.21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1,243,923.39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pacing w:val="-1"/>
                <w:sz w:val="21"/>
              </w:rPr>
              <w:t>4,029,414.05</w:t>
            </w:r>
          </w:p>
        </w:tc>
      </w:tr>
    </w:tbl>
    <w:p>
      <w:pPr>
        <w:spacing w:after="0" w:line="240" w:lineRule="auto"/>
        <w:jc w:val="right"/>
        <w:rPr>
          <w:rFonts w:ascii="宋体" w:hAnsi="宋体" w:cs="宋体" w:eastAsia="宋体" w:hint="default"/>
          <w:sz w:val="21"/>
          <w:szCs w:val="21"/>
        </w:rPr>
        <w:sectPr>
          <w:pgSz w:w="11910" w:h="16840"/>
          <w:pgMar w:header="850" w:footer="1231" w:top="1140" w:bottom="1420" w:left="920" w:right="0"/>
        </w:sectPr>
      </w:pPr>
    </w:p>
    <w:p>
      <w:pPr>
        <w:spacing w:line="240" w:lineRule="auto" w:before="11"/>
        <w:rPr>
          <w:rFonts w:ascii="宋体" w:hAnsi="宋体" w:cs="宋体" w:eastAsia="宋体" w:hint="default"/>
          <w:sz w:val="16"/>
          <w:szCs w:val="16"/>
        </w:rPr>
      </w:pPr>
    </w:p>
    <w:p>
      <w:pPr>
        <w:pStyle w:val="Heading1"/>
        <w:tabs>
          <w:tab w:pos="4469" w:val="left" w:leader="none"/>
        </w:tabs>
        <w:spacing w:line="240" w:lineRule="auto"/>
        <w:ind w:left="3346" w:right="0"/>
        <w:jc w:val="left"/>
        <w:rPr>
          <w:b w:val="0"/>
          <w:bCs w:val="0"/>
        </w:rPr>
      </w:pPr>
      <w:bookmarkStart w:name="_TOC_250008" w:id="4"/>
      <w:r>
        <w:rPr>
          <w:w w:val="95"/>
        </w:rPr>
        <w:t>第四节</w:t>
        <w:tab/>
      </w:r>
      <w:r>
        <w:rPr/>
        <w:t>股本变动及股东情况</w:t>
      </w:r>
      <w:bookmarkEnd w:id="4"/>
      <w:r>
        <w:rPr>
          <w:b w:val="0"/>
          <w:bCs w:val="0"/>
        </w:rPr>
      </w:r>
    </w:p>
    <w:p>
      <w:pPr>
        <w:spacing w:line="240" w:lineRule="auto" w:before="0"/>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50" w:footer="1231" w:top="1140" w:bottom="1420" w:left="780" w:right="0"/>
        </w:sectPr>
      </w:pPr>
    </w:p>
    <w:p>
      <w:pPr>
        <w:spacing w:line="355" w:lineRule="auto" w:before="36"/>
        <w:ind w:left="1433" w:right="-8" w:firstLine="0"/>
        <w:jc w:val="left"/>
        <w:rPr>
          <w:rFonts w:ascii="宋体" w:hAnsi="宋体" w:cs="宋体" w:eastAsia="宋体" w:hint="default"/>
          <w:sz w:val="21"/>
          <w:szCs w:val="21"/>
        </w:rPr>
      </w:pPr>
      <w:r>
        <w:rPr>
          <w:rFonts w:ascii="宋体" w:hAnsi="宋体" w:cs="宋体" w:eastAsia="宋体" w:hint="default"/>
          <w:b/>
          <w:bCs/>
          <w:sz w:val="21"/>
          <w:szCs w:val="21"/>
        </w:rPr>
        <w:t>一、股份变动情况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0"/>
        <w:ind w:left="1415" w:right="1775"/>
        <w:jc w:val="center"/>
      </w:pPr>
      <w:r>
        <w:rPr/>
        <w:t>单位：股</w:t>
      </w:r>
    </w:p>
    <w:p>
      <w:pPr>
        <w:spacing w:after="0" w:line="240" w:lineRule="auto"/>
        <w:jc w:val="center"/>
        <w:sectPr>
          <w:type w:val="continuous"/>
          <w:pgSz w:w="11910" w:h="16840"/>
          <w:pgMar w:top="1580" w:bottom="1140" w:left="780" w:right="0"/>
          <w:cols w:num="2" w:equalWidth="0">
            <w:col w:w="3222" w:space="3833"/>
            <w:col w:w="4075"/>
          </w:cols>
        </w:sectPr>
      </w:pPr>
    </w:p>
    <w:p>
      <w:pPr>
        <w:spacing w:line="240" w:lineRule="auto" w:before="0"/>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728"/>
        <w:gridCol w:w="1061"/>
        <w:gridCol w:w="898"/>
        <w:gridCol w:w="658"/>
        <w:gridCol w:w="602"/>
        <w:gridCol w:w="1121"/>
        <w:gridCol w:w="1121"/>
        <w:gridCol w:w="1119"/>
        <w:gridCol w:w="1058"/>
        <w:gridCol w:w="739"/>
      </w:tblGrid>
      <w:tr>
        <w:trPr>
          <w:trHeight w:val="348"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5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76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2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64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9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68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0" w:hRule="exact"/>
        </w:trPr>
        <w:tc>
          <w:tcPr>
            <w:tcW w:w="1728" w:type="dxa"/>
            <w:tcBorders>
              <w:top w:val="nil" w:sz="6" w:space="0" w:color="auto"/>
              <w:left w:val="single" w:sz="4" w:space="0" w:color="000000"/>
              <w:bottom w:val="single" w:sz="2" w:space="0" w:color="FFFFFF"/>
              <w:right w:val="single" w:sz="4" w:space="0" w:color="000000"/>
            </w:tcBorders>
            <w:shd w:val="clear" w:color="auto" w:fill="DCDCDC"/>
          </w:tcPr>
          <w:p>
            <w:pPr/>
          </w:p>
        </w:tc>
        <w:tc>
          <w:tcPr>
            <w:tcW w:w="1061" w:type="dxa"/>
            <w:tcBorders>
              <w:top w:val="single" w:sz="4" w:space="0" w:color="000000"/>
              <w:left w:val="single" w:sz="4" w:space="0" w:color="000000"/>
              <w:bottom w:val="single" w:sz="2" w:space="0" w:color="FFFFFF"/>
              <w:right w:val="single" w:sz="4" w:space="0" w:color="000000"/>
            </w:tcBorders>
            <w:shd w:val="clear" w:color="auto" w:fill="DCDCDC"/>
          </w:tcPr>
          <w:p>
            <w:pPr/>
          </w:p>
        </w:tc>
        <w:tc>
          <w:tcPr>
            <w:tcW w:w="898" w:type="dxa"/>
            <w:tcBorders>
              <w:top w:val="single" w:sz="4" w:space="0" w:color="000000"/>
              <w:left w:val="single" w:sz="4" w:space="0" w:color="000000"/>
              <w:bottom w:val="single" w:sz="2" w:space="0" w:color="FFFFFF"/>
              <w:right w:val="single" w:sz="4" w:space="0" w:color="000000"/>
            </w:tcBorders>
            <w:shd w:val="clear" w:color="auto" w:fill="DCDCDC"/>
          </w:tcPr>
          <w:p>
            <w:pPr/>
          </w:p>
        </w:tc>
        <w:tc>
          <w:tcPr>
            <w:tcW w:w="658"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71"/>
              <w:ind w:left="143" w:right="14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0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1"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71"/>
              <w:ind w:left="374" w:right="285"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21" w:type="dxa"/>
            <w:tcBorders>
              <w:top w:val="single" w:sz="4" w:space="0" w:color="000000"/>
              <w:left w:val="single" w:sz="4" w:space="0" w:color="000000"/>
              <w:bottom w:val="nil" w:sz="6" w:space="0" w:color="auto"/>
              <w:right w:val="single" w:sz="4" w:space="0" w:color="000000"/>
            </w:tcBorders>
            <w:shd w:val="clear" w:color="auto" w:fill="DCDCDC"/>
          </w:tcPr>
          <w:p>
            <w:pPr/>
          </w:p>
        </w:tc>
        <w:tc>
          <w:tcPr>
            <w:tcW w:w="11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8" w:type="dxa"/>
            <w:tcBorders>
              <w:top w:val="single" w:sz="4" w:space="0" w:color="000000"/>
              <w:left w:val="single" w:sz="4" w:space="0" w:color="000000"/>
              <w:bottom w:val="nil" w:sz="6" w:space="0" w:color="auto"/>
              <w:right w:val="single" w:sz="4" w:space="0" w:color="000000"/>
            </w:tcBorders>
            <w:shd w:val="clear" w:color="auto" w:fill="DCDCDC"/>
          </w:tcPr>
          <w:p>
            <w:pPr/>
          </w:p>
        </w:tc>
        <w:tc>
          <w:tcPr>
            <w:tcW w:w="73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32" w:hRule="exact"/>
        </w:trPr>
        <w:tc>
          <w:tcPr>
            <w:tcW w:w="1728" w:type="dxa"/>
            <w:vMerge w:val="restart"/>
            <w:tcBorders>
              <w:top w:val="single" w:sz="2" w:space="0" w:color="FFFFFF"/>
              <w:left w:val="single" w:sz="4" w:space="0" w:color="000000"/>
              <w:right w:val="single" w:sz="4" w:space="0" w:color="000000"/>
            </w:tcBorders>
            <w:shd w:val="clear" w:color="auto" w:fill="DCDCDC"/>
          </w:tcPr>
          <w:p>
            <w:pPr/>
          </w:p>
        </w:tc>
        <w:tc>
          <w:tcPr>
            <w:tcW w:w="1061" w:type="dxa"/>
            <w:tcBorders>
              <w:top w:val="single" w:sz="2" w:space="0" w:color="FFFFFF"/>
              <w:left w:val="single" w:sz="4" w:space="0" w:color="000000"/>
              <w:bottom w:val="nil" w:sz="6" w:space="0" w:color="auto"/>
              <w:right w:val="single" w:sz="4" w:space="0" w:color="000000"/>
            </w:tcBorders>
            <w:shd w:val="clear" w:color="auto" w:fill="DCDCDC"/>
          </w:tcPr>
          <w:p>
            <w:pPr>
              <w:pStyle w:val="TableParagraph"/>
              <w:spacing w:line="202" w:lineRule="exact"/>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98" w:type="dxa"/>
            <w:tcBorders>
              <w:top w:val="single" w:sz="2" w:space="0" w:color="FFFFFF"/>
              <w:left w:val="single" w:sz="4" w:space="0" w:color="000000"/>
              <w:bottom w:val="nil" w:sz="6" w:space="0" w:color="auto"/>
              <w:right w:val="single" w:sz="4" w:space="0" w:color="000000"/>
            </w:tcBorders>
            <w:shd w:val="clear" w:color="auto" w:fill="DCDCDC"/>
          </w:tcPr>
          <w:p>
            <w:pPr>
              <w:pStyle w:val="TableParagraph"/>
              <w:spacing w:line="202" w:lineRule="exact"/>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58" w:type="dxa"/>
            <w:vMerge/>
            <w:tcBorders>
              <w:left w:val="single" w:sz="4" w:space="0" w:color="000000"/>
              <w:right w:val="single" w:sz="4" w:space="0" w:color="000000"/>
            </w:tcBorders>
            <w:shd w:val="clear" w:color="auto" w:fill="DCDCDC"/>
          </w:tcPr>
          <w:p>
            <w:pPr/>
          </w:p>
        </w:tc>
        <w:tc>
          <w:tcPr>
            <w:tcW w:w="60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21" w:type="dxa"/>
            <w:vMerge/>
            <w:tcBorders>
              <w:left w:val="single" w:sz="4" w:space="0" w:color="000000"/>
              <w:right w:val="single" w:sz="4" w:space="0" w:color="000000"/>
            </w:tcBorders>
            <w:shd w:val="clear" w:color="auto" w:fill="DCDCDC"/>
          </w:tcPr>
          <w:p>
            <w:pPr/>
          </w:p>
        </w:tc>
        <w:tc>
          <w:tcPr>
            <w:tcW w:w="11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21" w:right="0"/>
              <w:jc w:val="left"/>
              <w:rPr>
                <w:rFonts w:ascii="Calibri" w:hAnsi="Calibri" w:cs="Calibri" w:eastAsia="Calibri" w:hint="default"/>
                <w:sz w:val="21"/>
                <w:szCs w:val="21"/>
              </w:rPr>
            </w:pPr>
            <w:r>
              <w:rPr>
                <w:rFonts w:ascii="宋体" w:hAnsi="宋体" w:cs="宋体" w:eastAsia="宋体" w:hint="default"/>
                <w:sz w:val="18"/>
                <w:szCs w:val="18"/>
              </w:rPr>
              <w:t>其他</w:t>
            </w:r>
            <w:r>
              <w:rPr>
                <w:rFonts w:ascii="Calibri" w:hAnsi="Calibri" w:cs="Calibri" w:eastAsia="Calibri" w:hint="default"/>
                <w:sz w:val="21"/>
                <w:szCs w:val="21"/>
              </w:rPr>
              <w:t>*</w:t>
            </w:r>
          </w:p>
        </w:tc>
        <w:tc>
          <w:tcPr>
            <w:tcW w:w="111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0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46" w:hRule="exact"/>
        </w:trPr>
        <w:tc>
          <w:tcPr>
            <w:tcW w:w="1728" w:type="dxa"/>
            <w:vMerge/>
            <w:tcBorders>
              <w:left w:val="single" w:sz="4" w:space="0" w:color="000000"/>
              <w:bottom w:val="single" w:sz="4" w:space="0" w:color="000000"/>
              <w:right w:val="single" w:sz="4" w:space="0" w:color="000000"/>
            </w:tcBorders>
            <w:shd w:val="clear" w:color="auto" w:fill="DCDCDC"/>
          </w:tcPr>
          <w:p>
            <w:pPr/>
          </w:p>
        </w:tc>
        <w:tc>
          <w:tcPr>
            <w:tcW w:w="1061" w:type="dxa"/>
            <w:tcBorders>
              <w:top w:val="nil" w:sz="6" w:space="0" w:color="auto"/>
              <w:left w:val="single" w:sz="4" w:space="0" w:color="000000"/>
              <w:bottom w:val="single" w:sz="4" w:space="0" w:color="000000"/>
              <w:right w:val="single" w:sz="4" w:space="0" w:color="000000"/>
            </w:tcBorders>
            <w:shd w:val="clear" w:color="auto" w:fill="DCDCDC"/>
          </w:tcPr>
          <w:p>
            <w:pPr/>
          </w:p>
        </w:tc>
        <w:tc>
          <w:tcPr>
            <w:tcW w:w="898" w:type="dxa"/>
            <w:tcBorders>
              <w:top w:val="nil" w:sz="6" w:space="0" w:color="auto"/>
              <w:left w:val="single" w:sz="4" w:space="0" w:color="000000"/>
              <w:bottom w:val="single" w:sz="4" w:space="0" w:color="000000"/>
              <w:right w:val="single" w:sz="4" w:space="0" w:color="000000"/>
            </w:tcBorders>
            <w:shd w:val="clear" w:color="auto" w:fill="DCDCDC"/>
          </w:tcPr>
          <w:p>
            <w:pPr/>
          </w:p>
        </w:tc>
        <w:tc>
          <w:tcPr>
            <w:tcW w:w="658" w:type="dxa"/>
            <w:vMerge/>
            <w:tcBorders>
              <w:left w:val="single" w:sz="4" w:space="0" w:color="000000"/>
              <w:bottom w:val="single" w:sz="4" w:space="0" w:color="000000"/>
              <w:right w:val="single" w:sz="4" w:space="0" w:color="000000"/>
            </w:tcBorders>
            <w:shd w:val="clear" w:color="auto" w:fill="DCDCDC"/>
          </w:tcPr>
          <w:p>
            <w:pPr/>
          </w:p>
        </w:tc>
        <w:tc>
          <w:tcPr>
            <w:tcW w:w="602"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1" w:type="dxa"/>
            <w:vMerge/>
            <w:tcBorders>
              <w:left w:val="single" w:sz="4" w:space="0" w:color="000000"/>
              <w:bottom w:val="single" w:sz="4" w:space="0" w:color="000000"/>
              <w:right w:val="single" w:sz="4" w:space="0" w:color="000000"/>
            </w:tcBorders>
            <w:shd w:val="clear" w:color="auto" w:fill="DCDCDC"/>
          </w:tcPr>
          <w:p>
            <w:pPr/>
          </w:p>
        </w:tc>
        <w:tc>
          <w:tcPr>
            <w:tcW w:w="1121"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8" w:type="dxa"/>
            <w:tcBorders>
              <w:top w:val="nil" w:sz="6" w:space="0" w:color="auto"/>
              <w:left w:val="single" w:sz="4" w:space="0" w:color="000000"/>
              <w:bottom w:val="single" w:sz="4" w:space="0" w:color="000000"/>
              <w:right w:val="single" w:sz="4" w:space="0" w:color="000000"/>
            </w:tcBorders>
            <w:shd w:val="clear" w:color="auto" w:fill="DCDCDC"/>
          </w:tcPr>
          <w:p>
            <w:pPr/>
          </w:p>
        </w:tc>
        <w:tc>
          <w:tcPr>
            <w:tcW w:w="73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54" w:hRule="exact"/>
        </w:trPr>
        <w:tc>
          <w:tcPr>
            <w:tcW w:w="1728" w:type="dxa"/>
            <w:tcBorders>
              <w:top w:val="single" w:sz="46" w:space="0" w:color="DCDCDC"/>
              <w:left w:val="single" w:sz="13" w:space="0" w:color="DCDCDC"/>
              <w:bottom w:val="single" w:sz="42" w:space="0" w:color="DCDCDC"/>
              <w:right w:val="single" w:sz="13" w:space="0" w:color="DCDCDC"/>
            </w:tcBorders>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一、有限售条件股份</w:t>
            </w:r>
            <w:r>
              <w:rPr>
                <w:rFonts w:ascii="宋体" w:hAnsi="宋体" w:cs="宋体" w:eastAsia="宋体" w:hint="default"/>
                <w:sz w:val="18"/>
                <w:szCs w:val="18"/>
              </w:rPr>
            </w:r>
          </w:p>
        </w:tc>
        <w:tc>
          <w:tcPr>
            <w:tcW w:w="10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58,000,000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74.36%</w:t>
            </w:r>
          </w:p>
        </w:tc>
        <w:tc>
          <w:tcPr>
            <w:tcW w:w="658" w:type="dxa"/>
            <w:tcBorders>
              <w:top w:val="single" w:sz="11" w:space="0" w:color="DCDCDC"/>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67"/>
              <w:ind w:right="22"/>
              <w:jc w:val="right"/>
              <w:rPr>
                <w:rFonts w:ascii="宋体" w:hAnsi="宋体" w:cs="宋体" w:eastAsia="宋体" w:hint="default"/>
                <w:sz w:val="18"/>
                <w:szCs w:val="18"/>
              </w:rPr>
            </w:pPr>
            <w:r>
              <w:rPr>
                <w:rFonts w:ascii="宋体"/>
                <w:spacing w:val="-1"/>
                <w:sz w:val="18"/>
              </w:rPr>
              <w:t>17,400,000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pacing w:val="-1"/>
                <w:sz w:val="18"/>
              </w:rPr>
              <w:t>-34,582,375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8"/>
                <w:szCs w:val="18"/>
              </w:rPr>
            </w:pPr>
            <w:r>
              <w:rPr>
                <w:rFonts w:ascii="宋体"/>
                <w:spacing w:val="-1"/>
                <w:sz w:val="18"/>
              </w:rPr>
              <w:t>-17,182,375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center"/>
              <w:rPr>
                <w:rFonts w:ascii="宋体" w:hAnsi="宋体" w:cs="宋体" w:eastAsia="宋体" w:hint="default"/>
                <w:sz w:val="18"/>
                <w:szCs w:val="18"/>
              </w:rPr>
            </w:pPr>
            <w:r>
              <w:rPr>
                <w:rFonts w:ascii="宋体"/>
                <w:sz w:val="18"/>
              </w:rPr>
              <w:t>40,817,625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5" w:right="0"/>
              <w:jc w:val="left"/>
              <w:rPr>
                <w:rFonts w:ascii="宋体" w:hAnsi="宋体" w:cs="宋体" w:eastAsia="宋体" w:hint="default"/>
                <w:sz w:val="18"/>
                <w:szCs w:val="18"/>
              </w:rPr>
            </w:pPr>
            <w:r>
              <w:rPr>
                <w:rFonts w:ascii="宋体"/>
                <w:sz w:val="18"/>
              </w:rPr>
              <w:t>40.25%</w:t>
            </w: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19" w:type="dxa"/>
            <w:vMerge w:val="restart"/>
            <w:tcBorders>
              <w:top w:val="single" w:sz="4" w:space="0" w:color="000000"/>
              <w:left w:val="single" w:sz="4" w:space="0" w:color="000000"/>
              <w:right w:val="single" w:sz="4" w:space="0" w:color="000000"/>
            </w:tcBorders>
          </w:tcPr>
          <w:p>
            <w:pPr/>
          </w:p>
        </w:tc>
        <w:tc>
          <w:tcPr>
            <w:tcW w:w="1058"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43"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111"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Style w:val="TableParagraph"/>
              <w:spacing w:line="240" w:lineRule="auto" w:before="76"/>
              <w:ind w:left="115" w:right="0"/>
              <w:jc w:val="left"/>
              <w:rPr>
                <w:rFonts w:ascii="宋体" w:hAnsi="宋体" w:cs="宋体" w:eastAsia="宋体" w:hint="default"/>
                <w:sz w:val="18"/>
                <w:szCs w:val="18"/>
              </w:rPr>
            </w:pPr>
            <w:r>
              <w:rPr>
                <w:rFonts w:ascii="宋体"/>
                <w:sz w:val="18"/>
              </w:rPr>
              <w:t>11,698,035</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76"/>
              <w:ind w:left="324" w:right="0"/>
              <w:jc w:val="left"/>
              <w:rPr>
                <w:rFonts w:ascii="宋体" w:hAnsi="宋体" w:cs="宋体" w:eastAsia="宋体" w:hint="default"/>
                <w:sz w:val="18"/>
                <w:szCs w:val="18"/>
              </w:rPr>
            </w:pPr>
            <w:r>
              <w:rPr>
                <w:rFonts w:ascii="宋体"/>
                <w:sz w:val="18"/>
              </w:rPr>
              <w:t>15.00%</w:t>
            </w: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6"/>
              <w:ind w:left="275" w:right="0"/>
              <w:jc w:val="left"/>
              <w:rPr>
                <w:rFonts w:ascii="宋体" w:hAnsi="宋体" w:cs="宋体" w:eastAsia="宋体" w:hint="default"/>
                <w:sz w:val="18"/>
                <w:szCs w:val="18"/>
              </w:rPr>
            </w:pPr>
            <w:r>
              <w:rPr>
                <w:rFonts w:ascii="宋体"/>
                <w:sz w:val="18"/>
              </w:rPr>
              <w:t>3,509,410</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6"/>
              <w:ind w:left="96" w:right="0"/>
              <w:jc w:val="left"/>
              <w:rPr>
                <w:rFonts w:ascii="宋体" w:hAnsi="宋体" w:cs="宋体" w:eastAsia="宋体" w:hint="default"/>
                <w:sz w:val="18"/>
                <w:szCs w:val="18"/>
              </w:rPr>
            </w:pPr>
            <w:r>
              <w:rPr>
                <w:rFonts w:ascii="宋体"/>
                <w:sz w:val="18"/>
              </w:rPr>
              <w:t>-15,207,445</w:t>
            </w: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76"/>
              <w:ind w:left="93" w:right="0"/>
              <w:jc w:val="left"/>
              <w:rPr>
                <w:rFonts w:ascii="宋体" w:hAnsi="宋体" w:cs="宋体" w:eastAsia="宋体" w:hint="default"/>
                <w:sz w:val="18"/>
                <w:szCs w:val="18"/>
              </w:rPr>
            </w:pPr>
            <w:r>
              <w:rPr>
                <w:rFonts w:ascii="宋体"/>
                <w:sz w:val="18"/>
              </w:rPr>
              <w:t>-11,698,035</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76"/>
              <w:ind w:left="343" w:right="0"/>
              <w:jc w:val="left"/>
              <w:rPr>
                <w:rFonts w:ascii="宋体" w:hAnsi="宋体" w:cs="宋体" w:eastAsia="宋体" w:hint="default"/>
                <w:sz w:val="18"/>
                <w:szCs w:val="18"/>
              </w:rPr>
            </w:pPr>
            <w:r>
              <w:rPr>
                <w:rFonts w:ascii="宋体"/>
                <w:sz w:val="18"/>
              </w:rPr>
              <w:t>0.00</w:t>
            </w:r>
          </w:p>
        </w:tc>
      </w:tr>
      <w:tr>
        <w:trPr>
          <w:trHeight w:val="344"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Style w:val="TableParagraph"/>
              <w:spacing w:line="240" w:lineRule="auto" w:before="75"/>
              <w:ind w:left="115" w:right="0"/>
              <w:jc w:val="left"/>
              <w:rPr>
                <w:rFonts w:ascii="宋体" w:hAnsi="宋体" w:cs="宋体" w:eastAsia="宋体" w:hint="default"/>
                <w:sz w:val="18"/>
                <w:szCs w:val="18"/>
              </w:rPr>
            </w:pPr>
            <w:r>
              <w:rPr>
                <w:rFonts w:ascii="宋体"/>
                <w:sz w:val="18"/>
              </w:rPr>
              <w:t>46,301,965</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75"/>
              <w:ind w:left="324" w:right="0"/>
              <w:jc w:val="left"/>
              <w:rPr>
                <w:rFonts w:ascii="宋体" w:hAnsi="宋体" w:cs="宋体" w:eastAsia="宋体" w:hint="default"/>
                <w:sz w:val="18"/>
                <w:szCs w:val="18"/>
              </w:rPr>
            </w:pPr>
            <w:r>
              <w:rPr>
                <w:rFonts w:ascii="宋体"/>
                <w:sz w:val="18"/>
              </w:rPr>
              <w:t>59.36%</w:t>
            </w: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5"/>
              <w:ind w:left="187" w:right="0"/>
              <w:jc w:val="left"/>
              <w:rPr>
                <w:rFonts w:ascii="宋体" w:hAnsi="宋体" w:cs="宋体" w:eastAsia="宋体" w:hint="default"/>
                <w:sz w:val="18"/>
                <w:szCs w:val="18"/>
              </w:rPr>
            </w:pPr>
            <w:r>
              <w:rPr>
                <w:rFonts w:ascii="宋体"/>
                <w:sz w:val="18"/>
              </w:rPr>
              <w:t>13,890,590</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5"/>
              <w:ind w:left="96" w:right="0"/>
              <w:jc w:val="left"/>
              <w:rPr>
                <w:rFonts w:ascii="宋体" w:hAnsi="宋体" w:cs="宋体" w:eastAsia="宋体" w:hint="default"/>
                <w:sz w:val="18"/>
                <w:szCs w:val="18"/>
              </w:rPr>
            </w:pPr>
            <w:r>
              <w:rPr>
                <w:rFonts w:ascii="宋体"/>
                <w:sz w:val="18"/>
              </w:rPr>
              <w:t>-19,374,930</w:t>
            </w: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75"/>
              <w:ind w:left="184" w:right="0"/>
              <w:jc w:val="left"/>
              <w:rPr>
                <w:rFonts w:ascii="宋体" w:hAnsi="宋体" w:cs="宋体" w:eastAsia="宋体" w:hint="default"/>
                <w:sz w:val="18"/>
                <w:szCs w:val="18"/>
              </w:rPr>
            </w:pPr>
            <w:r>
              <w:rPr>
                <w:rFonts w:ascii="宋体"/>
                <w:sz w:val="18"/>
              </w:rPr>
              <w:t>-5,484,340</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sz w:val="18"/>
              </w:rPr>
              <w:t>40,817,625</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75"/>
              <w:ind w:left="165" w:right="0"/>
              <w:jc w:val="left"/>
              <w:rPr>
                <w:rFonts w:ascii="宋体" w:hAnsi="宋体" w:cs="宋体" w:eastAsia="宋体" w:hint="default"/>
                <w:sz w:val="18"/>
                <w:szCs w:val="18"/>
              </w:rPr>
            </w:pPr>
            <w:r>
              <w:rPr>
                <w:rFonts w:ascii="宋体"/>
                <w:sz w:val="18"/>
              </w:rPr>
              <w:t>40.25%</w:t>
            </w:r>
          </w:p>
        </w:tc>
      </w:tr>
      <w:tr>
        <w:trPr>
          <w:trHeight w:val="377" w:hRule="exact"/>
        </w:trPr>
        <w:tc>
          <w:tcPr>
            <w:tcW w:w="1728" w:type="dxa"/>
            <w:tcBorders>
              <w:top w:val="nil" w:sz="6" w:space="0" w:color="auto"/>
              <w:left w:val="single" w:sz="4" w:space="0" w:color="000000"/>
              <w:bottom w:val="single" w:sz="4" w:space="0" w:color="FFFFFF"/>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61" w:type="dxa"/>
            <w:vMerge/>
            <w:tcBorders>
              <w:left w:val="single" w:sz="13" w:space="0" w:color="DCDCDC"/>
              <w:bottom w:val="single" w:sz="4" w:space="0" w:color="FFFFFF"/>
              <w:right w:val="single" w:sz="4" w:space="0" w:color="000000"/>
            </w:tcBorders>
          </w:tcPr>
          <w:p>
            <w:pPr/>
          </w:p>
        </w:tc>
        <w:tc>
          <w:tcPr>
            <w:tcW w:w="898" w:type="dxa"/>
            <w:vMerge/>
            <w:tcBorders>
              <w:left w:val="single" w:sz="4" w:space="0" w:color="000000"/>
              <w:bottom w:val="single" w:sz="4" w:space="0" w:color="FFFFFF"/>
              <w:right w:val="single" w:sz="4" w:space="0" w:color="000000"/>
            </w:tcBorders>
          </w:tcPr>
          <w:p>
            <w:pPr/>
          </w:p>
        </w:tc>
        <w:tc>
          <w:tcPr>
            <w:tcW w:w="658" w:type="dxa"/>
            <w:vMerge/>
            <w:tcBorders>
              <w:left w:val="single" w:sz="4" w:space="0" w:color="000000"/>
              <w:bottom w:val="single" w:sz="4" w:space="0" w:color="FFFFFF"/>
              <w:right w:val="single" w:sz="4" w:space="0" w:color="000000"/>
            </w:tcBorders>
          </w:tcPr>
          <w:p>
            <w:pPr/>
          </w:p>
        </w:tc>
        <w:tc>
          <w:tcPr>
            <w:tcW w:w="602" w:type="dxa"/>
            <w:vMerge/>
            <w:tcBorders>
              <w:left w:val="single" w:sz="4" w:space="0" w:color="000000"/>
              <w:bottom w:val="single" w:sz="4" w:space="0" w:color="FFFFFF"/>
              <w:right w:val="single" w:sz="4" w:space="0" w:color="000000"/>
            </w:tcBorders>
          </w:tcPr>
          <w:p>
            <w:pPr/>
          </w:p>
        </w:tc>
        <w:tc>
          <w:tcPr>
            <w:tcW w:w="1121" w:type="dxa"/>
            <w:vMerge/>
            <w:tcBorders>
              <w:left w:val="single" w:sz="4" w:space="0" w:color="000000"/>
              <w:bottom w:val="single" w:sz="4" w:space="0" w:color="FFFFFF"/>
              <w:right w:val="single" w:sz="4" w:space="0" w:color="000000"/>
            </w:tcBorders>
          </w:tcPr>
          <w:p>
            <w:pPr/>
          </w:p>
        </w:tc>
        <w:tc>
          <w:tcPr>
            <w:tcW w:w="1121" w:type="dxa"/>
            <w:vMerge/>
            <w:tcBorders>
              <w:left w:val="single" w:sz="4" w:space="0" w:color="000000"/>
              <w:bottom w:val="single" w:sz="4" w:space="0" w:color="FFFFFF"/>
              <w:right w:val="single" w:sz="4" w:space="0" w:color="000000"/>
            </w:tcBorders>
          </w:tcPr>
          <w:p>
            <w:pPr/>
          </w:p>
        </w:tc>
        <w:tc>
          <w:tcPr>
            <w:tcW w:w="1119" w:type="dxa"/>
            <w:vMerge/>
            <w:tcBorders>
              <w:left w:val="single" w:sz="4" w:space="0" w:color="000000"/>
              <w:bottom w:val="single" w:sz="4" w:space="0" w:color="FFFFFF"/>
              <w:right w:val="single" w:sz="4" w:space="0" w:color="000000"/>
            </w:tcBorders>
          </w:tcPr>
          <w:p>
            <w:pPr/>
          </w:p>
        </w:tc>
        <w:tc>
          <w:tcPr>
            <w:tcW w:w="1058" w:type="dxa"/>
            <w:vMerge/>
            <w:tcBorders>
              <w:left w:val="single" w:sz="4" w:space="0" w:color="000000"/>
              <w:bottom w:val="single" w:sz="4" w:space="0" w:color="FFFFFF"/>
              <w:right w:val="single" w:sz="4" w:space="0" w:color="000000"/>
            </w:tcBorders>
          </w:tcPr>
          <w:p>
            <w:pPr/>
          </w:p>
        </w:tc>
        <w:tc>
          <w:tcPr>
            <w:tcW w:w="739" w:type="dxa"/>
            <w:vMerge/>
            <w:tcBorders>
              <w:left w:val="single" w:sz="4" w:space="0" w:color="000000"/>
              <w:bottom w:val="single" w:sz="4" w:space="0" w:color="FFFFFF"/>
              <w:right w:val="single" w:sz="4" w:space="0" w:color="000000"/>
            </w:tcBorders>
          </w:tcPr>
          <w:p>
            <w:pPr/>
          </w:p>
        </w:tc>
      </w:tr>
      <w:tr>
        <w:trPr>
          <w:trHeight w:val="566" w:hRule="exact"/>
        </w:trPr>
        <w:tc>
          <w:tcPr>
            <w:tcW w:w="1728"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32" w:lineRule="exact" w:before="23"/>
              <w:ind w:left="24" w:right="19" w:firstLine="91"/>
              <w:jc w:val="left"/>
              <w:rPr>
                <w:rFonts w:ascii="宋体" w:hAnsi="宋体" w:cs="宋体" w:eastAsia="宋体" w:hint="default"/>
                <w:sz w:val="18"/>
                <w:szCs w:val="18"/>
              </w:rPr>
            </w:pPr>
            <w:r>
              <w:rPr>
                <w:rFonts w:ascii="宋体" w:hAnsi="宋体" w:cs="宋体" w:eastAsia="宋体" w:hint="default"/>
                <w:spacing w:val="-5"/>
                <w:sz w:val="18"/>
                <w:szCs w:val="18"/>
              </w:rPr>
              <w:t>其中：境内非国有法</w:t>
            </w:r>
            <w:r>
              <w:rPr>
                <w:rFonts w:ascii="宋体" w:hAnsi="宋体" w:cs="宋体" w:eastAsia="宋体" w:hint="default"/>
                <w:sz w:val="18"/>
                <w:szCs w:val="18"/>
              </w:rPr>
              <w:t> 人持股</w:t>
            </w:r>
          </w:p>
        </w:tc>
        <w:tc>
          <w:tcPr>
            <w:tcW w:w="1061"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116"/>
              <w:ind w:right="21"/>
              <w:jc w:val="right"/>
              <w:rPr>
                <w:rFonts w:ascii="宋体" w:hAnsi="宋体" w:cs="宋体" w:eastAsia="宋体" w:hint="default"/>
                <w:sz w:val="18"/>
                <w:szCs w:val="18"/>
              </w:rPr>
            </w:pPr>
            <w:r>
              <w:rPr>
                <w:rFonts w:ascii="宋体"/>
                <w:spacing w:val="-1"/>
                <w:sz w:val="18"/>
              </w:rPr>
              <w:t>38,226,725</w:t>
            </w:r>
          </w:p>
        </w:tc>
        <w:tc>
          <w:tcPr>
            <w:tcW w:w="8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right="21"/>
              <w:jc w:val="right"/>
              <w:rPr>
                <w:rFonts w:ascii="宋体" w:hAnsi="宋体" w:cs="宋体" w:eastAsia="宋体" w:hint="default"/>
                <w:sz w:val="18"/>
                <w:szCs w:val="18"/>
              </w:rPr>
            </w:pPr>
            <w:r>
              <w:rPr>
                <w:rFonts w:ascii="宋体"/>
                <w:spacing w:val="-1"/>
                <w:sz w:val="18"/>
              </w:rPr>
              <w:t>49.01%</w:t>
            </w:r>
          </w:p>
        </w:tc>
        <w:tc>
          <w:tcPr>
            <w:tcW w:w="658" w:type="dxa"/>
            <w:tcBorders>
              <w:top w:val="single" w:sz="4" w:space="0" w:color="FFFFFF"/>
              <w:left w:val="single" w:sz="4" w:space="0" w:color="000000"/>
              <w:bottom w:val="single" w:sz="4" w:space="0" w:color="000000"/>
              <w:right w:val="single" w:sz="4" w:space="0" w:color="000000"/>
            </w:tcBorders>
          </w:tcPr>
          <w:p>
            <w:pPr/>
          </w:p>
        </w:tc>
        <w:tc>
          <w:tcPr>
            <w:tcW w:w="602" w:type="dxa"/>
            <w:tcBorders>
              <w:top w:val="single" w:sz="4" w:space="0" w:color="FFFFFF"/>
              <w:left w:val="single" w:sz="4" w:space="0" w:color="000000"/>
              <w:bottom w:val="single" w:sz="4" w:space="0" w:color="000000"/>
              <w:right w:val="single" w:sz="4" w:space="0" w:color="000000"/>
            </w:tcBorders>
          </w:tcPr>
          <w:p>
            <w:pPr/>
          </w:p>
        </w:tc>
        <w:tc>
          <w:tcPr>
            <w:tcW w:w="11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right="22"/>
              <w:jc w:val="right"/>
              <w:rPr>
                <w:rFonts w:ascii="宋体" w:hAnsi="宋体" w:cs="宋体" w:eastAsia="宋体" w:hint="default"/>
                <w:sz w:val="18"/>
                <w:szCs w:val="18"/>
              </w:rPr>
            </w:pPr>
            <w:r>
              <w:rPr>
                <w:rFonts w:ascii="宋体"/>
                <w:spacing w:val="-1"/>
                <w:sz w:val="18"/>
              </w:rPr>
              <w:t>11,468,018</w:t>
            </w:r>
          </w:p>
        </w:tc>
        <w:tc>
          <w:tcPr>
            <w:tcW w:w="112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right="21"/>
              <w:jc w:val="right"/>
              <w:rPr>
                <w:rFonts w:ascii="宋体" w:hAnsi="宋体" w:cs="宋体" w:eastAsia="宋体" w:hint="default"/>
                <w:sz w:val="18"/>
                <w:szCs w:val="18"/>
              </w:rPr>
            </w:pPr>
            <w:r>
              <w:rPr>
                <w:rFonts w:ascii="宋体"/>
                <w:spacing w:val="-1"/>
                <w:sz w:val="18"/>
              </w:rPr>
              <w:t>-19,374,930</w:t>
            </w:r>
          </w:p>
        </w:tc>
        <w:tc>
          <w:tcPr>
            <w:tcW w:w="111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right="22"/>
              <w:jc w:val="right"/>
              <w:rPr>
                <w:rFonts w:ascii="宋体" w:hAnsi="宋体" w:cs="宋体" w:eastAsia="宋体" w:hint="default"/>
                <w:sz w:val="18"/>
                <w:szCs w:val="18"/>
              </w:rPr>
            </w:pPr>
            <w:r>
              <w:rPr>
                <w:rFonts w:ascii="宋体"/>
                <w:spacing w:val="-1"/>
                <w:sz w:val="18"/>
              </w:rPr>
              <w:t>-7,906,912</w:t>
            </w:r>
          </w:p>
        </w:tc>
        <w:tc>
          <w:tcPr>
            <w:tcW w:w="105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101" w:right="0"/>
              <w:jc w:val="center"/>
              <w:rPr>
                <w:rFonts w:ascii="宋体" w:hAnsi="宋体" w:cs="宋体" w:eastAsia="宋体" w:hint="default"/>
                <w:sz w:val="18"/>
                <w:szCs w:val="18"/>
              </w:rPr>
            </w:pPr>
            <w:r>
              <w:rPr>
                <w:rFonts w:ascii="宋体"/>
                <w:sz w:val="18"/>
              </w:rPr>
              <w:t>30,319,813</w:t>
            </w:r>
          </w:p>
        </w:tc>
        <w:tc>
          <w:tcPr>
            <w:tcW w:w="73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165" w:right="0"/>
              <w:jc w:val="left"/>
              <w:rPr>
                <w:rFonts w:ascii="宋体" w:hAnsi="宋体" w:cs="宋体" w:eastAsia="宋体" w:hint="default"/>
                <w:sz w:val="18"/>
                <w:szCs w:val="18"/>
              </w:rPr>
            </w:pPr>
            <w:r>
              <w:rPr>
                <w:rFonts w:ascii="宋体"/>
                <w:sz w:val="18"/>
              </w:rPr>
              <w:t>29.90%</w:t>
            </w: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Style w:val="TableParagraph"/>
              <w:spacing w:line="240" w:lineRule="auto" w:before="75"/>
              <w:ind w:left="203" w:right="0"/>
              <w:jc w:val="left"/>
              <w:rPr>
                <w:rFonts w:ascii="宋体" w:hAnsi="宋体" w:cs="宋体" w:eastAsia="宋体" w:hint="default"/>
                <w:sz w:val="18"/>
                <w:szCs w:val="18"/>
              </w:rPr>
            </w:pPr>
            <w:r>
              <w:rPr>
                <w:rFonts w:ascii="宋体"/>
                <w:sz w:val="18"/>
              </w:rPr>
              <w:t>8,075,240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75"/>
              <w:ind w:left="324" w:right="0"/>
              <w:jc w:val="left"/>
              <w:rPr>
                <w:rFonts w:ascii="宋体" w:hAnsi="宋体" w:cs="宋体" w:eastAsia="宋体" w:hint="default"/>
                <w:sz w:val="18"/>
                <w:szCs w:val="18"/>
              </w:rPr>
            </w:pPr>
            <w:r>
              <w:rPr>
                <w:rFonts w:ascii="宋体"/>
                <w:sz w:val="18"/>
              </w:rPr>
              <w:t>10.35%</w:t>
            </w: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5"/>
              <w:ind w:left="275" w:right="0"/>
              <w:jc w:val="left"/>
              <w:rPr>
                <w:rFonts w:ascii="宋体" w:hAnsi="宋体" w:cs="宋体" w:eastAsia="宋体" w:hint="default"/>
                <w:sz w:val="18"/>
                <w:szCs w:val="18"/>
              </w:rPr>
            </w:pPr>
            <w:r>
              <w:rPr>
                <w:rFonts w:ascii="宋体"/>
                <w:sz w:val="18"/>
              </w:rPr>
              <w:t>2,422,572</w:t>
            </w:r>
          </w:p>
        </w:tc>
        <w:tc>
          <w:tcPr>
            <w:tcW w:w="1121" w:type="dxa"/>
            <w:vMerge w:val="restart"/>
            <w:tcBorders>
              <w:top w:val="single" w:sz="4" w:space="0" w:color="000000"/>
              <w:left w:val="single" w:sz="4" w:space="0" w:color="000000"/>
              <w:right w:val="single" w:sz="4" w:space="0" w:color="000000"/>
            </w:tcBorders>
          </w:tcPr>
          <w:p>
            <w:pP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75"/>
              <w:ind w:left="273" w:right="0"/>
              <w:jc w:val="left"/>
              <w:rPr>
                <w:rFonts w:ascii="宋体" w:hAnsi="宋体" w:cs="宋体" w:eastAsia="宋体" w:hint="default"/>
                <w:sz w:val="18"/>
                <w:szCs w:val="18"/>
              </w:rPr>
            </w:pPr>
            <w:r>
              <w:rPr>
                <w:rFonts w:ascii="宋体"/>
                <w:sz w:val="18"/>
              </w:rPr>
              <w:t>2,422,572</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sz w:val="18"/>
              </w:rPr>
              <w:t>10,497,812</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75"/>
              <w:ind w:left="165" w:right="0"/>
              <w:jc w:val="left"/>
              <w:rPr>
                <w:rFonts w:ascii="宋体" w:hAnsi="宋体" w:cs="宋体" w:eastAsia="宋体" w:hint="default"/>
                <w:sz w:val="18"/>
                <w:szCs w:val="18"/>
              </w:rPr>
            </w:pPr>
            <w:r>
              <w:rPr>
                <w:rFonts w:ascii="宋体"/>
                <w:sz w:val="18"/>
              </w:rPr>
              <w:t>10.35%</w:t>
            </w:r>
          </w:p>
        </w:tc>
      </w:tr>
      <w:tr>
        <w:trPr>
          <w:trHeight w:val="343"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19" w:type="dxa"/>
            <w:vMerge w:val="restart"/>
            <w:tcBorders>
              <w:top w:val="single" w:sz="4" w:space="0" w:color="000000"/>
              <w:left w:val="single" w:sz="4" w:space="0" w:color="000000"/>
              <w:right w:val="single" w:sz="4" w:space="0" w:color="000000"/>
            </w:tcBorders>
          </w:tcPr>
          <w:p>
            <w:pPr/>
          </w:p>
        </w:tc>
        <w:tc>
          <w:tcPr>
            <w:tcW w:w="1058"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46"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16"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0" w:space="0" w:color="DCDCDC"/>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19" w:type="dxa"/>
            <w:vMerge w:val="restart"/>
            <w:tcBorders>
              <w:top w:val="single" w:sz="4" w:space="0" w:color="000000"/>
              <w:left w:val="single" w:sz="4" w:space="0" w:color="000000"/>
              <w:right w:val="single" w:sz="4" w:space="0" w:color="000000"/>
            </w:tcBorders>
          </w:tcPr>
          <w:p>
            <w:pPr/>
          </w:p>
        </w:tc>
        <w:tc>
          <w:tcPr>
            <w:tcW w:w="1058"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233" w:hRule="exact"/>
        </w:trPr>
        <w:tc>
          <w:tcPr>
            <w:tcW w:w="17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19"/>
              <w:jc w:val="righ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1061" w:type="dxa"/>
            <w:vMerge/>
            <w:tcBorders>
              <w:left w:val="single" w:sz="10" w:space="0" w:color="DCDCDC"/>
              <w:right w:val="single" w:sz="4" w:space="0" w:color="000000"/>
            </w:tcBorders>
          </w:tcPr>
          <w:p>
            <w:pPr/>
          </w:p>
        </w:tc>
        <w:tc>
          <w:tcPr>
            <w:tcW w:w="898"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19" w:type="dxa"/>
            <w:vMerge/>
            <w:tcBorders>
              <w:left w:val="single" w:sz="4" w:space="0" w:color="000000"/>
              <w:right w:val="single" w:sz="4" w:space="0" w:color="000000"/>
            </w:tcBorders>
          </w:tcPr>
          <w:p>
            <w:pPr/>
          </w:p>
        </w:tc>
        <w:tc>
          <w:tcPr>
            <w:tcW w:w="1058"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216"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1" w:type="dxa"/>
            <w:vMerge/>
            <w:tcBorders>
              <w:left w:val="single" w:sz="10"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19" w:type="dxa"/>
            <w:vMerge w:val="restart"/>
            <w:tcBorders>
              <w:top w:val="single" w:sz="4" w:space="0" w:color="000000"/>
              <w:left w:val="single" w:sz="4" w:space="0" w:color="000000"/>
              <w:right w:val="single" w:sz="4" w:space="0" w:color="000000"/>
            </w:tcBorders>
          </w:tcPr>
          <w:p>
            <w:pPr/>
          </w:p>
        </w:tc>
        <w:tc>
          <w:tcPr>
            <w:tcW w:w="1058"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43"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19" w:type="dxa"/>
            <w:vMerge w:val="restart"/>
            <w:tcBorders>
              <w:top w:val="single" w:sz="4" w:space="0" w:color="000000"/>
              <w:left w:val="single" w:sz="4" w:space="0" w:color="000000"/>
              <w:right w:val="single" w:sz="4" w:space="0" w:color="000000"/>
            </w:tcBorders>
          </w:tcPr>
          <w:p>
            <w:pPr/>
          </w:p>
        </w:tc>
        <w:tc>
          <w:tcPr>
            <w:tcW w:w="1058"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44"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454" w:hRule="exact"/>
        </w:trPr>
        <w:tc>
          <w:tcPr>
            <w:tcW w:w="1728" w:type="dxa"/>
            <w:tcBorders>
              <w:top w:val="single" w:sz="88" w:space="0" w:color="DCDCDC"/>
              <w:left w:val="single" w:sz="13" w:space="0" w:color="DCDCDC"/>
              <w:bottom w:val="single" w:sz="88" w:space="0" w:color="DCDCDC"/>
              <w:right w:val="single" w:sz="13" w:space="0" w:color="DCDCDC"/>
            </w:tcBorders>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二、无限售条件股份</w:t>
            </w:r>
            <w:r>
              <w:rPr>
                <w:rFonts w:ascii="宋体" w:hAnsi="宋体" w:cs="宋体" w:eastAsia="宋体" w:hint="default"/>
                <w:sz w:val="18"/>
                <w:szCs w:val="18"/>
              </w:rPr>
            </w:r>
          </w:p>
        </w:tc>
        <w:tc>
          <w:tcPr>
            <w:tcW w:w="10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20,000,000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25.64%</w:t>
            </w:r>
          </w:p>
        </w:tc>
        <w:tc>
          <w:tcPr>
            <w:tcW w:w="65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6,000,000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34,582,375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40,582,375</w:t>
            </w:r>
            <w:r>
              <w:rPr>
                <w:rFonts w:ascii="宋体"/>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center"/>
              <w:rPr>
                <w:rFonts w:ascii="宋体" w:hAnsi="宋体" w:cs="宋体" w:eastAsia="宋体" w:hint="default"/>
                <w:sz w:val="18"/>
                <w:szCs w:val="18"/>
              </w:rPr>
            </w:pPr>
            <w:r>
              <w:rPr>
                <w:rFonts w:ascii="宋体"/>
                <w:sz w:val="18"/>
              </w:rPr>
              <w:t>60,582,375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5" w:right="0"/>
              <w:jc w:val="left"/>
              <w:rPr>
                <w:rFonts w:ascii="宋体" w:hAnsi="宋体" w:cs="宋体" w:eastAsia="宋体" w:hint="default"/>
                <w:sz w:val="18"/>
                <w:szCs w:val="18"/>
              </w:rPr>
            </w:pPr>
            <w:r>
              <w:rPr>
                <w:rFonts w:ascii="宋体"/>
                <w:sz w:val="18"/>
              </w:rPr>
              <w:t>59.75%</w:t>
            </w: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Style w:val="TableParagraph"/>
              <w:spacing w:line="240" w:lineRule="auto" w:before="75"/>
              <w:ind w:left="115" w:right="0"/>
              <w:jc w:val="left"/>
              <w:rPr>
                <w:rFonts w:ascii="宋体" w:hAnsi="宋体" w:cs="宋体" w:eastAsia="宋体" w:hint="default"/>
                <w:sz w:val="18"/>
                <w:szCs w:val="18"/>
              </w:rPr>
            </w:pPr>
            <w:r>
              <w:rPr>
                <w:rFonts w:ascii="宋体"/>
                <w:sz w:val="18"/>
              </w:rPr>
              <w:t>20,000,000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75"/>
              <w:ind w:left="324" w:right="0"/>
              <w:jc w:val="left"/>
              <w:rPr>
                <w:rFonts w:ascii="宋体" w:hAnsi="宋体" w:cs="宋体" w:eastAsia="宋体" w:hint="default"/>
                <w:sz w:val="18"/>
                <w:szCs w:val="18"/>
              </w:rPr>
            </w:pPr>
            <w:r>
              <w:rPr>
                <w:rFonts w:ascii="宋体"/>
                <w:sz w:val="18"/>
              </w:rPr>
              <w:t>25.64%</w:t>
            </w: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5"/>
              <w:ind w:left="275" w:right="0"/>
              <w:jc w:val="left"/>
              <w:rPr>
                <w:rFonts w:ascii="宋体" w:hAnsi="宋体" w:cs="宋体" w:eastAsia="宋体" w:hint="default"/>
                <w:sz w:val="18"/>
                <w:szCs w:val="18"/>
              </w:rPr>
            </w:pPr>
            <w:r>
              <w:rPr>
                <w:rFonts w:ascii="宋体"/>
                <w:sz w:val="18"/>
              </w:rPr>
              <w:t>6,000,000</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5"/>
              <w:ind w:left="187" w:right="0"/>
              <w:jc w:val="left"/>
              <w:rPr>
                <w:rFonts w:ascii="宋体" w:hAnsi="宋体" w:cs="宋体" w:eastAsia="宋体" w:hint="default"/>
                <w:sz w:val="18"/>
                <w:szCs w:val="18"/>
              </w:rPr>
            </w:pPr>
            <w:r>
              <w:rPr>
                <w:rFonts w:ascii="宋体"/>
                <w:sz w:val="18"/>
              </w:rPr>
              <w:t>34,582,375</w:t>
            </w: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75"/>
              <w:ind w:left="184" w:right="0"/>
              <w:jc w:val="left"/>
              <w:rPr>
                <w:rFonts w:ascii="宋体" w:hAnsi="宋体" w:cs="宋体" w:eastAsia="宋体" w:hint="default"/>
                <w:sz w:val="18"/>
                <w:szCs w:val="18"/>
              </w:rPr>
            </w:pPr>
            <w:r>
              <w:rPr>
                <w:rFonts w:ascii="宋体"/>
                <w:sz w:val="18"/>
              </w:rPr>
              <w:t>40,582,375</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75"/>
              <w:ind w:left="124" w:right="0"/>
              <w:jc w:val="left"/>
              <w:rPr>
                <w:rFonts w:ascii="宋体" w:hAnsi="宋体" w:cs="宋体" w:eastAsia="宋体" w:hint="default"/>
                <w:sz w:val="18"/>
                <w:szCs w:val="18"/>
              </w:rPr>
            </w:pPr>
            <w:r>
              <w:rPr>
                <w:rFonts w:ascii="宋体"/>
                <w:sz w:val="18"/>
              </w:rPr>
              <w:t>60,582,375</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75"/>
              <w:ind w:left="165" w:right="0"/>
              <w:jc w:val="left"/>
              <w:rPr>
                <w:rFonts w:ascii="宋体" w:hAnsi="宋体" w:cs="宋体" w:eastAsia="宋体" w:hint="default"/>
                <w:sz w:val="18"/>
                <w:szCs w:val="18"/>
              </w:rPr>
            </w:pPr>
            <w:r>
              <w:rPr>
                <w:rFonts w:ascii="宋体"/>
                <w:sz w:val="18"/>
              </w:rPr>
              <w:t>59.75%</w:t>
            </w:r>
          </w:p>
        </w:tc>
      </w:tr>
      <w:tr>
        <w:trPr>
          <w:trHeight w:val="343"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454" w:hRule="exact"/>
        </w:trPr>
        <w:tc>
          <w:tcPr>
            <w:tcW w:w="1728" w:type="dxa"/>
            <w:tcBorders>
              <w:top w:val="single" w:sz="88" w:space="0" w:color="DCDCDC"/>
              <w:left w:val="single" w:sz="13" w:space="0" w:color="DCDCDC"/>
              <w:bottom w:val="single" w:sz="41" w:space="0" w:color="DCDCDC"/>
              <w:right w:val="single" w:sz="13" w:space="0" w:color="DCDCDC"/>
            </w:tcBorders>
          </w:tcPr>
          <w:p>
            <w:pPr>
              <w:pStyle w:val="TableParagraph"/>
              <w:spacing w:line="205" w:lineRule="exact"/>
              <w:ind w:right="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4"/>
                <w:sz w:val="18"/>
                <w:szCs w:val="18"/>
                <w:shd w:fill="DCDCDC" w:color="auto" w:val="clear"/>
              </w:rPr>
              <w:t>2</w:t>
            </w:r>
            <w:r>
              <w:rPr>
                <w:rFonts w:ascii="宋体" w:hAnsi="宋体" w:cs="宋体" w:eastAsia="宋体" w:hint="default"/>
                <w:spacing w:val="-4"/>
                <w:sz w:val="18"/>
                <w:szCs w:val="18"/>
                <w:shd w:fill="DCDCDC" w:color="auto" w:val="clear"/>
              </w:rPr>
              <w:t>、境内上市的外资股</w:t>
            </w:r>
            <w:r>
              <w:rPr>
                <w:rFonts w:ascii="宋体" w:hAnsi="宋体" w:cs="宋体" w:eastAsia="宋体" w:hint="default"/>
                <w:spacing w:val="-4"/>
                <w:sz w:val="18"/>
                <w:szCs w:val="18"/>
              </w:rPr>
            </w:r>
          </w:p>
        </w:tc>
        <w:tc>
          <w:tcPr>
            <w:tcW w:w="1061" w:type="dxa"/>
            <w:tcBorders>
              <w:top w:val="single" w:sz="4" w:space="0" w:color="000000"/>
              <w:left w:val="single" w:sz="13" w:space="0" w:color="DCDCDC"/>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1728" w:type="dxa"/>
            <w:tcBorders>
              <w:top w:val="single" w:sz="41" w:space="0" w:color="DCDCDC"/>
              <w:left w:val="single" w:sz="13" w:space="0" w:color="DCDCDC"/>
              <w:bottom w:val="single" w:sz="88" w:space="0" w:color="DCDCDC"/>
              <w:right w:val="single" w:sz="13" w:space="0" w:color="DCDCDC"/>
            </w:tcBorders>
          </w:tcPr>
          <w:p>
            <w:pPr>
              <w:pStyle w:val="TableParagraph"/>
              <w:spacing w:line="240" w:lineRule="auto" w:before="28"/>
              <w:ind w:right="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4"/>
                <w:sz w:val="18"/>
                <w:szCs w:val="18"/>
                <w:shd w:fill="DCDCDC" w:color="auto" w:val="clear"/>
              </w:rPr>
              <w:t>3</w:t>
            </w:r>
            <w:r>
              <w:rPr>
                <w:rFonts w:ascii="宋体" w:hAnsi="宋体" w:cs="宋体" w:eastAsia="宋体" w:hint="default"/>
                <w:spacing w:val="-4"/>
                <w:sz w:val="18"/>
                <w:szCs w:val="18"/>
                <w:shd w:fill="DCDCDC" w:color="auto" w:val="clear"/>
              </w:rPr>
              <w:t>、境外上市的外资股</w:t>
            </w:r>
            <w:r>
              <w:rPr>
                <w:rFonts w:ascii="宋体" w:hAnsi="宋体" w:cs="宋体" w:eastAsia="宋体" w:hint="default"/>
                <w:spacing w:val="-4"/>
                <w:sz w:val="18"/>
                <w:szCs w:val="18"/>
              </w:rPr>
            </w:r>
          </w:p>
        </w:tc>
        <w:tc>
          <w:tcPr>
            <w:tcW w:w="1061" w:type="dxa"/>
            <w:tcBorders>
              <w:top w:val="single" w:sz="4" w:space="0" w:color="000000"/>
              <w:left w:val="single" w:sz="13" w:space="0" w:color="DCDCDC"/>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19" w:type="dxa"/>
            <w:vMerge w:val="restart"/>
            <w:tcBorders>
              <w:top w:val="single" w:sz="4" w:space="0" w:color="000000"/>
              <w:left w:val="single" w:sz="4" w:space="0" w:color="000000"/>
              <w:right w:val="single" w:sz="4" w:space="0" w:color="000000"/>
            </w:tcBorders>
          </w:tcPr>
          <w:p>
            <w:pPr/>
          </w:p>
        </w:tc>
        <w:tc>
          <w:tcPr>
            <w:tcW w:w="1058"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43"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110"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Style w:val="TableParagraph"/>
              <w:spacing w:line="240" w:lineRule="auto" w:before="75"/>
              <w:ind w:left="115" w:right="0"/>
              <w:jc w:val="left"/>
              <w:rPr>
                <w:rFonts w:ascii="宋体" w:hAnsi="宋体" w:cs="宋体" w:eastAsia="宋体" w:hint="default"/>
                <w:sz w:val="18"/>
                <w:szCs w:val="18"/>
              </w:rPr>
            </w:pPr>
            <w:r>
              <w:rPr>
                <w:rFonts w:ascii="宋体"/>
                <w:sz w:val="18"/>
              </w:rPr>
              <w:t>78,000,000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75"/>
              <w:ind w:left="233" w:right="0"/>
              <w:jc w:val="left"/>
              <w:rPr>
                <w:rFonts w:ascii="宋体" w:hAnsi="宋体" w:cs="宋体" w:eastAsia="宋体" w:hint="default"/>
                <w:sz w:val="18"/>
                <w:szCs w:val="18"/>
              </w:rPr>
            </w:pPr>
            <w:r>
              <w:rPr>
                <w:rFonts w:ascii="宋体"/>
                <w:sz w:val="18"/>
              </w:rPr>
              <w:t>100.00%</w:t>
            </w:r>
          </w:p>
        </w:tc>
        <w:tc>
          <w:tcPr>
            <w:tcW w:w="658" w:type="dxa"/>
            <w:vMerge w:val="restart"/>
            <w:tcBorders>
              <w:top w:val="single" w:sz="4" w:space="0" w:color="000000"/>
              <w:left w:val="single" w:sz="4" w:space="0" w:color="000000"/>
              <w:right w:val="single" w:sz="4" w:space="0" w:color="000000"/>
            </w:tcBorders>
          </w:tcPr>
          <w:p>
            <w:pPr/>
          </w:p>
        </w:tc>
        <w:tc>
          <w:tcPr>
            <w:tcW w:w="602"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75"/>
              <w:ind w:left="187" w:right="0"/>
              <w:jc w:val="left"/>
              <w:rPr>
                <w:rFonts w:ascii="宋体" w:hAnsi="宋体" w:cs="宋体" w:eastAsia="宋体" w:hint="default"/>
                <w:sz w:val="18"/>
                <w:szCs w:val="18"/>
              </w:rPr>
            </w:pPr>
            <w:r>
              <w:rPr>
                <w:rFonts w:ascii="宋体"/>
                <w:sz w:val="18"/>
              </w:rPr>
              <w:t>23,400,000</w:t>
            </w:r>
          </w:p>
        </w:tc>
        <w:tc>
          <w:tcPr>
            <w:tcW w:w="1121" w:type="dxa"/>
            <w:vMerge w:val="restart"/>
            <w:tcBorders>
              <w:top w:val="single" w:sz="4" w:space="0" w:color="000000"/>
              <w:left w:val="single" w:sz="4" w:space="0" w:color="000000"/>
              <w:right w:val="single" w:sz="4" w:space="0" w:color="000000"/>
            </w:tcBorders>
          </w:tcPr>
          <w:p>
            <w:pPr/>
          </w:p>
        </w:tc>
        <w:tc>
          <w:tcPr>
            <w:tcW w:w="1119" w:type="dxa"/>
            <w:vMerge w:val="restart"/>
            <w:tcBorders>
              <w:top w:val="single" w:sz="4" w:space="0" w:color="000000"/>
              <w:left w:val="single" w:sz="4" w:space="0" w:color="000000"/>
              <w:right w:val="single" w:sz="4" w:space="0" w:color="000000"/>
            </w:tcBorders>
          </w:tcPr>
          <w:p>
            <w:pPr>
              <w:pStyle w:val="TableParagraph"/>
              <w:spacing w:line="240" w:lineRule="auto" w:before="75"/>
              <w:ind w:left="184" w:right="0"/>
              <w:jc w:val="left"/>
              <w:rPr>
                <w:rFonts w:ascii="宋体" w:hAnsi="宋体" w:cs="宋体" w:eastAsia="宋体" w:hint="default"/>
                <w:sz w:val="18"/>
                <w:szCs w:val="18"/>
              </w:rPr>
            </w:pPr>
            <w:r>
              <w:rPr>
                <w:rFonts w:ascii="宋体"/>
                <w:sz w:val="18"/>
              </w:rPr>
              <w:t>23,400,000</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sz w:val="18"/>
              </w:rPr>
              <w:t>101,400,000</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sz w:val="18"/>
              </w:rPr>
              <w:t>100%</w:t>
            </w:r>
          </w:p>
        </w:tc>
      </w:tr>
      <w:tr>
        <w:trPr>
          <w:trHeight w:val="343" w:hRule="exact"/>
        </w:trPr>
        <w:tc>
          <w:tcPr>
            <w:tcW w:w="17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1" w:type="dxa"/>
            <w:vMerge/>
            <w:tcBorders>
              <w:left w:val="single" w:sz="13" w:space="0" w:color="DCDCDC"/>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1140" w:left="780" w:right="0"/>
        </w:sectPr>
      </w:pPr>
    </w:p>
    <w:p>
      <w:pPr>
        <w:pStyle w:val="BodyText"/>
        <w:spacing w:line="268" w:lineRule="exact" w:before="0"/>
        <w:ind w:left="1020" w:right="-10"/>
        <w:jc w:val="left"/>
      </w:pPr>
      <w:r>
        <w:rPr/>
        <w:t>注</w:t>
      </w:r>
      <w:r>
        <w:rPr>
          <w:rFonts w:ascii="Calibri" w:hAnsi="Calibri" w:cs="Calibri" w:eastAsia="Calibri" w:hint="default"/>
        </w:rPr>
        <w:t>*</w:t>
      </w:r>
      <w:r>
        <w:rPr/>
        <w:t>：其他是指</w:t>
      </w:r>
      <w:r>
        <w:rPr>
          <w:spacing w:val="-57"/>
        </w:rPr>
        <w:t> </w:t>
      </w:r>
      <w:r>
        <w:rPr>
          <w:rFonts w:ascii="宋体" w:hAnsi="宋体" w:cs="宋体" w:eastAsia="宋体" w:hint="default"/>
        </w:rPr>
        <w:t>2011</w:t>
      </w:r>
      <w:r>
        <w:rPr>
          <w:rFonts w:ascii="宋体" w:hAnsi="宋体" w:cs="宋体" w:eastAsia="宋体" w:hint="default"/>
          <w:spacing w:val="-55"/>
        </w:rPr>
        <w:t> </w:t>
      </w:r>
      <w:r>
        <w:rPr/>
        <w:t>年度解除限售条件的股份数量。</w:t>
      </w:r>
    </w:p>
    <w:p>
      <w:pPr>
        <w:pStyle w:val="BodyText"/>
        <w:spacing w:line="240" w:lineRule="auto" w:before="106"/>
        <w:ind w:left="1433" w:right="-10"/>
        <w:jc w:val="left"/>
      </w:pPr>
      <w:r>
        <w:rPr>
          <w:rFonts w:ascii="宋体" w:hAnsi="宋体" w:cs="宋体" w:eastAsia="宋体" w:hint="default"/>
        </w:rPr>
        <w:t>2</w:t>
      </w:r>
      <w:r>
        <w:rPr/>
        <w:t>、限售股份变动情况表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0"/>
        <w:ind w:left="1020" w:right="0"/>
        <w:jc w:val="left"/>
      </w:pPr>
      <w:r>
        <w:rPr/>
        <w:t>单位：股</w:t>
      </w:r>
    </w:p>
    <w:p>
      <w:pPr>
        <w:spacing w:after="0" w:line="240" w:lineRule="auto"/>
        <w:jc w:val="left"/>
        <w:sectPr>
          <w:type w:val="continuous"/>
          <w:pgSz w:w="11910" w:h="16840"/>
          <w:pgMar w:top="1580" w:bottom="1140" w:left="780" w:right="0"/>
          <w:cols w:num="2" w:equalWidth="0">
            <w:col w:w="5853" w:space="1615"/>
            <w:col w:w="3662"/>
          </w:cols>
        </w:sectPr>
      </w:pPr>
    </w:p>
    <w:p>
      <w:pPr>
        <w:spacing w:line="240" w:lineRule="auto" w:before="4"/>
        <w:rPr>
          <w:rFonts w:ascii="宋体" w:hAnsi="宋体" w:cs="宋体" w:eastAsia="宋体" w:hint="default"/>
          <w:sz w:val="2"/>
          <w:szCs w:val="2"/>
        </w:rPr>
      </w:pPr>
    </w:p>
    <w:tbl>
      <w:tblPr>
        <w:tblW w:w="0" w:type="auto"/>
        <w:jc w:val="left"/>
        <w:tblInd w:w="542" w:type="dxa"/>
        <w:tblLayout w:type="fixed"/>
        <w:tblCellMar>
          <w:top w:w="0" w:type="dxa"/>
          <w:left w:w="0" w:type="dxa"/>
          <w:bottom w:w="0" w:type="dxa"/>
          <w:right w:w="0" w:type="dxa"/>
        </w:tblCellMar>
        <w:tblLook w:val="01E0"/>
      </w:tblPr>
      <w:tblGrid>
        <w:gridCol w:w="530"/>
        <w:gridCol w:w="1358"/>
        <w:gridCol w:w="1189"/>
        <w:gridCol w:w="840"/>
        <w:gridCol w:w="1054"/>
        <w:gridCol w:w="1205"/>
        <w:gridCol w:w="1745"/>
        <w:gridCol w:w="1332"/>
      </w:tblGrid>
      <w:tr>
        <w:trPr>
          <w:trHeight w:val="478" w:hRule="exact"/>
        </w:trPr>
        <w:tc>
          <w:tcPr>
            <w:tcW w:w="5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0"/>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5"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9"/>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深圳市达实投资</w:t>
            </w:r>
            <w:r>
              <w:rPr>
                <w:rFonts w:ascii="宋体" w:hAnsi="宋体" w:cs="宋体" w:eastAsia="宋体" w:hint="default"/>
                <w:sz w:val="18"/>
                <w:szCs w:val="18"/>
              </w:rPr>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8"/>
                <w:szCs w:val="18"/>
              </w:rPr>
            </w:pPr>
            <w:r>
              <w:rPr>
                <w:rFonts w:ascii="宋体"/>
                <w:spacing w:val="-1"/>
                <w:sz w:val="18"/>
              </w:rPr>
              <w:t>23,322,933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6,996,880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4"/>
              <w:jc w:val="right"/>
              <w:rPr>
                <w:rFonts w:ascii="宋体" w:hAnsi="宋体" w:cs="宋体" w:eastAsia="宋体" w:hint="default"/>
                <w:sz w:val="18"/>
                <w:szCs w:val="18"/>
              </w:rPr>
            </w:pPr>
            <w:r>
              <w:rPr>
                <w:rFonts w:ascii="宋体"/>
                <w:spacing w:val="-1"/>
                <w:sz w:val="18"/>
              </w:rPr>
              <w:t>30,319,813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邓欣</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600,000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180,000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780,000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王丹宇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591,718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177,515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769,233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李文军</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550,546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165,164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715,710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580" w:bottom="1140" w:left="7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530"/>
        <w:gridCol w:w="1358"/>
        <w:gridCol w:w="1189"/>
        <w:gridCol w:w="840"/>
        <w:gridCol w:w="1054"/>
        <w:gridCol w:w="1205"/>
        <w:gridCol w:w="1745"/>
        <w:gridCol w:w="1332"/>
      </w:tblGrid>
      <w:tr>
        <w:trPr>
          <w:trHeight w:val="478" w:hRule="exact"/>
        </w:trPr>
        <w:tc>
          <w:tcPr>
            <w:tcW w:w="5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0"/>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5"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9"/>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384,833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115,450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500,283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374,641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112,392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487,033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杨萍</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330,005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99,002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429,007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廖汉钢</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281,713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84,514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366,227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余意君</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249,764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74,929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324,693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245,857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73,757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319,614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林木青</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238,977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71,693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310,670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sz w:val="18"/>
              </w:rPr>
              <w:t>12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张少华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238,721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71,616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z w:val="18"/>
              </w:rPr>
              <w:t>310,337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何红</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200,000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260,000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钟宇彤</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192,481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57,744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250,225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李铁牛</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192,481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57,744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250,225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陈景生</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188,977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56,693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245,670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谢洁</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178,977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53,693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232,670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王开文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132,608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39,783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172,391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19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段慧敏</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132,481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39,744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172,225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李祖文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129,233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38,770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168,003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文运定</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115,984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34,795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150,779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112,736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33,821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146,557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112,736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33,821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146,557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毛振宇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109,488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32,846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142,334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刘志刚</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30,000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130,000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胡键</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99,360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29,808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129,168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孔令赣</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96,711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29,013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125,724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sz w:val="18"/>
              </w:rPr>
              <w:t>28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汪广</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93,488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28,046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z w:val="18"/>
              </w:rPr>
              <w:t>121,534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29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沈如琴</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92,736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27,821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120,557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91,924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27,577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119,501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徐瑞涛</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20,923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90,667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郭宇红</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69,616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20,885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90,501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何建民</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62,992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18,898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81,890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0" w:footer="1231" w:top="1140" w:bottom="1420" w:left="122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530"/>
        <w:gridCol w:w="1358"/>
        <w:gridCol w:w="1189"/>
        <w:gridCol w:w="840"/>
        <w:gridCol w:w="1054"/>
        <w:gridCol w:w="1205"/>
        <w:gridCol w:w="1745"/>
        <w:gridCol w:w="1332"/>
      </w:tblGrid>
      <w:tr>
        <w:trPr>
          <w:trHeight w:val="478" w:hRule="exact"/>
        </w:trPr>
        <w:tc>
          <w:tcPr>
            <w:tcW w:w="5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0"/>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5"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9"/>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梅娟</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58,992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17,698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76,690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朱胜哲</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57,667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17,300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74,967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李小平</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53,744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16,123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69,867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张焕廷</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53,719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16,116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69,835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蒋国清</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52,992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15,898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68,890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易鸿</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14,923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64,667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汪鹏</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14,923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64,667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sz w:val="18"/>
              </w:rPr>
              <w:t>41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王佳林</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49,744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14,923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64,667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毛渊博</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14,923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64,667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潘国荣</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47,693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14,308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62,001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高志平</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11,923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51,667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杨明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11,923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51,667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霍艳宗</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11,923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51,667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何民强</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11,923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51,667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李光明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11,923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51,667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49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叶海满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37,095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11,129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48,224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赵阳</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32,496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9,749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42,245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谭宏业</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9,000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郝壮</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7,949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34,445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章忠华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7,949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34,445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潘宗霞</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7,949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34,445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李振宇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7,949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34,445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黄志勇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7,949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34,445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sz w:val="18"/>
              </w:rPr>
              <w:t>57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周进</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26,496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z w:val="18"/>
              </w:rPr>
              <w:t>7,949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34,445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欧阳小建</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59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时峰</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19,872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5,962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25,834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15,633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4,690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20,323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伍柳</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14,000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4,200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18,200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汤兵</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13,248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3,975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17,223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0" w:footer="1231" w:top="1140" w:bottom="1420" w:left="122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530"/>
        <w:gridCol w:w="1358"/>
        <w:gridCol w:w="1189"/>
        <w:gridCol w:w="840"/>
        <w:gridCol w:w="1054"/>
        <w:gridCol w:w="1205"/>
        <w:gridCol w:w="1745"/>
        <w:gridCol w:w="1332"/>
      </w:tblGrid>
      <w:tr>
        <w:trPr>
          <w:trHeight w:val="478" w:hRule="exact"/>
        </w:trPr>
        <w:tc>
          <w:tcPr>
            <w:tcW w:w="5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0"/>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5"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9"/>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13,248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3,974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17,222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王维贺</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13,248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3,974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17,222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13,248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3,974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17,222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蒙卫华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10,598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3,180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13,778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廖跃华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10,598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3,179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13,777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斯德忠</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69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黄勇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sz w:val="18"/>
              </w:rPr>
              <w:t>70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张艳</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陈文宇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郑平凡</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孙攀</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宋继荣</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王康</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刘政</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杨雪来</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79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周业洪</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刘洪文</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武俊德</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安建月</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周迅</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sz w:val="18"/>
              </w:rPr>
              <w:t>86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王海涛</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李楠</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龚仁民</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89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蔡伟周</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李明</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李信洪</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footerReference w:type="default" r:id="rId14"/>
          <w:pgSz w:w="11910" w:h="16840"/>
          <w:pgMar w:footer="1231" w:header="850" w:top="1140" w:bottom="1420" w:left="122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462" w:type="dxa"/>
        <w:tblLayout w:type="fixed"/>
        <w:tblCellMar>
          <w:top w:w="0" w:type="dxa"/>
          <w:left w:w="0" w:type="dxa"/>
          <w:bottom w:w="0" w:type="dxa"/>
          <w:right w:w="0" w:type="dxa"/>
        </w:tblCellMar>
        <w:tblLook w:val="01E0"/>
      </w:tblPr>
      <w:tblGrid>
        <w:gridCol w:w="530"/>
        <w:gridCol w:w="1358"/>
        <w:gridCol w:w="1189"/>
        <w:gridCol w:w="840"/>
        <w:gridCol w:w="1054"/>
        <w:gridCol w:w="1205"/>
        <w:gridCol w:w="1745"/>
        <w:gridCol w:w="1332"/>
      </w:tblGrid>
      <w:tr>
        <w:trPr>
          <w:trHeight w:val="478" w:hRule="exact"/>
        </w:trPr>
        <w:tc>
          <w:tcPr>
            <w:tcW w:w="5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0"/>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5"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9"/>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李进保</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张琳</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魏彬</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7,949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2,385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10,334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苏娜</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1,800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7,800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6"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郑雪丹</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1,800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7,800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刘玲俐</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1,800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7,800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sz w:val="18"/>
              </w:rPr>
              <w:t>98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胡小燕</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8"/>
                <w:szCs w:val="18"/>
              </w:rPr>
            </w:pPr>
            <w:r>
              <w:rPr>
                <w:rFonts w:ascii="宋体"/>
                <w:sz w:val="18"/>
              </w:rPr>
              <w:t>900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3,900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日</w:t>
            </w:r>
          </w:p>
        </w:tc>
      </w:tr>
      <w:tr>
        <w:trPr>
          <w:trHeight w:val="454" w:hRule="exact"/>
        </w:trPr>
        <w:tc>
          <w:tcPr>
            <w:tcW w:w="188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22"/>
              <w:jc w:val="right"/>
              <w:rPr>
                <w:rFonts w:ascii="宋体" w:hAnsi="宋体" w:cs="宋体" w:eastAsia="宋体" w:hint="default"/>
                <w:sz w:val="18"/>
                <w:szCs w:val="18"/>
              </w:rPr>
            </w:pPr>
            <w:r>
              <w:rPr>
                <w:rFonts w:ascii="宋体"/>
                <w:spacing w:val="-1"/>
                <w:sz w:val="18"/>
              </w:rPr>
              <w:t>31,398,173</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115" w:right="0"/>
              <w:jc w:val="left"/>
              <w:rPr>
                <w:rFonts w:ascii="宋体" w:hAnsi="宋体" w:cs="宋体" w:eastAsia="宋体" w:hint="default"/>
                <w:sz w:val="18"/>
                <w:szCs w:val="18"/>
              </w:rPr>
            </w:pPr>
            <w:r>
              <w:rPr>
                <w:rFonts w:ascii="宋体"/>
                <w:sz w:val="18"/>
              </w:rPr>
              <w:t>9,419,452</w:t>
            </w:r>
          </w:p>
        </w:tc>
        <w:tc>
          <w:tcPr>
            <w:tcW w:w="12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21"/>
              <w:jc w:val="right"/>
              <w:rPr>
                <w:rFonts w:ascii="宋体" w:hAnsi="宋体" w:cs="宋体" w:eastAsia="宋体" w:hint="default"/>
                <w:sz w:val="18"/>
                <w:szCs w:val="18"/>
              </w:rPr>
            </w:pPr>
            <w:r>
              <w:rPr>
                <w:rFonts w:ascii="宋体"/>
                <w:spacing w:val="-1"/>
                <w:sz w:val="18"/>
              </w:rPr>
              <w:t>40,817,625</w:t>
            </w:r>
          </w:p>
        </w:tc>
        <w:tc>
          <w:tcPr>
            <w:tcW w:w="17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4"/>
        <w:rPr>
          <w:rFonts w:ascii="Times New Roman" w:hAnsi="Times New Roman" w:cs="Times New Roman" w:eastAsia="Times New Roman" w:hint="default"/>
          <w:sz w:val="29"/>
          <w:szCs w:val="29"/>
        </w:rPr>
      </w:pPr>
    </w:p>
    <w:p>
      <w:pPr>
        <w:pStyle w:val="Heading4"/>
        <w:spacing w:line="240" w:lineRule="auto" w:before="36"/>
        <w:ind w:left="1362" w:right="310"/>
        <w:jc w:val="left"/>
        <w:rPr>
          <w:b w:val="0"/>
          <w:bCs w:val="0"/>
        </w:rPr>
      </w:pPr>
      <w:r>
        <w:rPr/>
        <w:t>二、证券发行与上市情况</w:t>
      </w:r>
      <w:r>
        <w:rPr>
          <w:b w:val="0"/>
          <w:bCs w:val="0"/>
        </w:rPr>
      </w:r>
    </w:p>
    <w:p>
      <w:pPr>
        <w:pStyle w:val="BodyText"/>
        <w:spacing w:line="355" w:lineRule="auto" w:before="135"/>
        <w:ind w:left="1353" w:right="310" w:firstLine="7"/>
        <w:jc w:val="left"/>
      </w:pPr>
      <w:r>
        <w:rPr/>
        <w:t>（一）</w:t>
      </w:r>
      <w:r>
        <w:rPr>
          <w:spacing w:val="-2"/>
        </w:rPr>
        <w:t> </w:t>
      </w:r>
      <w:r>
        <w:rPr/>
        <w:t>公司股票发行情况</w:t>
      </w:r>
      <w:r>
        <w:rPr>
          <w:w w:val="100"/>
        </w:rPr>
        <w:t> </w:t>
      </w:r>
      <w:r>
        <w:rPr>
          <w:spacing w:val="-4"/>
          <w:w w:val="100"/>
        </w:rPr>
        <w:t>经中国证券监督管理委员会《关于核准深圳达实智能股份有限公司首次公开发行股票的</w:t>
      </w:r>
    </w:p>
    <w:p>
      <w:pPr>
        <w:pStyle w:val="BodyText"/>
        <w:spacing w:line="355" w:lineRule="auto" w:before="32"/>
        <w:ind w:left="940" w:right="310"/>
        <w:jc w:val="left"/>
      </w:pPr>
      <w:r>
        <w:rPr>
          <w:spacing w:val="-4"/>
        </w:rPr>
        <w:t>批复》（证监许可</w:t>
      </w:r>
      <w:r>
        <w:rPr>
          <w:rFonts w:ascii="宋体" w:hAnsi="宋体" w:cs="宋体" w:eastAsia="宋体" w:hint="default"/>
          <w:spacing w:val="-4"/>
        </w:rPr>
        <w:t>[2010]596</w:t>
      </w:r>
      <w:r>
        <w:rPr>
          <w:spacing w:val="-4"/>
        </w:rPr>
        <w:t>号）核准，公司采用网下向询价对象配售（下称“网下配售”）</w:t>
      </w:r>
      <w:r>
        <w:rPr>
          <w:spacing w:val="-28"/>
        </w:rPr>
        <w:t> </w:t>
      </w:r>
      <w:r>
        <w:rPr>
          <w:spacing w:val="-28"/>
        </w:rPr>
      </w:r>
      <w:r>
        <w:rPr/>
        <w:t>和网上资金申购定价发行（下称“网上发行”）相结合的发行方式，公开发行</w:t>
      </w:r>
      <w:r>
        <w:rPr>
          <w:rFonts w:ascii="宋体" w:hAnsi="宋体" w:cs="宋体" w:eastAsia="宋体" w:hint="default"/>
        </w:rPr>
        <w:t>2,000</w:t>
      </w:r>
      <w:r>
        <w:rPr/>
        <w:t>万股人</w:t>
      </w:r>
      <w:r>
        <w:rPr>
          <w:spacing w:val="-101"/>
        </w:rPr>
        <w:t> </w:t>
      </w:r>
      <w:r>
        <w:rPr>
          <w:spacing w:val="-101"/>
        </w:rPr>
      </w:r>
      <w:r>
        <w:rPr/>
        <w:t>民币普通股，发行价格为</w:t>
      </w:r>
      <w:r>
        <w:rPr>
          <w:rFonts w:ascii="宋体" w:hAnsi="宋体" w:cs="宋体" w:eastAsia="宋体" w:hint="default"/>
        </w:rPr>
        <w:t>20.50</w:t>
      </w:r>
      <w:r>
        <w:rPr/>
        <w:t>元</w:t>
      </w:r>
      <w:r>
        <w:rPr>
          <w:rFonts w:ascii="宋体" w:hAnsi="宋体" w:cs="宋体" w:eastAsia="宋体" w:hint="default"/>
        </w:rPr>
        <w:t>/</w:t>
      </w:r>
      <w:r>
        <w:rPr/>
        <w:t>股。其中网上发行</w:t>
      </w:r>
      <w:r>
        <w:rPr>
          <w:rFonts w:ascii="宋体" w:hAnsi="宋体" w:cs="宋体" w:eastAsia="宋体" w:hint="default"/>
        </w:rPr>
        <w:t>1,600</w:t>
      </w:r>
      <w:r>
        <w:rPr/>
        <w:t>万股，网下配售</w:t>
      </w:r>
      <w:r>
        <w:rPr>
          <w:rFonts w:ascii="宋体" w:hAnsi="宋体" w:cs="宋体" w:eastAsia="宋体" w:hint="default"/>
        </w:rPr>
        <w:t>400</w:t>
      </w:r>
      <w:r>
        <w:rPr/>
        <w:t>万股。</w:t>
      </w:r>
    </w:p>
    <w:p>
      <w:pPr>
        <w:pStyle w:val="BodyText"/>
        <w:spacing w:line="357" w:lineRule="auto" w:before="34"/>
        <w:ind w:left="940" w:right="1791" w:firstLine="419"/>
        <w:jc w:val="both"/>
      </w:pPr>
      <w:r>
        <w:rPr>
          <w:spacing w:val="-10"/>
          <w:w w:val="100"/>
        </w:rPr>
        <w:t>经深圳证券交易所《关于深圳达实智能股份有限公司人民币普通股股票上市的通知》（深</w:t>
      </w:r>
      <w:r>
        <w:rPr>
          <w:w w:val="100"/>
        </w:rPr>
        <w:t> </w:t>
      </w:r>
      <w:r>
        <w:rPr/>
        <w:t>证上</w:t>
      </w:r>
      <w:r>
        <w:rPr>
          <w:rFonts w:ascii="宋体" w:hAnsi="宋体" w:cs="宋体" w:eastAsia="宋体" w:hint="default"/>
        </w:rPr>
        <w:t>[2010]177</w:t>
      </w:r>
      <w:r>
        <w:rPr>
          <w:rFonts w:ascii="宋体" w:hAnsi="宋体" w:cs="宋体" w:eastAsia="宋体" w:hint="default"/>
          <w:spacing w:val="-16"/>
        </w:rPr>
        <w:t> </w:t>
      </w:r>
      <w:r>
        <w:rPr>
          <w:spacing w:val="-3"/>
        </w:rPr>
        <w:t>号）同意，公司发行的人民币普通股股票在深圳证券交易所上市，股票简称</w:t>
      </w:r>
      <w:r>
        <w:rPr>
          <w:spacing w:val="-91"/>
        </w:rPr>
        <w:t> </w:t>
      </w:r>
      <w:r>
        <w:rPr>
          <w:spacing w:val="-91"/>
        </w:rPr>
      </w:r>
      <w:r>
        <w:rPr/>
        <w:t>“达实智能”，股票代码“002421”，其中公开发行的</w:t>
      </w:r>
      <w:r>
        <w:rPr>
          <w:spacing w:val="-53"/>
        </w:rPr>
        <w:t> </w:t>
      </w:r>
      <w:r>
        <w:rPr>
          <w:rFonts w:ascii="宋体" w:hAnsi="宋体" w:cs="宋体" w:eastAsia="宋体" w:hint="default"/>
        </w:rPr>
        <w:t>1,600</w:t>
      </w:r>
      <w:r>
        <w:rPr>
          <w:rFonts w:ascii="宋体" w:hAnsi="宋体" w:cs="宋体" w:eastAsia="宋体" w:hint="default"/>
          <w:spacing w:val="-53"/>
        </w:rPr>
        <w:t> </w:t>
      </w:r>
      <w:r>
        <w:rPr/>
        <w:t>万股股票于</w:t>
      </w:r>
      <w:r>
        <w:rPr>
          <w:spacing w:val="-55"/>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w:t>
      </w:r>
    </w:p>
    <w:p>
      <w:pPr>
        <w:pStyle w:val="BodyText"/>
        <w:spacing w:line="240" w:lineRule="auto" w:before="30"/>
        <w:ind w:left="940" w:right="310"/>
        <w:jc w:val="left"/>
      </w:pPr>
      <w:r>
        <w:rPr/>
        <w:t>上市交易，网下配售的</w:t>
      </w:r>
      <w:r>
        <w:rPr>
          <w:spacing w:val="-53"/>
        </w:rPr>
        <w:t> </w:t>
      </w:r>
      <w:r>
        <w:rPr>
          <w:rFonts w:ascii="宋体" w:hAnsi="宋体" w:cs="宋体" w:eastAsia="宋体" w:hint="default"/>
        </w:rPr>
        <w:t>400</w:t>
      </w:r>
      <w:r>
        <w:rPr>
          <w:rFonts w:ascii="宋体" w:hAnsi="宋体" w:cs="宋体" w:eastAsia="宋体" w:hint="default"/>
          <w:spacing w:val="-54"/>
        </w:rPr>
        <w:t> </w:t>
      </w:r>
      <w:r>
        <w:rPr/>
        <w:t>万股股票于</w:t>
      </w:r>
      <w:r>
        <w:rPr>
          <w:spacing w:val="-54"/>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t>日上市交易。</w:t>
      </w:r>
    </w:p>
    <w:p>
      <w:pPr>
        <w:pStyle w:val="BodyText"/>
        <w:spacing w:line="240" w:lineRule="auto" w:before="135"/>
        <w:ind w:left="1360" w:right="310"/>
        <w:jc w:val="left"/>
      </w:pPr>
      <w:r>
        <w:rPr/>
        <w:t>（二）股份总数及结构变动情况</w:t>
      </w:r>
    </w:p>
    <w:p>
      <w:pPr>
        <w:pStyle w:val="BodyText"/>
        <w:spacing w:line="240" w:lineRule="auto"/>
        <w:ind w:left="1360" w:right="310"/>
        <w:jc w:val="left"/>
      </w:pPr>
      <w:r>
        <w:rPr>
          <w:rFonts w:ascii="宋体" w:hAnsi="宋体" w:cs="宋体" w:eastAsia="宋体" w:hint="default"/>
          <w:w w:val="100"/>
        </w:rPr>
        <w:t>2011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18</w:t>
      </w:r>
      <w:r>
        <w:rPr>
          <w:rFonts w:ascii="宋体" w:hAnsi="宋体" w:cs="宋体" w:eastAsia="宋体" w:hint="default"/>
          <w:spacing w:val="-55"/>
        </w:rPr>
        <w:t> </w:t>
      </w:r>
      <w:r>
        <w:rPr>
          <w:w w:val="100"/>
        </w:rPr>
        <w:t>日</w:t>
      </w:r>
      <w:r>
        <w:rPr>
          <w:spacing w:val="-34"/>
          <w:w w:val="100"/>
        </w:rPr>
        <w:t>，</w:t>
      </w:r>
      <w:r>
        <w:rPr>
          <w:w w:val="100"/>
        </w:rPr>
        <w:t>公司</w:t>
      </w:r>
      <w:r>
        <w:rPr>
          <w:spacing w:val="-54"/>
        </w:rPr>
        <w:t> </w:t>
      </w:r>
      <w:r>
        <w:rPr>
          <w:rFonts w:ascii="宋体" w:hAnsi="宋体" w:cs="宋体" w:eastAsia="宋体" w:hint="default"/>
          <w:spacing w:val="-3"/>
          <w:w w:val="100"/>
        </w:rPr>
        <w:t>2</w:t>
      </w:r>
      <w:r>
        <w:rPr>
          <w:rFonts w:ascii="宋体" w:hAnsi="宋体" w:cs="宋体" w:eastAsia="宋体" w:hint="default"/>
          <w:w w:val="100"/>
        </w:rPr>
        <w:t>010</w:t>
      </w:r>
      <w:r>
        <w:rPr>
          <w:rFonts w:ascii="宋体" w:hAnsi="宋体" w:cs="宋体" w:eastAsia="宋体" w:hint="default"/>
          <w:spacing w:val="-53"/>
        </w:rPr>
        <w:t> </w:t>
      </w:r>
      <w:r>
        <w:rPr>
          <w:spacing w:val="-3"/>
          <w:w w:val="100"/>
        </w:rPr>
        <w:t>年</w:t>
      </w:r>
      <w:r>
        <w:rPr>
          <w:w w:val="100"/>
        </w:rPr>
        <w:t>度</w:t>
      </w:r>
      <w:r>
        <w:rPr>
          <w:spacing w:val="-3"/>
          <w:w w:val="100"/>
        </w:rPr>
        <w:t>股</w:t>
      </w:r>
      <w:r>
        <w:rPr>
          <w:w w:val="100"/>
        </w:rPr>
        <w:t>东</w:t>
      </w:r>
      <w:r>
        <w:rPr>
          <w:spacing w:val="-3"/>
          <w:w w:val="100"/>
        </w:rPr>
        <w:t>大</w:t>
      </w:r>
      <w:r>
        <w:rPr>
          <w:w w:val="100"/>
        </w:rPr>
        <w:t>会</w:t>
      </w:r>
      <w:r>
        <w:rPr>
          <w:spacing w:val="-3"/>
          <w:w w:val="100"/>
        </w:rPr>
        <w:t>审</w:t>
      </w:r>
      <w:r>
        <w:rPr>
          <w:w w:val="100"/>
        </w:rPr>
        <w:t>议</w:t>
      </w:r>
      <w:r>
        <w:rPr>
          <w:spacing w:val="-3"/>
          <w:w w:val="100"/>
        </w:rPr>
        <w:t>通</w:t>
      </w:r>
      <w:r>
        <w:rPr>
          <w:w w:val="100"/>
        </w:rPr>
        <w:t>过</w:t>
      </w:r>
      <w:r>
        <w:rPr>
          <w:spacing w:val="-34"/>
          <w:w w:val="100"/>
        </w:rPr>
        <w:t>了</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年</w:t>
      </w:r>
      <w:r>
        <w:rPr>
          <w:w w:val="100"/>
        </w:rPr>
        <w:t>度</w:t>
      </w:r>
      <w:r>
        <w:rPr>
          <w:spacing w:val="-3"/>
          <w:w w:val="100"/>
        </w:rPr>
        <w:t>利</w:t>
      </w:r>
      <w:r>
        <w:rPr>
          <w:w w:val="100"/>
        </w:rPr>
        <w:t>润</w:t>
      </w:r>
      <w:r>
        <w:rPr>
          <w:spacing w:val="-3"/>
          <w:w w:val="100"/>
        </w:rPr>
        <w:t>分配</w:t>
      </w:r>
      <w:r>
        <w:rPr>
          <w:w w:val="100"/>
        </w:rPr>
        <w:t>预案</w:t>
      </w:r>
      <w:r>
        <w:rPr>
          <w:spacing w:val="-108"/>
          <w:w w:val="100"/>
        </w:rPr>
        <w:t>》</w:t>
      </w:r>
      <w:r>
        <w:rPr>
          <w:spacing w:val="-32"/>
          <w:w w:val="100"/>
        </w:rPr>
        <w:t>。</w:t>
      </w:r>
      <w:r>
        <w:rPr>
          <w:w w:val="100"/>
        </w:rPr>
        <w:t>公</w:t>
      </w:r>
    </w:p>
    <w:p>
      <w:pPr>
        <w:pStyle w:val="BodyText"/>
        <w:spacing w:line="240" w:lineRule="auto"/>
        <w:ind w:left="940" w:right="310"/>
        <w:jc w:val="left"/>
      </w:pPr>
      <w:r>
        <w:rPr/>
        <w:t>司以</w:t>
      </w:r>
      <w:r>
        <w:rPr>
          <w:spacing w:val="-52"/>
        </w:rPr>
        <w:t> </w:t>
      </w:r>
      <w:r>
        <w:rPr>
          <w:rFonts w:ascii="宋体" w:hAnsi="宋体" w:cs="宋体" w:eastAsia="宋体" w:hint="default"/>
        </w:rPr>
        <w:t>2010</w:t>
      </w:r>
      <w:r>
        <w:rPr>
          <w:rFonts w:ascii="宋体" w:hAnsi="宋体" w:cs="宋体" w:eastAsia="宋体" w:hint="default"/>
          <w:spacing w:val="-54"/>
        </w:rPr>
        <w:t> </w:t>
      </w:r>
      <w:r>
        <w:rPr/>
        <w:t>年末总股本</w:t>
      </w:r>
      <w:r>
        <w:rPr>
          <w:spacing w:val="-51"/>
        </w:rPr>
        <w:t> </w:t>
      </w:r>
      <w:r>
        <w:rPr>
          <w:rFonts w:ascii="宋体" w:hAnsi="宋体" w:cs="宋体" w:eastAsia="宋体" w:hint="default"/>
        </w:rPr>
        <w:t>78,000,000</w:t>
      </w:r>
      <w:r>
        <w:rPr>
          <w:rFonts w:ascii="宋体" w:hAnsi="宋体" w:cs="宋体" w:eastAsia="宋体" w:hint="default"/>
          <w:spacing w:val="-54"/>
        </w:rPr>
        <w:t> </w:t>
      </w:r>
      <w:r>
        <w:rPr/>
        <w:t>股为基数，以资本公积金向全体股东每</w:t>
      </w:r>
      <w:r>
        <w:rPr>
          <w:spacing w:val="-54"/>
        </w:rPr>
        <w:t> </w:t>
      </w:r>
      <w:r>
        <w:rPr>
          <w:rFonts w:ascii="宋体" w:hAnsi="宋体" w:cs="宋体" w:eastAsia="宋体" w:hint="default"/>
        </w:rPr>
        <w:t>10</w:t>
      </w:r>
      <w:r>
        <w:rPr>
          <w:rFonts w:ascii="宋体" w:hAnsi="宋体" w:cs="宋体" w:eastAsia="宋体" w:hint="default"/>
          <w:spacing w:val="-53"/>
        </w:rPr>
        <w:t> </w:t>
      </w:r>
      <w:r>
        <w:rPr/>
        <w:t>股转增</w:t>
      </w:r>
      <w:r>
        <w:rPr>
          <w:spacing w:val="-52"/>
        </w:rPr>
        <w:t> </w:t>
      </w:r>
      <w:r>
        <w:rPr>
          <w:rFonts w:ascii="宋体" w:hAnsi="宋体" w:cs="宋体" w:eastAsia="宋体" w:hint="default"/>
        </w:rPr>
        <w:t>3</w:t>
      </w:r>
      <w:r>
        <w:rPr>
          <w:rFonts w:ascii="宋体" w:hAnsi="宋体" w:cs="宋体" w:eastAsia="宋体" w:hint="default"/>
          <w:spacing w:val="-52"/>
        </w:rPr>
        <w:t> </w:t>
      </w:r>
      <w:r>
        <w:rPr>
          <w:spacing w:val="-3"/>
        </w:rPr>
        <w:t>股。</w:t>
      </w:r>
      <w:r>
        <w:rPr/>
      </w:r>
    </w:p>
    <w:p>
      <w:pPr>
        <w:pStyle w:val="BodyText"/>
        <w:spacing w:line="240" w:lineRule="auto"/>
        <w:ind w:left="940" w:right="310"/>
        <w:jc w:val="left"/>
      </w:pPr>
      <w:r>
        <w:rPr/>
        <w:t>该方案于</w:t>
      </w:r>
      <w:r>
        <w:rPr>
          <w:spacing w:val="-26"/>
        </w:rPr>
        <w:t> </w:t>
      </w:r>
      <w:r>
        <w:rPr>
          <w:rFonts w:ascii="宋体" w:hAnsi="宋体" w:cs="宋体" w:eastAsia="宋体" w:hint="default"/>
        </w:rPr>
        <w:t>2011</w:t>
      </w:r>
      <w:r>
        <w:rPr>
          <w:rFonts w:ascii="宋体" w:hAnsi="宋体" w:cs="宋体" w:eastAsia="宋体" w:hint="default"/>
          <w:spacing w:val="-26"/>
        </w:rPr>
        <w:t> </w:t>
      </w:r>
      <w:r>
        <w:rPr/>
        <w:t>年</w:t>
      </w:r>
      <w:r>
        <w:rPr>
          <w:spacing w:val="-26"/>
        </w:rPr>
        <w:t> </w:t>
      </w:r>
      <w:r>
        <w:rPr>
          <w:rFonts w:ascii="宋体" w:hAnsi="宋体" w:cs="宋体" w:eastAsia="宋体" w:hint="default"/>
        </w:rPr>
        <w:t>4</w:t>
      </w:r>
      <w:r>
        <w:rPr>
          <w:rFonts w:ascii="宋体" w:hAnsi="宋体" w:cs="宋体" w:eastAsia="宋体" w:hint="default"/>
          <w:spacing w:val="-26"/>
        </w:rPr>
        <w:t> </w:t>
      </w:r>
      <w:r>
        <w:rPr/>
        <w:t>月</w:t>
      </w:r>
      <w:r>
        <w:rPr>
          <w:spacing w:val="-28"/>
        </w:rPr>
        <w:t> </w:t>
      </w:r>
      <w:r>
        <w:rPr>
          <w:rFonts w:ascii="宋体" w:hAnsi="宋体" w:cs="宋体" w:eastAsia="宋体" w:hint="default"/>
        </w:rPr>
        <w:t>29</w:t>
      </w:r>
      <w:r>
        <w:rPr>
          <w:rFonts w:ascii="宋体" w:hAnsi="宋体" w:cs="宋体" w:eastAsia="宋体" w:hint="default"/>
          <w:spacing w:val="-26"/>
        </w:rPr>
        <w:t> </w:t>
      </w:r>
      <w:r>
        <w:rPr/>
        <w:t>日实施。权益分派实施后，公司总股本由</w:t>
      </w:r>
      <w:r>
        <w:rPr>
          <w:spacing w:val="-26"/>
        </w:rPr>
        <w:t> </w:t>
      </w:r>
      <w:r>
        <w:rPr>
          <w:rFonts w:ascii="宋体" w:hAnsi="宋体" w:cs="宋体" w:eastAsia="宋体" w:hint="default"/>
        </w:rPr>
        <w:t>78,000,000</w:t>
      </w:r>
      <w:r>
        <w:rPr>
          <w:rFonts w:ascii="宋体" w:hAnsi="宋体" w:cs="宋体" w:eastAsia="宋体" w:hint="default"/>
          <w:spacing w:val="-26"/>
        </w:rPr>
        <w:t> </w:t>
      </w:r>
      <w:r>
        <w:rPr/>
        <w:t>股增加至</w:t>
      </w:r>
    </w:p>
    <w:p>
      <w:pPr>
        <w:pStyle w:val="BodyText"/>
        <w:spacing w:line="240" w:lineRule="auto"/>
        <w:ind w:left="940" w:right="310"/>
        <w:jc w:val="left"/>
      </w:pPr>
      <w:r>
        <w:rPr>
          <w:rFonts w:ascii="宋体" w:hAnsi="宋体" w:cs="宋体" w:eastAsia="宋体" w:hint="default"/>
        </w:rPr>
        <w:t>101,400,000</w:t>
      </w:r>
      <w:r>
        <w:rPr>
          <w:rFonts w:ascii="宋体" w:hAnsi="宋体" w:cs="宋体" w:eastAsia="宋体" w:hint="default"/>
          <w:spacing w:val="-50"/>
        </w:rPr>
        <w:t> </w:t>
      </w:r>
      <w:r>
        <w:rPr>
          <w:spacing w:val="-3"/>
        </w:rPr>
        <w:t>股。</w:t>
      </w:r>
      <w:r>
        <w:rPr/>
      </w:r>
    </w:p>
    <w:p>
      <w:pPr>
        <w:pStyle w:val="BodyText"/>
        <w:spacing w:line="240" w:lineRule="auto" w:before="135"/>
        <w:ind w:left="1360" w:right="310"/>
        <w:jc w:val="left"/>
      </w:pPr>
      <w:r>
        <w:rPr/>
        <w:t>（三）公司不存在内部职工股情况。</w:t>
      </w:r>
    </w:p>
    <w:p>
      <w:pPr>
        <w:pStyle w:val="Heading4"/>
        <w:spacing w:line="240" w:lineRule="auto" w:before="133"/>
        <w:ind w:left="1362" w:right="310"/>
        <w:jc w:val="left"/>
        <w:rPr>
          <w:b w:val="0"/>
          <w:bCs w:val="0"/>
        </w:rPr>
      </w:pPr>
      <w:r>
        <w:rPr/>
        <w:t>三、前</w:t>
      </w:r>
      <w:r>
        <w:rPr>
          <w:spacing w:val="-54"/>
        </w:rPr>
        <w:t> </w:t>
      </w:r>
      <w:r>
        <w:rPr>
          <w:rFonts w:ascii="宋体" w:hAnsi="宋体" w:cs="宋体" w:eastAsia="宋体" w:hint="default"/>
        </w:rPr>
        <w:t>10</w:t>
      </w:r>
      <w:r>
        <w:rPr>
          <w:rFonts w:ascii="宋体" w:hAnsi="宋体" w:cs="宋体" w:eastAsia="宋体" w:hint="default"/>
          <w:spacing w:val="-54"/>
        </w:rPr>
        <w:t> </w:t>
      </w:r>
      <w:r>
        <w:rPr/>
        <w:t>名股东、前</w:t>
      </w:r>
      <w:r>
        <w:rPr>
          <w:spacing w:val="-53"/>
        </w:rPr>
        <w:t> </w:t>
      </w:r>
      <w:r>
        <w:rPr>
          <w:rFonts w:ascii="宋体" w:hAnsi="宋体" w:cs="宋体" w:eastAsia="宋体" w:hint="default"/>
        </w:rPr>
        <w:t>10</w:t>
      </w:r>
      <w:r>
        <w:rPr>
          <w:rFonts w:ascii="宋体" w:hAnsi="宋体" w:cs="宋体" w:eastAsia="宋体" w:hint="default"/>
          <w:spacing w:val="-56"/>
        </w:rPr>
        <w:t> </w:t>
      </w:r>
      <w:r>
        <w:rPr/>
        <w:t>名无限售条件股东持股情况表</w:t>
      </w:r>
      <w:r>
        <w:rPr>
          <w:b w:val="0"/>
          <w:bCs w:val="0"/>
        </w:rPr>
      </w:r>
    </w:p>
    <w:p>
      <w:pPr>
        <w:pStyle w:val="BodyText"/>
        <w:spacing w:line="240" w:lineRule="auto"/>
        <w:ind w:left="0" w:right="1793"/>
        <w:jc w:val="right"/>
      </w:pPr>
      <w:r>
        <w:rPr>
          <w:spacing w:val="-1"/>
        </w:rPr>
        <w:t>单位：股</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339"/>
        <w:gridCol w:w="1651"/>
        <w:gridCol w:w="1215"/>
        <w:gridCol w:w="127"/>
        <w:gridCol w:w="1076"/>
        <w:gridCol w:w="1348"/>
        <w:gridCol w:w="1188"/>
      </w:tblGrid>
      <w:tr>
        <w:trPr>
          <w:trHeight w:val="149" w:hRule="exact"/>
        </w:trPr>
        <w:tc>
          <w:tcPr>
            <w:tcW w:w="33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51" w:type="dxa"/>
            <w:vMerge w:val="restart"/>
            <w:tcBorders>
              <w:top w:val="single" w:sz="4" w:space="0" w:color="000000"/>
              <w:left w:val="single" w:sz="13" w:space="0" w:color="DCDCDC"/>
              <w:right w:val="single" w:sz="4" w:space="0" w:color="000000"/>
            </w:tcBorders>
          </w:tcPr>
          <w:p>
            <w:pPr>
              <w:pStyle w:val="TableParagraph"/>
              <w:spacing w:line="240" w:lineRule="auto" w:before="110"/>
              <w:ind w:left="1079" w:right="0"/>
              <w:jc w:val="left"/>
              <w:rPr>
                <w:rFonts w:ascii="宋体" w:hAnsi="宋体" w:cs="宋体" w:eastAsia="宋体" w:hint="default"/>
                <w:sz w:val="21"/>
                <w:szCs w:val="21"/>
              </w:rPr>
            </w:pPr>
            <w:r>
              <w:rPr>
                <w:rFonts w:ascii="宋体"/>
                <w:sz w:val="21"/>
              </w:rPr>
              <w:t>8,756</w:t>
            </w:r>
          </w:p>
        </w:tc>
        <w:tc>
          <w:tcPr>
            <w:tcW w:w="3767" w:type="dxa"/>
            <w:gridSpan w:val="4"/>
            <w:vMerge w:val="restart"/>
            <w:tcBorders>
              <w:top w:val="single" w:sz="4" w:space="0" w:color="000000"/>
              <w:left w:val="single" w:sz="4" w:space="0" w:color="000000"/>
              <w:right w:val="single" w:sz="4" w:space="0" w:color="000000"/>
            </w:tcBorders>
          </w:tcPr>
          <w:p>
            <w:pPr>
              <w:pStyle w:val="TableParagraph"/>
              <w:spacing w:line="240" w:lineRule="auto" w:before="110"/>
              <w:ind w:left="91" w:right="0"/>
              <w:jc w:val="left"/>
              <w:rPr>
                <w:rFonts w:ascii="宋体" w:hAnsi="宋体" w:cs="宋体" w:eastAsia="宋体" w:hint="default"/>
                <w:sz w:val="21"/>
                <w:szCs w:val="21"/>
              </w:rPr>
            </w:pPr>
            <w:r>
              <w:rPr>
                <w:rFonts w:ascii="宋体" w:hAnsi="宋体" w:cs="宋体" w:eastAsia="宋体" w:hint="default"/>
                <w:sz w:val="21"/>
                <w:szCs w:val="21"/>
              </w:rPr>
              <w:t>本年度报告公布日前一个月末股东总数</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10"/>
              <w:ind w:left="631" w:right="0"/>
              <w:jc w:val="left"/>
              <w:rPr>
                <w:rFonts w:ascii="宋体" w:hAnsi="宋体" w:cs="宋体" w:eastAsia="宋体" w:hint="default"/>
                <w:sz w:val="21"/>
                <w:szCs w:val="21"/>
              </w:rPr>
            </w:pPr>
            <w:r>
              <w:rPr>
                <w:rFonts w:ascii="宋体"/>
                <w:sz w:val="21"/>
              </w:rPr>
              <w:t>9,033</w:t>
            </w:r>
          </w:p>
        </w:tc>
      </w:tr>
      <w:tr>
        <w:trPr>
          <w:trHeight w:val="271" w:hRule="exact"/>
        </w:trPr>
        <w:tc>
          <w:tcPr>
            <w:tcW w:w="33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1651" w:type="dxa"/>
            <w:vMerge/>
            <w:tcBorders>
              <w:left w:val="single" w:sz="13" w:space="0" w:color="DCDCDC"/>
              <w:right w:val="single" w:sz="4" w:space="0" w:color="000000"/>
            </w:tcBorders>
          </w:tcPr>
          <w:p>
            <w:pPr/>
          </w:p>
        </w:tc>
        <w:tc>
          <w:tcPr>
            <w:tcW w:w="3767" w:type="dxa"/>
            <w:gridSpan w:val="4"/>
            <w:vMerge/>
            <w:tcBorders>
              <w:left w:val="single" w:sz="4" w:space="0" w:color="000000"/>
              <w:right w:val="single" w:sz="4" w:space="0" w:color="000000"/>
            </w:tcBorders>
          </w:tcPr>
          <w:p>
            <w:pPr/>
          </w:p>
        </w:tc>
        <w:tc>
          <w:tcPr>
            <w:tcW w:w="1188" w:type="dxa"/>
            <w:vMerge/>
            <w:tcBorders>
              <w:left w:val="single" w:sz="4" w:space="0" w:color="000000"/>
              <w:right w:val="single" w:sz="4" w:space="0" w:color="000000"/>
            </w:tcBorders>
          </w:tcPr>
          <w:p>
            <w:pPr/>
          </w:p>
        </w:tc>
      </w:tr>
      <w:tr>
        <w:trPr>
          <w:trHeight w:val="216" w:hRule="exact"/>
        </w:trPr>
        <w:tc>
          <w:tcPr>
            <w:tcW w:w="33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651" w:type="dxa"/>
            <w:vMerge/>
            <w:tcBorders>
              <w:left w:val="single" w:sz="13" w:space="0" w:color="DCDCDC"/>
              <w:bottom w:val="single" w:sz="58" w:space="0" w:color="DCDCDC"/>
              <w:right w:val="single" w:sz="4" w:space="0" w:color="000000"/>
            </w:tcBorders>
          </w:tcPr>
          <w:p>
            <w:pPr/>
          </w:p>
        </w:tc>
        <w:tc>
          <w:tcPr>
            <w:tcW w:w="3767" w:type="dxa"/>
            <w:gridSpan w:val="4"/>
            <w:vMerge/>
            <w:tcBorders>
              <w:left w:val="single" w:sz="4" w:space="0" w:color="000000"/>
              <w:bottom w:val="single" w:sz="58" w:space="0" w:color="DCDCDC"/>
              <w:right w:val="single" w:sz="4" w:space="0" w:color="000000"/>
            </w:tcBorders>
          </w:tcPr>
          <w:p>
            <w:pPr/>
          </w:p>
        </w:tc>
        <w:tc>
          <w:tcPr>
            <w:tcW w:w="1188" w:type="dxa"/>
            <w:vMerge/>
            <w:tcBorders>
              <w:left w:val="single" w:sz="4" w:space="0" w:color="000000"/>
              <w:bottom w:val="single" w:sz="58" w:space="0" w:color="DCDCDC"/>
              <w:right w:val="single" w:sz="4" w:space="0" w:color="000000"/>
            </w:tcBorders>
          </w:tcPr>
          <w:p>
            <w:pPr/>
          </w:p>
        </w:tc>
      </w:tr>
      <w:tr>
        <w:trPr>
          <w:trHeight w:val="358" w:hRule="exact"/>
        </w:trPr>
        <w:tc>
          <w:tcPr>
            <w:tcW w:w="9945" w:type="dxa"/>
            <w:gridSpan w:val="7"/>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28"/>
              <w:ind w:left="21"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6"/>
                <w:sz w:val="22"/>
                <w:szCs w:val="22"/>
              </w:rPr>
              <w:t> </w:t>
            </w:r>
            <w:r>
              <w:rPr>
                <w:rFonts w:ascii="Calibri" w:hAnsi="Calibri" w:cs="Calibri" w:eastAsia="Calibri" w:hint="default"/>
                <w:sz w:val="22"/>
                <w:szCs w:val="22"/>
              </w:rPr>
              <w:t>10</w:t>
            </w:r>
            <w:r>
              <w:rPr>
                <w:rFonts w:ascii="Calibri" w:hAnsi="Calibri" w:cs="Calibri" w:eastAsia="Calibri" w:hint="default"/>
                <w:spacing w:val="5"/>
                <w:sz w:val="22"/>
                <w:szCs w:val="22"/>
              </w:rPr>
              <w:t> </w:t>
            </w:r>
            <w:r>
              <w:rPr>
                <w:rFonts w:ascii="宋体" w:hAnsi="宋体" w:cs="宋体" w:eastAsia="宋体" w:hint="default"/>
                <w:sz w:val="22"/>
                <w:szCs w:val="22"/>
              </w:rPr>
              <w:t>名股东持股情况</w:t>
            </w:r>
          </w:p>
        </w:tc>
      </w:tr>
      <w:tr>
        <w:trPr>
          <w:trHeight w:val="142" w:hRule="exact"/>
        </w:trPr>
        <w:tc>
          <w:tcPr>
            <w:tcW w:w="9945" w:type="dxa"/>
            <w:gridSpan w:val="7"/>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42" w:hRule="exact"/>
        </w:trPr>
        <w:tc>
          <w:tcPr>
            <w:tcW w:w="33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6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20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48"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9"/>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3" w:lineRule="exact"/>
              <w:ind w:right="1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188"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64"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3" w:lineRule="exact"/>
              <w:ind w:left="64"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271" w:hRule="exact"/>
        </w:trPr>
        <w:tc>
          <w:tcPr>
            <w:tcW w:w="33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5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2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持股</w:t>
            </w:r>
            <w:r>
              <w:rPr>
                <w:rFonts w:ascii="宋体" w:hAnsi="宋体" w:cs="宋体" w:eastAsia="宋体" w:hint="default"/>
                <w:spacing w:val="-3"/>
                <w:w w:val="100"/>
                <w:sz w:val="21"/>
                <w:szCs w:val="21"/>
              </w:rPr>
              <w:t>比</w:t>
            </w:r>
            <w:r>
              <w:rPr>
                <w:rFonts w:ascii="宋体" w:hAnsi="宋体" w:cs="宋体" w:eastAsia="宋体" w:hint="default"/>
                <w:spacing w:val="-103"/>
                <w:w w:val="100"/>
                <w:sz w:val="21"/>
                <w:szCs w:val="21"/>
              </w:rPr>
              <w:t>例</w:t>
            </w:r>
            <w:r>
              <w:rPr>
                <w:rFonts w:ascii="宋体" w:hAnsi="宋体" w:cs="宋体" w:eastAsia="宋体" w:hint="default"/>
                <w:w w:val="100"/>
                <w:sz w:val="21"/>
                <w:szCs w:val="21"/>
              </w:rPr>
              <w:t>（</w:t>
            </w:r>
            <w:r>
              <w:rPr>
                <w:rFonts w:ascii="宋体" w:hAnsi="宋体" w:cs="宋体" w:eastAsia="宋体" w:hint="default"/>
                <w:w w:val="100"/>
                <w:sz w:val="21"/>
                <w:szCs w:val="21"/>
              </w:rPr>
              <w:t>%</w:t>
            </w:r>
          </w:p>
        </w:tc>
        <w:tc>
          <w:tcPr>
            <w:tcW w:w="127"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076"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1" w:lineRule="exact"/>
              <w:ind w:left="47"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48" w:type="dxa"/>
            <w:vMerge/>
            <w:tcBorders>
              <w:left w:val="single" w:sz="4" w:space="0" w:color="000000"/>
              <w:right w:val="single" w:sz="4" w:space="0" w:color="000000"/>
            </w:tcBorders>
            <w:shd w:val="clear" w:color="auto" w:fill="DCDCDC"/>
          </w:tcPr>
          <w:p>
            <w:pPr/>
          </w:p>
        </w:tc>
        <w:tc>
          <w:tcPr>
            <w:tcW w:w="1188" w:type="dxa"/>
            <w:vMerge/>
            <w:tcBorders>
              <w:left w:val="single" w:sz="4" w:space="0" w:color="000000"/>
              <w:right w:val="single" w:sz="4" w:space="0" w:color="000000"/>
            </w:tcBorders>
            <w:shd w:val="clear" w:color="auto" w:fill="DCDCDC"/>
          </w:tcPr>
          <w:p>
            <w:pPr/>
          </w:p>
        </w:tc>
      </w:tr>
      <w:tr>
        <w:trPr>
          <w:trHeight w:val="142" w:hRule="exact"/>
        </w:trPr>
        <w:tc>
          <w:tcPr>
            <w:tcW w:w="33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6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15" w:type="dxa"/>
            <w:tcBorders>
              <w:top w:val="nil" w:sz="6" w:space="0" w:color="auto"/>
              <w:left w:val="single" w:sz="4" w:space="0" w:color="000000"/>
              <w:bottom w:val="single" w:sz="4" w:space="0" w:color="000000"/>
              <w:right w:val="single" w:sz="4" w:space="0" w:color="000000"/>
            </w:tcBorders>
            <w:shd w:val="clear" w:color="auto" w:fill="DCDCDC"/>
          </w:tcPr>
          <w:p>
            <w:pPr/>
          </w:p>
        </w:tc>
        <w:tc>
          <w:tcPr>
            <w:tcW w:w="120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48" w:type="dxa"/>
            <w:vMerge/>
            <w:tcBorders>
              <w:left w:val="single" w:sz="4" w:space="0" w:color="000000"/>
              <w:bottom w:val="single" w:sz="4" w:space="0" w:color="000000"/>
              <w:right w:val="single" w:sz="4" w:space="0" w:color="000000"/>
            </w:tcBorders>
            <w:shd w:val="clear" w:color="auto" w:fill="DCDCDC"/>
          </w:tcPr>
          <w:p>
            <w:pPr/>
          </w:p>
        </w:tc>
        <w:tc>
          <w:tcPr>
            <w:tcW w:w="1188" w:type="dxa"/>
            <w:vMerge/>
            <w:tcBorders>
              <w:left w:val="single" w:sz="4" w:space="0" w:color="000000"/>
              <w:bottom w:val="single" w:sz="4" w:space="0" w:color="000000"/>
              <w:right w:val="single" w:sz="4" w:space="0" w:color="000000"/>
            </w:tcBorders>
            <w:shd w:val="clear" w:color="auto" w:fill="DCDCDC"/>
          </w:tcPr>
          <w:p>
            <w:pPr/>
          </w:p>
        </w:tc>
      </w:tr>
    </w:tbl>
    <w:p>
      <w:pPr>
        <w:spacing w:after="0"/>
        <w:sectPr>
          <w:footerReference w:type="default" r:id="rId15"/>
          <w:pgSz w:w="11910" w:h="16840"/>
          <w:pgMar w:footer="1231" w:header="850" w:top="1140" w:bottom="1420" w:left="860" w:right="0"/>
          <w:pgNumType w:start="11"/>
        </w:sectPr>
      </w:pPr>
    </w:p>
    <w:p>
      <w:pPr>
        <w:spacing w:line="240" w:lineRule="auto" w:before="8"/>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3339"/>
        <w:gridCol w:w="1651"/>
        <w:gridCol w:w="1215"/>
        <w:gridCol w:w="1193"/>
        <w:gridCol w:w="1359"/>
        <w:gridCol w:w="1188"/>
      </w:tblGrid>
      <w:tr>
        <w:trPr>
          <w:trHeight w:val="567"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 w:right="0"/>
              <w:jc w:val="left"/>
              <w:rPr>
                <w:rFonts w:ascii="宋体" w:hAnsi="宋体" w:cs="宋体" w:eastAsia="宋体" w:hint="default"/>
                <w:sz w:val="21"/>
                <w:szCs w:val="21"/>
              </w:rPr>
            </w:pPr>
            <w:r>
              <w:rPr>
                <w:rFonts w:ascii="宋体" w:hAnsi="宋体" w:cs="宋体" w:eastAsia="宋体" w:hint="default"/>
                <w:sz w:val="21"/>
                <w:szCs w:val="21"/>
              </w:rPr>
              <w:t>深圳市达实投资发展有限公司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宋体" w:hAnsi="宋体" w:cs="宋体" w:eastAsia="宋体" w:hint="default"/>
                <w:sz w:val="22"/>
                <w:szCs w:val="22"/>
              </w:rPr>
            </w:pPr>
            <w:r>
              <w:rPr>
                <w:rFonts w:ascii="宋体" w:hAnsi="宋体" w:cs="宋体" w:eastAsia="宋体" w:hint="default"/>
                <w:sz w:val="22"/>
                <w:szCs w:val="22"/>
              </w:rPr>
              <w:t>境内非国有法人</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宋体" w:hAnsi="宋体" w:cs="宋体" w:eastAsia="宋体" w:hint="default"/>
                <w:sz w:val="21"/>
                <w:szCs w:val="21"/>
              </w:rPr>
            </w:pPr>
            <w:r>
              <w:rPr>
                <w:rFonts w:ascii="宋体"/>
                <w:sz w:val="21"/>
              </w:rPr>
              <w:t>29.90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宋体" w:hAnsi="宋体" w:cs="宋体" w:eastAsia="宋体" w:hint="default"/>
                <w:sz w:val="21"/>
                <w:szCs w:val="21"/>
              </w:rPr>
            </w:pPr>
            <w:r>
              <w:rPr>
                <w:rFonts w:ascii="宋体"/>
                <w:spacing w:val="-1"/>
                <w:sz w:val="21"/>
              </w:rPr>
              <w:t>30,319,813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宋体" w:hAnsi="宋体" w:cs="宋体" w:eastAsia="宋体" w:hint="default"/>
                <w:sz w:val="21"/>
                <w:szCs w:val="21"/>
              </w:rPr>
            </w:pPr>
            <w:r>
              <w:rPr>
                <w:rFonts w:ascii="宋体"/>
                <w:spacing w:val="-1"/>
                <w:sz w:val="21"/>
              </w:rPr>
              <w:t>30,319,813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7"/>
              <w:jc w:val="right"/>
              <w:rPr>
                <w:rFonts w:ascii="宋体" w:hAnsi="宋体" w:cs="宋体" w:eastAsia="宋体" w:hint="default"/>
                <w:sz w:val="21"/>
                <w:szCs w:val="21"/>
              </w:rPr>
            </w:pPr>
            <w:r>
              <w:rPr>
                <w:rFonts w:ascii="宋体"/>
                <w:spacing w:val="-1"/>
                <w:sz w:val="21"/>
              </w:rPr>
              <w:t>17,200,000</w:t>
            </w:r>
          </w:p>
        </w:tc>
      </w:tr>
      <w:tr>
        <w:trPr>
          <w:trHeight w:val="569"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 w:right="0"/>
              <w:jc w:val="left"/>
              <w:rPr>
                <w:rFonts w:ascii="宋体" w:hAnsi="宋体" w:cs="宋体" w:eastAsia="宋体" w:hint="default"/>
                <w:sz w:val="21"/>
                <w:szCs w:val="21"/>
              </w:rPr>
            </w:pPr>
            <w:r>
              <w:rPr>
                <w:rFonts w:ascii="宋体" w:hAnsi="宋体" w:cs="宋体" w:eastAsia="宋体" w:hint="default"/>
                <w:sz w:val="21"/>
                <w:szCs w:val="21"/>
              </w:rPr>
              <w:t>盛安机电设备（昌都）有限公司</w:t>
            </w:r>
            <w:r>
              <w:rPr>
                <w:rFonts w:ascii="宋体" w:hAnsi="宋体" w:cs="宋体" w:eastAsia="宋体" w:hint="default"/>
                <w:sz w:val="21"/>
                <w:szCs w:val="21"/>
              </w:rPr>
              <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宋体" w:hAnsi="宋体" w:cs="宋体" w:eastAsia="宋体" w:hint="default"/>
                <w:sz w:val="22"/>
                <w:szCs w:val="22"/>
              </w:rPr>
            </w:pPr>
            <w:r>
              <w:rPr>
                <w:rFonts w:ascii="宋体" w:hAnsi="宋体" w:cs="宋体" w:eastAsia="宋体" w:hint="default"/>
                <w:sz w:val="22"/>
                <w:szCs w:val="22"/>
              </w:rPr>
              <w:t>境内非国有法人</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15.29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15,499,873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w w:val="100"/>
                <w:sz w:val="21"/>
              </w:rPr>
              <w:t>0</w:t>
            </w:r>
          </w:p>
        </w:tc>
      </w:tr>
      <w:tr>
        <w:trPr>
          <w:trHeight w:val="566"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宋体" w:hAnsi="宋体" w:cs="宋体" w:eastAsia="宋体" w:hint="default"/>
                <w:sz w:val="21"/>
                <w:szCs w:val="21"/>
              </w:rPr>
            </w:pPr>
            <w:r>
              <w:rPr>
                <w:rFonts w:ascii="宋体" w:hAnsi="宋体" w:cs="宋体" w:eastAsia="宋体" w:hint="default"/>
                <w:sz w:val="21"/>
                <w:szCs w:val="21"/>
              </w:rPr>
              <w:t>中国机电出口产品投资有限公司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7.04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7,138,984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w w:val="100"/>
                <w:sz w:val="21"/>
              </w:rPr>
              <w:t>0</w:t>
            </w:r>
          </w:p>
        </w:tc>
      </w:tr>
      <w:tr>
        <w:trPr>
          <w:trHeight w:val="566"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中国工商银行－易方达价值成长混</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合型证券投资基金</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基金、理财产品</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等其他</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2.96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3,002,972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w w:val="100"/>
                <w:sz w:val="21"/>
              </w:rPr>
              <w:t>0</w:t>
            </w:r>
          </w:p>
        </w:tc>
      </w:tr>
      <w:tr>
        <w:trPr>
          <w:trHeight w:val="566"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宋体" w:hAnsi="宋体" w:cs="宋体" w:eastAsia="宋体" w:hint="default"/>
                <w:sz w:val="21"/>
                <w:szCs w:val="21"/>
              </w:rPr>
            </w:pPr>
            <w:r>
              <w:rPr>
                <w:rFonts w:ascii="宋体" w:hAnsi="宋体" w:cs="宋体" w:eastAsia="宋体" w:hint="default"/>
                <w:sz w:val="21"/>
                <w:szCs w:val="21"/>
              </w:rPr>
              <w:t>兖矿集团有限公司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2.22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2,255,918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w w:val="100"/>
                <w:sz w:val="21"/>
              </w:rPr>
              <w:t>0</w:t>
            </w:r>
          </w:p>
        </w:tc>
      </w:tr>
      <w:tr>
        <w:trPr>
          <w:trHeight w:val="569"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 w:right="0"/>
              <w:jc w:val="left"/>
              <w:rPr>
                <w:rFonts w:ascii="宋体" w:hAnsi="宋体" w:cs="宋体" w:eastAsia="宋体" w:hint="default"/>
                <w:sz w:val="21"/>
                <w:szCs w:val="21"/>
              </w:rPr>
            </w:pPr>
            <w:r>
              <w:rPr>
                <w:rFonts w:ascii="宋体" w:hAnsi="宋体" w:cs="宋体" w:eastAsia="宋体" w:hint="default"/>
                <w:sz w:val="21"/>
                <w:szCs w:val="21"/>
              </w:rPr>
              <w:t>全国社保基金一一四组合</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基金、理财产品</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等其他</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2.13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2,158,324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w w:val="100"/>
                <w:sz w:val="21"/>
              </w:rPr>
              <w:t>0</w:t>
            </w:r>
          </w:p>
        </w:tc>
      </w:tr>
      <w:tr>
        <w:trPr>
          <w:trHeight w:val="567"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宋体" w:hAnsi="宋体" w:cs="宋体" w:eastAsia="宋体" w:hint="default"/>
                <w:sz w:val="21"/>
                <w:szCs w:val="21"/>
              </w:rPr>
            </w:pPr>
            <w:r>
              <w:rPr>
                <w:rFonts w:ascii="宋体" w:hAnsi="宋体" w:cs="宋体" w:eastAsia="宋体" w:hint="default"/>
                <w:sz w:val="21"/>
                <w:szCs w:val="21"/>
              </w:rPr>
              <w:t>深圳力合创业投资有限公司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1.69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1,716,471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w w:val="100"/>
                <w:sz w:val="21"/>
              </w:rPr>
              <w:t>0</w:t>
            </w:r>
          </w:p>
        </w:tc>
      </w:tr>
      <w:tr>
        <w:trPr>
          <w:trHeight w:val="566"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宋体" w:hAnsi="宋体" w:cs="宋体" w:eastAsia="宋体" w:hint="default"/>
                <w:sz w:val="21"/>
                <w:szCs w:val="21"/>
              </w:rPr>
            </w:pPr>
            <w:r>
              <w:rPr>
                <w:rFonts w:ascii="宋体" w:hAnsi="宋体" w:cs="宋体" w:eastAsia="宋体" w:hint="default"/>
                <w:sz w:val="21"/>
                <w:szCs w:val="21"/>
              </w:rPr>
              <w:t>深圳市高新技术投资担保有限公司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1.06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1,070,848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w w:val="100"/>
                <w:sz w:val="21"/>
              </w:rPr>
              <w:t>0</w:t>
            </w:r>
          </w:p>
        </w:tc>
      </w:tr>
      <w:tr>
        <w:trPr>
          <w:trHeight w:val="566"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1" w:right="152"/>
              <w:jc w:val="left"/>
              <w:rPr>
                <w:rFonts w:ascii="宋体" w:hAnsi="宋体" w:cs="宋体" w:eastAsia="宋体" w:hint="default"/>
                <w:sz w:val="21"/>
                <w:szCs w:val="21"/>
              </w:rPr>
            </w:pPr>
            <w:r>
              <w:rPr>
                <w:rFonts w:ascii="宋体" w:hAnsi="宋体" w:cs="宋体" w:eastAsia="宋体" w:hint="default"/>
                <w:spacing w:val="-2"/>
                <w:sz w:val="21"/>
                <w:szCs w:val="21"/>
              </w:rPr>
              <w:t>中国建设银行－华宝兴业新兴产业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股票型证券投资基金</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基金、理财产品</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等其他</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1.03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1,049,051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w w:val="100"/>
                <w:sz w:val="21"/>
              </w:rPr>
              <w:t>0</w:t>
            </w:r>
          </w:p>
        </w:tc>
      </w:tr>
      <w:tr>
        <w:trPr>
          <w:trHeight w:val="569"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152"/>
              <w:jc w:val="left"/>
              <w:rPr>
                <w:rFonts w:ascii="宋体" w:hAnsi="宋体" w:cs="宋体" w:eastAsia="宋体" w:hint="default"/>
                <w:sz w:val="21"/>
                <w:szCs w:val="21"/>
              </w:rPr>
            </w:pPr>
            <w:r>
              <w:rPr>
                <w:rFonts w:ascii="宋体" w:hAnsi="宋体" w:cs="宋体" w:eastAsia="宋体" w:hint="default"/>
                <w:spacing w:val="-2"/>
                <w:sz w:val="21"/>
                <w:szCs w:val="21"/>
              </w:rPr>
              <w:t>中国农业银行－中邮核心优势灵活</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配置混合型证券投资基金</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基金、理财产品</w:t>
            </w:r>
          </w:p>
          <w:p>
            <w:pPr>
              <w:pStyle w:val="TableParagraph"/>
              <w:spacing w:line="287" w:lineRule="exact"/>
              <w:ind w:left="23" w:right="0"/>
              <w:jc w:val="left"/>
              <w:rPr>
                <w:rFonts w:ascii="宋体" w:hAnsi="宋体" w:cs="宋体" w:eastAsia="宋体" w:hint="default"/>
                <w:sz w:val="22"/>
                <w:szCs w:val="22"/>
              </w:rPr>
            </w:pPr>
            <w:r>
              <w:rPr>
                <w:rFonts w:ascii="宋体" w:hAnsi="宋体" w:cs="宋体" w:eastAsia="宋体" w:hint="default"/>
                <w:sz w:val="22"/>
                <w:szCs w:val="22"/>
              </w:rPr>
              <w:t>等其他</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0.84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852,447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21"/>
                <w:szCs w:val="21"/>
              </w:rPr>
            </w:pPr>
            <w:r>
              <w:rPr>
                <w:rFonts w:ascii="宋体"/>
                <w:w w:val="100"/>
                <w:sz w:val="21"/>
              </w:rPr>
              <w:t>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w w:val="100"/>
                <w:sz w:val="21"/>
              </w:rPr>
              <w:t>0</w:t>
            </w:r>
          </w:p>
        </w:tc>
      </w:tr>
      <w:tr>
        <w:trPr>
          <w:trHeight w:val="566" w:hRule="exact"/>
        </w:trPr>
        <w:tc>
          <w:tcPr>
            <w:tcW w:w="99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5"/>
                <w:sz w:val="22"/>
                <w:szCs w:val="22"/>
              </w:rPr>
              <w:t> </w:t>
            </w:r>
            <w:r>
              <w:rPr>
                <w:rFonts w:ascii="Calibri" w:hAnsi="Calibri" w:cs="Calibri" w:eastAsia="Calibri" w:hint="default"/>
                <w:sz w:val="22"/>
                <w:szCs w:val="22"/>
              </w:rPr>
              <w:t>10</w:t>
            </w:r>
            <w:r>
              <w:rPr>
                <w:rFonts w:ascii="Calibri" w:hAnsi="Calibri" w:cs="Calibri" w:eastAsia="Calibri" w:hint="default"/>
                <w:spacing w:val="6"/>
                <w:sz w:val="22"/>
                <w:szCs w:val="22"/>
              </w:rPr>
              <w:t> </w:t>
            </w:r>
            <w:r>
              <w:rPr>
                <w:rFonts w:ascii="宋体" w:hAnsi="宋体" w:cs="宋体" w:eastAsia="宋体" w:hint="default"/>
                <w:sz w:val="22"/>
                <w:szCs w:val="22"/>
              </w:rPr>
              <w:t>名无限售条件股东持股情况</w:t>
            </w:r>
          </w:p>
        </w:tc>
      </w:tr>
      <w:tr>
        <w:trPr>
          <w:trHeight w:val="566"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宋体" w:hAnsi="宋体" w:cs="宋体" w:eastAsia="宋体" w:hint="default"/>
                <w:sz w:val="22"/>
                <w:szCs w:val="22"/>
              </w:rPr>
            </w:pPr>
            <w:r>
              <w:rPr>
                <w:rFonts w:ascii="宋体" w:hAnsi="宋体" w:cs="宋体" w:eastAsia="宋体" w:hint="default"/>
                <w:sz w:val="22"/>
                <w:szCs w:val="22"/>
              </w:rPr>
              <w:t>盛安机电设备（昌都）有限公司</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22" w:right="0"/>
              <w:jc w:val="left"/>
              <w:rPr>
                <w:rFonts w:ascii="宋体" w:hAnsi="宋体" w:cs="宋体" w:eastAsia="宋体" w:hint="default"/>
                <w:sz w:val="21"/>
                <w:szCs w:val="21"/>
              </w:rPr>
            </w:pPr>
            <w:r>
              <w:rPr>
                <w:rFonts w:ascii="宋体"/>
                <w:sz w:val="21"/>
              </w:rPr>
              <w:t>15,499,873</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宋体" w:hAnsi="宋体" w:cs="宋体" w:eastAsia="宋体" w:hint="default"/>
                <w:sz w:val="22"/>
                <w:szCs w:val="22"/>
              </w:rPr>
            </w:pPr>
            <w:r>
              <w:rPr>
                <w:rFonts w:ascii="宋体" w:hAnsi="宋体" w:cs="宋体" w:eastAsia="宋体" w:hint="default"/>
                <w:sz w:val="22"/>
                <w:szCs w:val="22"/>
              </w:rPr>
              <w:t>中国机电出口产品投资有限公司</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26" w:right="0"/>
              <w:jc w:val="left"/>
              <w:rPr>
                <w:rFonts w:ascii="宋体" w:hAnsi="宋体" w:cs="宋体" w:eastAsia="宋体" w:hint="default"/>
                <w:sz w:val="21"/>
                <w:szCs w:val="21"/>
              </w:rPr>
            </w:pPr>
            <w:r>
              <w:rPr>
                <w:rFonts w:ascii="宋体"/>
                <w:sz w:val="21"/>
              </w:rPr>
              <w:t>7,138,984</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9"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2"/>
                <w:szCs w:val="22"/>
              </w:rPr>
            </w:pPr>
            <w:r>
              <w:rPr>
                <w:rFonts w:ascii="宋体" w:hAnsi="宋体" w:cs="宋体" w:eastAsia="宋体" w:hint="default"/>
                <w:spacing w:val="2"/>
                <w:sz w:val="22"/>
                <w:szCs w:val="22"/>
              </w:rPr>
              <w:t>中国工商银行－易方达价值成长混合型证券投资基</w:t>
            </w:r>
          </w:p>
          <w:p>
            <w:pPr>
              <w:pStyle w:val="TableParagraph"/>
              <w:spacing w:line="287"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金</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426" w:right="0"/>
              <w:jc w:val="left"/>
              <w:rPr>
                <w:rFonts w:ascii="宋体" w:hAnsi="宋体" w:cs="宋体" w:eastAsia="宋体" w:hint="default"/>
                <w:sz w:val="21"/>
                <w:szCs w:val="21"/>
              </w:rPr>
            </w:pPr>
            <w:r>
              <w:rPr>
                <w:rFonts w:ascii="宋体"/>
                <w:sz w:val="21"/>
              </w:rPr>
              <w:t>3,002,972</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left"/>
              <w:rPr>
                <w:rFonts w:ascii="宋体" w:hAnsi="宋体" w:cs="宋体" w:eastAsia="宋体" w:hint="default"/>
                <w:sz w:val="22"/>
                <w:szCs w:val="22"/>
              </w:rPr>
            </w:pPr>
            <w:r>
              <w:rPr>
                <w:rFonts w:ascii="宋体" w:hAnsi="宋体" w:cs="宋体" w:eastAsia="宋体" w:hint="default"/>
                <w:sz w:val="22"/>
                <w:szCs w:val="22"/>
              </w:rPr>
              <w:t>兖矿集团有限公司</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26" w:right="0"/>
              <w:jc w:val="left"/>
              <w:rPr>
                <w:rFonts w:ascii="宋体" w:hAnsi="宋体" w:cs="宋体" w:eastAsia="宋体" w:hint="default"/>
                <w:sz w:val="21"/>
                <w:szCs w:val="21"/>
              </w:rPr>
            </w:pPr>
            <w:r>
              <w:rPr>
                <w:rFonts w:ascii="宋体"/>
                <w:sz w:val="21"/>
              </w:rPr>
              <w:t>2,255,918</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宋体" w:hAnsi="宋体" w:cs="宋体" w:eastAsia="宋体" w:hint="default"/>
                <w:sz w:val="22"/>
                <w:szCs w:val="22"/>
              </w:rPr>
            </w:pPr>
            <w:r>
              <w:rPr>
                <w:rFonts w:ascii="宋体" w:hAnsi="宋体" w:cs="宋体" w:eastAsia="宋体" w:hint="default"/>
                <w:sz w:val="22"/>
                <w:szCs w:val="22"/>
              </w:rPr>
              <w:t>全国社保基金一一四组合</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26" w:right="0"/>
              <w:jc w:val="left"/>
              <w:rPr>
                <w:rFonts w:ascii="宋体" w:hAnsi="宋体" w:cs="宋体" w:eastAsia="宋体" w:hint="default"/>
                <w:sz w:val="21"/>
                <w:szCs w:val="21"/>
              </w:rPr>
            </w:pPr>
            <w:r>
              <w:rPr>
                <w:rFonts w:ascii="宋体"/>
                <w:sz w:val="21"/>
              </w:rPr>
              <w:t>2,158,324</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宋体" w:hAnsi="宋体" w:cs="宋体" w:eastAsia="宋体" w:hint="default"/>
                <w:sz w:val="22"/>
                <w:szCs w:val="22"/>
              </w:rPr>
            </w:pPr>
            <w:r>
              <w:rPr>
                <w:rFonts w:ascii="宋体" w:hAnsi="宋体" w:cs="宋体" w:eastAsia="宋体" w:hint="default"/>
                <w:sz w:val="22"/>
                <w:szCs w:val="22"/>
              </w:rPr>
              <w:t>深圳力合创业投资有限公司</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26" w:right="0"/>
              <w:jc w:val="left"/>
              <w:rPr>
                <w:rFonts w:ascii="宋体" w:hAnsi="宋体" w:cs="宋体" w:eastAsia="宋体" w:hint="default"/>
                <w:sz w:val="21"/>
                <w:szCs w:val="21"/>
              </w:rPr>
            </w:pPr>
            <w:r>
              <w:rPr>
                <w:rFonts w:ascii="宋体"/>
                <w:sz w:val="21"/>
              </w:rPr>
              <w:t>1,716,471</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9"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宋体" w:hAnsi="宋体" w:cs="宋体" w:eastAsia="宋体" w:hint="default"/>
                <w:sz w:val="22"/>
                <w:szCs w:val="22"/>
              </w:rPr>
            </w:pPr>
            <w:r>
              <w:rPr>
                <w:rFonts w:ascii="宋体" w:hAnsi="宋体" w:cs="宋体" w:eastAsia="宋体" w:hint="default"/>
                <w:sz w:val="22"/>
                <w:szCs w:val="22"/>
              </w:rPr>
              <w:t>深圳市高新技术投资担保有限公司</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426" w:right="0"/>
              <w:jc w:val="left"/>
              <w:rPr>
                <w:rFonts w:ascii="宋体" w:hAnsi="宋体" w:cs="宋体" w:eastAsia="宋体" w:hint="default"/>
                <w:sz w:val="21"/>
                <w:szCs w:val="21"/>
              </w:rPr>
            </w:pPr>
            <w:r>
              <w:rPr>
                <w:rFonts w:ascii="宋体"/>
                <w:sz w:val="21"/>
              </w:rPr>
              <w:t>1,070,848</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2"/>
                <w:szCs w:val="22"/>
              </w:rPr>
            </w:pPr>
            <w:r>
              <w:rPr>
                <w:rFonts w:ascii="宋体" w:hAnsi="宋体" w:cs="宋体" w:eastAsia="宋体" w:hint="default"/>
                <w:spacing w:val="2"/>
                <w:sz w:val="22"/>
                <w:szCs w:val="22"/>
              </w:rPr>
              <w:t>中国建设银行－华宝兴业新兴产业股票型证券投资</w:t>
            </w:r>
          </w:p>
          <w:p>
            <w:pPr>
              <w:pStyle w:val="TableParagraph"/>
              <w:spacing w:line="287" w:lineRule="exact"/>
              <w:ind w:left="21" w:right="0"/>
              <w:jc w:val="left"/>
              <w:rPr>
                <w:rFonts w:ascii="宋体" w:hAnsi="宋体" w:cs="宋体" w:eastAsia="宋体" w:hint="default"/>
                <w:sz w:val="22"/>
                <w:szCs w:val="22"/>
              </w:rPr>
            </w:pPr>
            <w:r>
              <w:rPr>
                <w:rFonts w:ascii="宋体" w:hAnsi="宋体" w:cs="宋体" w:eastAsia="宋体" w:hint="default"/>
                <w:sz w:val="22"/>
                <w:szCs w:val="22"/>
              </w:rPr>
              <w:t>基金</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26" w:right="0"/>
              <w:jc w:val="left"/>
              <w:rPr>
                <w:rFonts w:ascii="宋体" w:hAnsi="宋体" w:cs="宋体" w:eastAsia="宋体" w:hint="default"/>
                <w:sz w:val="21"/>
                <w:szCs w:val="21"/>
              </w:rPr>
            </w:pPr>
            <w:r>
              <w:rPr>
                <w:rFonts w:ascii="宋体"/>
                <w:sz w:val="21"/>
              </w:rPr>
              <w:t>1,049,051</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7"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2"/>
                <w:szCs w:val="22"/>
              </w:rPr>
            </w:pPr>
            <w:r>
              <w:rPr>
                <w:rFonts w:ascii="宋体" w:hAnsi="宋体" w:cs="宋体" w:eastAsia="宋体" w:hint="default"/>
                <w:spacing w:val="2"/>
                <w:sz w:val="22"/>
                <w:szCs w:val="22"/>
              </w:rPr>
              <w:t>中国农业银行－中邮核心优势灵活配置混合型证券</w:t>
            </w:r>
          </w:p>
          <w:p>
            <w:pPr>
              <w:pStyle w:val="TableParagraph"/>
              <w:spacing w:line="287" w:lineRule="exact"/>
              <w:ind w:left="21" w:right="0"/>
              <w:jc w:val="left"/>
              <w:rPr>
                <w:rFonts w:ascii="宋体" w:hAnsi="宋体" w:cs="宋体" w:eastAsia="宋体" w:hint="default"/>
                <w:sz w:val="22"/>
                <w:szCs w:val="22"/>
              </w:rPr>
            </w:pPr>
            <w:r>
              <w:rPr>
                <w:rFonts w:ascii="宋体" w:hAnsi="宋体" w:cs="宋体" w:eastAsia="宋体" w:hint="default"/>
                <w:sz w:val="22"/>
                <w:szCs w:val="22"/>
              </w:rPr>
              <w:t>投资基金</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宋体" w:hAnsi="宋体" w:cs="宋体" w:eastAsia="宋体" w:hint="default"/>
                <w:sz w:val="21"/>
                <w:szCs w:val="21"/>
              </w:rPr>
            </w:pPr>
            <w:r>
              <w:rPr>
                <w:rFonts w:ascii="宋体"/>
                <w:spacing w:val="-1"/>
                <w:sz w:val="21"/>
              </w:rPr>
              <w:t>852,447</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6" w:hRule="exact"/>
        </w:trPr>
        <w:tc>
          <w:tcPr>
            <w:tcW w:w="4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left"/>
              <w:rPr>
                <w:rFonts w:ascii="宋体" w:hAnsi="宋体" w:cs="宋体" w:eastAsia="宋体" w:hint="default"/>
                <w:sz w:val="22"/>
                <w:szCs w:val="22"/>
              </w:rPr>
            </w:pPr>
            <w:r>
              <w:rPr>
                <w:rFonts w:ascii="宋体" w:hAnsi="宋体" w:cs="宋体" w:eastAsia="宋体" w:hint="default"/>
                <w:sz w:val="22"/>
                <w:szCs w:val="22"/>
              </w:rPr>
              <w:t>李洋</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760,000</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3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9" w:hRule="exact"/>
        </w:trPr>
        <w:tc>
          <w:tcPr>
            <w:tcW w:w="499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8"/>
              <w:ind w:left="21" w:right="0"/>
              <w:jc w:val="left"/>
              <w:rPr>
                <w:rFonts w:ascii="宋体" w:hAnsi="宋体" w:cs="宋体" w:eastAsia="宋体" w:hint="default"/>
                <w:sz w:val="22"/>
                <w:szCs w:val="22"/>
              </w:rPr>
            </w:pPr>
            <w:r>
              <w:rPr>
                <w:rFonts w:ascii="宋体" w:hAnsi="宋体" w:cs="宋体" w:eastAsia="宋体" w:hint="default"/>
                <w:sz w:val="22"/>
                <w:szCs w:val="22"/>
              </w:rPr>
              <w:t>上述股东关联关系或一致行动的说明</w:t>
            </w:r>
          </w:p>
        </w:tc>
        <w:tc>
          <w:tcPr>
            <w:tcW w:w="49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87"/>
              <w:jc w:val="left"/>
              <w:rPr>
                <w:rFonts w:ascii="宋体" w:hAnsi="宋体" w:cs="宋体" w:eastAsia="宋体" w:hint="default"/>
                <w:sz w:val="21"/>
                <w:szCs w:val="21"/>
              </w:rPr>
            </w:pPr>
            <w:r>
              <w:rPr>
                <w:rFonts w:ascii="宋体" w:hAnsi="宋体" w:cs="宋体" w:eastAsia="宋体" w:hint="default"/>
                <w:spacing w:val="-2"/>
                <w:sz w:val="21"/>
                <w:szCs w:val="21"/>
              </w:rPr>
              <w:t>公司未知上述股东是否存在关联关系，也未知是否属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于一致行动人。</w:t>
            </w:r>
          </w:p>
        </w:tc>
      </w:tr>
    </w:tbl>
    <w:p>
      <w:pPr>
        <w:pStyle w:val="Heading4"/>
        <w:spacing w:line="241" w:lineRule="exact"/>
        <w:ind w:left="1353" w:right="310"/>
        <w:jc w:val="left"/>
        <w:rPr>
          <w:b w:val="0"/>
          <w:bCs w:val="0"/>
        </w:rPr>
      </w:pPr>
      <w:r>
        <w:rPr/>
        <w:t>四、控股股东及实际控制人情况介绍</w:t>
      </w:r>
      <w:r>
        <w:rPr>
          <w:b w:val="0"/>
          <w:bCs w:val="0"/>
        </w:rPr>
      </w:r>
    </w:p>
    <w:p>
      <w:pPr>
        <w:pStyle w:val="BodyText"/>
        <w:spacing w:line="355" w:lineRule="auto"/>
        <w:ind w:left="1353" w:right="310"/>
        <w:jc w:val="left"/>
      </w:pPr>
      <w:r>
        <w:rPr>
          <w:rFonts w:ascii="宋体" w:hAnsi="宋体" w:cs="宋体" w:eastAsia="宋体" w:hint="default"/>
        </w:rPr>
        <w:t>1</w:t>
      </w:r>
      <w:r>
        <w:rPr/>
        <w:t>、控股股东情况</w:t>
      </w:r>
      <w:r>
        <w:rPr>
          <w:w w:val="100"/>
        </w:rPr>
        <w:t> </w:t>
      </w:r>
      <w:r>
        <w:rPr>
          <w:spacing w:val="-4"/>
        </w:rPr>
        <w:t>报告期内，公司控股股东未发生变化，为深圳市达实投资发展有限公司，其持有公司部</w:t>
      </w:r>
    </w:p>
    <w:p>
      <w:pPr>
        <w:spacing w:after="0" w:line="355" w:lineRule="auto"/>
        <w:jc w:val="left"/>
        <w:sectPr>
          <w:pgSz w:w="11910" w:h="16840"/>
          <w:pgMar w:header="850" w:footer="1231" w:top="1140" w:bottom="1420" w:left="860" w:right="0"/>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r>
        <w:rPr/>
        <w:t>分有限售条件流通股份</w:t>
      </w:r>
      <w:r>
        <w:rPr>
          <w:spacing w:val="-33"/>
        </w:rPr>
        <w:t> </w:t>
      </w:r>
      <w:r>
        <w:rPr>
          <w:rFonts w:ascii="宋体" w:hAnsi="宋体" w:cs="宋体" w:eastAsia="宋体" w:hint="default"/>
        </w:rPr>
        <w:t>17,200,000</w:t>
      </w:r>
      <w:r>
        <w:rPr>
          <w:rFonts w:ascii="宋体" w:hAnsi="宋体" w:cs="宋体" w:eastAsia="宋体" w:hint="default"/>
          <w:spacing w:val="-36"/>
        </w:rPr>
        <w:t> </w:t>
      </w:r>
      <w:r>
        <w:rPr/>
        <w:t>股质押给渤海国际信托有限公司，并已于</w:t>
      </w:r>
      <w:r>
        <w:rPr>
          <w:spacing w:val="-35"/>
        </w:rPr>
        <w:t> </w:t>
      </w:r>
      <w:r>
        <w:rPr>
          <w:rFonts w:ascii="宋体" w:hAnsi="宋体" w:cs="宋体" w:eastAsia="宋体" w:hint="default"/>
        </w:rPr>
        <w:t>2011</w:t>
      </w:r>
      <w:r>
        <w:rPr>
          <w:rFonts w:ascii="宋体" w:hAnsi="宋体" w:cs="宋体" w:eastAsia="宋体" w:hint="default"/>
          <w:spacing w:val="-36"/>
        </w:rPr>
        <w:t> </w:t>
      </w:r>
      <w:r>
        <w:rPr/>
        <w:t>年</w:t>
      </w:r>
      <w:r>
        <w:rPr>
          <w:spacing w:val="-33"/>
        </w:rPr>
        <w:t> </w:t>
      </w:r>
      <w:r>
        <w:rPr>
          <w:rFonts w:ascii="宋体" w:hAnsi="宋体" w:cs="宋体" w:eastAsia="宋体" w:hint="default"/>
        </w:rPr>
        <w:t>7</w:t>
      </w:r>
      <w:r>
        <w:rPr>
          <w:rFonts w:ascii="宋体" w:hAnsi="宋体" w:cs="宋体" w:eastAsia="宋体" w:hint="default"/>
          <w:spacing w:val="-36"/>
        </w:rPr>
        <w:t> </w:t>
      </w:r>
      <w:r>
        <w:rPr/>
        <w:t>月</w:t>
      </w:r>
    </w:p>
    <w:p>
      <w:pPr>
        <w:pStyle w:val="BodyText"/>
        <w:spacing w:line="240" w:lineRule="auto"/>
        <w:ind w:right="0"/>
        <w:jc w:val="left"/>
      </w:pPr>
      <w:r>
        <w:rPr>
          <w:rFonts w:ascii="宋体" w:hAnsi="宋体" w:cs="宋体" w:eastAsia="宋体" w:hint="default"/>
        </w:rPr>
        <w:t>22</w:t>
      </w:r>
      <w:r>
        <w:rPr>
          <w:rFonts w:ascii="宋体" w:hAnsi="宋体" w:cs="宋体" w:eastAsia="宋体" w:hint="default"/>
          <w:spacing w:val="7"/>
        </w:rPr>
        <w:t> </w:t>
      </w:r>
      <w:r>
        <w:rPr/>
        <w:t>日通过中国证券登记结算有限责任公司深圳分公司办理了股权质押登记手续，质押期限</w:t>
      </w:r>
    </w:p>
    <w:p>
      <w:pPr>
        <w:pStyle w:val="BodyText"/>
        <w:spacing w:line="357" w:lineRule="auto"/>
        <w:ind w:left="553" w:right="4847" w:hanging="413"/>
        <w:jc w:val="left"/>
        <w:rPr>
          <w:rFonts w:ascii="宋体" w:hAnsi="宋体" w:cs="宋体" w:eastAsia="宋体" w:hint="default"/>
        </w:rPr>
      </w:pPr>
      <w:r>
        <w:rPr/>
        <w:t>自</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日起至其办理解除质押手续之日为止。</w:t>
      </w:r>
      <w:r>
        <w:rPr>
          <w:w w:val="100"/>
        </w:rPr>
        <w:t> </w:t>
      </w:r>
      <w:r>
        <w:rPr/>
        <w:t>控股股东名称：深圳市达实投资发展有限公司</w:t>
      </w:r>
      <w:r>
        <w:rPr>
          <w:w w:val="100"/>
        </w:rPr>
        <w:t> </w:t>
      </w:r>
      <w:r>
        <w:rPr/>
        <w:t>组织机构代码：</w:t>
      </w:r>
      <w:r>
        <w:rPr>
          <w:rFonts w:ascii="宋体" w:hAnsi="宋体" w:cs="宋体" w:eastAsia="宋体" w:hint="default"/>
        </w:rPr>
        <w:t>27933775-0</w:t>
      </w:r>
    </w:p>
    <w:p>
      <w:pPr>
        <w:pStyle w:val="BodyText"/>
        <w:spacing w:line="357" w:lineRule="auto" w:before="30"/>
        <w:ind w:left="553" w:right="6999"/>
        <w:jc w:val="left"/>
      </w:pPr>
      <w:r>
        <w:rPr/>
        <w:t>成立时间：</w:t>
      </w:r>
      <w:r>
        <w:rPr>
          <w:rFonts w:ascii="宋体" w:hAnsi="宋体" w:cs="宋体" w:eastAsia="宋体" w:hint="default"/>
        </w:rPr>
        <w:t>1997</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w:t>
      </w:r>
      <w:r>
        <w:rPr>
          <w:w w:val="100"/>
        </w:rPr>
        <w:t> </w:t>
      </w:r>
      <w:r>
        <w:rPr/>
        <w:t>注册资本：</w:t>
      </w:r>
      <w:r>
        <w:rPr>
          <w:rFonts w:ascii="宋体" w:hAnsi="宋体" w:cs="宋体" w:eastAsia="宋体" w:hint="default"/>
        </w:rPr>
        <w:t>2000</w:t>
      </w:r>
      <w:r>
        <w:rPr>
          <w:rFonts w:ascii="宋体" w:hAnsi="宋体" w:cs="宋体" w:eastAsia="宋体" w:hint="default"/>
          <w:spacing w:val="-53"/>
        </w:rPr>
        <w:t> </w:t>
      </w:r>
      <w:r>
        <w:rPr>
          <w:spacing w:val="-3"/>
        </w:rPr>
        <w:t>万元</w:t>
      </w:r>
      <w:r>
        <w:rPr>
          <w:spacing w:val="-3"/>
          <w:w w:val="100"/>
        </w:rPr>
        <w:t> </w:t>
      </w:r>
      <w:r>
        <w:rPr/>
        <w:t>法定代表人：刘昂</w:t>
      </w:r>
    </w:p>
    <w:p>
      <w:pPr>
        <w:pStyle w:val="BodyText"/>
        <w:spacing w:line="357" w:lineRule="auto" w:before="30"/>
        <w:ind w:right="1791" w:firstLine="412"/>
        <w:jc w:val="both"/>
      </w:pPr>
      <w:r>
        <w:rPr>
          <w:spacing w:val="-4"/>
          <w:w w:val="100"/>
        </w:rPr>
        <w:t>经营范围：主要从事投资兴办实业（具体项目另报）；国内贸易（法律、行政法规、国</w:t>
      </w:r>
      <w:r>
        <w:rPr>
          <w:w w:val="100"/>
        </w:rPr>
        <w:t> </w:t>
      </w:r>
      <w:r>
        <w:rPr>
          <w:spacing w:val="-4"/>
          <w:w w:val="100"/>
        </w:rPr>
        <w:t>务院决定规定在登记前须经批准的项目除外）；通讯产品销售及技术开发、软件技术开发、</w:t>
      </w:r>
      <w:r>
        <w:rPr>
          <w:spacing w:val="-90"/>
          <w:w w:val="100"/>
        </w:rPr>
        <w:t> </w:t>
      </w:r>
      <w:r>
        <w:rPr>
          <w:spacing w:val="-90"/>
          <w:w w:val="100"/>
        </w:rPr>
      </w:r>
      <w:r>
        <w:rPr>
          <w:spacing w:val="-4"/>
          <w:w w:val="100"/>
        </w:rPr>
        <w:t>经济信息咨询（不含证券、保险、基金、金融业务、人才中介服务及其它限制项目）；货物</w:t>
      </w:r>
      <w:r>
        <w:rPr>
          <w:spacing w:val="-93"/>
          <w:w w:val="100"/>
        </w:rPr>
        <w:t> </w:t>
      </w:r>
      <w:r>
        <w:rPr>
          <w:spacing w:val="-93"/>
          <w:w w:val="100"/>
        </w:rPr>
      </w:r>
      <w:r>
        <w:rPr>
          <w:spacing w:val="-4"/>
        </w:rPr>
        <w:t>及技术进出口（法律、行政法规、国务院决定禁止的项目除外，限制的项目须取得许可后方</w:t>
      </w:r>
      <w:r>
        <w:rPr>
          <w:spacing w:val="-48"/>
        </w:rPr>
        <w:t> </w:t>
      </w:r>
      <w:r>
        <w:rPr>
          <w:spacing w:val="-48"/>
        </w:rPr>
      </w:r>
      <w:r>
        <w:rPr>
          <w:spacing w:val="-22"/>
          <w:w w:val="100"/>
        </w:rPr>
        <w:t>可经营）。</w:t>
      </w:r>
    </w:p>
    <w:p>
      <w:pPr>
        <w:pStyle w:val="BodyText"/>
        <w:spacing w:line="240" w:lineRule="auto" w:before="30"/>
        <w:ind w:left="560" w:right="0"/>
        <w:jc w:val="left"/>
      </w:pPr>
      <w:r>
        <w:rPr>
          <w:rFonts w:ascii="宋体" w:hAnsi="宋体" w:cs="宋体" w:eastAsia="宋体" w:hint="default"/>
        </w:rPr>
        <w:t>2</w:t>
      </w:r>
      <w:r>
        <w:rPr/>
        <w:t>、实际控制人情况</w:t>
      </w:r>
    </w:p>
    <w:p>
      <w:pPr>
        <w:pStyle w:val="BodyText"/>
        <w:spacing w:line="357" w:lineRule="auto"/>
        <w:ind w:right="1791" w:firstLine="419"/>
        <w:jc w:val="both"/>
      </w:pPr>
      <w:r>
        <w:rPr/>
        <w:t>公司的实际控制人为刘磅先生，</w:t>
      </w:r>
      <w:r>
        <w:rPr>
          <w:rFonts w:ascii="宋体" w:hAnsi="宋体" w:cs="宋体" w:eastAsia="宋体" w:hint="default"/>
        </w:rPr>
        <w:t>1963</w:t>
      </w:r>
      <w:r>
        <w:rPr>
          <w:rFonts w:ascii="宋体" w:hAnsi="宋体" w:cs="宋体" w:eastAsia="宋体" w:hint="default"/>
          <w:spacing w:val="-35"/>
        </w:rPr>
        <w:t> </w:t>
      </w:r>
      <w:r>
        <w:rPr/>
        <w:t>年</w:t>
      </w:r>
      <w:r>
        <w:rPr>
          <w:spacing w:val="-32"/>
        </w:rPr>
        <w:t> </w:t>
      </w:r>
      <w:r>
        <w:rPr>
          <w:rFonts w:ascii="宋体" w:hAnsi="宋体" w:cs="宋体" w:eastAsia="宋体" w:hint="default"/>
        </w:rPr>
        <w:t>10</w:t>
      </w:r>
      <w:r>
        <w:rPr>
          <w:rFonts w:ascii="宋体" w:hAnsi="宋体" w:cs="宋体" w:eastAsia="宋体" w:hint="default"/>
          <w:spacing w:val="-34"/>
        </w:rPr>
        <w:t> </w:t>
      </w:r>
      <w:r>
        <w:rPr/>
        <w:t>月出生</w:t>
      </w:r>
      <w:r>
        <w:rPr>
          <w:rFonts w:ascii="宋体" w:hAnsi="宋体" w:cs="宋体" w:eastAsia="宋体" w:hint="default"/>
        </w:rPr>
        <w:t>,</w:t>
      </w:r>
      <w:r>
        <w:rPr/>
        <w:t>中南工业大学自动控制系硕士研究</w:t>
      </w:r>
      <w:r>
        <w:rPr>
          <w:w w:val="100"/>
        </w:rPr>
        <w:t> </w:t>
      </w:r>
      <w:r>
        <w:rPr/>
        <w:t>生毕业，工学硕士、高级工程师，本公司主要创始人。</w:t>
      </w:r>
      <w:r>
        <w:rPr>
          <w:rFonts w:ascii="宋体" w:hAnsi="宋体" w:cs="宋体" w:eastAsia="宋体" w:hint="default"/>
        </w:rPr>
        <w:t>1995</w:t>
      </w:r>
      <w:r>
        <w:rPr>
          <w:rFonts w:ascii="宋体" w:hAnsi="宋体" w:cs="宋体" w:eastAsia="宋体" w:hint="default"/>
          <w:spacing w:val="-35"/>
        </w:rPr>
        <w:t> </w:t>
      </w:r>
      <w:r>
        <w:rPr/>
        <w:t>年</w:t>
      </w:r>
      <w:r>
        <w:rPr>
          <w:spacing w:val="-34"/>
        </w:rPr>
        <w:t> </w:t>
      </w:r>
      <w:r>
        <w:rPr>
          <w:rFonts w:ascii="宋体" w:hAnsi="宋体" w:cs="宋体" w:eastAsia="宋体" w:hint="default"/>
        </w:rPr>
        <w:t>3</w:t>
      </w:r>
      <w:r>
        <w:rPr>
          <w:rFonts w:ascii="宋体" w:hAnsi="宋体" w:cs="宋体" w:eastAsia="宋体" w:hint="default"/>
          <w:spacing w:val="-32"/>
        </w:rPr>
        <w:t> </w:t>
      </w:r>
      <w:r>
        <w:rPr/>
        <w:t>月创立本公司，一直担任</w:t>
      </w:r>
      <w:r>
        <w:rPr>
          <w:w w:val="100"/>
        </w:rPr>
        <w:t> </w:t>
      </w:r>
      <w:r>
        <w:rPr>
          <w:spacing w:val="-4"/>
        </w:rPr>
        <w:t>本公司董事长、总经理。刘磅是中国自动化学会的常务理事、中国节能协会常务委员、智能</w:t>
      </w:r>
      <w:r>
        <w:rPr>
          <w:spacing w:val="-44"/>
        </w:rPr>
        <w:t> </w:t>
      </w:r>
      <w:r>
        <w:rPr>
          <w:spacing w:val="-44"/>
        </w:rPr>
      </w:r>
      <w:r>
        <w:rPr/>
        <w:t>建筑专家委员会副主任。</w:t>
      </w:r>
    </w:p>
    <w:p>
      <w:pPr>
        <w:pStyle w:val="BodyText"/>
        <w:spacing w:line="240" w:lineRule="auto" w:before="30"/>
        <w:ind w:left="560" w:right="0"/>
        <w:jc w:val="left"/>
      </w:pPr>
      <w:r>
        <w:rPr>
          <w:rFonts w:ascii="宋体" w:hAnsi="宋体" w:cs="宋体" w:eastAsia="宋体" w:hint="default"/>
        </w:rPr>
        <w:t>3</w:t>
      </w:r>
      <w:r>
        <w:rPr/>
        <w:t>、公司与实际控制人之间的产权及控制关系的方框图</w:t>
      </w:r>
    </w:p>
    <w:p>
      <w:pPr>
        <w:spacing w:line="240" w:lineRule="auto" w:before="1"/>
        <w:rPr>
          <w:rFonts w:ascii="宋体" w:hAnsi="宋体" w:cs="宋体" w:eastAsia="宋体" w:hint="default"/>
          <w:sz w:val="24"/>
          <w:szCs w:val="24"/>
        </w:rPr>
      </w:pPr>
    </w:p>
    <w:p>
      <w:pPr>
        <w:tabs>
          <w:tab w:pos="2970" w:val="left" w:leader="none"/>
          <w:tab w:pos="5385" w:val="left" w:leader="none"/>
        </w:tabs>
        <w:spacing w:line="600" w:lineRule="exact"/>
        <w:ind w:left="495" w:right="0" w:firstLine="0"/>
        <w:rPr>
          <w:rFonts w:ascii="宋体" w:hAnsi="宋体" w:cs="宋体" w:eastAsia="宋体" w:hint="default"/>
          <w:sz w:val="20"/>
          <w:szCs w:val="20"/>
        </w:rPr>
      </w:pPr>
      <w:r>
        <w:rPr>
          <w:rFonts w:ascii="宋体"/>
          <w:position w:val="-11"/>
          <w:sz w:val="20"/>
        </w:rPr>
        <w:pict>
          <v:group style="width:93.75pt;height:30pt;mso-position-horizontal-relative:char;mso-position-vertical-relative:line" coordorigin="0,0" coordsize="1875,600">
            <v:group style="position:absolute;left:8;top:8;width:1860;height:585" coordorigin="8,8" coordsize="1860,585">
              <v:shape style="position:absolute;left:8;top:8;width:1860;height:585" coordorigin="8,8" coordsize="1860,585" path="m105,8l67,15,36,36,15,67,8,105,8,495,15,533,36,564,67,585,105,593,1770,593,1808,585,1839,564,1860,533,1868,495,1868,105,1860,67,1839,36,1808,15,1770,8,105,8xe" filled="false" stroked="true" strokeweight=".75pt" strokecolor="#000000">
                <v:path arrowok="t"/>
              </v:shape>
              <v:shape style="position:absolute;left:0;top:0;width:1875;height:600" type="#_x0000_t202" filled="false" stroked="false">
                <v:textbox inset="0,0,0,0">
                  <w:txbxContent>
                    <w:p>
                      <w:pPr>
                        <w:spacing w:before="75"/>
                        <w:ind w:left="2" w:right="0" w:firstLine="0"/>
                        <w:jc w:val="center"/>
                        <w:rPr>
                          <w:rFonts w:ascii="宋体" w:hAnsi="宋体" w:cs="宋体" w:eastAsia="宋体" w:hint="default"/>
                          <w:sz w:val="21"/>
                          <w:szCs w:val="21"/>
                        </w:rPr>
                      </w:pPr>
                      <w:r>
                        <w:rPr>
                          <w:rFonts w:ascii="宋体" w:hAnsi="宋体" w:cs="宋体" w:eastAsia="宋体" w:hint="default"/>
                          <w:sz w:val="21"/>
                          <w:szCs w:val="21"/>
                        </w:rPr>
                        <w:t>刘磅</w:t>
                      </w:r>
                    </w:p>
                  </w:txbxContent>
                </v:textbox>
                <w10:wrap type="none"/>
              </v:shape>
            </v:group>
          </v:group>
        </w:pict>
      </w:r>
      <w:r>
        <w:rPr>
          <w:rFonts w:ascii="宋体"/>
          <w:position w:val="-11"/>
          <w:sz w:val="20"/>
        </w:rPr>
      </w:r>
      <w:r>
        <w:rPr>
          <w:rFonts w:ascii="宋体"/>
          <w:position w:val="-11"/>
          <w:sz w:val="20"/>
        </w:rPr>
        <w:tab/>
      </w:r>
      <w:r>
        <w:rPr>
          <w:rFonts w:ascii="宋体"/>
          <w:position w:val="-11"/>
          <w:sz w:val="20"/>
        </w:rPr>
        <w:pict>
          <v:group style="width:93.75pt;height:30pt;mso-position-horizontal-relative:char;mso-position-vertical-relative:line" coordorigin="0,0" coordsize="1875,600">
            <v:group style="position:absolute;left:8;top:8;width:1860;height:585" coordorigin="8,8" coordsize="1860,585">
              <v:shape style="position:absolute;left:8;top:8;width:1860;height:585" coordorigin="8,8" coordsize="1860,585" path="m105,8l67,15,36,36,15,67,8,105,8,495,15,533,36,564,67,585,105,593,1770,593,1808,585,1839,564,1860,533,1867,495,1867,105,1860,67,1839,36,1808,15,1770,8,105,8xe" filled="false" stroked="true" strokeweight=".75pt" strokecolor="#000000">
                <v:path arrowok="t"/>
              </v:shape>
              <v:shape style="position:absolute;left:0;top:0;width:1875;height:600" type="#_x0000_t202" filled="false" stroked="false">
                <v:textbox inset="0,0,0,0">
                  <w:txbxContent>
                    <w:p>
                      <w:pPr>
                        <w:spacing w:before="75"/>
                        <w:ind w:left="624" w:right="0" w:firstLine="0"/>
                        <w:jc w:val="left"/>
                        <w:rPr>
                          <w:rFonts w:ascii="宋体" w:hAnsi="宋体" w:cs="宋体" w:eastAsia="宋体" w:hint="default"/>
                          <w:sz w:val="21"/>
                          <w:szCs w:val="21"/>
                        </w:rPr>
                      </w:pPr>
                      <w:r>
                        <w:rPr>
                          <w:rFonts w:ascii="宋体" w:hAnsi="宋体" w:cs="宋体" w:eastAsia="宋体" w:hint="default"/>
                          <w:sz w:val="21"/>
                          <w:szCs w:val="21"/>
                        </w:rPr>
                        <w:t>涂德猛</w:t>
                      </w:r>
                    </w:p>
                  </w:txbxContent>
                </v:textbox>
                <w10:wrap type="none"/>
              </v:shape>
            </v:group>
          </v:group>
        </w:pict>
      </w:r>
      <w:r>
        <w:rPr>
          <w:rFonts w:ascii="宋体"/>
          <w:position w:val="-11"/>
          <w:sz w:val="20"/>
        </w:rPr>
      </w:r>
      <w:r>
        <w:rPr>
          <w:rFonts w:ascii="宋体"/>
          <w:position w:val="-11"/>
          <w:sz w:val="20"/>
        </w:rPr>
        <w:tab/>
      </w:r>
      <w:r>
        <w:rPr>
          <w:rFonts w:ascii="宋体"/>
          <w:position w:val="-11"/>
          <w:sz w:val="20"/>
        </w:rPr>
        <w:pict>
          <v:group style="width:93.75pt;height:30pt;mso-position-horizontal-relative:char;mso-position-vertical-relative:line" coordorigin="0,0" coordsize="1875,600">
            <v:group style="position:absolute;left:8;top:8;width:1860;height:585" coordorigin="8,8" coordsize="1860,585">
              <v:shape style="position:absolute;left:8;top:8;width:1860;height:585" coordorigin="8,8" coordsize="1860,585" path="m105,8l67,15,36,36,15,67,8,105,8,495,15,533,36,564,67,585,105,593,1770,593,1808,585,1839,564,1860,533,1868,495,1868,105,1860,67,1839,36,1808,15,1770,8,105,8xe" filled="false" stroked="true" strokeweight=".75pt" strokecolor="#000000">
                <v:path arrowok="t"/>
              </v:shape>
              <v:shape style="position:absolute;left:0;top:0;width:1875;height:600" type="#_x0000_t202" filled="false" stroked="false">
                <v:textbox inset="0,0,0,0">
                  <w:txbxContent>
                    <w:p>
                      <w:pPr>
                        <w:spacing w:before="75"/>
                        <w:ind w:left="6" w:right="0" w:firstLine="0"/>
                        <w:jc w:val="center"/>
                        <w:rPr>
                          <w:rFonts w:ascii="宋体" w:hAnsi="宋体" w:cs="宋体" w:eastAsia="宋体" w:hint="default"/>
                          <w:sz w:val="21"/>
                          <w:szCs w:val="21"/>
                        </w:rPr>
                      </w:pPr>
                      <w:r>
                        <w:rPr>
                          <w:rFonts w:ascii="宋体" w:hAnsi="宋体" w:cs="宋体" w:eastAsia="宋体" w:hint="default"/>
                          <w:sz w:val="21"/>
                          <w:szCs w:val="21"/>
                        </w:rPr>
                        <w:t>刘昂</w:t>
                      </w:r>
                    </w:p>
                  </w:txbxContent>
                </v:textbox>
                <w10:wrap type="none"/>
              </v:shape>
            </v:group>
          </v:group>
        </w:pict>
      </w:r>
      <w:r>
        <w:rPr>
          <w:rFonts w:ascii="宋体"/>
          <w:position w:val="-11"/>
          <w:sz w:val="20"/>
        </w:rPr>
      </w:r>
    </w:p>
    <w:p>
      <w:pPr>
        <w:pStyle w:val="BodyText"/>
        <w:spacing w:line="240" w:lineRule="auto" w:before="17"/>
        <w:ind w:left="6453" w:right="0"/>
        <w:jc w:val="left"/>
        <w:rPr>
          <w:rFonts w:ascii="宋体" w:hAnsi="宋体" w:cs="宋体" w:eastAsia="宋体" w:hint="default"/>
        </w:rPr>
      </w:pPr>
      <w:r>
        <w:rPr/>
        <w:pict>
          <v:shape style="position:absolute;margin-left:154.274994pt;margin-top:-.781328pt;width:246.4pt;height:36.7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0"/>
                    <w:gridCol w:w="2445"/>
                  </w:tblGrid>
                  <w:tr>
                    <w:trPr>
                      <w:trHeight w:val="360" w:hRule="exact"/>
                    </w:trPr>
                    <w:tc>
                      <w:tcPr>
                        <w:tcW w:w="24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9"/>
                          <w:ind w:left="137" w:right="0"/>
                          <w:jc w:val="left"/>
                          <w:rPr>
                            <w:rFonts w:ascii="宋体" w:hAnsi="宋体" w:cs="宋体" w:eastAsia="宋体" w:hint="default"/>
                            <w:sz w:val="21"/>
                            <w:szCs w:val="21"/>
                          </w:rPr>
                        </w:pPr>
                        <w:r>
                          <w:rPr>
                            <w:rFonts w:ascii="宋体"/>
                            <w:sz w:val="21"/>
                          </w:rPr>
                          <w:t>61.50%</w:t>
                        </w:r>
                      </w:p>
                    </w:tc>
                    <w:tc>
                      <w:tcPr>
                        <w:tcW w:w="24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9"/>
                          <w:ind w:left="104" w:right="0"/>
                          <w:jc w:val="left"/>
                          <w:rPr>
                            <w:rFonts w:ascii="宋体" w:hAnsi="宋体" w:cs="宋体" w:eastAsia="宋体" w:hint="default"/>
                            <w:sz w:val="21"/>
                            <w:szCs w:val="21"/>
                          </w:rPr>
                        </w:pPr>
                        <w:r>
                          <w:rPr>
                            <w:rFonts w:ascii="宋体"/>
                            <w:sz w:val="21"/>
                          </w:rPr>
                          <w:t>23.50%</w:t>
                        </w:r>
                      </w:p>
                    </w:tc>
                  </w:tr>
                  <w:tr>
                    <w:trPr>
                      <w:trHeight w:val="360" w:hRule="exact"/>
                    </w:trPr>
                    <w:tc>
                      <w:tcPr>
                        <w:tcW w:w="2460" w:type="dxa"/>
                        <w:tcBorders>
                          <w:top w:val="single" w:sz="6" w:space="0" w:color="000000"/>
                          <w:left w:val="nil" w:sz="6" w:space="0" w:color="auto"/>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rFonts w:ascii="宋体"/>
        </w:rPr>
        <w:t>15.00%</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1905" w:lineRule="exact"/>
        <w:ind w:left="1425"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252.75pt;height:95.25pt;mso-position-horizontal-relative:char;mso-position-vertical-relative:line" coordorigin="0,0" coordsize="5055,1905">
            <v:group style="position:absolute;left:8;top:8;width:5040;height:570" coordorigin="8,8" coordsize="5040,570">
              <v:shape style="position:absolute;left:8;top:8;width:5040;height:570" coordorigin="8,8" coordsize="5040,570" path="m103,8l66,15,35,35,15,66,8,103,8,483,15,519,35,550,66,570,103,578,4952,578,4989,570,5020,550,5040,519,5047,483,5047,103,5040,66,5020,35,4989,15,4952,8,103,8xe" filled="false" stroked="true" strokeweight=".75pt" strokecolor="#000000">
                <v:path arrowok="t"/>
              </v:shape>
            </v:group>
            <v:group style="position:absolute;left:8;top:1298;width:5040;height:600" coordorigin="8,1298" coordsize="5040,600">
              <v:shape style="position:absolute;left:8;top:1298;width:5040;height:600" coordorigin="8,1298" coordsize="5040,600" path="m108,1297l69,1305,37,1327,15,1359,8,1397,8,1797,15,1836,37,1868,69,1890,108,1897,4947,1897,4986,1890,5018,1868,5040,1836,5047,1797,5047,1397,5040,1359,5018,1327,4986,1305,4947,1297,108,1297xe" filled="false" stroked="true" strokeweight=".75pt" strokecolor="#000000">
                <v:path arrowok="t"/>
              </v:shape>
            </v:group>
            <v:group style="position:absolute;left:2468;top:578;width:2;height:720" coordorigin="2468,578" coordsize="2,720">
              <v:shape style="position:absolute;left:2468;top:578;width:2;height:720" coordorigin="2468,578" coordsize="0,720" path="m2468,578l2468,1297e" filled="false" stroked="true" strokeweight=".75pt" strokecolor="#000000">
                <v:path arrowok="t"/>
              </v:shape>
              <v:shape style="position:absolute;left:1161;top:142;width:27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深圳市达实投资发展有限公司</w:t>
                      </w:r>
                    </w:p>
                  </w:txbxContent>
                </v:textbox>
                <w10:wrap type="none"/>
              </v:shape>
              <v:shape style="position:absolute;left:1267;top:929;width:2523;height:716" type="#_x0000_t202" filled="false" stroked="false">
                <v:textbox inset="0,0,0,0">
                  <w:txbxContent>
                    <w:p>
                      <w:pPr>
                        <w:spacing w:line="211" w:lineRule="exact" w:before="0"/>
                        <w:ind w:left="1327" w:right="0" w:firstLine="0"/>
                        <w:jc w:val="left"/>
                        <w:rPr>
                          <w:rFonts w:ascii="宋体" w:hAnsi="宋体" w:cs="宋体" w:eastAsia="宋体" w:hint="default"/>
                          <w:sz w:val="21"/>
                          <w:szCs w:val="21"/>
                        </w:rPr>
                      </w:pPr>
                      <w:r>
                        <w:rPr>
                          <w:rFonts w:ascii="宋体"/>
                          <w:sz w:val="21"/>
                        </w:rPr>
                        <w:t>29.90%</w:t>
                      </w:r>
                    </w:p>
                    <w:p>
                      <w:pPr>
                        <w:spacing w:line="240" w:lineRule="auto" w:before="7"/>
                        <w:rPr>
                          <w:rFonts w:ascii="宋体" w:hAnsi="宋体" w:cs="宋体" w:eastAsia="宋体" w:hint="default"/>
                          <w:sz w:val="17"/>
                          <w:szCs w:val="17"/>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深圳达实智能股份有限公司</w:t>
                      </w:r>
                    </w:p>
                  </w:txbxContent>
                </v:textbox>
                <w10:wrap type="none"/>
              </v:shape>
            </v:group>
          </v:group>
        </w:pict>
      </w:r>
      <w:r>
        <w:rPr>
          <w:rFonts w:ascii="宋体" w:hAnsi="宋体" w:cs="宋体" w:eastAsia="宋体" w:hint="default"/>
          <w:position w:val="-37"/>
          <w:sz w:val="20"/>
          <w:szCs w:val="20"/>
        </w:rPr>
      </w:r>
    </w:p>
    <w:p>
      <w:pPr>
        <w:spacing w:line="240" w:lineRule="auto" w:before="1"/>
        <w:rPr>
          <w:rFonts w:ascii="宋体" w:hAnsi="宋体" w:cs="宋体" w:eastAsia="宋体" w:hint="default"/>
          <w:sz w:val="19"/>
          <w:szCs w:val="19"/>
        </w:rPr>
      </w:pPr>
    </w:p>
    <w:p>
      <w:pPr>
        <w:spacing w:line="355" w:lineRule="auto" w:before="36"/>
        <w:ind w:left="560" w:right="1792" w:firstLine="0"/>
        <w:jc w:val="left"/>
        <w:rPr>
          <w:rFonts w:ascii="宋体" w:hAnsi="宋体" w:cs="宋体" w:eastAsia="宋体" w:hint="default"/>
          <w:sz w:val="21"/>
          <w:szCs w:val="21"/>
        </w:rPr>
      </w:pPr>
      <w:r>
        <w:rPr>
          <w:rFonts w:ascii="宋体" w:hAnsi="宋体" w:cs="宋体" w:eastAsia="宋体" w:hint="default"/>
          <w:b/>
          <w:bCs/>
          <w:sz w:val="21"/>
          <w:szCs w:val="21"/>
        </w:rPr>
        <w:t>五、其他持股</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以上股东介绍</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盛安机电设备（昌都）有限公司，原名“盛安机电设备（深圳）有限公司”，为公司第</w:t>
      </w:r>
    </w:p>
    <w:p>
      <w:pPr>
        <w:pStyle w:val="BodyText"/>
        <w:spacing w:line="240" w:lineRule="auto" w:before="32"/>
        <w:ind w:right="0"/>
        <w:jc w:val="left"/>
      </w:pPr>
      <w:r>
        <w:rPr/>
        <w:t>二大股东，持有公司</w:t>
      </w:r>
      <w:r>
        <w:rPr>
          <w:spacing w:val="-43"/>
        </w:rPr>
        <w:t> </w:t>
      </w:r>
      <w:r>
        <w:rPr>
          <w:rFonts w:ascii="宋体" w:hAnsi="宋体" w:cs="宋体" w:eastAsia="宋体" w:hint="default"/>
        </w:rPr>
        <w:t>15.29%</w:t>
      </w:r>
      <w:r>
        <w:rPr/>
        <w:t>的股份，其注册地址已由深圳变更为昌都，并于</w:t>
      </w:r>
      <w:r>
        <w:rPr>
          <w:spacing w:val="-42"/>
        </w:rPr>
        <w:t> </w:t>
      </w: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3"/>
        </w:rPr>
        <w:t> </w:t>
      </w:r>
      <w:r>
        <w:rPr/>
        <w:t>月</w:t>
      </w:r>
    </w:p>
    <w:p>
      <w:pPr>
        <w:pStyle w:val="BodyText"/>
        <w:spacing w:line="240" w:lineRule="auto" w:before="135"/>
        <w:ind w:right="0"/>
        <w:jc w:val="left"/>
      </w:pPr>
      <w:r>
        <w:rPr>
          <w:rFonts w:ascii="宋体" w:hAnsi="宋体" w:cs="宋体" w:eastAsia="宋体" w:hint="default"/>
          <w:w w:val="100"/>
        </w:rPr>
        <w:t>26</w:t>
      </w:r>
      <w:r>
        <w:rPr>
          <w:rFonts w:ascii="宋体" w:hAnsi="宋体" w:cs="宋体" w:eastAsia="宋体" w:hint="default"/>
          <w:spacing w:val="-53"/>
        </w:rPr>
        <w:t> </w:t>
      </w:r>
      <w:r>
        <w:rPr>
          <w:spacing w:val="-3"/>
          <w:w w:val="100"/>
        </w:rPr>
        <w:t>日</w:t>
      </w:r>
      <w:r>
        <w:rPr>
          <w:w w:val="100"/>
        </w:rPr>
        <w:t>领</w:t>
      </w:r>
      <w:r>
        <w:rPr>
          <w:spacing w:val="-3"/>
          <w:w w:val="100"/>
        </w:rPr>
        <w:t>取</w:t>
      </w:r>
      <w:r>
        <w:rPr>
          <w:w w:val="100"/>
        </w:rPr>
        <w:t>了</w:t>
      </w:r>
      <w:r>
        <w:rPr>
          <w:spacing w:val="-3"/>
          <w:w w:val="100"/>
        </w:rPr>
        <w:t>西</w:t>
      </w:r>
      <w:r>
        <w:rPr>
          <w:w w:val="100"/>
        </w:rPr>
        <w:t>藏</w:t>
      </w:r>
      <w:r>
        <w:rPr>
          <w:spacing w:val="-3"/>
          <w:w w:val="100"/>
        </w:rPr>
        <w:t>自</w:t>
      </w:r>
      <w:r>
        <w:rPr>
          <w:w w:val="100"/>
        </w:rPr>
        <w:t>治</w:t>
      </w:r>
      <w:r>
        <w:rPr>
          <w:spacing w:val="-3"/>
          <w:w w:val="100"/>
        </w:rPr>
        <w:t>区工</w:t>
      </w:r>
      <w:r>
        <w:rPr>
          <w:w w:val="100"/>
        </w:rPr>
        <w:t>商行</w:t>
      </w:r>
      <w:r>
        <w:rPr>
          <w:spacing w:val="-3"/>
          <w:w w:val="100"/>
        </w:rPr>
        <w:t>政</w:t>
      </w:r>
      <w:r>
        <w:rPr>
          <w:w w:val="100"/>
        </w:rPr>
        <w:t>管</w:t>
      </w:r>
      <w:r>
        <w:rPr>
          <w:spacing w:val="-3"/>
          <w:w w:val="100"/>
        </w:rPr>
        <w:t>理</w:t>
      </w:r>
      <w:r>
        <w:rPr>
          <w:w w:val="100"/>
        </w:rPr>
        <w:t>局</w:t>
      </w:r>
      <w:r>
        <w:rPr>
          <w:spacing w:val="-3"/>
          <w:w w:val="100"/>
        </w:rPr>
        <w:t>颁</w:t>
      </w:r>
      <w:r>
        <w:rPr>
          <w:w w:val="100"/>
        </w:rPr>
        <w:t>发</w:t>
      </w:r>
      <w:r>
        <w:rPr>
          <w:spacing w:val="-3"/>
          <w:w w:val="100"/>
        </w:rPr>
        <w:t>的</w:t>
      </w:r>
      <w:r>
        <w:rPr>
          <w:w w:val="100"/>
        </w:rPr>
        <w:t>《</w:t>
      </w:r>
      <w:r>
        <w:rPr>
          <w:spacing w:val="-3"/>
          <w:w w:val="100"/>
        </w:rPr>
        <w:t>企</w:t>
      </w:r>
      <w:r>
        <w:rPr>
          <w:w w:val="100"/>
        </w:rPr>
        <w:t>业法</w:t>
      </w:r>
      <w:r>
        <w:rPr>
          <w:spacing w:val="-3"/>
          <w:w w:val="100"/>
        </w:rPr>
        <w:t>人</w:t>
      </w:r>
      <w:r>
        <w:rPr>
          <w:w w:val="100"/>
        </w:rPr>
        <w:t>营</w:t>
      </w:r>
      <w:r>
        <w:rPr>
          <w:spacing w:val="-3"/>
          <w:w w:val="100"/>
        </w:rPr>
        <w:t>业</w:t>
      </w:r>
      <w:r>
        <w:rPr>
          <w:w w:val="100"/>
        </w:rPr>
        <w:t>执</w:t>
      </w:r>
      <w:r>
        <w:rPr>
          <w:spacing w:val="-3"/>
          <w:w w:val="100"/>
        </w:rPr>
        <w:t>照</w:t>
      </w:r>
      <w:r>
        <w:rPr>
          <w:spacing w:val="-106"/>
          <w:w w:val="100"/>
        </w:rPr>
        <w:t>》</w:t>
      </w:r>
      <w:r>
        <w:rPr>
          <w:w w:val="100"/>
        </w:rPr>
        <w:t>。</w:t>
      </w:r>
    </w:p>
    <w:p>
      <w:pPr>
        <w:pStyle w:val="BodyText"/>
        <w:spacing w:line="240" w:lineRule="auto"/>
        <w:ind w:left="560" w:right="0"/>
        <w:jc w:val="left"/>
      </w:pPr>
      <w:r>
        <w:rPr>
          <w:rFonts w:ascii="宋体" w:hAnsi="宋体" w:cs="宋体" w:eastAsia="宋体" w:hint="default"/>
        </w:rPr>
        <w:t>1</w:t>
      </w:r>
      <w:r>
        <w:rPr/>
        <w:t>、成立日期：</w:t>
      </w:r>
      <w:r>
        <w:rPr>
          <w:rFonts w:ascii="宋体" w:hAnsi="宋体" w:cs="宋体" w:eastAsia="宋体" w:hint="default"/>
        </w:rPr>
        <w:t>2003</w:t>
      </w:r>
      <w:r>
        <w:rPr>
          <w:rFonts w:ascii="宋体" w:hAnsi="宋体" w:cs="宋体" w:eastAsia="宋体" w:hint="default"/>
          <w:spacing w:val="-54"/>
        </w:rPr>
        <w:t> </w:t>
      </w:r>
      <w:r>
        <w:rPr/>
        <w:t>年</w:t>
      </w:r>
      <w:r>
        <w:rPr>
          <w:spacing w:val="-52"/>
        </w:rPr>
        <w:t> </w:t>
      </w:r>
      <w:r>
        <w:rPr>
          <w:rFonts w:ascii="宋体" w:hAnsi="宋体" w:cs="宋体" w:eastAsia="宋体" w:hint="default"/>
        </w:rPr>
        <w:t>2</w:t>
      </w:r>
      <w:r>
        <w:rPr>
          <w:rFonts w:ascii="宋体" w:hAnsi="宋体" w:cs="宋体" w:eastAsia="宋体" w:hint="default"/>
          <w:spacing w:val="-54"/>
        </w:rPr>
        <w:t> </w:t>
      </w:r>
      <w:r>
        <w:rPr/>
        <w:t>月</w:t>
      </w:r>
      <w:r>
        <w:rPr>
          <w:spacing w:val="-52"/>
        </w:rPr>
        <w:t> </w:t>
      </w:r>
      <w:r>
        <w:rPr>
          <w:rFonts w:ascii="宋体" w:hAnsi="宋体" w:cs="宋体" w:eastAsia="宋体" w:hint="default"/>
        </w:rPr>
        <w:t>26</w:t>
      </w:r>
      <w:r>
        <w:rPr>
          <w:rFonts w:ascii="宋体" w:hAnsi="宋体" w:cs="宋体" w:eastAsia="宋体" w:hint="default"/>
          <w:spacing w:val="-54"/>
        </w:rPr>
        <w:t> </w:t>
      </w:r>
      <w:r>
        <w:rPr/>
        <w:t>日</w:t>
      </w:r>
    </w:p>
    <w:p>
      <w:pPr>
        <w:pStyle w:val="BodyText"/>
        <w:spacing w:line="240" w:lineRule="auto"/>
        <w:ind w:left="560" w:right="0"/>
        <w:jc w:val="left"/>
      </w:pPr>
      <w:r>
        <w:rPr>
          <w:rFonts w:ascii="宋体" w:hAnsi="宋体" w:cs="宋体" w:eastAsia="宋体" w:hint="default"/>
          <w:w w:val="100"/>
        </w:rPr>
        <w:t>2</w:t>
      </w:r>
      <w:r>
        <w:rPr>
          <w:w w:val="100"/>
        </w:rPr>
        <w:t>、</w:t>
      </w:r>
      <w:r>
        <w:rPr>
          <w:spacing w:val="-3"/>
          <w:w w:val="100"/>
        </w:rPr>
        <w:t>注</w:t>
      </w:r>
      <w:r>
        <w:rPr>
          <w:w w:val="100"/>
        </w:rPr>
        <w:t>册</w:t>
      </w:r>
      <w:r>
        <w:rPr>
          <w:spacing w:val="-3"/>
          <w:w w:val="100"/>
        </w:rPr>
        <w:t>资</w:t>
      </w:r>
      <w:r>
        <w:rPr>
          <w:w w:val="100"/>
        </w:rPr>
        <w:t>本</w:t>
      </w:r>
      <w:r>
        <w:rPr>
          <w:spacing w:val="-3"/>
          <w:w w:val="100"/>
        </w:rPr>
        <w:t>（</w:t>
      </w:r>
      <w:r>
        <w:rPr>
          <w:w w:val="100"/>
        </w:rPr>
        <w:t>实</w:t>
      </w:r>
      <w:r>
        <w:rPr>
          <w:spacing w:val="-3"/>
          <w:w w:val="100"/>
        </w:rPr>
        <w:t>收</w:t>
      </w:r>
      <w:r>
        <w:rPr>
          <w:w w:val="100"/>
        </w:rPr>
        <w:t>资本</w:t>
      </w:r>
      <w:r>
        <w:rPr>
          <w:spacing w:val="-108"/>
          <w:w w:val="100"/>
        </w:rPr>
        <w:t>）</w:t>
      </w:r>
      <w:r>
        <w:rPr>
          <w:w w:val="100"/>
        </w:rPr>
        <w:t>：</w:t>
      </w:r>
      <w:r>
        <w:rPr/>
        <w:t> </w:t>
      </w:r>
      <w:r>
        <w:rPr>
          <w:rFonts w:ascii="宋体" w:hAnsi="宋体" w:cs="宋体" w:eastAsia="宋体" w:hint="default"/>
          <w:w w:val="100"/>
        </w:rPr>
        <w:t>2</w:t>
      </w:r>
      <w:r>
        <w:rPr>
          <w:rFonts w:ascii="宋体" w:hAnsi="宋体" w:cs="宋体" w:eastAsia="宋体" w:hint="default"/>
          <w:spacing w:val="-3"/>
          <w:w w:val="100"/>
        </w:rPr>
        <w:t>4</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美元</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560" w:right="0"/>
        <w:jc w:val="left"/>
      </w:pPr>
      <w:r>
        <w:rPr>
          <w:rFonts w:ascii="宋体" w:hAnsi="宋体" w:cs="宋体" w:eastAsia="宋体" w:hint="default"/>
        </w:rPr>
        <w:t>3</w:t>
      </w:r>
      <w:r>
        <w:rPr/>
        <w:t>、法定代表人：林步东</w:t>
      </w:r>
    </w:p>
    <w:p>
      <w:pPr>
        <w:pStyle w:val="BodyText"/>
        <w:spacing w:line="240" w:lineRule="auto"/>
        <w:ind w:left="560" w:right="0"/>
        <w:jc w:val="left"/>
      </w:pPr>
      <w:r>
        <w:rPr>
          <w:rFonts w:ascii="宋体" w:hAnsi="宋体" w:cs="宋体" w:eastAsia="宋体" w:hint="default"/>
        </w:rPr>
        <w:t>4</w:t>
      </w:r>
      <w:r>
        <w:rPr/>
        <w:t>、注册地址：西藏自治区昌都南路</w:t>
      </w:r>
      <w:r>
        <w:rPr>
          <w:spacing w:val="-55"/>
        </w:rPr>
        <w:t> </w:t>
      </w:r>
      <w:r>
        <w:rPr>
          <w:rFonts w:ascii="宋体" w:hAnsi="宋体" w:cs="宋体" w:eastAsia="宋体" w:hint="default"/>
        </w:rPr>
        <w:t>76</w:t>
      </w:r>
      <w:r>
        <w:rPr>
          <w:rFonts w:ascii="宋体" w:hAnsi="宋体" w:cs="宋体" w:eastAsia="宋体" w:hint="default"/>
          <w:spacing w:val="-55"/>
        </w:rPr>
        <w:t> </w:t>
      </w:r>
      <w:r>
        <w:rPr/>
        <w:t>号</w:t>
      </w:r>
    </w:p>
    <w:p>
      <w:pPr>
        <w:pStyle w:val="BodyText"/>
        <w:spacing w:line="357" w:lineRule="auto"/>
        <w:ind w:right="0" w:firstLine="419"/>
        <w:jc w:val="left"/>
      </w:pPr>
      <w:r>
        <w:rPr>
          <w:rFonts w:ascii="宋体" w:hAnsi="宋体" w:cs="宋体" w:eastAsia="宋体" w:hint="default"/>
        </w:rPr>
        <w:t>5</w:t>
      </w:r>
      <w:r>
        <w:rPr/>
        <w:t>、主营业务：可编程控制器、变频器、触摸屏、伺服驱动控制器及机电、低压电器产</w:t>
      </w:r>
      <w:r>
        <w:rPr>
          <w:w w:val="100"/>
        </w:rPr>
        <w:t> </w:t>
      </w:r>
      <w:r>
        <w:rPr>
          <w:spacing w:val="-4"/>
        </w:rPr>
        <w:t>品、传感器、电火花机、线切割机、数控加工中心、工控数控软件产品的批发、进出口及相</w:t>
      </w:r>
      <w:r>
        <w:rPr>
          <w:spacing w:val="-47"/>
        </w:rPr>
        <w:t> </w:t>
      </w:r>
      <w:r>
        <w:rPr>
          <w:spacing w:val="-47"/>
        </w:rPr>
      </w:r>
      <w:r>
        <w:rPr>
          <w:spacing w:val="-7"/>
          <w:w w:val="100"/>
        </w:rPr>
        <w:t>关配套技术服务业务（涉及配额许可证管理、专项规定管理的商品按照国家有关规定办理），</w:t>
      </w:r>
      <w:r>
        <w:rPr>
          <w:spacing w:val="-72"/>
          <w:w w:val="100"/>
        </w:rPr>
        <w:t> </w:t>
      </w:r>
      <w:r>
        <w:rPr>
          <w:spacing w:val="-72"/>
          <w:w w:val="100"/>
        </w:rPr>
      </w:r>
      <w:r>
        <w:rPr/>
        <w:t>提供相关技术服务。</w:t>
      </w:r>
    </w:p>
    <w:p>
      <w:pPr>
        <w:pStyle w:val="BodyText"/>
        <w:spacing w:line="357" w:lineRule="auto" w:before="30"/>
        <w:ind w:right="1790" w:firstLine="419"/>
        <w:jc w:val="left"/>
      </w:pPr>
      <w:r>
        <w:rPr>
          <w:rFonts w:ascii="宋体" w:hAnsi="宋体" w:cs="宋体" w:eastAsia="宋体" w:hint="default"/>
        </w:rPr>
        <w:t>6</w:t>
      </w:r>
      <w:r>
        <w:rPr/>
        <w:t>、盛安机电设备（昌都）有限公司为外商独资企业，由</w:t>
      </w:r>
      <w:r>
        <w:rPr>
          <w:spacing w:val="-55"/>
        </w:rPr>
        <w:t> </w:t>
      </w:r>
      <w:r>
        <w:rPr>
          <w:rFonts w:ascii="宋体" w:hAnsi="宋体" w:cs="宋体" w:eastAsia="宋体" w:hint="default"/>
        </w:rPr>
        <w:t>VANTAGE</w:t>
      </w:r>
      <w:r>
        <w:rPr>
          <w:rFonts w:ascii="宋体" w:hAnsi="宋体" w:cs="宋体" w:eastAsia="宋体" w:hint="default"/>
          <w:spacing w:val="-24"/>
        </w:rPr>
        <w:t> </w:t>
      </w:r>
      <w:r>
        <w:rPr>
          <w:rFonts w:ascii="宋体" w:hAnsi="宋体" w:cs="宋体" w:eastAsia="宋体" w:hint="default"/>
        </w:rPr>
        <w:t>LEADER</w:t>
      </w:r>
      <w:r>
        <w:rPr>
          <w:rFonts w:ascii="宋体" w:hAnsi="宋体" w:cs="宋体" w:eastAsia="宋体" w:hint="default"/>
          <w:spacing w:val="-24"/>
        </w:rPr>
        <w:t> </w:t>
      </w:r>
      <w:r>
        <w:rPr>
          <w:rFonts w:ascii="宋体" w:hAnsi="宋体" w:cs="宋体" w:eastAsia="宋体" w:hint="default"/>
        </w:rPr>
        <w:t>INVESTMENTS</w:t>
      </w:r>
      <w:r>
        <w:rPr>
          <w:rFonts w:ascii="宋体" w:hAnsi="宋体" w:cs="宋体" w:eastAsia="宋体" w:hint="default"/>
          <w:w w:val="100"/>
        </w:rPr>
        <w:t> </w:t>
      </w:r>
      <w:r>
        <w:rPr>
          <w:rFonts w:ascii="宋体" w:hAnsi="宋体" w:cs="宋体" w:eastAsia="宋体" w:hint="default"/>
        </w:rPr>
        <w:t>LIMITED</w:t>
      </w:r>
      <w:r>
        <w:rPr/>
        <w:t>（注册地为英属维尔京群岛）独资组建。</w:t>
      </w:r>
    </w:p>
    <w:p>
      <w:pPr>
        <w:spacing w:after="0" w:line="357" w:lineRule="auto"/>
        <w:jc w:val="left"/>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2884" w:val="left" w:leader="none"/>
        </w:tabs>
        <w:spacing w:line="240" w:lineRule="auto"/>
        <w:ind w:left="1760" w:right="0"/>
        <w:jc w:val="left"/>
        <w:rPr>
          <w:b w:val="0"/>
          <w:bCs w:val="0"/>
        </w:rPr>
      </w:pPr>
      <w:bookmarkStart w:name="_TOC_250007" w:id="5"/>
      <w:r>
        <w:rPr>
          <w:w w:val="95"/>
        </w:rPr>
        <w:t>第五节</w:t>
        <w:tab/>
      </w:r>
      <w:r>
        <w:rPr/>
        <w:t>董事、监事、高级管理人员和员工情况</w:t>
      </w:r>
      <w:bookmarkEnd w:id="5"/>
      <w:r>
        <w:rPr>
          <w:b w:val="0"/>
          <w:bCs w:val="0"/>
        </w:rPr>
      </w:r>
    </w:p>
    <w:p>
      <w:pPr>
        <w:pStyle w:val="Heading4"/>
        <w:spacing w:line="240" w:lineRule="auto" w:before="193"/>
        <w:ind w:left="973" w:right="0"/>
        <w:jc w:val="left"/>
        <w:rPr>
          <w:b w:val="0"/>
          <w:bCs w:val="0"/>
        </w:rPr>
      </w:pPr>
      <w:r>
        <w:rPr/>
        <w:t>一、董事、监事和高级管理人员持股变动及报酬情况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674"/>
        <w:gridCol w:w="991"/>
        <w:gridCol w:w="710"/>
        <w:gridCol w:w="562"/>
        <w:gridCol w:w="1349"/>
        <w:gridCol w:w="1383"/>
        <w:gridCol w:w="878"/>
        <w:gridCol w:w="869"/>
        <w:gridCol w:w="910"/>
        <w:gridCol w:w="883"/>
      </w:tblGrid>
      <w:tr>
        <w:trPr>
          <w:trHeight w:val="1178" w:hRule="exact"/>
        </w:trPr>
        <w:tc>
          <w:tcPr>
            <w:tcW w:w="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姓名</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3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3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任期终止日期</w:t>
            </w:r>
          </w:p>
        </w:tc>
        <w:tc>
          <w:tcPr>
            <w:tcW w:w="8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163" w:right="163" w:firstLine="88"/>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8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158" w:right="158" w:firstLine="91"/>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1" w:right="0"/>
              <w:jc w:val="both"/>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2" w:lineRule="exact" w:before="24"/>
              <w:ind w:left="23" w:right="86" w:firstLine="67"/>
              <w:jc w:val="both"/>
              <w:rPr>
                <w:rFonts w:ascii="宋体" w:hAnsi="宋体" w:cs="宋体" w:eastAsia="宋体" w:hint="default"/>
                <w:sz w:val="18"/>
                <w:szCs w:val="18"/>
              </w:rPr>
            </w:pPr>
            <w:r>
              <w:rPr>
                <w:rFonts w:ascii="宋体" w:hAnsi="宋体" w:cs="宋体" w:eastAsia="宋体" w:hint="default"/>
                <w:sz w:val="18"/>
                <w:szCs w:val="18"/>
              </w:rPr>
              <w:t>从公司领 取的报酬 总额（万 </w:t>
            </w:r>
            <w:r>
              <w:rPr>
                <w:rFonts w:ascii="宋体" w:hAnsi="宋体" w:cs="宋体" w:eastAsia="宋体" w:hint="default"/>
                <w:spacing w:val="-28"/>
                <w:sz w:val="18"/>
                <w:szCs w:val="18"/>
              </w:rPr>
              <w:t>元）（税前</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76" w:right="0"/>
              <w:jc w:val="both"/>
              <w:rPr>
                <w:rFonts w:ascii="宋体" w:hAnsi="宋体" w:cs="宋体" w:eastAsia="宋体" w:hint="default"/>
                <w:sz w:val="18"/>
                <w:szCs w:val="18"/>
              </w:rPr>
            </w:pPr>
            <w:r>
              <w:rPr>
                <w:rFonts w:ascii="宋体" w:hAnsi="宋体" w:cs="宋体" w:eastAsia="宋体" w:hint="default"/>
                <w:sz w:val="18"/>
                <w:szCs w:val="18"/>
              </w:rPr>
              <w:t>是否在股</w:t>
            </w:r>
          </w:p>
          <w:p>
            <w:pPr>
              <w:pStyle w:val="TableParagraph"/>
              <w:spacing w:line="232" w:lineRule="exact" w:before="24"/>
              <w:ind w:left="76" w:right="74"/>
              <w:jc w:val="both"/>
              <w:rPr>
                <w:rFonts w:ascii="宋体" w:hAnsi="宋体" w:cs="宋体" w:eastAsia="宋体" w:hint="default"/>
                <w:sz w:val="18"/>
                <w:szCs w:val="18"/>
              </w:rPr>
            </w:pPr>
            <w:r>
              <w:rPr>
                <w:rFonts w:ascii="宋体" w:hAnsi="宋体" w:cs="宋体" w:eastAsia="宋体" w:hint="default"/>
                <w:sz w:val="18"/>
                <w:szCs w:val="18"/>
              </w:rPr>
              <w:t>东单位或 其他关联 单位领取</w:t>
            </w:r>
          </w:p>
          <w:p>
            <w:pPr>
              <w:pStyle w:val="TableParagraph"/>
              <w:spacing w:line="212" w:lineRule="exact"/>
              <w:ind w:left="-12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z w:val="18"/>
                <w:szCs w:val="18"/>
              </w:rPr>
              <w:t>薪酬</w:t>
            </w:r>
          </w:p>
        </w:tc>
      </w:tr>
      <w:tr>
        <w:trPr>
          <w:trHeight w:val="47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董事长</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43.63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384,833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500,283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43.63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张万林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李黑虎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郝清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唐应元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林木青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238,977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310,670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37.54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毛振宇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4"/>
                <w:sz w:val="18"/>
                <w:szCs w:val="18"/>
              </w:rPr>
              <w:t>年</w:t>
            </w:r>
            <w:r>
              <w:rPr>
                <w:rFonts w:ascii="宋体" w:hAnsi="宋体" w:cs="宋体" w:eastAsia="宋体" w:hint="default"/>
                <w:spacing w:val="-4"/>
                <w:sz w:val="18"/>
                <w:szCs w:val="18"/>
              </w:rPr>
              <w:t>02</w:t>
            </w:r>
            <w:r>
              <w:rPr>
                <w:rFonts w:ascii="宋体" w:hAnsi="宋体" w:cs="宋体" w:eastAsia="宋体" w:hint="default"/>
                <w:spacing w:val="-4"/>
                <w:sz w:val="18"/>
                <w:szCs w:val="18"/>
              </w:rPr>
              <w:t>月</w:t>
            </w:r>
            <w:r>
              <w:rPr>
                <w:rFonts w:ascii="宋体" w:hAnsi="宋体" w:cs="宋体" w:eastAsia="宋体" w:hint="default"/>
                <w:spacing w:val="-4"/>
                <w:sz w:val="18"/>
                <w:szCs w:val="18"/>
              </w:rPr>
              <w:t>25</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109,488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142,334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26.63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245,857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319,614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51.69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374,641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487,033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40.21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23" w:right="55"/>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08</w:t>
            </w:r>
            <w:r>
              <w:rPr>
                <w:rFonts w:ascii="宋体" w:hAnsi="宋体" w:cs="宋体" w:eastAsia="宋体" w:hint="default"/>
                <w:spacing w:val="-4"/>
                <w:sz w:val="18"/>
                <w:szCs w:val="18"/>
              </w:rPr>
              <w:t>月</w:t>
            </w:r>
            <w:r>
              <w:rPr>
                <w:rFonts w:ascii="宋体" w:hAnsi="宋体" w:cs="宋体" w:eastAsia="宋体" w:hint="default"/>
                <w:spacing w:val="-4"/>
                <w:sz w:val="18"/>
                <w:szCs w:val="18"/>
              </w:rPr>
              <w:t>19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宋体" w:hAnsi="宋体" w:cs="宋体" w:eastAsia="宋体" w:hint="default"/>
                <w:sz w:val="18"/>
                <w:szCs w:val="18"/>
              </w:rPr>
            </w:pPr>
            <w:r>
              <w:rPr>
                <w:rFonts w:ascii="宋体"/>
                <w:sz w:val="18"/>
              </w:rPr>
              <w:t>22.19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8"/>
                <w:szCs w:val="18"/>
              </w:rPr>
            </w:pPr>
            <w:r>
              <w:rPr>
                <w:rFonts w:ascii="宋体"/>
                <w:sz w:val="18"/>
              </w:rPr>
              <w:t>112,736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8"/>
                <w:szCs w:val="18"/>
              </w:rPr>
            </w:pPr>
            <w:r>
              <w:rPr>
                <w:rFonts w:ascii="宋体"/>
                <w:sz w:val="18"/>
              </w:rPr>
              <w:t>146,557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宋体" w:hAnsi="宋体" w:cs="宋体" w:eastAsia="宋体" w:hint="default"/>
                <w:sz w:val="18"/>
                <w:szCs w:val="18"/>
              </w:rPr>
            </w:pPr>
            <w:r>
              <w:rPr>
                <w:rFonts w:ascii="宋体"/>
                <w:sz w:val="18"/>
              </w:rPr>
              <w:t>31.37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李铁牛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离任监事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1"/>
              <w:jc w:val="righ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06</w:t>
            </w:r>
            <w:r>
              <w:rPr>
                <w:rFonts w:ascii="宋体" w:hAnsi="宋体" w:cs="宋体" w:eastAsia="宋体" w:hint="default"/>
                <w:spacing w:val="-4"/>
                <w:sz w:val="18"/>
                <w:szCs w:val="18"/>
              </w:rPr>
              <w:t>月</w:t>
            </w:r>
            <w:r>
              <w:rPr>
                <w:rFonts w:ascii="宋体" w:hAnsi="宋体" w:cs="宋体" w:eastAsia="宋体" w:hint="default"/>
                <w:spacing w:val="-4"/>
                <w:sz w:val="18"/>
                <w:szCs w:val="18"/>
              </w:rPr>
              <w:t>13</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6"/>
              <w:jc w:val="right"/>
              <w:rPr>
                <w:rFonts w:ascii="宋体" w:hAnsi="宋体" w:cs="宋体" w:eastAsia="宋体" w:hint="default"/>
                <w:sz w:val="18"/>
                <w:szCs w:val="18"/>
              </w:rPr>
            </w:pPr>
            <w:r>
              <w:rPr>
                <w:rFonts w:ascii="宋体" w:hAnsi="宋体" w:cs="宋体" w:eastAsia="宋体" w:hint="default"/>
                <w:spacing w:val="-12"/>
                <w:sz w:val="18"/>
                <w:szCs w:val="18"/>
              </w:rPr>
              <w:t>2011</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02</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25</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192,481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250,225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9.86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149"/>
              <w:jc w:val="righ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
              <w:jc w:val="center"/>
              <w:rPr>
                <w:rFonts w:ascii="宋体" w:hAnsi="宋体" w:cs="宋体" w:eastAsia="宋体" w:hint="default"/>
                <w:sz w:val="18"/>
                <w:szCs w:val="18"/>
              </w:rPr>
            </w:pPr>
            <w:r>
              <w:rPr>
                <w:rFonts w:ascii="宋体"/>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5"/>
              <w:jc w:val="center"/>
              <w:rPr>
                <w:rFonts w:ascii="宋体" w:hAnsi="宋体" w:cs="宋体" w:eastAsia="宋体" w:hint="default"/>
                <w:sz w:val="18"/>
                <w:szCs w:val="18"/>
              </w:rPr>
            </w:pPr>
            <w:r>
              <w:rPr>
                <w:rFonts w:ascii="宋体"/>
                <w:sz w:val="18"/>
              </w:rPr>
              <w:t>-</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6"/>
              <w:jc w:val="center"/>
              <w:rPr>
                <w:rFonts w:ascii="宋体" w:hAnsi="宋体" w:cs="宋体" w:eastAsia="宋体" w:hint="default"/>
                <w:sz w:val="18"/>
                <w:szCs w:val="18"/>
              </w:rPr>
            </w:pPr>
            <w:r>
              <w:rPr>
                <w:rFonts w:ascii="宋体"/>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1,659,013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pacing w:val="-1"/>
                <w:sz w:val="18"/>
              </w:rPr>
              <w:t>2,156,716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宋体" w:hAnsi="宋体" w:cs="宋体" w:eastAsia="宋体" w:hint="default"/>
                <w:sz w:val="18"/>
                <w:szCs w:val="18"/>
              </w:rPr>
            </w:pPr>
            <w:r>
              <w:rPr>
                <w:rFonts w:ascii="宋体"/>
                <w:spacing w:val="-1"/>
                <w:sz w:val="18"/>
              </w:rPr>
              <w:t>321.75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91" w:right="0"/>
              <w:jc w:val="left"/>
              <w:rPr>
                <w:rFonts w:ascii="宋体" w:hAnsi="宋体" w:cs="宋体" w:eastAsia="宋体" w:hint="default"/>
                <w:sz w:val="18"/>
                <w:szCs w:val="18"/>
              </w:rPr>
            </w:pPr>
            <w:r>
              <w:rPr>
                <w:rFonts w:ascii="宋体"/>
                <w:sz w:val="18"/>
              </w:rPr>
              <w:t>-</w:t>
            </w:r>
          </w:p>
        </w:tc>
      </w:tr>
    </w:tbl>
    <w:p>
      <w:pPr>
        <w:pStyle w:val="BodyText"/>
        <w:spacing w:line="241" w:lineRule="exact" w:before="0"/>
        <w:ind w:left="980" w:right="0"/>
        <w:jc w:val="left"/>
      </w:pPr>
      <w:r>
        <w:rPr>
          <w:spacing w:val="-4"/>
        </w:rPr>
        <w:t>注：程朋胜先生、林木青先生、毛振宇先生、苏俊锋先生、吕枫先生、黄天朗先生、李</w:t>
      </w:r>
    </w:p>
    <w:p>
      <w:pPr>
        <w:spacing w:line="357" w:lineRule="auto" w:before="133"/>
        <w:ind w:left="973" w:right="0" w:hanging="413"/>
        <w:jc w:val="left"/>
        <w:rPr>
          <w:rFonts w:ascii="宋体" w:hAnsi="宋体" w:cs="宋体" w:eastAsia="宋体" w:hint="default"/>
          <w:sz w:val="21"/>
          <w:szCs w:val="21"/>
        </w:rPr>
      </w:pPr>
      <w:r>
        <w:rPr>
          <w:rFonts w:ascii="宋体" w:hAnsi="宋体" w:cs="宋体" w:eastAsia="宋体" w:hint="default"/>
          <w:sz w:val="21"/>
          <w:szCs w:val="21"/>
        </w:rPr>
        <w:t>铁牛先生的年末持股数变化是由于公司</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日实施了公积金转增股本所致。</w:t>
      </w:r>
      <w:r>
        <w:rPr>
          <w:rFonts w:ascii="宋体" w:hAnsi="宋体" w:cs="宋体" w:eastAsia="宋体" w:hint="default"/>
          <w:w w:val="100"/>
          <w:sz w:val="21"/>
          <w:szCs w:val="21"/>
        </w:rPr>
        <w:t> </w:t>
      </w:r>
      <w:r>
        <w:rPr>
          <w:rFonts w:ascii="宋体" w:hAnsi="宋体" w:cs="宋体" w:eastAsia="宋体" w:hint="default"/>
          <w:b/>
          <w:bCs/>
          <w:spacing w:val="-1"/>
          <w:sz w:val="21"/>
          <w:szCs w:val="21"/>
        </w:rPr>
        <w:t>二、现任董事、监事、高级管理人员最近</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年的主要工作经历及其他单位任职或兼职情</w:t>
      </w:r>
      <w:r>
        <w:rPr>
          <w:rFonts w:ascii="宋体" w:hAnsi="宋体" w:cs="宋体" w:eastAsia="宋体" w:hint="default"/>
          <w:spacing w:val="-1"/>
          <w:sz w:val="21"/>
          <w:szCs w:val="21"/>
        </w:rPr>
      </w:r>
    </w:p>
    <w:p>
      <w:pPr>
        <w:pStyle w:val="Heading4"/>
        <w:spacing w:line="240" w:lineRule="auto" w:before="30"/>
        <w:ind w:left="560" w:right="0"/>
        <w:jc w:val="left"/>
        <w:rPr>
          <w:b w:val="0"/>
          <w:bCs w:val="0"/>
        </w:rPr>
      </w:pPr>
      <w:r>
        <w:rPr>
          <w:w w:val="100"/>
        </w:rPr>
        <w:t>况</w:t>
      </w:r>
      <w:r>
        <w:rPr>
          <w:b w:val="0"/>
          <w:bCs w:val="0"/>
          <w:w w:val="100"/>
        </w:rPr>
      </w:r>
    </w:p>
    <w:p>
      <w:pPr>
        <w:pStyle w:val="BodyText"/>
        <w:spacing w:line="240" w:lineRule="auto"/>
        <w:ind w:left="1078" w:right="0"/>
        <w:jc w:val="left"/>
      </w:pPr>
      <w:r>
        <w:rPr/>
        <w:t>（一）董事最近</w:t>
      </w:r>
      <w:r>
        <w:rPr>
          <w:rFonts w:ascii="宋体" w:hAnsi="宋体" w:cs="宋体" w:eastAsia="宋体" w:hint="default"/>
        </w:rPr>
        <w:t>5</w:t>
      </w:r>
      <w:r>
        <w:rPr/>
        <w:t>年的主要工作经历及其他单位任职或兼职情况</w:t>
      </w:r>
    </w:p>
    <w:p>
      <w:pPr>
        <w:pStyle w:val="BodyText"/>
        <w:spacing w:line="240" w:lineRule="auto"/>
        <w:ind w:left="980" w:right="0"/>
        <w:jc w:val="left"/>
      </w:pPr>
      <w:r>
        <w:rPr>
          <w:rFonts w:ascii="宋体" w:hAnsi="宋体" w:cs="宋体" w:eastAsia="宋体" w:hint="default"/>
        </w:rPr>
        <w:t>1</w:t>
      </w:r>
      <w:r>
        <w:rPr/>
        <w:t>、刘磅先生，</w:t>
      </w:r>
      <w:r>
        <w:rPr>
          <w:rFonts w:ascii="宋体" w:hAnsi="宋体" w:cs="宋体" w:eastAsia="宋体" w:hint="default"/>
        </w:rPr>
        <w:t>1963</w:t>
      </w:r>
      <w:r>
        <w:rPr>
          <w:rFonts w:ascii="宋体" w:hAnsi="宋体" w:cs="宋体" w:eastAsia="宋体" w:hint="default"/>
          <w:spacing w:val="-57"/>
        </w:rPr>
        <w:t> </w:t>
      </w:r>
      <w:r>
        <w:rPr/>
        <w:t>年</w:t>
      </w:r>
      <w:r>
        <w:rPr>
          <w:spacing w:val="-55"/>
        </w:rPr>
        <w:t> </w:t>
      </w:r>
      <w:r>
        <w:rPr>
          <w:rFonts w:ascii="宋体" w:hAnsi="宋体" w:cs="宋体" w:eastAsia="宋体" w:hint="default"/>
        </w:rPr>
        <w:t>10</w:t>
      </w:r>
      <w:r>
        <w:rPr>
          <w:rFonts w:ascii="宋体" w:hAnsi="宋体" w:cs="宋体" w:eastAsia="宋体" w:hint="default"/>
          <w:spacing w:val="-57"/>
        </w:rPr>
        <w:t> </w:t>
      </w:r>
      <w:r>
        <w:rPr/>
        <w:t>月出生</w:t>
      </w:r>
      <w:r>
        <w:rPr>
          <w:rFonts w:ascii="宋体" w:hAnsi="宋体" w:cs="宋体" w:eastAsia="宋体" w:hint="default"/>
        </w:rPr>
        <w:t>,</w:t>
      </w:r>
      <w:r>
        <w:rPr/>
        <w:t>本公司第一、二、三届董事会董事长。研究生学历、</w:t>
      </w:r>
    </w:p>
    <w:p>
      <w:pPr>
        <w:spacing w:after="0" w:line="240" w:lineRule="auto"/>
        <w:jc w:val="left"/>
        <w:sectPr>
          <w:pgSz w:w="11910" w:h="16840"/>
          <w:pgMar w:header="850" w:footer="1231" w:top="1140" w:bottom="1420" w:left="1240" w:right="0"/>
        </w:sectPr>
      </w:pPr>
    </w:p>
    <w:p>
      <w:pPr>
        <w:spacing w:line="240" w:lineRule="auto" w:before="4"/>
        <w:rPr>
          <w:rFonts w:ascii="宋体" w:hAnsi="宋体" w:cs="宋体" w:eastAsia="宋体" w:hint="default"/>
          <w:sz w:val="16"/>
          <w:szCs w:val="16"/>
        </w:rPr>
      </w:pPr>
    </w:p>
    <w:p>
      <w:pPr>
        <w:pStyle w:val="BodyText"/>
        <w:spacing w:line="357" w:lineRule="auto" w:before="36"/>
        <w:ind w:right="1791"/>
        <w:jc w:val="both"/>
      </w:pPr>
      <w:r>
        <w:rPr/>
        <w:t>高级工程师，本公司主要创始人。</w:t>
      </w:r>
      <w:r>
        <w:rPr>
          <w:rFonts w:ascii="宋体" w:hAnsi="宋体" w:cs="宋体" w:eastAsia="宋体" w:hint="default"/>
        </w:rPr>
        <w:t>1995</w:t>
      </w:r>
      <w:r>
        <w:rPr>
          <w:rFonts w:ascii="宋体" w:hAnsi="宋体" w:cs="宋体" w:eastAsia="宋体" w:hint="default"/>
          <w:spacing w:val="-35"/>
        </w:rPr>
        <w:t> </w:t>
      </w:r>
      <w:r>
        <w:rPr/>
        <w:t>年</w:t>
      </w:r>
      <w:r>
        <w:rPr>
          <w:spacing w:val="-34"/>
        </w:rPr>
        <w:t> </w:t>
      </w:r>
      <w:r>
        <w:rPr>
          <w:rFonts w:ascii="宋体" w:hAnsi="宋体" w:cs="宋体" w:eastAsia="宋体" w:hint="default"/>
        </w:rPr>
        <w:t>3</w:t>
      </w:r>
      <w:r>
        <w:rPr>
          <w:rFonts w:ascii="宋体" w:hAnsi="宋体" w:cs="宋体" w:eastAsia="宋体" w:hint="default"/>
          <w:spacing w:val="-32"/>
        </w:rPr>
        <w:t> </w:t>
      </w:r>
      <w:r>
        <w:rPr/>
        <w:t>月创立本公司，现任本公司董事长、总经理，</w:t>
      </w:r>
      <w:r>
        <w:rPr>
          <w:w w:val="100"/>
        </w:rPr>
        <w:t> </w:t>
      </w:r>
      <w:r>
        <w:rPr>
          <w:spacing w:val="-4"/>
        </w:rPr>
        <w:t>深圳市达实投资发展有限公司董事、上海达实自动化技术有限公司董事长、合肥达实数字科</w:t>
      </w:r>
      <w:r>
        <w:rPr>
          <w:spacing w:val="-44"/>
        </w:rPr>
        <w:t> </w:t>
      </w:r>
      <w:r>
        <w:rPr>
          <w:spacing w:val="-44"/>
        </w:rPr>
      </w:r>
      <w:r>
        <w:rPr>
          <w:spacing w:val="-4"/>
        </w:rPr>
        <w:t>技有限公司董事长、深圳市燃气集团股份有限公司独立董事、深圳达实信息技术有限公司董</w:t>
      </w:r>
      <w:r>
        <w:rPr>
          <w:spacing w:val="-44"/>
        </w:rPr>
        <w:t> </w:t>
      </w:r>
      <w:r>
        <w:rPr>
          <w:spacing w:val="-44"/>
        </w:rPr>
      </w:r>
      <w:r>
        <w:rPr/>
        <w:t>事长。</w:t>
      </w:r>
    </w:p>
    <w:p>
      <w:pPr>
        <w:pStyle w:val="BodyText"/>
        <w:spacing w:line="357" w:lineRule="auto" w:before="30"/>
        <w:ind w:right="1679" w:firstLine="419"/>
        <w:jc w:val="left"/>
      </w:pPr>
      <w:r>
        <w:rPr>
          <w:rFonts w:ascii="宋体" w:hAnsi="宋体" w:cs="宋体" w:eastAsia="宋体" w:hint="default"/>
          <w:spacing w:val="-3"/>
        </w:rPr>
        <w:t>2</w:t>
      </w:r>
      <w:r>
        <w:rPr>
          <w:spacing w:val="-3"/>
        </w:rPr>
        <w:t>、林步东先生，</w:t>
      </w:r>
      <w:r>
        <w:rPr>
          <w:rFonts w:ascii="宋体" w:hAnsi="宋体" w:cs="宋体" w:eastAsia="宋体" w:hint="default"/>
          <w:spacing w:val="-3"/>
        </w:rPr>
        <w:t>1952</w:t>
      </w:r>
      <w:r>
        <w:rPr>
          <w:rFonts w:ascii="宋体" w:hAnsi="宋体" w:cs="宋体" w:eastAsia="宋体" w:hint="default"/>
          <w:spacing w:val="-40"/>
        </w:rPr>
        <w:t> </w:t>
      </w:r>
      <w:r>
        <w:rPr/>
        <w:t>年</w:t>
      </w:r>
      <w:r>
        <w:rPr>
          <w:spacing w:val="-43"/>
        </w:rPr>
        <w:t> </w:t>
      </w:r>
      <w:r>
        <w:rPr>
          <w:rFonts w:ascii="宋体" w:hAnsi="宋体" w:cs="宋体" w:eastAsia="宋体" w:hint="default"/>
        </w:rPr>
        <w:t>2</w:t>
      </w:r>
      <w:r>
        <w:rPr>
          <w:rFonts w:ascii="宋体" w:hAnsi="宋体" w:cs="宋体" w:eastAsia="宋体" w:hint="default"/>
          <w:spacing w:val="-43"/>
        </w:rPr>
        <w:t> </w:t>
      </w:r>
      <w:r>
        <w:rPr>
          <w:spacing w:val="-3"/>
        </w:rPr>
        <w:t>月出生，本公司第一、二、三届董事会副董事长。香港特别</w:t>
      </w:r>
      <w:r>
        <w:rPr>
          <w:w w:val="100"/>
        </w:rPr>
        <w:t> </w:t>
      </w:r>
      <w:r>
        <w:rPr/>
        <w:t>行政区居民。</w:t>
      </w:r>
      <w:r>
        <w:rPr>
          <w:rFonts w:ascii="宋体" w:hAnsi="宋体" w:cs="宋体" w:eastAsia="宋体" w:hint="default"/>
        </w:rPr>
        <w:t>1978</w:t>
      </w:r>
      <w:r>
        <w:rPr>
          <w:rFonts w:ascii="宋体" w:hAnsi="宋体" w:cs="宋体" w:eastAsia="宋体" w:hint="default"/>
          <w:spacing w:val="-49"/>
        </w:rPr>
        <w:t> </w:t>
      </w:r>
      <w:r>
        <w:rPr/>
        <w:t>年成立香港东兴企业、东兴电子仪器公司，</w:t>
      </w:r>
      <w:r>
        <w:rPr>
          <w:rFonts w:ascii="宋体" w:hAnsi="宋体" w:cs="宋体" w:eastAsia="宋体" w:hint="default"/>
        </w:rPr>
        <w:t>1999</w:t>
      </w:r>
      <w:r>
        <w:rPr>
          <w:rFonts w:ascii="宋体" w:hAnsi="宋体" w:cs="宋体" w:eastAsia="宋体" w:hint="default"/>
          <w:spacing w:val="-51"/>
        </w:rPr>
        <w:t> </w:t>
      </w:r>
      <w:r>
        <w:rPr/>
        <w:t>成立（香港）东兴电子</w:t>
      </w:r>
      <w:r>
        <w:rPr>
          <w:w w:val="100"/>
        </w:rPr>
        <w:t> </w:t>
      </w:r>
      <w:r>
        <w:rPr>
          <w:spacing w:val="-2"/>
        </w:rPr>
        <w:t>仪器有限公司并任董事长。现任本公司副董事长、盛安机电设备（昌都）有限公司董事长、</w:t>
      </w:r>
      <w:r>
        <w:rPr>
          <w:spacing w:val="-31"/>
        </w:rPr>
        <w:t> </w:t>
      </w:r>
      <w:r>
        <w:rPr>
          <w:spacing w:val="-31"/>
        </w:rPr>
      </w:r>
      <w:r>
        <w:rPr/>
        <w:t>上海东行自动化设备商贸有限公司董事长。</w:t>
      </w:r>
    </w:p>
    <w:p>
      <w:pPr>
        <w:pStyle w:val="BodyText"/>
        <w:spacing w:line="357" w:lineRule="auto" w:before="30"/>
        <w:ind w:right="1791" w:firstLine="419"/>
        <w:jc w:val="both"/>
      </w:pPr>
      <w:r>
        <w:rPr>
          <w:rFonts w:ascii="宋体" w:hAnsi="宋体" w:cs="宋体" w:eastAsia="宋体" w:hint="default"/>
          <w:spacing w:val="-3"/>
        </w:rPr>
        <w:t>3</w:t>
      </w:r>
      <w:r>
        <w:rPr>
          <w:spacing w:val="-3"/>
        </w:rPr>
        <w:t>、刘昂先生，</w:t>
      </w:r>
      <w:r>
        <w:rPr>
          <w:rFonts w:ascii="宋体" w:hAnsi="宋体" w:cs="宋体" w:eastAsia="宋体" w:hint="default"/>
          <w:spacing w:val="-3"/>
        </w:rPr>
        <w:t>1967</w:t>
      </w:r>
      <w:r>
        <w:rPr>
          <w:rFonts w:ascii="宋体" w:hAnsi="宋体" w:cs="宋体" w:eastAsia="宋体" w:hint="default"/>
          <w:spacing w:val="-36"/>
        </w:rPr>
        <w:t> </w:t>
      </w:r>
      <w:r>
        <w:rPr/>
        <w:t>年</w:t>
      </w:r>
      <w:r>
        <w:rPr>
          <w:spacing w:val="-33"/>
        </w:rPr>
        <w:t> </w:t>
      </w:r>
      <w:r>
        <w:rPr>
          <w:rFonts w:ascii="宋体" w:hAnsi="宋体" w:cs="宋体" w:eastAsia="宋体" w:hint="default"/>
        </w:rPr>
        <w:t>8</w:t>
      </w:r>
      <w:r>
        <w:rPr>
          <w:rFonts w:ascii="宋体" w:hAnsi="宋体" w:cs="宋体" w:eastAsia="宋体" w:hint="default"/>
          <w:spacing w:val="-36"/>
        </w:rPr>
        <w:t> </w:t>
      </w:r>
      <w:r>
        <w:rPr>
          <w:spacing w:val="-3"/>
        </w:rPr>
        <w:t>月出生，英国威尔士大学管理学硕士，本公司第一、二、三届</w:t>
      </w:r>
      <w:r>
        <w:rPr>
          <w:w w:val="100"/>
        </w:rPr>
        <w:t> </w:t>
      </w:r>
      <w:r>
        <w:rPr/>
        <w:t>董事会董事。</w:t>
      </w:r>
      <w:r>
        <w:rPr>
          <w:rFonts w:ascii="宋体" w:hAnsi="宋体" w:cs="宋体" w:eastAsia="宋体" w:hint="default"/>
        </w:rPr>
        <w:t>1995</w:t>
      </w:r>
      <w:r>
        <w:rPr>
          <w:rFonts w:ascii="宋体" w:hAnsi="宋体" w:cs="宋体" w:eastAsia="宋体" w:hint="default"/>
          <w:spacing w:val="6"/>
        </w:rPr>
        <w:t> </w:t>
      </w:r>
      <w:r>
        <w:rPr/>
        <w:t>年参与组建本公司。现任本公司董事、深圳市达实投资发展有限公司董</w:t>
      </w:r>
      <w:r>
        <w:rPr>
          <w:w w:val="100"/>
        </w:rPr>
        <w:t> </w:t>
      </w:r>
      <w:r>
        <w:rPr>
          <w:spacing w:val="-4"/>
        </w:rPr>
        <w:t>事长、总经理，合肥达实数字科技有限公司副董事长、深圳市诺达自动化技术有限公司副董</w:t>
      </w:r>
      <w:r>
        <w:rPr>
          <w:spacing w:val="-46"/>
        </w:rPr>
        <w:t> </w:t>
      </w:r>
      <w:r>
        <w:rPr>
          <w:spacing w:val="-46"/>
        </w:rPr>
      </w:r>
      <w:r>
        <w:rPr/>
        <w:t>事长、合肥中正物业管理有限公司执行董事兼经理。</w:t>
      </w:r>
    </w:p>
    <w:p>
      <w:pPr>
        <w:pStyle w:val="BodyText"/>
        <w:spacing w:line="355" w:lineRule="auto" w:before="32"/>
        <w:ind w:right="1791" w:firstLine="419"/>
        <w:jc w:val="both"/>
      </w:pPr>
      <w:r>
        <w:rPr>
          <w:rFonts w:ascii="宋体" w:hAnsi="宋体" w:cs="宋体" w:eastAsia="宋体" w:hint="default"/>
          <w:spacing w:val="-3"/>
        </w:rPr>
        <w:t>4</w:t>
      </w:r>
      <w:r>
        <w:rPr>
          <w:spacing w:val="-3"/>
        </w:rPr>
        <w:t>、程朋胜先生，</w:t>
      </w:r>
      <w:r>
        <w:rPr>
          <w:rFonts w:ascii="宋体" w:hAnsi="宋体" w:cs="宋体" w:eastAsia="宋体" w:hint="default"/>
          <w:spacing w:val="-3"/>
        </w:rPr>
        <w:t>1964</w:t>
      </w:r>
      <w:r>
        <w:rPr>
          <w:rFonts w:ascii="宋体" w:hAnsi="宋体" w:cs="宋体" w:eastAsia="宋体" w:hint="default"/>
          <w:spacing w:val="-34"/>
        </w:rPr>
        <w:t> </w:t>
      </w:r>
      <w:r>
        <w:rPr/>
        <w:t>年</w:t>
      </w:r>
      <w:r>
        <w:rPr>
          <w:spacing w:val="-36"/>
        </w:rPr>
        <w:t> </w:t>
      </w:r>
      <w:r>
        <w:rPr>
          <w:rFonts w:ascii="宋体" w:hAnsi="宋体" w:cs="宋体" w:eastAsia="宋体" w:hint="default"/>
        </w:rPr>
        <w:t>4</w:t>
      </w:r>
      <w:r>
        <w:rPr>
          <w:rFonts w:ascii="宋体" w:hAnsi="宋体" w:cs="宋体" w:eastAsia="宋体" w:hint="default"/>
          <w:spacing w:val="-36"/>
        </w:rPr>
        <w:t> </w:t>
      </w:r>
      <w:r>
        <w:rPr>
          <w:spacing w:val="-3"/>
        </w:rPr>
        <w:t>月出生，本公司第一、二、三届董事会董事，本公司主要创</w:t>
      </w:r>
      <w:r>
        <w:rPr>
          <w:w w:val="100"/>
        </w:rPr>
        <w:t> </w:t>
      </w:r>
      <w:r>
        <w:rPr/>
        <w:t>始人之一。工学硕士，高级工程师。</w:t>
      </w:r>
      <w:r>
        <w:rPr>
          <w:rFonts w:ascii="宋体" w:hAnsi="宋体" w:cs="宋体" w:eastAsia="宋体" w:hint="default"/>
        </w:rPr>
        <w:t>1995</w:t>
      </w:r>
      <w:r>
        <w:rPr>
          <w:rFonts w:ascii="宋体" w:hAnsi="宋体" w:cs="宋体" w:eastAsia="宋体" w:hint="default"/>
          <w:spacing w:val="6"/>
        </w:rPr>
        <w:t> </w:t>
      </w:r>
      <w:r>
        <w:rPr/>
        <w:t>年进入本公司。现任本公司董事、副总经理、研</w:t>
      </w:r>
      <w:r>
        <w:rPr>
          <w:w w:val="100"/>
        </w:rPr>
        <w:t> </w:t>
      </w:r>
      <w:r>
        <w:rPr>
          <w:spacing w:val="-4"/>
        </w:rPr>
        <w:t>发中心主任、国家博士后科研工作站负责人，深圳市达实投资发展有限公司董事、深圳达实</w:t>
      </w:r>
      <w:r>
        <w:rPr>
          <w:spacing w:val="-44"/>
        </w:rPr>
        <w:t> </w:t>
      </w:r>
      <w:r>
        <w:rPr>
          <w:spacing w:val="-44"/>
        </w:rPr>
      </w:r>
      <w:r>
        <w:rPr/>
        <w:t>信息技术有限公司董事。</w:t>
      </w:r>
    </w:p>
    <w:p>
      <w:pPr>
        <w:pStyle w:val="BodyText"/>
        <w:spacing w:line="357" w:lineRule="auto" w:before="32"/>
        <w:ind w:right="1791" w:firstLine="419"/>
        <w:jc w:val="both"/>
      </w:pPr>
      <w:r>
        <w:rPr>
          <w:rFonts w:ascii="宋体" w:hAnsi="宋体" w:cs="宋体" w:eastAsia="宋体" w:hint="default"/>
          <w:spacing w:val="-3"/>
        </w:rPr>
        <w:t>5</w:t>
      </w:r>
      <w:r>
        <w:rPr>
          <w:spacing w:val="-3"/>
        </w:rPr>
        <w:t>、韩青树先生，</w:t>
      </w:r>
      <w:r>
        <w:rPr>
          <w:rFonts w:ascii="宋体" w:hAnsi="宋体" w:cs="宋体" w:eastAsia="宋体" w:hint="default"/>
          <w:spacing w:val="-3"/>
        </w:rPr>
        <w:t>1961</w:t>
      </w:r>
      <w:r>
        <w:rPr>
          <w:rFonts w:ascii="宋体" w:hAnsi="宋体" w:cs="宋体" w:eastAsia="宋体" w:hint="default"/>
          <w:spacing w:val="-34"/>
        </w:rPr>
        <w:t> </w:t>
      </w:r>
      <w:r>
        <w:rPr/>
        <w:t>年</w:t>
      </w:r>
      <w:r>
        <w:rPr>
          <w:spacing w:val="-36"/>
        </w:rPr>
        <w:t> </w:t>
      </w:r>
      <w:r>
        <w:rPr>
          <w:rFonts w:ascii="宋体" w:hAnsi="宋体" w:cs="宋体" w:eastAsia="宋体" w:hint="default"/>
        </w:rPr>
        <w:t>4</w:t>
      </w:r>
      <w:r>
        <w:rPr>
          <w:rFonts w:ascii="宋体" w:hAnsi="宋体" w:cs="宋体" w:eastAsia="宋体" w:hint="default"/>
          <w:spacing w:val="-36"/>
        </w:rPr>
        <w:t> </w:t>
      </w:r>
      <w:r>
        <w:rPr>
          <w:spacing w:val="-3"/>
        </w:rPr>
        <w:t>月出生，高级经济师。本公司第二、三届董事会董事。曾任</w:t>
      </w:r>
      <w:r>
        <w:rPr>
          <w:w w:val="100"/>
        </w:rPr>
        <w:t> </w:t>
      </w:r>
      <w:r>
        <w:rPr>
          <w:spacing w:val="-4"/>
        </w:rPr>
        <w:t>职于国家物价局、国家计划委员会，现任本公司董事、中国机电出口产品投资有限公司产权</w:t>
      </w:r>
      <w:r>
        <w:rPr>
          <w:spacing w:val="-46"/>
        </w:rPr>
        <w:t> </w:t>
      </w:r>
      <w:r>
        <w:rPr>
          <w:spacing w:val="-46"/>
        </w:rPr>
      </w:r>
      <w:r>
        <w:rPr>
          <w:spacing w:val="-4"/>
        </w:rPr>
        <w:t>管理部总经理、深圳莱宝高科技股份公司董事、宁波韵升股份有限公司董事、陕西银河电力</w:t>
      </w:r>
      <w:r>
        <w:rPr>
          <w:spacing w:val="-47"/>
        </w:rPr>
        <w:t> </w:t>
      </w:r>
      <w:r>
        <w:rPr>
          <w:spacing w:val="-47"/>
        </w:rPr>
      </w:r>
      <w:r>
        <w:rPr/>
        <w:t>自动化股份公司董事。</w:t>
      </w:r>
    </w:p>
    <w:p>
      <w:pPr>
        <w:pStyle w:val="BodyText"/>
        <w:spacing w:line="357" w:lineRule="auto" w:before="30"/>
        <w:ind w:right="1791" w:firstLine="419"/>
        <w:jc w:val="both"/>
      </w:pPr>
      <w:r>
        <w:rPr>
          <w:rFonts w:ascii="宋体" w:hAnsi="宋体" w:cs="宋体" w:eastAsia="宋体" w:hint="default"/>
          <w:spacing w:val="-3"/>
        </w:rPr>
        <w:t>6</w:t>
      </w:r>
      <w:r>
        <w:rPr>
          <w:spacing w:val="-3"/>
        </w:rPr>
        <w:t>、张万林先生，男，</w:t>
      </w:r>
      <w:r>
        <w:rPr>
          <w:rFonts w:ascii="宋体" w:hAnsi="宋体" w:cs="宋体" w:eastAsia="宋体" w:hint="default"/>
          <w:spacing w:val="-3"/>
        </w:rPr>
        <w:t>1962</w:t>
      </w:r>
      <w:r>
        <w:rPr>
          <w:rFonts w:ascii="宋体" w:hAnsi="宋体" w:cs="宋体" w:eastAsia="宋体" w:hint="default"/>
          <w:spacing w:val="-35"/>
        </w:rPr>
        <w:t> </w:t>
      </w:r>
      <w:r>
        <w:rPr/>
        <w:t>年</w:t>
      </w:r>
      <w:r>
        <w:rPr>
          <w:spacing w:val="-32"/>
        </w:rPr>
        <w:t> </w:t>
      </w:r>
      <w:r>
        <w:rPr>
          <w:rFonts w:ascii="宋体" w:hAnsi="宋体" w:cs="宋体" w:eastAsia="宋体" w:hint="default"/>
        </w:rPr>
        <w:t>8</w:t>
      </w:r>
      <w:r>
        <w:rPr>
          <w:rFonts w:ascii="宋体" w:hAnsi="宋体" w:cs="宋体" w:eastAsia="宋体" w:hint="default"/>
          <w:spacing w:val="-32"/>
        </w:rPr>
        <w:t> </w:t>
      </w:r>
      <w:r>
        <w:rPr>
          <w:spacing w:val="-3"/>
        </w:rPr>
        <w:t>月出生，</w:t>
      </w:r>
      <w:r>
        <w:rPr>
          <w:rFonts w:ascii="宋体" w:hAnsi="宋体" w:cs="宋体" w:eastAsia="宋体" w:hint="default"/>
          <w:spacing w:val="-3"/>
        </w:rPr>
        <w:t>EMBA</w:t>
      </w:r>
      <w:r>
        <w:rPr>
          <w:spacing w:val="-3"/>
        </w:rPr>
        <w:t>。本公司第二、三届董事会董事，获国家</w:t>
      </w:r>
      <w:r>
        <w:rPr>
          <w:w w:val="100"/>
        </w:rPr>
        <w:t> </w:t>
      </w:r>
      <w:r>
        <w:rPr>
          <w:spacing w:val="-4"/>
          <w:w w:val="100"/>
        </w:rPr>
        <w:t>信息产业部授予的科技带头人称号。曾任深圳市创新投资集团有限公司总裁助理兼任风险控</w:t>
      </w:r>
      <w:r>
        <w:rPr>
          <w:spacing w:val="-94"/>
          <w:w w:val="100"/>
        </w:rPr>
        <w:t> </w:t>
      </w:r>
      <w:r>
        <w:rPr>
          <w:spacing w:val="-94"/>
          <w:w w:val="100"/>
        </w:rPr>
      </w:r>
      <w:r>
        <w:rPr>
          <w:spacing w:val="-4"/>
        </w:rPr>
        <w:t>制委员会秘书长、新疆大明矿业集团有限公司副董事长。现任本公司董事、中银粤财股权投</w:t>
      </w:r>
      <w:r>
        <w:rPr>
          <w:spacing w:val="-46"/>
        </w:rPr>
        <w:t> </w:t>
      </w:r>
      <w:r>
        <w:rPr>
          <w:spacing w:val="-46"/>
        </w:rPr>
      </w:r>
      <w:r>
        <w:rPr/>
        <w:t>资基金管理（广东）有限公司副总经理。</w:t>
      </w:r>
    </w:p>
    <w:p>
      <w:pPr>
        <w:pStyle w:val="BodyText"/>
        <w:spacing w:line="357" w:lineRule="auto" w:before="30"/>
        <w:ind w:right="0" w:firstLine="419"/>
        <w:jc w:val="left"/>
      </w:pPr>
      <w:r>
        <w:rPr>
          <w:rFonts w:ascii="宋体" w:hAnsi="宋体" w:cs="宋体" w:eastAsia="宋体" w:hint="default"/>
          <w:spacing w:val="-3"/>
        </w:rPr>
        <w:t>7</w:t>
      </w:r>
      <w:r>
        <w:rPr>
          <w:spacing w:val="-3"/>
        </w:rPr>
        <w:t>、李黑虎先生，男，汉族，</w:t>
      </w:r>
      <w:r>
        <w:rPr>
          <w:rFonts w:ascii="宋体" w:hAnsi="宋体" w:cs="宋体" w:eastAsia="宋体" w:hint="default"/>
          <w:spacing w:val="-3"/>
        </w:rPr>
        <w:t>1946</w:t>
      </w:r>
      <w:r>
        <w:rPr>
          <w:rFonts w:ascii="宋体" w:hAnsi="宋体" w:cs="宋体" w:eastAsia="宋体" w:hint="default"/>
          <w:spacing w:val="-53"/>
        </w:rPr>
        <w:t> </w:t>
      </w:r>
      <w:r>
        <w:rPr/>
        <w:t>年出生，大学本科学历。历任甘肃省临夏县委办公室</w:t>
      </w:r>
      <w:r>
        <w:rPr>
          <w:w w:val="100"/>
        </w:rPr>
        <w:t> </w:t>
      </w:r>
      <w:r>
        <w:rPr>
          <w:spacing w:val="-7"/>
        </w:rPr>
        <w:t>秘书，临夏县刘家峡氮肥厂财供股股长，甘肃省社科院经济研究所研究人员、副所长、所长，</w:t>
      </w:r>
      <w:r>
        <w:rPr>
          <w:spacing w:val="-22"/>
        </w:rPr>
        <w:t> </w:t>
      </w:r>
      <w:r>
        <w:rPr>
          <w:spacing w:val="-22"/>
        </w:rPr>
      </w:r>
      <w:r>
        <w:rPr>
          <w:spacing w:val="-4"/>
        </w:rPr>
        <w:t>甘肃省人大法工委办公室主任、法工委副主任，深圳市投资管理公司总助兼调研部长，深圳</w:t>
      </w:r>
      <w:r>
        <w:rPr>
          <w:spacing w:val="-49"/>
        </w:rPr>
        <w:t> </w:t>
      </w:r>
      <w:r>
        <w:rPr>
          <w:spacing w:val="-49"/>
        </w:rPr>
      </w:r>
      <w:r>
        <w:rPr>
          <w:spacing w:val="-4"/>
        </w:rPr>
        <w:t>市国资办副主任兼深圳市投资管理公司副总经理，深圳市国资办主任，深圳市投资管理公司</w:t>
      </w:r>
      <w:r>
        <w:rPr>
          <w:spacing w:val="-44"/>
        </w:rPr>
        <w:t> </w:t>
      </w:r>
      <w:r>
        <w:rPr>
          <w:spacing w:val="-44"/>
        </w:rPr>
      </w:r>
      <w:r>
        <w:rPr>
          <w:spacing w:val="-4"/>
        </w:rPr>
        <w:t>董事局主席、深圳国际控股公司董事局主席。现任本公司独立董事、深圳市特发信息股份有</w:t>
      </w:r>
      <w:r>
        <w:rPr>
          <w:spacing w:val="-45"/>
        </w:rPr>
        <w:t> </w:t>
      </w:r>
      <w:r>
        <w:rPr>
          <w:spacing w:val="-45"/>
        </w:rPr>
      </w:r>
      <w:r>
        <w:rPr/>
        <w:t>限公司独立董事、三诺数码集团有限公司独立董事。</w:t>
      </w:r>
    </w:p>
    <w:p>
      <w:pPr>
        <w:pStyle w:val="BodyText"/>
        <w:spacing w:line="357" w:lineRule="auto" w:before="30"/>
        <w:ind w:right="1791" w:firstLine="419"/>
        <w:jc w:val="both"/>
      </w:pPr>
      <w:r>
        <w:rPr>
          <w:rFonts w:ascii="宋体" w:hAnsi="宋体" w:cs="宋体" w:eastAsia="宋体" w:hint="default"/>
        </w:rPr>
        <w:t>8</w:t>
      </w:r>
      <w:r>
        <w:rPr/>
        <w:t>、孙进山先生，</w:t>
      </w:r>
      <w:r>
        <w:rPr>
          <w:rFonts w:ascii="宋体" w:hAnsi="宋体" w:cs="宋体" w:eastAsia="宋体" w:hint="default"/>
        </w:rPr>
        <w:t>1964</w:t>
      </w:r>
      <w:r>
        <w:rPr>
          <w:rFonts w:ascii="宋体" w:hAnsi="宋体" w:cs="宋体" w:eastAsia="宋体" w:hint="default"/>
          <w:spacing w:val="-36"/>
        </w:rPr>
        <w:t> </w:t>
      </w:r>
      <w:r>
        <w:rPr/>
        <w:t>年</w:t>
      </w:r>
      <w:r>
        <w:rPr>
          <w:spacing w:val="-35"/>
        </w:rPr>
        <w:t> </w:t>
      </w:r>
      <w:r>
        <w:rPr>
          <w:rFonts w:ascii="宋体" w:hAnsi="宋体" w:cs="宋体" w:eastAsia="宋体" w:hint="default"/>
        </w:rPr>
        <w:t>11</w:t>
      </w:r>
      <w:r>
        <w:rPr>
          <w:rFonts w:ascii="宋体" w:hAnsi="宋体" w:cs="宋体" w:eastAsia="宋体" w:hint="default"/>
          <w:spacing w:val="-33"/>
        </w:rPr>
        <w:t> </w:t>
      </w:r>
      <w:r>
        <w:rPr/>
        <w:t>月出生，中国注册会计师非执业会员，本科。历任安徽宿</w:t>
      </w:r>
      <w:r>
        <w:rPr>
          <w:w w:val="100"/>
        </w:rPr>
        <w:t> </w:t>
      </w:r>
      <w:r>
        <w:rPr>
          <w:spacing w:val="-4"/>
        </w:rPr>
        <w:t>州会计师事务所副所长、深圳中洲会计师事务所合伙人，是深圳市注册会计师协会聘请的授</w:t>
      </w:r>
      <w:r>
        <w:rPr>
          <w:spacing w:val="-44"/>
        </w:rPr>
        <w:t> </w:t>
      </w:r>
      <w:r>
        <w:rPr>
          <w:spacing w:val="-44"/>
        </w:rPr>
      </w:r>
      <w:r>
        <w:rPr>
          <w:spacing w:val="-4"/>
        </w:rPr>
        <w:t>课老师，曾被多家机构聘请从事财务管理方面的培训工作。现就职于深圳高级技工学校、本</w:t>
      </w:r>
      <w:r>
        <w:rPr>
          <w:spacing w:val="-44"/>
        </w:rPr>
        <w:t> </w:t>
      </w:r>
      <w:r>
        <w:rPr>
          <w:spacing w:val="-44"/>
        </w:rPr>
      </w:r>
      <w:r>
        <w:rPr>
          <w:spacing w:val="-4"/>
        </w:rPr>
        <w:t>公司独立董事、深圳和而泰智能控制股份有限公司独立董事、惠州硕贝德无线科技股份有限</w:t>
      </w:r>
    </w:p>
    <w:p>
      <w:pPr>
        <w:spacing w:after="0" w:line="357" w:lineRule="auto"/>
        <w:jc w:val="both"/>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right="1787"/>
        <w:jc w:val="left"/>
      </w:pPr>
      <w:r>
        <w:rPr>
          <w:spacing w:val="-4"/>
        </w:rPr>
        <w:t>公司独立董事、上海亚泽金属屋面系统股份有限公司独立董事、新疆麦趣尔集团股份有限公</w:t>
      </w:r>
      <w:r>
        <w:rPr>
          <w:spacing w:val="-46"/>
        </w:rPr>
        <w:t> </w:t>
      </w:r>
      <w:r>
        <w:rPr>
          <w:spacing w:val="-46"/>
        </w:rPr>
      </w:r>
      <w:r>
        <w:rPr/>
        <w:t>司独立董事。</w:t>
      </w:r>
    </w:p>
    <w:p>
      <w:pPr>
        <w:pStyle w:val="BodyText"/>
        <w:spacing w:line="357" w:lineRule="auto" w:before="30"/>
        <w:ind w:right="0" w:firstLine="419"/>
        <w:jc w:val="left"/>
      </w:pPr>
      <w:r>
        <w:rPr>
          <w:rFonts w:ascii="宋体" w:hAnsi="宋体" w:cs="宋体" w:eastAsia="宋体" w:hint="default"/>
          <w:spacing w:val="-3"/>
        </w:rPr>
        <w:t>9</w:t>
      </w:r>
      <w:r>
        <w:rPr>
          <w:spacing w:val="-3"/>
        </w:rPr>
        <w:t>、崔军先生，男，</w:t>
      </w:r>
      <w:r>
        <w:rPr>
          <w:rFonts w:ascii="宋体" w:hAnsi="宋体" w:cs="宋体" w:eastAsia="宋体" w:hint="default"/>
          <w:spacing w:val="-3"/>
        </w:rPr>
        <w:t>1964</w:t>
      </w:r>
      <w:r>
        <w:rPr>
          <w:rFonts w:ascii="宋体" w:hAnsi="宋体" w:cs="宋体" w:eastAsia="宋体" w:hint="default"/>
          <w:spacing w:val="-45"/>
        </w:rPr>
        <w:t> </w:t>
      </w:r>
      <w:r>
        <w:rPr/>
        <w:t>年</w:t>
      </w:r>
      <w:r>
        <w:rPr>
          <w:spacing w:val="-42"/>
        </w:rPr>
        <w:t> </w:t>
      </w:r>
      <w:r>
        <w:rPr>
          <w:rFonts w:ascii="宋体" w:hAnsi="宋体" w:cs="宋体" w:eastAsia="宋体" w:hint="default"/>
        </w:rPr>
        <w:t>2</w:t>
      </w:r>
      <w:r>
        <w:rPr>
          <w:rFonts w:ascii="宋体" w:hAnsi="宋体" w:cs="宋体" w:eastAsia="宋体" w:hint="default"/>
          <w:spacing w:val="-42"/>
        </w:rPr>
        <w:t> </w:t>
      </w:r>
      <w:r>
        <w:rPr>
          <w:spacing w:val="-3"/>
        </w:rPr>
        <w:t>月出生，中共党员，工学博士、法律硕士、一级律师。曾</w:t>
      </w:r>
      <w:r>
        <w:rPr>
          <w:w w:val="100"/>
        </w:rPr>
        <w:t> </w:t>
      </w:r>
      <w:r>
        <w:rPr>
          <w:spacing w:val="-4"/>
        </w:rPr>
        <w:t>任第五届中华全国律师协会理事、第八届和第九届广东省律师协会理事、第五届和第六届深</w:t>
      </w:r>
      <w:r>
        <w:rPr>
          <w:spacing w:val="-44"/>
        </w:rPr>
        <w:t> </w:t>
      </w:r>
      <w:r>
        <w:rPr>
          <w:spacing w:val="-44"/>
        </w:rPr>
      </w:r>
      <w:r>
        <w:rPr>
          <w:spacing w:val="-4"/>
        </w:rPr>
        <w:t>圳市律师协会副会长、中华全国律师协会国际业务委员会委员、广东省律师协会知识产权法</w:t>
      </w:r>
      <w:r>
        <w:rPr>
          <w:spacing w:val="-44"/>
        </w:rPr>
        <w:t> </w:t>
      </w:r>
      <w:r>
        <w:rPr>
          <w:spacing w:val="-44"/>
        </w:rPr>
      </w:r>
      <w:r>
        <w:rPr>
          <w:spacing w:val="-4"/>
        </w:rPr>
        <w:t>律业务委员会副主任、广东省律师协会民事法律业务委员会主任，现系广东星辰律师事务所</w:t>
      </w:r>
      <w:r>
        <w:rPr>
          <w:spacing w:val="-44"/>
        </w:rPr>
        <w:t> </w:t>
      </w:r>
      <w:r>
        <w:rPr>
          <w:spacing w:val="-44"/>
        </w:rPr>
      </w:r>
      <w:r>
        <w:rPr>
          <w:spacing w:val="-7"/>
        </w:rPr>
        <w:t>合伙人、本公司独立董事、深圳市通产包装集团有限公司外部董事、深圳中华自行车（集团）</w:t>
      </w:r>
      <w:r>
        <w:rPr>
          <w:spacing w:val="-21"/>
        </w:rPr>
        <w:t> </w:t>
      </w:r>
      <w:r>
        <w:rPr>
          <w:spacing w:val="-21"/>
        </w:rPr>
      </w:r>
      <w:r>
        <w:rPr/>
        <w:t>股份有限公司独立董事、深圳市奥拓电子股份有限公司独立董事。</w:t>
      </w:r>
    </w:p>
    <w:p>
      <w:pPr>
        <w:pStyle w:val="BodyText"/>
        <w:spacing w:line="240" w:lineRule="auto" w:before="30"/>
        <w:ind w:left="562" w:right="0"/>
        <w:jc w:val="left"/>
      </w:pPr>
      <w:r>
        <w:rPr>
          <w:rFonts w:ascii="宋体" w:hAnsi="宋体" w:cs="宋体" w:eastAsia="宋体" w:hint="default"/>
          <w:b/>
          <w:bCs/>
        </w:rPr>
        <w:t>（二）</w:t>
      </w:r>
      <w:r>
        <w:rPr/>
        <w:t>监事最近</w:t>
      </w:r>
      <w:r>
        <w:rPr>
          <w:spacing w:val="-55"/>
        </w:rPr>
        <w:t> </w:t>
      </w:r>
      <w:r>
        <w:rPr>
          <w:rFonts w:ascii="宋体" w:hAnsi="宋体" w:cs="宋体" w:eastAsia="宋体" w:hint="default"/>
        </w:rPr>
        <w:t>5</w:t>
      </w:r>
      <w:r>
        <w:rPr>
          <w:rFonts w:ascii="宋体" w:hAnsi="宋体" w:cs="宋体" w:eastAsia="宋体" w:hint="default"/>
          <w:spacing w:val="-54"/>
        </w:rPr>
        <w:t> </w:t>
      </w:r>
      <w:r>
        <w:rPr/>
        <w:t>年的主要工作经历及其他单位任职或兼职情况</w:t>
      </w:r>
    </w:p>
    <w:p>
      <w:pPr>
        <w:pStyle w:val="BodyText"/>
        <w:spacing w:line="357" w:lineRule="auto"/>
        <w:ind w:right="1791" w:firstLine="419"/>
        <w:jc w:val="both"/>
      </w:pPr>
      <w:r>
        <w:rPr>
          <w:rFonts w:ascii="宋体" w:hAnsi="宋体" w:cs="宋体" w:eastAsia="宋体" w:hint="default"/>
          <w:spacing w:val="-3"/>
        </w:rPr>
        <w:t>1</w:t>
      </w:r>
      <w:r>
        <w:rPr>
          <w:spacing w:val="-3"/>
        </w:rPr>
        <w:t>、郝清先生，</w:t>
      </w:r>
      <w:r>
        <w:rPr>
          <w:rFonts w:ascii="宋体" w:hAnsi="宋体" w:cs="宋体" w:eastAsia="宋体" w:hint="default"/>
          <w:spacing w:val="-3"/>
        </w:rPr>
        <w:t>1964</w:t>
      </w:r>
      <w:r>
        <w:rPr>
          <w:rFonts w:ascii="宋体" w:hAnsi="宋体" w:cs="宋体" w:eastAsia="宋体" w:hint="default"/>
          <w:spacing w:val="-36"/>
        </w:rPr>
        <w:t> </w:t>
      </w:r>
      <w:r>
        <w:rPr/>
        <w:t>年</w:t>
      </w:r>
      <w:r>
        <w:rPr>
          <w:spacing w:val="-34"/>
        </w:rPr>
        <w:t> </w:t>
      </w:r>
      <w:r>
        <w:rPr>
          <w:rFonts w:ascii="宋体" w:hAnsi="宋体" w:cs="宋体" w:eastAsia="宋体" w:hint="default"/>
        </w:rPr>
        <w:t>2</w:t>
      </w:r>
      <w:r>
        <w:rPr>
          <w:rFonts w:ascii="宋体" w:hAnsi="宋体" w:cs="宋体" w:eastAsia="宋体" w:hint="default"/>
          <w:spacing w:val="-36"/>
        </w:rPr>
        <w:t> </w:t>
      </w:r>
      <w:r>
        <w:rPr>
          <w:spacing w:val="-3"/>
        </w:rPr>
        <w:t>月生，清华大学工商管理硕士，高级工程师。曾担任广东省粤</w:t>
      </w:r>
      <w:r>
        <w:rPr>
          <w:w w:val="100"/>
        </w:rPr>
        <w:t> </w:t>
      </w:r>
      <w:r>
        <w:rPr>
          <w:spacing w:val="-4"/>
          <w:w w:val="100"/>
        </w:rPr>
        <w:t>科风险投资集团有限公司高级投资经理、广东珠海高科技成果产业化示范基地有限公司总经</w:t>
      </w:r>
      <w:r>
        <w:rPr>
          <w:spacing w:val="-94"/>
          <w:w w:val="100"/>
        </w:rPr>
        <w:t> </w:t>
      </w:r>
      <w:r>
        <w:rPr>
          <w:spacing w:val="-94"/>
          <w:w w:val="100"/>
        </w:rPr>
      </w:r>
      <w:r>
        <w:rPr>
          <w:spacing w:val="-4"/>
        </w:rPr>
        <w:t>理。现任本公司监事会主席、深圳力合清源创业投资管理有限公司合伙人、深圳力合孵化器</w:t>
      </w:r>
      <w:r>
        <w:rPr>
          <w:spacing w:val="-44"/>
        </w:rPr>
        <w:t> </w:t>
      </w:r>
      <w:r>
        <w:rPr>
          <w:spacing w:val="-44"/>
        </w:rPr>
      </w:r>
      <w:r>
        <w:rPr>
          <w:spacing w:val="-4"/>
        </w:rPr>
        <w:t>发展有限公司董事、深圳市清华天安信息技术有限公司董事、百德光电技术（深圳）有限公</w:t>
      </w:r>
      <w:r>
        <w:rPr>
          <w:spacing w:val="-45"/>
        </w:rPr>
        <w:t> </w:t>
      </w:r>
      <w:r>
        <w:rPr>
          <w:spacing w:val="-45"/>
        </w:rPr>
      </w:r>
      <w:r>
        <w:rPr/>
        <w:t>司董事。</w:t>
      </w:r>
    </w:p>
    <w:p>
      <w:pPr>
        <w:pStyle w:val="BodyText"/>
        <w:spacing w:line="355" w:lineRule="auto" w:before="30"/>
        <w:ind w:right="1793" w:firstLine="419"/>
        <w:jc w:val="both"/>
      </w:pPr>
      <w:r>
        <w:rPr>
          <w:rFonts w:ascii="宋体" w:hAnsi="宋体" w:cs="宋体" w:eastAsia="宋体" w:hint="default"/>
          <w:spacing w:val="-3"/>
        </w:rPr>
        <w:t>2</w:t>
      </w:r>
      <w:r>
        <w:rPr>
          <w:spacing w:val="-3"/>
        </w:rPr>
        <w:t>、曲震先生，</w:t>
      </w:r>
      <w:r>
        <w:rPr>
          <w:rFonts w:ascii="宋体" w:hAnsi="宋体" w:cs="宋体" w:eastAsia="宋体" w:hint="default"/>
          <w:spacing w:val="-3"/>
        </w:rPr>
        <w:t>1968</w:t>
      </w:r>
      <w:r>
        <w:rPr>
          <w:rFonts w:ascii="宋体" w:hAnsi="宋体" w:cs="宋体" w:eastAsia="宋体" w:hint="default"/>
          <w:spacing w:val="-37"/>
        </w:rPr>
        <w:t> </w:t>
      </w:r>
      <w:r>
        <w:rPr/>
        <w:t>年</w:t>
      </w:r>
      <w:r>
        <w:rPr>
          <w:spacing w:val="-34"/>
        </w:rPr>
        <w:t> </w:t>
      </w:r>
      <w:r>
        <w:rPr>
          <w:rFonts w:ascii="宋体" w:hAnsi="宋体" w:cs="宋体" w:eastAsia="宋体" w:hint="default"/>
        </w:rPr>
        <w:t>3</w:t>
      </w:r>
      <w:r>
        <w:rPr>
          <w:rFonts w:ascii="宋体" w:hAnsi="宋体" w:cs="宋体" w:eastAsia="宋体" w:hint="default"/>
          <w:spacing w:val="-37"/>
        </w:rPr>
        <w:t> </w:t>
      </w:r>
      <w:r>
        <w:rPr>
          <w:spacing w:val="-3"/>
        </w:rPr>
        <w:t>月出生，大学学历，高级会计师。曾任兖矿集团唐村实业公司</w:t>
      </w:r>
      <w:r>
        <w:rPr>
          <w:w w:val="100"/>
        </w:rPr>
        <w:t> </w:t>
      </w:r>
      <w:r>
        <w:rPr/>
        <w:t>会计中心副主任，现任本公司监事、兖矿集团投资管理公司财务部长。</w:t>
      </w:r>
    </w:p>
    <w:p>
      <w:pPr>
        <w:pStyle w:val="BodyText"/>
        <w:spacing w:line="357" w:lineRule="auto" w:before="32"/>
        <w:ind w:right="1791" w:firstLine="419"/>
        <w:jc w:val="both"/>
      </w:pPr>
      <w:r>
        <w:rPr>
          <w:rFonts w:ascii="宋体" w:hAnsi="宋体" w:cs="宋体" w:eastAsia="宋体" w:hint="default"/>
        </w:rPr>
        <w:t>3</w:t>
      </w:r>
      <w:r>
        <w:rPr/>
        <w:t>、唐应元先生，</w:t>
      </w:r>
      <w:r>
        <w:rPr>
          <w:rFonts w:ascii="宋体" w:hAnsi="宋体" w:cs="宋体" w:eastAsia="宋体" w:hint="default"/>
        </w:rPr>
        <w:t>1953</w:t>
      </w:r>
      <w:r>
        <w:rPr>
          <w:rFonts w:ascii="宋体" w:hAnsi="宋体" w:cs="宋体" w:eastAsia="宋体" w:hint="default"/>
          <w:spacing w:val="-36"/>
        </w:rPr>
        <w:t> </w:t>
      </w:r>
      <w:r>
        <w:rPr/>
        <w:t>年</w:t>
      </w:r>
      <w:r>
        <w:rPr>
          <w:spacing w:val="-35"/>
        </w:rPr>
        <w:t> </w:t>
      </w:r>
      <w:r>
        <w:rPr>
          <w:rFonts w:ascii="宋体" w:hAnsi="宋体" w:cs="宋体" w:eastAsia="宋体" w:hint="default"/>
        </w:rPr>
        <w:t>12</w:t>
      </w:r>
      <w:r>
        <w:rPr>
          <w:rFonts w:ascii="宋体" w:hAnsi="宋体" w:cs="宋体" w:eastAsia="宋体" w:hint="default"/>
          <w:spacing w:val="-33"/>
        </w:rPr>
        <w:t> </w:t>
      </w:r>
      <w:r>
        <w:rPr/>
        <w:t>月出生，研究生学历。历任深圳市计划局科长、经济计划</w:t>
      </w:r>
      <w:r>
        <w:rPr>
          <w:w w:val="100"/>
        </w:rPr>
        <w:t> </w:t>
      </w:r>
      <w:r>
        <w:rPr>
          <w:spacing w:val="-4"/>
        </w:rPr>
        <w:t>干部培训中心副主任、社会发展处副处长、文教科技处副处长、正处级调研员。现任本公司</w:t>
      </w:r>
      <w:r>
        <w:rPr>
          <w:spacing w:val="-48"/>
        </w:rPr>
        <w:t> </w:t>
      </w:r>
      <w:r>
        <w:rPr>
          <w:spacing w:val="-48"/>
        </w:rPr>
      </w:r>
      <w:r>
        <w:rPr/>
        <w:t>监事、深圳市高新技术投资担保有限公司副总经理。</w:t>
      </w:r>
    </w:p>
    <w:p>
      <w:pPr>
        <w:pStyle w:val="BodyText"/>
        <w:spacing w:line="357" w:lineRule="auto" w:before="30"/>
        <w:ind w:right="1679" w:firstLine="419"/>
        <w:jc w:val="left"/>
      </w:pPr>
      <w:r>
        <w:rPr>
          <w:rFonts w:ascii="宋体" w:hAnsi="宋体" w:cs="宋体" w:eastAsia="宋体" w:hint="default"/>
          <w:spacing w:val="-6"/>
        </w:rPr>
        <w:t>4</w:t>
      </w:r>
      <w:r>
        <w:rPr>
          <w:spacing w:val="-6"/>
        </w:rPr>
        <w:t>、林木青先生，</w:t>
      </w:r>
      <w:r>
        <w:rPr>
          <w:rFonts w:ascii="宋体" w:hAnsi="宋体" w:cs="宋体" w:eastAsia="宋体" w:hint="default"/>
          <w:spacing w:val="-6"/>
        </w:rPr>
        <w:t>1968</w:t>
      </w:r>
      <w:r>
        <w:rPr>
          <w:rFonts w:ascii="宋体" w:hAnsi="宋体" w:cs="宋体" w:eastAsia="宋体" w:hint="default"/>
          <w:spacing w:val="-39"/>
        </w:rPr>
        <w:t> </w:t>
      </w:r>
      <w:r>
        <w:rPr/>
        <w:t>年</w:t>
      </w:r>
      <w:r>
        <w:rPr>
          <w:spacing w:val="-37"/>
        </w:rPr>
        <w:t> </w:t>
      </w:r>
      <w:r>
        <w:rPr>
          <w:rFonts w:ascii="宋体" w:hAnsi="宋体" w:cs="宋体" w:eastAsia="宋体" w:hint="default"/>
        </w:rPr>
        <w:t>5</w:t>
      </w:r>
      <w:r>
        <w:rPr>
          <w:rFonts w:ascii="宋体" w:hAnsi="宋体" w:cs="宋体" w:eastAsia="宋体" w:hint="default"/>
          <w:spacing w:val="-39"/>
        </w:rPr>
        <w:t> </w:t>
      </w:r>
      <w:r>
        <w:rPr>
          <w:spacing w:val="-5"/>
        </w:rPr>
        <w:t>月出生，本科学历，高级工程师，信息产业部高级项目经理，</w:t>
      </w:r>
      <w:r>
        <w:rPr>
          <w:w w:val="100"/>
        </w:rPr>
        <w:t> </w:t>
      </w:r>
      <w:r>
        <w:rPr/>
        <w:t>全国智能建筑及居住区数字化标准化技术委员会委员。</w:t>
      </w:r>
      <w:r>
        <w:rPr>
          <w:rFonts w:ascii="宋体" w:hAnsi="宋体" w:cs="宋体" w:eastAsia="宋体" w:hint="default"/>
        </w:rPr>
        <w:t>1996 </w:t>
      </w:r>
      <w:r>
        <w:rPr/>
        <w:t>年进入本公司，先后担任工程</w:t>
      </w:r>
      <w:r>
        <w:rPr>
          <w:spacing w:val="-98"/>
        </w:rPr>
        <w:t> </w:t>
      </w:r>
      <w:r>
        <w:rPr>
          <w:spacing w:val="-98"/>
        </w:rPr>
      </w:r>
      <w:r>
        <w:rPr/>
        <w:t>部</w:t>
      </w:r>
      <w:r>
        <w:rPr>
          <w:spacing w:val="-42"/>
        </w:rPr>
        <w:t> </w:t>
      </w:r>
      <w:r>
        <w:rPr>
          <w:rFonts w:ascii="宋体" w:hAnsi="宋体" w:cs="宋体" w:eastAsia="宋体" w:hint="default"/>
        </w:rPr>
        <w:t>PLC</w:t>
      </w:r>
      <w:r>
        <w:rPr>
          <w:rFonts w:ascii="宋体" w:hAnsi="宋体" w:cs="宋体" w:eastAsia="宋体" w:hint="default"/>
          <w:spacing w:val="-45"/>
        </w:rPr>
        <w:t> </w:t>
      </w:r>
      <w:r>
        <w:rPr>
          <w:spacing w:val="-4"/>
        </w:rPr>
        <w:t>组主管、项目经理、建筑智能化事业部总工程师。现任本公司职工代表监事、轨道交</w:t>
      </w:r>
      <w:r>
        <w:rPr>
          <w:spacing w:val="-79"/>
        </w:rPr>
        <w:t> </w:t>
      </w:r>
      <w:r>
        <w:rPr>
          <w:spacing w:val="-79"/>
        </w:rPr>
      </w:r>
      <w:r>
        <w:rPr/>
        <w:t>通智能化事业部总经理兼总工程师。</w:t>
      </w:r>
    </w:p>
    <w:p>
      <w:pPr>
        <w:pStyle w:val="BodyText"/>
        <w:spacing w:line="355" w:lineRule="auto" w:before="30"/>
        <w:ind w:right="1791" w:firstLine="419"/>
        <w:jc w:val="both"/>
      </w:pPr>
      <w:r>
        <w:rPr>
          <w:rFonts w:ascii="宋体" w:hAnsi="宋体" w:cs="宋体" w:eastAsia="宋体" w:hint="default"/>
          <w:spacing w:val="-4"/>
        </w:rPr>
        <w:t>5</w:t>
      </w:r>
      <w:r>
        <w:rPr>
          <w:spacing w:val="-4"/>
        </w:rPr>
        <w:t>、毛振宇先生，</w:t>
      </w:r>
      <w:r>
        <w:rPr>
          <w:rFonts w:ascii="宋体" w:hAnsi="宋体" w:cs="宋体" w:eastAsia="宋体" w:hint="default"/>
          <w:spacing w:val="-4"/>
        </w:rPr>
        <w:t>1970</w:t>
      </w:r>
      <w:r>
        <w:rPr>
          <w:rFonts w:ascii="宋体" w:hAnsi="宋体" w:cs="宋体" w:eastAsia="宋体" w:hint="default"/>
          <w:spacing w:val="-47"/>
        </w:rPr>
        <w:t> </w:t>
      </w:r>
      <w:r>
        <w:rPr/>
        <w:t>年</w:t>
      </w:r>
      <w:r>
        <w:rPr>
          <w:spacing w:val="-46"/>
        </w:rPr>
        <w:t> </w:t>
      </w:r>
      <w:r>
        <w:rPr>
          <w:rFonts w:ascii="宋体" w:hAnsi="宋体" w:cs="宋体" w:eastAsia="宋体" w:hint="default"/>
        </w:rPr>
        <w:t>6</w:t>
      </w:r>
      <w:r>
        <w:rPr>
          <w:rFonts w:ascii="宋体" w:hAnsi="宋体" w:cs="宋体" w:eastAsia="宋体" w:hint="default"/>
          <w:spacing w:val="-49"/>
        </w:rPr>
        <w:t> </w:t>
      </w:r>
      <w:r>
        <w:rPr>
          <w:spacing w:val="-4"/>
        </w:rPr>
        <w:t>月出生，毕业于内蒙古大学，本科学历。</w:t>
      </w:r>
      <w:r>
        <w:rPr>
          <w:rFonts w:ascii="宋体" w:hAnsi="宋体" w:cs="宋体" w:eastAsia="宋体" w:hint="default"/>
          <w:spacing w:val="-4"/>
        </w:rPr>
        <w:t>1998</w:t>
      </w:r>
      <w:r>
        <w:rPr>
          <w:rFonts w:ascii="宋体" w:hAnsi="宋体" w:cs="宋体" w:eastAsia="宋体" w:hint="default"/>
          <w:spacing w:val="-49"/>
        </w:rPr>
        <w:t> </w:t>
      </w:r>
      <w:r>
        <w:rPr/>
        <w:t>年</w:t>
      </w:r>
      <w:r>
        <w:rPr>
          <w:spacing w:val="-46"/>
        </w:rPr>
        <w:t> </w:t>
      </w:r>
      <w:r>
        <w:rPr>
          <w:rFonts w:ascii="宋体" w:hAnsi="宋体" w:cs="宋体" w:eastAsia="宋体" w:hint="default"/>
        </w:rPr>
        <w:t>7</w:t>
      </w:r>
      <w:r>
        <w:rPr>
          <w:rFonts w:ascii="宋体" w:hAnsi="宋体" w:cs="宋体" w:eastAsia="宋体" w:hint="default"/>
          <w:spacing w:val="-49"/>
        </w:rPr>
        <w:t> </w:t>
      </w:r>
      <w:r>
        <w:rPr/>
        <w:t>月进入本</w:t>
      </w:r>
      <w:r>
        <w:rPr>
          <w:w w:val="100"/>
        </w:rPr>
        <w:t> </w:t>
      </w:r>
      <w:r>
        <w:rPr>
          <w:spacing w:val="-4"/>
        </w:rPr>
        <w:t>公司，历任公司粮食仓储事业部销售经理、建筑智能化事业部销售经理、副总经理。现任本</w:t>
      </w:r>
      <w:r>
        <w:rPr>
          <w:spacing w:val="-47"/>
        </w:rPr>
        <w:t> </w:t>
      </w:r>
      <w:r>
        <w:rPr>
          <w:spacing w:val="-47"/>
        </w:rPr>
      </w:r>
      <w:r>
        <w:rPr/>
        <w:t>公司职工代表监事、数字社区事业部总经理。</w:t>
      </w:r>
    </w:p>
    <w:p>
      <w:pPr>
        <w:pStyle w:val="BodyText"/>
        <w:spacing w:line="240" w:lineRule="auto" w:before="34"/>
        <w:ind w:left="560" w:right="0"/>
        <w:jc w:val="left"/>
      </w:pPr>
      <w:r>
        <w:rPr/>
        <w:t>（三）高级管理人员最近</w:t>
      </w:r>
      <w:r>
        <w:rPr>
          <w:spacing w:val="-56"/>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BodyText"/>
        <w:spacing w:line="240" w:lineRule="auto"/>
        <w:ind w:left="560" w:right="0"/>
        <w:jc w:val="left"/>
      </w:pPr>
      <w:r>
        <w:rPr>
          <w:rFonts w:ascii="宋体" w:hAnsi="宋体" w:cs="宋体" w:eastAsia="宋体" w:hint="default"/>
        </w:rPr>
        <w:t>1</w:t>
      </w:r>
      <w:r>
        <w:rPr/>
        <w:t>、总经理刘磅先生最近</w:t>
      </w:r>
      <w:r>
        <w:rPr>
          <w:spacing w:val="-55"/>
        </w:rPr>
        <w:t> </w:t>
      </w:r>
      <w:r>
        <w:rPr>
          <w:rFonts w:ascii="宋体" w:hAnsi="宋体" w:cs="宋体" w:eastAsia="宋体" w:hint="default"/>
        </w:rPr>
        <w:t>5</w:t>
      </w:r>
      <w:r>
        <w:rPr>
          <w:rFonts w:ascii="宋体" w:hAnsi="宋体" w:cs="宋体" w:eastAsia="宋体" w:hint="default"/>
          <w:spacing w:val="-55"/>
        </w:rPr>
        <w:t> </w:t>
      </w:r>
      <w:r>
        <w:rPr/>
        <w:t>年的主要工作经历参见董事最近</w:t>
      </w:r>
      <w:r>
        <w:rPr>
          <w:spacing w:val="-53"/>
        </w:rPr>
        <w:t> </w:t>
      </w:r>
      <w:r>
        <w:rPr>
          <w:rFonts w:ascii="宋体" w:hAnsi="宋体" w:cs="宋体" w:eastAsia="宋体" w:hint="default"/>
        </w:rPr>
        <w:t>5</w:t>
      </w:r>
      <w:r>
        <w:rPr>
          <w:rFonts w:ascii="宋体" w:hAnsi="宋体" w:cs="宋体" w:eastAsia="宋体" w:hint="default"/>
          <w:spacing w:val="-53"/>
        </w:rPr>
        <w:t> </w:t>
      </w:r>
      <w:r>
        <w:rPr/>
        <w:t>年的主要工作经历。</w:t>
      </w:r>
    </w:p>
    <w:p>
      <w:pPr>
        <w:pStyle w:val="BodyText"/>
        <w:spacing w:line="240" w:lineRule="auto"/>
        <w:ind w:left="560" w:right="0"/>
        <w:jc w:val="left"/>
      </w:pPr>
      <w:r>
        <w:rPr>
          <w:rFonts w:ascii="宋体" w:hAnsi="宋体" w:cs="宋体" w:eastAsia="宋体" w:hint="default"/>
        </w:rPr>
        <w:t>2</w:t>
      </w:r>
      <w:r>
        <w:rPr/>
        <w:t>、副总经理程朋胜先生最近</w:t>
      </w:r>
      <w:r>
        <w:rPr>
          <w:spacing w:val="-55"/>
        </w:rPr>
        <w:t> </w:t>
      </w:r>
      <w:r>
        <w:rPr>
          <w:rFonts w:ascii="宋体" w:hAnsi="宋体" w:cs="宋体" w:eastAsia="宋体" w:hint="default"/>
        </w:rPr>
        <w:t>5</w:t>
      </w:r>
      <w:r>
        <w:rPr>
          <w:rFonts w:ascii="宋体" w:hAnsi="宋体" w:cs="宋体" w:eastAsia="宋体" w:hint="default"/>
          <w:spacing w:val="-55"/>
        </w:rPr>
        <w:t> </w:t>
      </w:r>
      <w:r>
        <w:rPr/>
        <w:t>年的主要工作经历参见董事最近</w:t>
      </w:r>
      <w:r>
        <w:rPr>
          <w:spacing w:val="-55"/>
        </w:rPr>
        <w:t> </w:t>
      </w:r>
      <w:r>
        <w:rPr>
          <w:rFonts w:ascii="宋体" w:hAnsi="宋体" w:cs="宋体" w:eastAsia="宋体" w:hint="default"/>
        </w:rPr>
        <w:t>5</w:t>
      </w:r>
      <w:r>
        <w:rPr>
          <w:rFonts w:ascii="宋体" w:hAnsi="宋体" w:cs="宋体" w:eastAsia="宋体" w:hint="default"/>
          <w:spacing w:val="-55"/>
        </w:rPr>
        <w:t> </w:t>
      </w:r>
      <w:r>
        <w:rPr/>
        <w:t>年的主要工作经历。</w:t>
      </w:r>
    </w:p>
    <w:p>
      <w:pPr>
        <w:pStyle w:val="BodyText"/>
        <w:spacing w:line="355" w:lineRule="auto"/>
        <w:ind w:right="1793" w:firstLine="419"/>
        <w:jc w:val="both"/>
      </w:pPr>
      <w:r>
        <w:rPr>
          <w:rFonts w:ascii="宋体" w:hAnsi="宋体" w:cs="宋体" w:eastAsia="宋体" w:hint="default"/>
          <w:spacing w:val="-4"/>
        </w:rPr>
        <w:t>3</w:t>
      </w:r>
      <w:r>
        <w:rPr>
          <w:spacing w:val="-4"/>
        </w:rPr>
        <w:t>、苏俊锋先生，</w:t>
      </w:r>
      <w:r>
        <w:rPr>
          <w:rFonts w:ascii="宋体" w:hAnsi="宋体" w:cs="宋体" w:eastAsia="宋体" w:hint="default"/>
          <w:spacing w:val="-4"/>
        </w:rPr>
        <w:t>1971</w:t>
      </w:r>
      <w:r>
        <w:rPr>
          <w:rFonts w:ascii="宋体" w:hAnsi="宋体" w:cs="宋体" w:eastAsia="宋体" w:hint="default"/>
          <w:spacing w:val="-42"/>
        </w:rPr>
        <w:t> </w:t>
      </w:r>
      <w:r>
        <w:rPr/>
        <w:t>年</w:t>
      </w:r>
      <w:r>
        <w:rPr>
          <w:spacing w:val="-45"/>
        </w:rPr>
        <w:t> </w:t>
      </w:r>
      <w:r>
        <w:rPr>
          <w:rFonts w:ascii="宋体" w:hAnsi="宋体" w:cs="宋体" w:eastAsia="宋体" w:hint="default"/>
        </w:rPr>
        <w:t>6</w:t>
      </w:r>
      <w:r>
        <w:rPr>
          <w:rFonts w:ascii="宋体" w:hAnsi="宋体" w:cs="宋体" w:eastAsia="宋体" w:hint="default"/>
          <w:spacing w:val="-45"/>
        </w:rPr>
        <w:t> </w:t>
      </w:r>
      <w:r>
        <w:rPr>
          <w:spacing w:val="-4"/>
        </w:rPr>
        <w:t>月出生，研究生学历，工学硕士，工程师。</w:t>
      </w:r>
      <w:r>
        <w:rPr>
          <w:rFonts w:ascii="宋体" w:hAnsi="宋体" w:cs="宋体" w:eastAsia="宋体" w:hint="default"/>
          <w:spacing w:val="-4"/>
        </w:rPr>
        <w:t>1996</w:t>
      </w:r>
      <w:r>
        <w:rPr>
          <w:rFonts w:ascii="宋体" w:hAnsi="宋体" w:cs="宋体" w:eastAsia="宋体" w:hint="default"/>
          <w:spacing w:val="-45"/>
        </w:rPr>
        <w:t> </w:t>
      </w:r>
      <w:r>
        <w:rPr/>
        <w:t>年进入本公</w:t>
      </w:r>
      <w:r>
        <w:rPr>
          <w:w w:val="100"/>
        </w:rPr>
        <w:t> </w:t>
      </w:r>
      <w:r>
        <w:rPr/>
        <w:t>司，从事管理和技术工作，本公司核心技术人员。现任本公司副总经理。</w:t>
      </w:r>
    </w:p>
    <w:p>
      <w:pPr>
        <w:pStyle w:val="BodyText"/>
        <w:spacing w:line="355" w:lineRule="auto" w:before="34"/>
        <w:ind w:right="1791" w:firstLine="419"/>
        <w:jc w:val="both"/>
      </w:pPr>
      <w:r>
        <w:rPr>
          <w:rFonts w:ascii="宋体" w:hAnsi="宋体" w:cs="宋体" w:eastAsia="宋体" w:hint="default"/>
          <w:spacing w:val="-1"/>
          <w:w w:val="100"/>
        </w:rPr>
        <w:t>4</w:t>
      </w:r>
      <w:r>
        <w:rPr>
          <w:spacing w:val="-1"/>
          <w:w w:val="100"/>
        </w:rPr>
        <w:t>、吕枫先生，</w:t>
      </w:r>
      <w:r>
        <w:rPr>
          <w:rFonts w:ascii="宋体" w:hAnsi="宋体" w:cs="宋体" w:eastAsia="宋体" w:hint="default"/>
          <w:spacing w:val="-1"/>
          <w:w w:val="100"/>
        </w:rPr>
        <w:t>1968</w:t>
      </w:r>
      <w:r>
        <w:rPr>
          <w:rFonts w:ascii="宋体" w:hAnsi="宋体" w:cs="宋体" w:eastAsia="宋体" w:hint="default"/>
          <w:spacing w:val="-41"/>
          <w:w w:val="100"/>
        </w:rPr>
        <w:t> </w:t>
      </w:r>
      <w:r>
        <w:rPr>
          <w:w w:val="100"/>
        </w:rPr>
        <w:t>年</w:t>
      </w:r>
      <w:r>
        <w:rPr>
          <w:spacing w:val="-42"/>
          <w:w w:val="100"/>
        </w:rPr>
        <w:t> </w:t>
      </w:r>
      <w:r>
        <w:rPr>
          <w:rFonts w:ascii="宋体" w:hAnsi="宋体" w:cs="宋体" w:eastAsia="宋体" w:hint="default"/>
          <w:w w:val="100"/>
        </w:rPr>
        <w:t>1</w:t>
      </w:r>
      <w:r>
        <w:rPr>
          <w:rFonts w:ascii="宋体" w:hAnsi="宋体" w:cs="宋体" w:eastAsia="宋体" w:hint="default"/>
          <w:spacing w:val="-44"/>
          <w:w w:val="100"/>
        </w:rPr>
        <w:t> </w:t>
      </w:r>
      <w:r>
        <w:rPr>
          <w:spacing w:val="-5"/>
          <w:w w:val="100"/>
        </w:rPr>
        <w:t>月出生，清华大学工商管理硕士（</w:t>
      </w:r>
      <w:r>
        <w:rPr>
          <w:rFonts w:ascii="宋体" w:hAnsi="宋体" w:cs="宋体" w:eastAsia="宋体" w:hint="default"/>
          <w:spacing w:val="-5"/>
          <w:w w:val="100"/>
        </w:rPr>
        <w:t>MBA</w:t>
      </w:r>
      <w:r>
        <w:rPr>
          <w:spacing w:val="-5"/>
          <w:w w:val="100"/>
        </w:rPr>
        <w:t>），经济师。</w:t>
      </w:r>
      <w:r>
        <w:rPr>
          <w:rFonts w:ascii="宋体" w:hAnsi="宋体" w:cs="宋体" w:eastAsia="宋体" w:hint="default"/>
          <w:spacing w:val="-5"/>
          <w:w w:val="100"/>
        </w:rPr>
        <w:t>2001</w:t>
      </w:r>
      <w:r>
        <w:rPr>
          <w:rFonts w:ascii="宋体" w:hAnsi="宋体" w:cs="宋体" w:eastAsia="宋体" w:hint="default"/>
          <w:spacing w:val="-42"/>
          <w:w w:val="100"/>
        </w:rPr>
        <w:t> </w:t>
      </w:r>
      <w:r>
        <w:rPr>
          <w:w w:val="100"/>
        </w:rPr>
        <w:t>年</w:t>
      </w:r>
      <w:r>
        <w:rPr>
          <w:spacing w:val="-42"/>
          <w:w w:val="100"/>
        </w:rPr>
        <w:t> </w:t>
      </w:r>
      <w:r>
        <w:rPr>
          <w:rFonts w:ascii="宋体" w:hAnsi="宋体" w:cs="宋体" w:eastAsia="宋体" w:hint="default"/>
          <w:w w:val="100"/>
        </w:rPr>
        <w:t>10 </w:t>
      </w:r>
      <w:r>
        <w:rPr>
          <w:spacing w:val="-4"/>
        </w:rPr>
        <w:t>月进入本公司，先后担任人力资源总监、行政总监、董事会秘书、建筑节能事业部总经理等</w:t>
      </w:r>
      <w:r>
        <w:rPr>
          <w:spacing w:val="-45"/>
        </w:rPr>
        <w:t> </w:t>
      </w:r>
      <w:r>
        <w:rPr>
          <w:spacing w:val="-45"/>
        </w:rPr>
      </w:r>
      <w:r>
        <w:rPr/>
        <w:t>职务，现任本公司副总经理、市场总监。</w:t>
      </w:r>
    </w:p>
    <w:p>
      <w:pPr>
        <w:spacing w:after="0" w:line="355" w:lineRule="auto"/>
        <w:jc w:val="both"/>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right="1679" w:firstLine="419"/>
        <w:jc w:val="left"/>
      </w:pPr>
      <w:r>
        <w:rPr>
          <w:rFonts w:ascii="宋体" w:hAnsi="宋体" w:cs="宋体" w:eastAsia="宋体" w:hint="default"/>
          <w:spacing w:val="-3"/>
        </w:rPr>
        <w:t>5</w:t>
      </w:r>
      <w:r>
        <w:rPr>
          <w:spacing w:val="-3"/>
        </w:rPr>
        <w:t>、林雨斌先生，男，</w:t>
      </w:r>
      <w:r>
        <w:rPr>
          <w:rFonts w:ascii="宋体" w:hAnsi="宋体" w:cs="宋体" w:eastAsia="宋体" w:hint="default"/>
          <w:spacing w:val="-3"/>
        </w:rPr>
        <w:t>1976</w:t>
      </w:r>
      <w:r>
        <w:rPr>
          <w:rFonts w:ascii="宋体" w:hAnsi="宋体" w:cs="宋体" w:eastAsia="宋体" w:hint="default"/>
          <w:spacing w:val="-43"/>
        </w:rPr>
        <w:t> </w:t>
      </w:r>
      <w:r>
        <w:rPr/>
        <w:t>年</w:t>
      </w:r>
      <w:r>
        <w:rPr>
          <w:spacing w:val="-40"/>
        </w:rPr>
        <w:t> </w:t>
      </w:r>
      <w:r>
        <w:rPr>
          <w:rFonts w:ascii="宋体" w:hAnsi="宋体" w:cs="宋体" w:eastAsia="宋体" w:hint="default"/>
        </w:rPr>
        <w:t>6</w:t>
      </w:r>
      <w:r>
        <w:rPr>
          <w:rFonts w:ascii="宋体" w:hAnsi="宋体" w:cs="宋体" w:eastAsia="宋体" w:hint="default"/>
          <w:spacing w:val="-40"/>
        </w:rPr>
        <w:t> </w:t>
      </w:r>
      <w:r>
        <w:rPr>
          <w:spacing w:val="-3"/>
        </w:rPr>
        <w:t>月出生，本科学历。曾任南天电子信息产业股份有限公</w:t>
      </w:r>
      <w:r>
        <w:rPr>
          <w:w w:val="100"/>
        </w:rPr>
        <w:t> </w:t>
      </w:r>
      <w:r>
        <w:rPr>
          <w:spacing w:val="-2"/>
        </w:rPr>
        <w:t>司投资发展部经理、证券事务代表；云南医药工业股份有限公司董事会秘书兼总经理助理、</w:t>
      </w:r>
      <w:r>
        <w:rPr>
          <w:spacing w:val="-31"/>
        </w:rPr>
        <w:t> </w:t>
      </w:r>
      <w:r>
        <w:rPr>
          <w:spacing w:val="-31"/>
        </w:rPr>
      </w:r>
      <w:r>
        <w:rPr>
          <w:spacing w:val="-4"/>
        </w:rPr>
        <w:t>广州高信创业投资有限公司投资总监等职务。现任本公司副总经理、董事会秘书、证券部经</w:t>
      </w:r>
      <w:r>
        <w:rPr>
          <w:spacing w:val="-45"/>
        </w:rPr>
        <w:t> </w:t>
      </w:r>
      <w:r>
        <w:rPr>
          <w:spacing w:val="-45"/>
        </w:rPr>
      </w:r>
      <w:r>
        <w:rPr/>
        <w:t>理。</w:t>
      </w:r>
    </w:p>
    <w:p>
      <w:pPr>
        <w:pStyle w:val="BodyText"/>
        <w:spacing w:line="355" w:lineRule="auto" w:before="30"/>
        <w:ind w:right="1791" w:firstLine="419"/>
        <w:jc w:val="both"/>
      </w:pPr>
      <w:r>
        <w:rPr>
          <w:rFonts w:ascii="宋体" w:hAnsi="宋体" w:cs="宋体" w:eastAsia="宋体" w:hint="default"/>
        </w:rPr>
        <w:t>6</w:t>
      </w:r>
      <w:r>
        <w:rPr/>
        <w:t>、黄天朗先生，男，</w:t>
      </w:r>
      <w:r>
        <w:rPr>
          <w:rFonts w:ascii="宋体" w:hAnsi="宋体" w:cs="宋体" w:eastAsia="宋体" w:hint="default"/>
        </w:rPr>
        <w:t>1970</w:t>
      </w:r>
      <w:r>
        <w:rPr>
          <w:rFonts w:ascii="宋体" w:hAnsi="宋体" w:cs="宋体" w:eastAsia="宋体" w:hint="default"/>
          <w:spacing w:val="-32"/>
        </w:rPr>
        <w:t> </w:t>
      </w:r>
      <w:r>
        <w:rPr/>
        <w:t>年</w:t>
      </w:r>
      <w:r>
        <w:rPr>
          <w:spacing w:val="-34"/>
        </w:rPr>
        <w:t> </w:t>
      </w:r>
      <w:r>
        <w:rPr>
          <w:rFonts w:ascii="宋体" w:hAnsi="宋体" w:cs="宋体" w:eastAsia="宋体" w:hint="default"/>
        </w:rPr>
        <w:t>10</w:t>
      </w:r>
      <w:r>
        <w:rPr>
          <w:rFonts w:ascii="宋体" w:hAnsi="宋体" w:cs="宋体" w:eastAsia="宋体" w:hint="default"/>
          <w:spacing w:val="-34"/>
        </w:rPr>
        <w:t> </w:t>
      </w:r>
      <w:r>
        <w:rPr/>
        <w:t>月出生，本科学历，会计师，注册税务师，信息产业</w:t>
      </w:r>
      <w:r>
        <w:rPr>
          <w:w w:val="100"/>
        </w:rPr>
        <w:t> </w:t>
      </w:r>
      <w:r>
        <w:rPr>
          <w:spacing w:val="-4"/>
        </w:rPr>
        <w:t>部高级项目经理。曾任深圳市汇凯进出口有限公司计划财务部副经理、汇凯（南美）有限公</w:t>
      </w:r>
      <w:r>
        <w:rPr>
          <w:spacing w:val="-46"/>
        </w:rPr>
        <w:t> </w:t>
      </w:r>
      <w:r>
        <w:rPr>
          <w:spacing w:val="-46"/>
        </w:rPr>
      </w:r>
      <w:r>
        <w:rPr/>
        <w:t>司副总经理。现任本公司财务总监。</w:t>
      </w:r>
    </w:p>
    <w:p>
      <w:pPr>
        <w:pStyle w:val="Heading4"/>
        <w:spacing w:line="240" w:lineRule="auto" w:before="34"/>
        <w:ind w:left="562" w:right="0"/>
        <w:jc w:val="left"/>
        <w:rPr>
          <w:b w:val="0"/>
          <w:bCs w:val="0"/>
        </w:rPr>
      </w:pPr>
      <w:r>
        <w:rPr/>
        <w:t>三、报告期内董事、监事及高级管理人员的选举及离任情况</w:t>
      </w:r>
      <w:r>
        <w:rPr>
          <w:b w:val="0"/>
          <w:bCs w:val="0"/>
        </w:rPr>
      </w:r>
    </w:p>
    <w:p>
      <w:pPr>
        <w:pStyle w:val="BodyText"/>
        <w:spacing w:line="240" w:lineRule="auto"/>
        <w:ind w:left="560" w:right="0"/>
        <w:jc w:val="left"/>
      </w:pPr>
      <w:r>
        <w:rPr>
          <w:rFonts w:ascii="宋体" w:hAnsi="宋体" w:cs="宋体" w:eastAsia="宋体" w:hint="default"/>
        </w:rPr>
        <w:t>2011</w:t>
      </w:r>
      <w:r>
        <w:rPr>
          <w:rFonts w:ascii="宋体" w:hAnsi="宋体" w:cs="宋体" w:eastAsia="宋体" w:hint="default"/>
          <w:spacing w:val="-51"/>
        </w:rPr>
        <w:t> </w:t>
      </w:r>
      <w:r>
        <w:rPr/>
        <w:t>年</w:t>
      </w:r>
      <w:r>
        <w:rPr>
          <w:spacing w:val="-54"/>
        </w:rPr>
        <w:t> </w:t>
      </w:r>
      <w:r>
        <w:rPr>
          <w:rFonts w:ascii="宋体" w:hAnsi="宋体" w:cs="宋体" w:eastAsia="宋体" w:hint="default"/>
        </w:rPr>
        <w:t>2</w:t>
      </w:r>
      <w:r>
        <w:rPr>
          <w:rFonts w:ascii="宋体" w:hAnsi="宋体" w:cs="宋体" w:eastAsia="宋体" w:hint="default"/>
          <w:spacing w:val="-51"/>
        </w:rPr>
        <w:t> </w:t>
      </w:r>
      <w:r>
        <w:rPr/>
        <w:t>月，李铁牛先生辞去公司职工代表监事职务，</w:t>
      </w:r>
      <w:r>
        <w:rPr>
          <w:rFonts w:ascii="宋体" w:hAnsi="宋体" w:cs="宋体" w:eastAsia="宋体" w:hint="default"/>
        </w:rPr>
        <w:t>2011</w:t>
      </w:r>
      <w:r>
        <w:rPr>
          <w:rFonts w:ascii="宋体" w:hAnsi="宋体" w:cs="宋体" w:eastAsia="宋体" w:hint="default"/>
          <w:spacing w:val="-51"/>
        </w:rPr>
        <w:t> </w:t>
      </w:r>
      <w:r>
        <w:rPr/>
        <w:t>年度，其在公司获得的报</w:t>
      </w:r>
    </w:p>
    <w:p>
      <w:pPr>
        <w:pStyle w:val="BodyText"/>
        <w:spacing w:line="240" w:lineRule="auto"/>
        <w:ind w:right="0"/>
        <w:jc w:val="left"/>
      </w:pPr>
      <w:r>
        <w:rPr/>
        <w:t>酬为</w:t>
      </w:r>
      <w:r>
        <w:rPr>
          <w:spacing w:val="-52"/>
        </w:rPr>
        <w:t> </w:t>
      </w:r>
      <w:r>
        <w:rPr>
          <w:rFonts w:ascii="宋体" w:hAnsi="宋体" w:cs="宋体" w:eastAsia="宋体" w:hint="default"/>
        </w:rPr>
        <w:t>9.86</w:t>
      </w:r>
      <w:r>
        <w:rPr>
          <w:rFonts w:ascii="宋体" w:hAnsi="宋体" w:cs="宋体" w:eastAsia="宋体" w:hint="default"/>
          <w:spacing w:val="-54"/>
        </w:rPr>
        <w:t> </w:t>
      </w:r>
      <w:r>
        <w:rPr/>
        <w:t>万元。</w:t>
      </w:r>
    </w:p>
    <w:p>
      <w:pPr>
        <w:pStyle w:val="BodyText"/>
        <w:spacing w:line="355" w:lineRule="auto"/>
        <w:ind w:right="0" w:firstLine="419"/>
        <w:jc w:val="left"/>
      </w:pPr>
      <w:r>
        <w:rPr>
          <w:rFonts w:ascii="宋体" w:hAnsi="宋体" w:cs="宋体" w:eastAsia="宋体" w:hint="default"/>
        </w:rPr>
        <w:t>2011</w:t>
      </w:r>
      <w:r>
        <w:rPr>
          <w:rFonts w:ascii="宋体" w:hAnsi="宋体" w:cs="宋体" w:eastAsia="宋体" w:hint="default"/>
          <w:spacing w:val="-46"/>
        </w:rPr>
        <w:t> </w:t>
      </w:r>
      <w:r>
        <w:rPr/>
        <w:t>年</w:t>
      </w:r>
      <w:r>
        <w:rPr>
          <w:spacing w:val="-43"/>
        </w:rPr>
        <w:t> </w:t>
      </w:r>
      <w:r>
        <w:rPr>
          <w:rFonts w:ascii="宋体" w:hAnsi="宋体" w:cs="宋体" w:eastAsia="宋体" w:hint="default"/>
        </w:rPr>
        <w:t>2</w:t>
      </w:r>
      <w:r>
        <w:rPr>
          <w:rFonts w:ascii="宋体" w:hAnsi="宋体" w:cs="宋体" w:eastAsia="宋体" w:hint="default"/>
          <w:spacing w:val="-46"/>
        </w:rPr>
        <w:t> </w:t>
      </w:r>
      <w:r>
        <w:rPr/>
        <w:t>月</w:t>
      </w:r>
      <w:r>
        <w:rPr>
          <w:spacing w:val="-43"/>
        </w:rPr>
        <w:t> </w:t>
      </w:r>
      <w:r>
        <w:rPr>
          <w:rFonts w:ascii="宋体" w:hAnsi="宋体" w:cs="宋体" w:eastAsia="宋体" w:hint="default"/>
        </w:rPr>
        <w:t>25</w:t>
      </w:r>
      <w:r>
        <w:rPr>
          <w:rFonts w:ascii="宋体" w:hAnsi="宋体" w:cs="宋体" w:eastAsia="宋体" w:hint="default"/>
          <w:spacing w:val="-46"/>
        </w:rPr>
        <w:t> </w:t>
      </w:r>
      <w:r>
        <w:rPr>
          <w:spacing w:val="-3"/>
        </w:rPr>
        <w:t>日，公司召开职工代表大会，选举毛振宇先生当选为公司的职工代表监</w:t>
      </w:r>
      <w:r>
        <w:rPr>
          <w:w w:val="100"/>
        </w:rPr>
        <w:t> </w:t>
      </w:r>
      <w:r>
        <w:rPr/>
        <w:t>事</w:t>
      </w:r>
      <w:r>
        <w:rPr>
          <w:rFonts w:ascii="宋体" w:hAnsi="宋体" w:cs="宋体" w:eastAsia="宋体" w:hint="default"/>
        </w:rPr>
        <w:t>,</w:t>
      </w:r>
      <w:r>
        <w:rPr/>
        <w:t>任期至本届监事会届满之日止。</w:t>
      </w:r>
    </w:p>
    <w:p>
      <w:pPr>
        <w:pStyle w:val="BodyText"/>
        <w:spacing w:line="355" w:lineRule="auto" w:before="34"/>
        <w:ind w:left="562" w:right="1787" w:hanging="3"/>
        <w:jc w:val="left"/>
        <w:rPr>
          <w:rFonts w:ascii="宋体" w:hAnsi="宋体" w:cs="宋体" w:eastAsia="宋体" w:hint="default"/>
        </w:rPr>
      </w:pPr>
      <w:r>
        <w:rPr>
          <w:spacing w:val="-2"/>
        </w:rPr>
        <w:t>除上述情形外，报告期内，公司不存在董事、监事及高级管理人员变更情况。</w:t>
      </w:r>
      <w:r>
        <w:rPr>
          <w:spacing w:val="-42"/>
        </w:rPr>
        <w:t> </w:t>
      </w:r>
      <w:r>
        <w:rPr>
          <w:spacing w:val="-42"/>
        </w:rPr>
      </w:r>
      <w:r>
        <w:rPr>
          <w:rFonts w:ascii="宋体" w:hAnsi="宋体" w:cs="宋体" w:eastAsia="宋体" w:hint="default"/>
          <w:b/>
          <w:bCs/>
        </w:rPr>
        <w:t>四、员工情况</w:t>
      </w:r>
      <w:r>
        <w:rPr>
          <w:rFonts w:ascii="宋体" w:hAnsi="宋体" w:cs="宋体" w:eastAsia="宋体" w:hint="default"/>
        </w:rPr>
      </w:r>
    </w:p>
    <w:p>
      <w:pPr>
        <w:pStyle w:val="BodyText"/>
        <w:spacing w:line="355" w:lineRule="auto" w:before="32"/>
        <w:ind w:left="560" w:right="3062"/>
        <w:jc w:val="left"/>
      </w:pPr>
      <w:r>
        <w:rPr/>
        <w:t>截止到</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日，公司在岗员工</w:t>
      </w:r>
      <w:r>
        <w:rPr>
          <w:spacing w:val="-53"/>
        </w:rPr>
        <w:t> </w:t>
      </w:r>
      <w:r>
        <w:rPr>
          <w:rFonts w:ascii="宋体" w:hAnsi="宋体" w:cs="宋体" w:eastAsia="宋体" w:hint="default"/>
        </w:rPr>
        <w:t>591</w:t>
      </w:r>
      <w:r>
        <w:rPr>
          <w:rFonts w:ascii="宋体" w:hAnsi="宋体" w:cs="宋体" w:eastAsia="宋体" w:hint="default"/>
          <w:spacing w:val="-55"/>
        </w:rPr>
        <w:t> </w:t>
      </w:r>
      <w:r>
        <w:rPr/>
        <w:t>人，员工构成情况如下：</w:t>
      </w:r>
      <w:r>
        <w:rPr>
          <w:w w:val="100"/>
        </w:rPr>
        <w:t> </w:t>
      </w:r>
      <w:r>
        <w:rPr>
          <w:rFonts w:ascii="宋体" w:hAnsi="宋体" w:cs="宋体" w:eastAsia="宋体" w:hint="default"/>
        </w:rPr>
        <w:t>1</w:t>
      </w:r>
      <w:r>
        <w:rPr/>
        <w:t>、专业结构</w:t>
      </w:r>
    </w:p>
    <w:p>
      <w:pPr>
        <w:spacing w:line="240" w:lineRule="auto" w:before="2"/>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732"/>
        <w:gridCol w:w="2842"/>
        <w:gridCol w:w="2729"/>
      </w:tblGrid>
      <w:tr>
        <w:trPr>
          <w:trHeight w:val="460" w:hRule="exact"/>
        </w:trPr>
        <w:tc>
          <w:tcPr>
            <w:tcW w:w="2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7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8"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管理及职能人员</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101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17.09</w:t>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营销与支持人员</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Calibri" w:hAnsi="Calibri" w:cs="Calibri" w:eastAsia="Calibri" w:hint="default"/>
                <w:sz w:val="21"/>
                <w:szCs w:val="21"/>
              </w:rPr>
            </w:pPr>
            <w:r>
              <w:rPr>
                <w:rFonts w:ascii="Calibri"/>
                <w:spacing w:val="-2"/>
                <w:sz w:val="21"/>
              </w:rPr>
              <w:t>287</w:t>
            </w:r>
            <w:r>
              <w:rPr>
                <w:rFonts w:ascii="Calibri"/>
                <w:sz w:val="21"/>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Calibri" w:hAnsi="Calibri" w:cs="Calibri" w:eastAsia="Calibri" w:hint="default"/>
                <w:sz w:val="21"/>
                <w:szCs w:val="21"/>
              </w:rPr>
            </w:pPr>
            <w:r>
              <w:rPr>
                <w:rFonts w:ascii="Calibri"/>
                <w:spacing w:val="-1"/>
                <w:sz w:val="21"/>
              </w:rPr>
              <w:t>48.56</w:t>
            </w:r>
          </w:p>
        </w:tc>
      </w:tr>
      <w:tr>
        <w:trPr>
          <w:trHeight w:val="45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工程与生产人员</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Calibri" w:hAnsi="Calibri" w:cs="Calibri" w:eastAsia="Calibri" w:hint="default"/>
                <w:sz w:val="21"/>
                <w:szCs w:val="21"/>
              </w:rPr>
            </w:pPr>
            <w:r>
              <w:rPr>
                <w:rFonts w:ascii="Calibri"/>
                <w:spacing w:val="-1"/>
                <w:sz w:val="21"/>
              </w:rPr>
              <w:t>118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Calibri" w:hAnsi="Calibri" w:cs="Calibri" w:eastAsia="Calibri" w:hint="default"/>
                <w:sz w:val="21"/>
                <w:szCs w:val="21"/>
              </w:rPr>
            </w:pPr>
            <w:r>
              <w:rPr>
                <w:rFonts w:ascii="Calibri"/>
                <w:spacing w:val="-2"/>
                <w:sz w:val="21"/>
              </w:rPr>
              <w:t>19.97</w:t>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Calibri" w:hAnsi="Calibri" w:cs="Calibri" w:eastAsia="Calibri" w:hint="default"/>
                <w:sz w:val="21"/>
                <w:szCs w:val="21"/>
              </w:rPr>
            </w:pPr>
            <w:r>
              <w:rPr>
                <w:rFonts w:ascii="Calibri"/>
                <w:sz w:val="21"/>
              </w:rPr>
              <w:t>85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14.38</w:t>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591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100</w:t>
            </w:r>
          </w:p>
        </w:tc>
      </w:tr>
    </w:tbl>
    <w:p>
      <w:pPr>
        <w:pStyle w:val="BodyText"/>
        <w:spacing w:line="241" w:lineRule="exact" w:before="0"/>
        <w:ind w:left="560" w:right="0"/>
        <w:jc w:val="left"/>
      </w:pPr>
      <w:r>
        <w:rPr>
          <w:rFonts w:ascii="宋体" w:hAnsi="宋体" w:cs="宋体" w:eastAsia="宋体" w:hint="default"/>
        </w:rPr>
        <w:t>2</w:t>
      </w:r>
      <w:r>
        <w:rPr/>
        <w:t>、受教育程度</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732"/>
        <w:gridCol w:w="2842"/>
        <w:gridCol w:w="2744"/>
      </w:tblGrid>
      <w:tr>
        <w:trPr>
          <w:trHeight w:val="437" w:hRule="exact"/>
        </w:trPr>
        <w:tc>
          <w:tcPr>
            <w:tcW w:w="2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832" w:right="0"/>
              <w:jc w:val="left"/>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5"/>
              <w:ind w:left="235"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5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研究生</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Calibri" w:hAnsi="Calibri" w:cs="Calibri" w:eastAsia="Calibri" w:hint="default"/>
                <w:sz w:val="21"/>
                <w:szCs w:val="21"/>
              </w:rPr>
            </w:pPr>
            <w:r>
              <w:rPr>
                <w:rFonts w:ascii="Calibri"/>
                <w:sz w:val="21"/>
              </w:rPr>
              <w:t>40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Calibri" w:hAnsi="Calibri" w:cs="Calibri" w:eastAsia="Calibri" w:hint="default"/>
                <w:sz w:val="21"/>
                <w:szCs w:val="21"/>
              </w:rPr>
            </w:pPr>
            <w:r>
              <w:rPr>
                <w:rFonts w:ascii="Calibri"/>
                <w:sz w:val="21"/>
              </w:rPr>
              <w:t>6.77</w:t>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3"/>
                <w:sz w:val="21"/>
              </w:rPr>
              <w:t>247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41.79</w:t>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236</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39.93</w:t>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专科以下</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Calibri" w:hAnsi="Calibri" w:cs="Calibri" w:eastAsia="Calibri" w:hint="default"/>
                <w:sz w:val="21"/>
                <w:szCs w:val="21"/>
              </w:rPr>
            </w:pPr>
            <w:r>
              <w:rPr>
                <w:rFonts w:ascii="Calibri"/>
                <w:sz w:val="21"/>
              </w:rPr>
              <w:t>68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2"/>
                <w:sz w:val="21"/>
              </w:rPr>
              <w:t>11.51</w:t>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591</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100</w:t>
            </w:r>
          </w:p>
        </w:tc>
      </w:tr>
    </w:tbl>
    <w:p>
      <w:pPr>
        <w:pStyle w:val="BodyText"/>
        <w:spacing w:line="241" w:lineRule="exact" w:before="0"/>
        <w:ind w:left="560" w:right="0"/>
        <w:jc w:val="left"/>
      </w:pPr>
      <w:r>
        <w:rPr>
          <w:rFonts w:ascii="宋体" w:hAnsi="宋体" w:cs="宋体" w:eastAsia="宋体" w:hint="default"/>
        </w:rPr>
        <w:t>3</w:t>
      </w:r>
      <w:r>
        <w:rPr/>
        <w:t>、年龄分布</w:t>
      </w:r>
    </w:p>
    <w:p>
      <w:pPr>
        <w:spacing w:line="240" w:lineRule="auto" w:before="13"/>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732"/>
        <w:gridCol w:w="2842"/>
        <w:gridCol w:w="2744"/>
      </w:tblGrid>
      <w:tr>
        <w:trPr>
          <w:trHeight w:val="478" w:hRule="exact"/>
        </w:trPr>
        <w:tc>
          <w:tcPr>
            <w:tcW w:w="2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235"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5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Calibri" w:hAnsi="Calibri" w:cs="Calibri" w:eastAsia="Calibri" w:hint="default"/>
                <w:sz w:val="21"/>
                <w:szCs w:val="21"/>
              </w:rPr>
              <w:t>30</w:t>
            </w:r>
            <w:r>
              <w:rPr>
                <w:rFonts w:ascii="Calibri" w:hAnsi="Calibri" w:cs="Calibri" w:eastAsia="Calibri" w:hint="default"/>
                <w:spacing w:val="5"/>
                <w:sz w:val="21"/>
                <w:szCs w:val="21"/>
              </w:rPr>
              <w:t> </w:t>
            </w:r>
            <w:r>
              <w:rPr>
                <w:rFonts w:ascii="宋体" w:hAnsi="宋体" w:cs="宋体" w:eastAsia="宋体" w:hint="default"/>
                <w:sz w:val="21"/>
                <w:szCs w:val="21"/>
              </w:rPr>
              <w:t>岁（含）以下</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319</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53.98</w:t>
            </w:r>
          </w:p>
        </w:tc>
      </w:tr>
    </w:tbl>
    <w:p>
      <w:pPr>
        <w:spacing w:after="0" w:line="240" w:lineRule="auto"/>
        <w:jc w:val="right"/>
        <w:rPr>
          <w:rFonts w:ascii="Calibri" w:hAnsi="Calibri" w:cs="Calibri" w:eastAsia="Calibri" w:hint="default"/>
          <w:sz w:val="21"/>
          <w:szCs w:val="21"/>
        </w:rPr>
        <w:sectPr>
          <w:pgSz w:w="11910" w:h="16840"/>
          <w:pgMar w:header="850" w:footer="1231" w:top="1140" w:bottom="1420" w:left="1660" w:right="0"/>
        </w:sectPr>
      </w:pPr>
    </w:p>
    <w:p>
      <w:pPr>
        <w:spacing w:line="240" w:lineRule="auto" w:before="8"/>
        <w:rPr>
          <w:rFonts w:ascii="宋体" w:hAnsi="宋体" w:cs="宋体" w:eastAsia="宋体" w:hint="default"/>
          <w:sz w:val="21"/>
          <w:szCs w:val="21"/>
        </w:rPr>
      </w:pPr>
    </w:p>
    <w:tbl>
      <w:tblPr>
        <w:tblW w:w="0" w:type="auto"/>
        <w:jc w:val="left"/>
        <w:tblInd w:w="135" w:type="dxa"/>
        <w:tblLayout w:type="fixed"/>
        <w:tblCellMar>
          <w:top w:w="0" w:type="dxa"/>
          <w:left w:w="0" w:type="dxa"/>
          <w:bottom w:w="0" w:type="dxa"/>
          <w:right w:w="0" w:type="dxa"/>
        </w:tblCellMar>
        <w:tblLook w:val="01E0"/>
      </w:tblPr>
      <w:tblGrid>
        <w:gridCol w:w="2732"/>
        <w:gridCol w:w="2842"/>
        <w:gridCol w:w="2744"/>
      </w:tblGrid>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Calibri" w:hAnsi="Calibri" w:cs="Calibri" w:eastAsia="Calibri" w:hint="default"/>
                <w:sz w:val="21"/>
                <w:szCs w:val="21"/>
              </w:rPr>
              <w:t>30-45</w:t>
            </w:r>
            <w:r>
              <w:rPr>
                <w:rFonts w:ascii="Calibri" w:hAnsi="Calibri" w:cs="Calibri" w:eastAsia="Calibri" w:hint="default"/>
                <w:spacing w:val="3"/>
                <w:sz w:val="21"/>
                <w:szCs w:val="21"/>
              </w:rPr>
              <w:t> </w:t>
            </w:r>
            <w:r>
              <w:rPr>
                <w:rFonts w:ascii="宋体" w:hAnsi="宋体" w:cs="宋体" w:eastAsia="宋体" w:hint="default"/>
                <w:sz w:val="21"/>
                <w:szCs w:val="21"/>
              </w:rPr>
              <w:t>岁</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1"/>
                <w:sz w:val="21"/>
              </w:rPr>
              <w:t>232</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pacing w:val="-2"/>
                <w:sz w:val="21"/>
              </w:rPr>
              <w:t>39.26</w:t>
            </w:r>
          </w:p>
        </w:tc>
      </w:tr>
      <w:tr>
        <w:trPr>
          <w:trHeight w:val="454"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Calibri" w:hAnsi="Calibri" w:cs="Calibri" w:eastAsia="Calibri" w:hint="default"/>
                <w:sz w:val="21"/>
                <w:szCs w:val="21"/>
              </w:rPr>
              <w:t>45</w:t>
            </w:r>
            <w:r>
              <w:rPr>
                <w:rFonts w:ascii="Calibri" w:hAnsi="Calibri" w:cs="Calibri" w:eastAsia="Calibri" w:hint="default"/>
                <w:spacing w:val="6"/>
                <w:sz w:val="21"/>
                <w:szCs w:val="21"/>
              </w:rPr>
              <w:t> </w:t>
            </w:r>
            <w:r>
              <w:rPr>
                <w:rFonts w:ascii="宋体" w:hAnsi="宋体" w:cs="宋体" w:eastAsia="宋体" w:hint="default"/>
                <w:sz w:val="21"/>
                <w:szCs w:val="21"/>
              </w:rPr>
              <w:t>岁（含）以上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Calibri" w:hAnsi="Calibri" w:cs="Calibri" w:eastAsia="Calibri" w:hint="default"/>
                <w:sz w:val="21"/>
                <w:szCs w:val="21"/>
              </w:rPr>
            </w:pPr>
            <w:r>
              <w:rPr>
                <w:rFonts w:ascii="Calibri"/>
                <w:sz w:val="21"/>
              </w:rPr>
              <w:t>40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Calibri" w:hAnsi="Calibri" w:cs="Calibri" w:eastAsia="Calibri" w:hint="default"/>
                <w:sz w:val="21"/>
                <w:szCs w:val="21"/>
              </w:rPr>
            </w:pPr>
            <w:r>
              <w:rPr>
                <w:rFonts w:ascii="Calibri"/>
                <w:sz w:val="21"/>
              </w:rPr>
              <w:t>6.77</w:t>
            </w:r>
          </w:p>
        </w:tc>
      </w:tr>
      <w:tr>
        <w:trPr>
          <w:trHeight w:val="45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Calibri" w:hAnsi="Calibri" w:cs="Calibri" w:eastAsia="Calibri" w:hint="default"/>
                <w:sz w:val="21"/>
                <w:szCs w:val="21"/>
              </w:rPr>
            </w:pPr>
            <w:r>
              <w:rPr>
                <w:rFonts w:ascii="Calibri"/>
                <w:spacing w:val="-1"/>
                <w:sz w:val="21"/>
              </w:rPr>
              <w:t>591</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Calibri" w:hAnsi="Calibri" w:cs="Calibri" w:eastAsia="Calibri" w:hint="default"/>
                <w:sz w:val="21"/>
                <w:szCs w:val="21"/>
              </w:rPr>
            </w:pPr>
            <w:r>
              <w:rPr>
                <w:rFonts w:ascii="Calibri"/>
                <w:spacing w:val="-1"/>
                <w:sz w:val="21"/>
              </w:rPr>
              <w:t>100</w:t>
            </w:r>
          </w:p>
        </w:tc>
      </w:tr>
    </w:tbl>
    <w:p>
      <w:pPr>
        <w:pStyle w:val="BodyText"/>
        <w:spacing w:line="241" w:lineRule="exact" w:before="0"/>
        <w:ind w:left="560" w:right="0"/>
        <w:jc w:val="left"/>
      </w:pPr>
      <w:r>
        <w:rPr>
          <w:rFonts w:ascii="宋体" w:hAnsi="宋体" w:cs="宋体" w:eastAsia="宋体" w:hint="default"/>
        </w:rPr>
        <w:t>4</w:t>
      </w:r>
      <w:r>
        <w:rPr/>
        <w:t>、公司没有需承担费用的离退休职工。</w:t>
      </w:r>
    </w:p>
    <w:p>
      <w:pPr>
        <w:spacing w:after="0" w:line="241" w:lineRule="exact"/>
        <w:jc w:val="left"/>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1123" w:val="left" w:leader="none"/>
        </w:tabs>
        <w:spacing w:line="240" w:lineRule="auto"/>
        <w:ind w:right="1656"/>
        <w:jc w:val="center"/>
        <w:rPr>
          <w:b w:val="0"/>
          <w:bCs w:val="0"/>
        </w:rPr>
      </w:pPr>
      <w:bookmarkStart w:name="_TOC_250006" w:id="6"/>
      <w:r>
        <w:rPr>
          <w:w w:val="95"/>
        </w:rPr>
        <w:t>第六节</w:t>
        <w:tab/>
      </w:r>
      <w:r>
        <w:rPr/>
        <w:t>公司治理结构</w:t>
      </w:r>
      <w:bookmarkEnd w:id="6"/>
      <w:r>
        <w:rPr>
          <w:b w:val="0"/>
          <w:bCs w:val="0"/>
        </w:rPr>
      </w:r>
    </w:p>
    <w:p>
      <w:pPr>
        <w:pStyle w:val="BodyText"/>
        <w:spacing w:line="355" w:lineRule="auto" w:before="193"/>
        <w:ind w:left="560" w:right="1787"/>
        <w:jc w:val="left"/>
      </w:pPr>
      <w:r>
        <w:rPr>
          <w:rFonts w:ascii="宋体" w:hAnsi="宋体" w:cs="宋体" w:eastAsia="宋体" w:hint="default"/>
          <w:b/>
          <w:bCs/>
        </w:rPr>
        <w:t>一、公司治理概况</w:t>
      </w:r>
      <w:r>
        <w:rPr>
          <w:rFonts w:ascii="宋体" w:hAnsi="宋体" w:cs="宋体" w:eastAsia="宋体" w:hint="default"/>
          <w:b/>
          <w:bCs/>
          <w:spacing w:val="-103"/>
        </w:rPr>
        <w:t> </w:t>
      </w:r>
      <w:r>
        <w:rPr>
          <w:spacing w:val="-15"/>
          <w:w w:val="100"/>
        </w:rPr>
        <w:t>报告期内，公司严格按照《公司法》、《证券法》、《深圳证券交易所股票上市规则》和其</w:t>
      </w:r>
    </w:p>
    <w:p>
      <w:pPr>
        <w:pStyle w:val="BodyText"/>
        <w:spacing w:line="357" w:lineRule="auto" w:before="32"/>
        <w:ind w:right="1791"/>
        <w:jc w:val="both"/>
      </w:pPr>
      <w:r>
        <w:rPr>
          <w:spacing w:val="-4"/>
        </w:rPr>
        <w:t>他相关法律、法规的有关规定，不断完善公司法人治理结构，健全内部控制体系，规范公司</w:t>
      </w:r>
      <w:r>
        <w:rPr>
          <w:spacing w:val="-45"/>
        </w:rPr>
        <w:t> </w:t>
      </w:r>
      <w:r>
        <w:rPr>
          <w:spacing w:val="-45"/>
        </w:rPr>
      </w:r>
      <w:r>
        <w:rPr>
          <w:spacing w:val="-4"/>
        </w:rPr>
        <w:t>运作，保证公司高效运转。截至报告期末，公司治理的实际状况基本符合中国证监会发布的</w:t>
      </w:r>
      <w:r>
        <w:rPr>
          <w:spacing w:val="-46"/>
        </w:rPr>
        <w:t> </w:t>
      </w:r>
      <w:r>
        <w:rPr>
          <w:spacing w:val="-46"/>
        </w:rPr>
      </w:r>
      <w:r>
        <w:rPr/>
        <w:t>有关上市公司治理的规范性文件要求。</w:t>
      </w:r>
    </w:p>
    <w:p>
      <w:pPr>
        <w:spacing w:line="355" w:lineRule="auto" w:before="30"/>
        <w:ind w:left="560" w:right="7767" w:firstLine="2"/>
        <w:jc w:val="left"/>
        <w:rPr>
          <w:rFonts w:ascii="宋体" w:hAnsi="宋体" w:cs="宋体" w:eastAsia="宋体" w:hint="default"/>
          <w:sz w:val="21"/>
          <w:szCs w:val="21"/>
        </w:rPr>
      </w:pPr>
      <w:r>
        <w:rPr>
          <w:rFonts w:ascii="宋体" w:hAnsi="宋体" w:cs="宋体" w:eastAsia="宋体" w:hint="default"/>
          <w:b/>
          <w:bCs/>
          <w:sz w:val="21"/>
          <w:szCs w:val="21"/>
        </w:rPr>
        <w:t>（一）公司治理情况</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、股东与股东大会</w:t>
      </w:r>
    </w:p>
    <w:p>
      <w:pPr>
        <w:pStyle w:val="BodyText"/>
        <w:spacing w:line="357" w:lineRule="auto" w:before="32"/>
        <w:ind w:right="1679" w:firstLine="419"/>
        <w:jc w:val="left"/>
      </w:pPr>
      <w:r>
        <w:rPr>
          <w:spacing w:val="-21"/>
          <w:w w:val="100"/>
        </w:rPr>
        <w:t>公司严格按照《公司法》、《上市公司股东大会规则》、《公司章程》、《股东大会议事规则》</w:t>
      </w:r>
      <w:r>
        <w:rPr>
          <w:w w:val="100"/>
        </w:rPr>
        <w:t> </w:t>
      </w:r>
      <w:r>
        <w:rPr>
          <w:spacing w:val="-4"/>
        </w:rPr>
        <w:t>等法律法则的要求，规范股东大会的召集、召开、表决程序，并聘请律师进行见证。股东大</w:t>
      </w:r>
      <w:r>
        <w:rPr>
          <w:spacing w:val="-45"/>
        </w:rPr>
        <w:t> </w:t>
      </w:r>
      <w:r>
        <w:rPr>
          <w:spacing w:val="-45"/>
        </w:rPr>
      </w:r>
      <w:r>
        <w:rPr/>
        <w:t>会会议记录保存完整，提案审议程序符合规定。</w:t>
      </w:r>
    </w:p>
    <w:p>
      <w:pPr>
        <w:pStyle w:val="BodyText"/>
        <w:spacing w:line="355" w:lineRule="auto" w:before="30"/>
        <w:ind w:left="560" w:right="0"/>
        <w:jc w:val="left"/>
      </w:pPr>
      <w:r>
        <w:rPr>
          <w:rFonts w:ascii="宋体" w:hAnsi="宋体" w:cs="宋体" w:eastAsia="宋体" w:hint="default"/>
        </w:rPr>
        <w:t>2</w:t>
      </w:r>
      <w:r>
        <w:rPr/>
        <w:t>、控股股东与上市公司</w:t>
      </w:r>
      <w:r>
        <w:rPr>
          <w:w w:val="100"/>
        </w:rPr>
        <w:t> </w:t>
      </w:r>
      <w:r>
        <w:rPr>
          <w:spacing w:val="-4"/>
          <w:w w:val="100"/>
        </w:rPr>
        <w:t>控股股东通过股东大会行使股东权利，未发生超越股东大会及董事会而直接干预公司经</w:t>
      </w:r>
    </w:p>
    <w:p>
      <w:pPr>
        <w:pStyle w:val="BodyText"/>
        <w:spacing w:line="355" w:lineRule="auto" w:before="34"/>
        <w:ind w:left="560" w:right="1787" w:hanging="420"/>
        <w:jc w:val="left"/>
      </w:pPr>
      <w:r>
        <w:rPr>
          <w:spacing w:val="-2"/>
        </w:rPr>
        <w:t>营与决策的行为；控股股东严格遵守相关承诺，不存在与公司进行同业竞争的行为。</w:t>
      </w:r>
      <w:r>
        <w:rPr>
          <w:spacing w:val="-35"/>
        </w:rPr>
        <w:t> </w:t>
      </w:r>
      <w:r>
        <w:rPr>
          <w:spacing w:val="-35"/>
        </w:rPr>
      </w:r>
      <w:r>
        <w:rPr>
          <w:rFonts w:ascii="宋体" w:hAnsi="宋体" w:cs="宋体" w:eastAsia="宋体" w:hint="default"/>
        </w:rPr>
        <w:t>3</w:t>
      </w:r>
      <w:r>
        <w:rPr/>
        <w:t>、董事与董事会</w:t>
      </w:r>
    </w:p>
    <w:p>
      <w:pPr>
        <w:pStyle w:val="BodyText"/>
        <w:spacing w:line="357" w:lineRule="auto" w:before="32"/>
        <w:ind w:right="1791" w:firstLine="419"/>
        <w:jc w:val="both"/>
      </w:pPr>
      <w:r>
        <w:rPr/>
        <w:t>公司董事会由</w:t>
      </w:r>
      <w:r>
        <w:rPr>
          <w:spacing w:val="-43"/>
        </w:rPr>
        <w:t> </w:t>
      </w:r>
      <w:r>
        <w:rPr>
          <w:rFonts w:ascii="宋体" w:hAnsi="宋体" w:cs="宋体" w:eastAsia="宋体" w:hint="default"/>
        </w:rPr>
        <w:t>9</w:t>
      </w:r>
      <w:r>
        <w:rPr>
          <w:rFonts w:ascii="宋体" w:hAnsi="宋体" w:cs="宋体" w:eastAsia="宋体" w:hint="default"/>
          <w:spacing w:val="-46"/>
        </w:rPr>
        <w:t> </w:t>
      </w:r>
      <w:r>
        <w:rPr>
          <w:spacing w:val="-4"/>
        </w:rPr>
        <w:t>名董事组成，其中独立董事</w:t>
      </w:r>
      <w:r>
        <w:rPr>
          <w:spacing w:val="-42"/>
        </w:rPr>
        <w:t> </w:t>
      </w:r>
      <w:r>
        <w:rPr>
          <w:rFonts w:ascii="宋体" w:hAnsi="宋体" w:cs="宋体" w:eastAsia="宋体" w:hint="default"/>
        </w:rPr>
        <w:t>3</w:t>
      </w:r>
      <w:r>
        <w:rPr>
          <w:rFonts w:ascii="宋体" w:hAnsi="宋体" w:cs="宋体" w:eastAsia="宋体" w:hint="default"/>
          <w:spacing w:val="-46"/>
        </w:rPr>
        <w:t> </w:t>
      </w:r>
      <w:r>
        <w:rPr>
          <w:spacing w:val="-5"/>
        </w:rPr>
        <w:t>名，董事会的人数、构成及选聘程序均符</w:t>
      </w:r>
      <w:r>
        <w:rPr>
          <w:w w:val="100"/>
        </w:rPr>
        <w:t> </w:t>
      </w:r>
      <w:r>
        <w:rPr>
          <w:spacing w:val="-4"/>
        </w:rPr>
        <w:t>合法律、法规和《公司章程》的规定。公司全体董事均能够按照相关法律、法规及《公司章</w:t>
      </w:r>
      <w:r>
        <w:rPr>
          <w:spacing w:val="-44"/>
        </w:rPr>
        <w:t> </w:t>
      </w:r>
      <w:r>
        <w:rPr>
          <w:spacing w:val="-44"/>
        </w:rPr>
      </w:r>
      <w:r>
        <w:rPr>
          <w:spacing w:val="-4"/>
        </w:rPr>
        <w:t>程》的规定召开会议，依法履行职责。董事会下设战略发展委员会、审计委员会、薪酬与考</w:t>
      </w:r>
      <w:r>
        <w:rPr>
          <w:spacing w:val="-47"/>
        </w:rPr>
        <w:t> </w:t>
      </w:r>
      <w:r>
        <w:rPr>
          <w:spacing w:val="-47"/>
        </w:rPr>
      </w:r>
      <w:r>
        <w:rPr>
          <w:spacing w:val="-4"/>
        </w:rPr>
        <w:t>核委员会、提名委员会等四个专门委员会，各委员会分工明确，运作正常。股东大会对董事</w:t>
      </w:r>
      <w:r>
        <w:rPr>
          <w:spacing w:val="-46"/>
        </w:rPr>
        <w:t> </w:t>
      </w:r>
      <w:r>
        <w:rPr>
          <w:spacing w:val="-46"/>
        </w:rPr>
      </w:r>
      <w:r>
        <w:rPr/>
        <w:t>会的授权权限合理合法，独立董事能够不受影响的独立履行职责。</w:t>
      </w:r>
    </w:p>
    <w:p>
      <w:pPr>
        <w:pStyle w:val="BodyText"/>
        <w:spacing w:line="240" w:lineRule="auto" w:before="30"/>
        <w:ind w:left="560" w:right="0"/>
        <w:jc w:val="left"/>
      </w:pPr>
      <w:r>
        <w:rPr>
          <w:rFonts w:ascii="宋体" w:hAnsi="宋体" w:cs="宋体" w:eastAsia="宋体" w:hint="default"/>
        </w:rPr>
        <w:t>4</w:t>
      </w:r>
      <w:r>
        <w:rPr/>
        <w:t>、监事与监事会</w:t>
      </w:r>
    </w:p>
    <w:p>
      <w:pPr>
        <w:pStyle w:val="BodyText"/>
        <w:spacing w:line="357" w:lineRule="auto"/>
        <w:ind w:right="1791" w:firstLine="419"/>
        <w:jc w:val="both"/>
      </w:pPr>
      <w:r>
        <w:rPr/>
        <w:t>公司监事会由</w:t>
      </w:r>
      <w:r>
        <w:rPr>
          <w:spacing w:val="-43"/>
        </w:rPr>
        <w:t> </w:t>
      </w:r>
      <w:r>
        <w:rPr>
          <w:rFonts w:ascii="宋体" w:hAnsi="宋体" w:cs="宋体" w:eastAsia="宋体" w:hint="default"/>
        </w:rPr>
        <w:t>5</w:t>
      </w:r>
      <w:r>
        <w:rPr>
          <w:rFonts w:ascii="宋体" w:hAnsi="宋体" w:cs="宋体" w:eastAsia="宋体" w:hint="default"/>
          <w:spacing w:val="-46"/>
        </w:rPr>
        <w:t> </w:t>
      </w:r>
      <w:r>
        <w:rPr>
          <w:spacing w:val="-4"/>
        </w:rPr>
        <w:t>名监事组成，其中职工监事</w:t>
      </w:r>
      <w:r>
        <w:rPr>
          <w:spacing w:val="-42"/>
        </w:rPr>
        <w:t> </w:t>
      </w:r>
      <w:r>
        <w:rPr>
          <w:rFonts w:ascii="宋体" w:hAnsi="宋体" w:cs="宋体" w:eastAsia="宋体" w:hint="default"/>
        </w:rPr>
        <w:t>2</w:t>
      </w:r>
      <w:r>
        <w:rPr>
          <w:rFonts w:ascii="宋体" w:hAnsi="宋体" w:cs="宋体" w:eastAsia="宋体" w:hint="default"/>
          <w:spacing w:val="-46"/>
        </w:rPr>
        <w:t> </w:t>
      </w:r>
      <w:r>
        <w:rPr>
          <w:spacing w:val="-5"/>
        </w:rPr>
        <w:t>名。监事会的人数、构成及选聘程序均符</w:t>
      </w:r>
      <w:r>
        <w:rPr>
          <w:w w:val="100"/>
        </w:rPr>
        <w:t> </w:t>
      </w:r>
      <w:r>
        <w:rPr>
          <w:spacing w:val="-4"/>
        </w:rPr>
        <w:t>合法律、法规和《公司章程》的规定。公司全体监事均能够按照相关法律、法规及《公司章</w:t>
      </w:r>
      <w:r>
        <w:rPr>
          <w:spacing w:val="-43"/>
        </w:rPr>
        <w:t> </w:t>
      </w:r>
      <w:r>
        <w:rPr>
          <w:spacing w:val="-43"/>
        </w:rPr>
      </w:r>
      <w:r>
        <w:rPr>
          <w:spacing w:val="-4"/>
        </w:rPr>
        <w:t>程》的规定召开会议，依法履行职责，出席股东大会、列席现场董事会。按规定的程序对公</w:t>
      </w:r>
      <w:r>
        <w:rPr>
          <w:spacing w:val="-48"/>
        </w:rPr>
        <w:t> </w:t>
      </w:r>
      <w:r>
        <w:rPr>
          <w:spacing w:val="-48"/>
        </w:rPr>
      </w:r>
      <w:r>
        <w:rPr>
          <w:spacing w:val="-4"/>
        </w:rPr>
        <w:t>司重大事项、财务状况、董事和高级管理人员履行职责的情况等事项进行了有效的监督并发</w:t>
      </w:r>
      <w:r>
        <w:rPr>
          <w:spacing w:val="-44"/>
        </w:rPr>
        <w:t> </w:t>
      </w:r>
      <w:r>
        <w:rPr>
          <w:spacing w:val="-44"/>
        </w:rPr>
      </w:r>
      <w:r>
        <w:rPr/>
        <w:t>表意见，维护了公司及股东的合法权益。</w:t>
      </w:r>
    </w:p>
    <w:p>
      <w:pPr>
        <w:pStyle w:val="BodyText"/>
        <w:spacing w:line="360" w:lineRule="auto" w:before="30"/>
        <w:ind w:left="560" w:right="1787"/>
        <w:jc w:val="left"/>
      </w:pPr>
      <w:r>
        <w:rPr>
          <w:rFonts w:ascii="宋体" w:hAnsi="宋体" w:cs="宋体" w:eastAsia="宋体" w:hint="default"/>
        </w:rPr>
        <w:t>5</w:t>
      </w:r>
      <w:r>
        <w:rPr/>
        <w:t>、关于相关利益者</w:t>
      </w:r>
      <w:r>
        <w:rPr>
          <w:w w:val="100"/>
        </w:rPr>
        <w:t> </w:t>
      </w:r>
      <w:r>
        <w:rPr>
          <w:spacing w:val="-4"/>
        </w:rPr>
        <w:t>公司能够充分尊重和维护客户、股东、员工等相关利益者的合法权益，积极与相关利益</w:t>
      </w:r>
    </w:p>
    <w:p>
      <w:pPr>
        <w:pStyle w:val="BodyText"/>
        <w:spacing w:line="355" w:lineRule="auto" w:before="28"/>
        <w:ind w:right="1791"/>
        <w:jc w:val="both"/>
      </w:pPr>
      <w:r>
        <w:rPr>
          <w:spacing w:val="-4"/>
        </w:rPr>
        <w:t>者合作，加强与各方的沟通和交流，实现股东、员工、社会等各方利益的均衡，以推动公司</w:t>
      </w:r>
      <w:r>
        <w:rPr>
          <w:spacing w:val="-47"/>
        </w:rPr>
        <w:t> </w:t>
      </w:r>
      <w:r>
        <w:rPr>
          <w:spacing w:val="-47"/>
        </w:rPr>
      </w:r>
      <w:r>
        <w:rPr/>
        <w:t>持续、稳定、健康地发展。</w:t>
      </w:r>
    </w:p>
    <w:p>
      <w:pPr>
        <w:pStyle w:val="BodyText"/>
        <w:spacing w:line="355" w:lineRule="auto" w:before="32"/>
        <w:ind w:left="560" w:right="0"/>
        <w:jc w:val="left"/>
      </w:pPr>
      <w:r>
        <w:rPr>
          <w:rFonts w:ascii="宋体" w:hAnsi="宋体" w:cs="宋体" w:eastAsia="宋体" w:hint="default"/>
        </w:rPr>
        <w:t>6</w:t>
      </w:r>
      <w:r>
        <w:rPr/>
        <w:t>、公司透明度情况</w:t>
      </w:r>
      <w:r>
        <w:rPr>
          <w:w w:val="100"/>
        </w:rPr>
        <w:t> </w:t>
      </w:r>
      <w:r>
        <w:rPr>
          <w:spacing w:val="-7"/>
          <w:w w:val="100"/>
        </w:rPr>
        <w:t>公司已建立《信息披露管理制度》及《重大信息内部报告制度》，公司重大事件的报告、</w:t>
      </w:r>
    </w:p>
    <w:p>
      <w:pPr>
        <w:pStyle w:val="BodyText"/>
        <w:spacing w:line="355" w:lineRule="auto" w:before="34"/>
        <w:ind w:right="1791"/>
        <w:jc w:val="both"/>
      </w:pPr>
      <w:r>
        <w:rPr>
          <w:spacing w:val="-4"/>
          <w:w w:val="100"/>
        </w:rPr>
        <w:t>传递、审核、披露程序均根据《公司章程》、各项议事规则及上述制度的相关规定执行。公</w:t>
      </w:r>
      <w:r>
        <w:rPr>
          <w:spacing w:val="-91"/>
          <w:w w:val="100"/>
        </w:rPr>
        <w:t> </w:t>
      </w:r>
      <w:r>
        <w:rPr>
          <w:spacing w:val="-91"/>
          <w:w w:val="100"/>
        </w:rPr>
      </w:r>
      <w:r>
        <w:rPr>
          <w:spacing w:val="-4"/>
        </w:rPr>
        <w:t>司在中国证监会指定信息披露媒体上真实、准确、完整、及时地披露信息，确保所有投资者</w:t>
      </w:r>
    </w:p>
    <w:p>
      <w:pPr>
        <w:spacing w:after="0" w:line="355" w:lineRule="auto"/>
        <w:jc w:val="both"/>
        <w:sectPr>
          <w:footerReference w:type="default" r:id="rId16"/>
          <w:pgSz w:w="11910" w:h="16840"/>
          <w:pgMar w:footer="1231" w:header="850"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340" w:right="0"/>
        <w:jc w:val="left"/>
      </w:pPr>
      <w:r>
        <w:rPr/>
        <w:t>公平获取公司信息。</w:t>
      </w:r>
    </w:p>
    <w:p>
      <w:pPr>
        <w:spacing w:line="355" w:lineRule="auto" w:before="133"/>
        <w:ind w:left="760" w:right="0" w:firstLine="2"/>
        <w:jc w:val="left"/>
        <w:rPr>
          <w:rFonts w:ascii="宋体" w:hAnsi="宋体" w:cs="宋体" w:eastAsia="宋体" w:hint="default"/>
          <w:sz w:val="21"/>
          <w:szCs w:val="21"/>
        </w:rPr>
      </w:pPr>
      <w:r>
        <w:rPr>
          <w:rFonts w:ascii="宋体" w:hAnsi="宋体" w:cs="宋体" w:eastAsia="宋体" w:hint="default"/>
          <w:b/>
          <w:bCs/>
          <w:spacing w:val="-4"/>
          <w:w w:val="100"/>
          <w:sz w:val="21"/>
          <w:szCs w:val="21"/>
        </w:rPr>
        <w:t>（二）“加强中小企业板上市公司内控规则落实”专项活动开展情况</w:t>
      </w:r>
      <w:r>
        <w:rPr>
          <w:rFonts w:ascii="宋体" w:hAnsi="宋体" w:cs="宋体" w:eastAsia="宋体" w:hint="default"/>
          <w:b/>
          <w:bCs/>
          <w:w w:val="100"/>
          <w:sz w:val="21"/>
          <w:szCs w:val="21"/>
        </w:rPr>
        <w:t> </w:t>
      </w:r>
      <w:r>
        <w:rPr>
          <w:rFonts w:ascii="宋体" w:hAnsi="宋体" w:cs="宋体" w:eastAsia="宋体" w:hint="default"/>
          <w:spacing w:val="-4"/>
          <w:sz w:val="21"/>
          <w:szCs w:val="21"/>
        </w:rPr>
        <w:t>根据深圳证券交易所《关于开展“加强中小企业板上市公司内控规则落实”专项活动的</w:t>
      </w:r>
    </w:p>
    <w:p>
      <w:pPr>
        <w:pStyle w:val="BodyText"/>
        <w:spacing w:line="355" w:lineRule="auto" w:before="34"/>
        <w:ind w:left="340" w:right="0"/>
        <w:jc w:val="left"/>
      </w:pPr>
      <w:r>
        <w:rPr>
          <w:spacing w:val="-12"/>
          <w:w w:val="100"/>
        </w:rPr>
        <w:t>通知》（以下简称“《通知》”）的文件要求，公司按照《中小企业板上市公司规范运作指引》</w:t>
      </w:r>
      <w:r>
        <w:rPr>
          <w:spacing w:val="-81"/>
          <w:w w:val="100"/>
        </w:rPr>
        <w:t> </w:t>
      </w:r>
      <w:r>
        <w:rPr>
          <w:spacing w:val="-81"/>
          <w:w w:val="100"/>
        </w:rPr>
      </w:r>
      <w:r>
        <w:rPr/>
        <w:t>和公司内控文件的相关规定，对照《通知》后附的自查情况表，对公司</w:t>
      </w:r>
      <w:r>
        <w:rPr>
          <w:spacing w:val="-50"/>
        </w:rPr>
        <w:t> </w:t>
      </w:r>
      <w:r>
        <w:rPr>
          <w:rFonts w:ascii="宋体" w:hAnsi="宋体" w:cs="宋体" w:eastAsia="宋体" w:hint="default"/>
        </w:rPr>
        <w:t>2011</w:t>
      </w:r>
      <w:r>
        <w:rPr>
          <w:rFonts w:ascii="宋体" w:hAnsi="宋体" w:cs="宋体" w:eastAsia="宋体" w:hint="default"/>
          <w:spacing w:val="-52"/>
        </w:rPr>
        <w:t> </w:t>
      </w:r>
      <w:r>
        <w:rPr/>
        <w:t>年</w:t>
      </w:r>
      <w:r>
        <w:rPr>
          <w:spacing w:val="-50"/>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0"/>
        </w:rPr>
        <w:t> </w:t>
      </w:r>
      <w:r>
        <w:rPr>
          <w:spacing w:val="-3"/>
        </w:rPr>
        <w:t>日至</w:t>
      </w:r>
      <w:r>
        <w:rPr/>
      </w:r>
    </w:p>
    <w:p>
      <w:pPr>
        <w:pStyle w:val="BodyText"/>
        <w:spacing w:line="357" w:lineRule="auto" w:before="32"/>
        <w:ind w:left="340" w:right="1791"/>
        <w:jc w:val="both"/>
      </w:pPr>
      <w:r>
        <w:rPr>
          <w:rFonts w:ascii="宋体" w:hAnsi="宋体" w:cs="宋体" w:eastAsia="宋体" w:hint="default"/>
        </w:rPr>
        <w:t>2011</w:t>
      </w:r>
      <w:r>
        <w:rPr>
          <w:rFonts w:ascii="宋体" w:hAnsi="宋体" w:cs="宋体" w:eastAsia="宋体" w:hint="default"/>
          <w:spacing w:val="-44"/>
        </w:rPr>
        <w:t> </w:t>
      </w:r>
      <w:r>
        <w:rPr/>
        <w:t>年</w:t>
      </w:r>
      <w:r>
        <w:rPr>
          <w:spacing w:val="-42"/>
        </w:rPr>
        <w:t> </w:t>
      </w:r>
      <w:r>
        <w:rPr>
          <w:rFonts w:ascii="宋体" w:hAnsi="宋体" w:cs="宋体" w:eastAsia="宋体" w:hint="default"/>
        </w:rPr>
        <w:t>8</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4"/>
        </w:rPr>
        <w:t> </w:t>
      </w:r>
      <w:r>
        <w:rPr>
          <w:spacing w:val="-3"/>
        </w:rPr>
        <w:t>日的内控管理情况进行了认真、细致的自查，对公司自查时发现的问题进行</w:t>
      </w:r>
      <w:r>
        <w:rPr>
          <w:spacing w:val="-101"/>
        </w:rPr>
        <w:t> </w:t>
      </w:r>
      <w:r>
        <w:rPr>
          <w:spacing w:val="-101"/>
        </w:rPr>
      </w:r>
      <w:r>
        <w:rPr>
          <w:spacing w:val="-4"/>
        </w:rPr>
        <w:t>了全面、深入整改，形成的《深圳达实智能股份有限公司关于开展“加强中小企业板上市公</w:t>
      </w:r>
      <w:r>
        <w:rPr>
          <w:spacing w:val="-46"/>
        </w:rPr>
        <w:t> </w:t>
      </w:r>
      <w:r>
        <w:rPr>
          <w:spacing w:val="-46"/>
        </w:rPr>
      </w:r>
      <w:r>
        <w:rPr>
          <w:spacing w:val="-4"/>
          <w:w w:val="100"/>
        </w:rPr>
        <w:t>司内控规则落实”专项活动的整改报告》，经公司第四届董事会第十一次会议审议通过，相</w:t>
      </w:r>
      <w:r>
        <w:rPr>
          <w:spacing w:val="-90"/>
          <w:w w:val="100"/>
        </w:rPr>
        <w:t> </w:t>
      </w:r>
      <w:r>
        <w:rPr>
          <w:spacing w:val="-90"/>
          <w:w w:val="100"/>
        </w:rPr>
      </w:r>
      <w:r>
        <w:rPr>
          <w:spacing w:val="-7"/>
          <w:w w:val="100"/>
        </w:rPr>
        <w:t>关内容已刊登于巨潮资讯网（</w:t>
      </w:r>
      <w:hyperlink r:id="rId12">
        <w:r>
          <w:rPr>
            <w:rFonts w:ascii="宋体" w:hAnsi="宋体" w:cs="宋体" w:eastAsia="宋体" w:hint="default"/>
            <w:spacing w:val="-7"/>
            <w:w w:val="100"/>
          </w:rPr>
          <w:t>http://www.cninfo.com.cn</w:t>
        </w:r>
      </w:hyperlink>
      <w:r>
        <w:rPr>
          <w:spacing w:val="-7"/>
          <w:w w:val="100"/>
        </w:rPr>
        <w:t>）。</w:t>
      </w:r>
      <w:r>
        <w:rPr>
          <w:w w:val="100"/>
        </w:rPr>
      </w:r>
    </w:p>
    <w:p>
      <w:pPr>
        <w:pStyle w:val="Heading4"/>
        <w:spacing w:line="240" w:lineRule="auto" w:before="30"/>
        <w:ind w:left="762" w:right="0"/>
        <w:jc w:val="left"/>
        <w:rPr>
          <w:b w:val="0"/>
          <w:bCs w:val="0"/>
        </w:rPr>
      </w:pPr>
      <w:r>
        <w:rPr/>
        <w:t>二、董事履行职责情况</w:t>
      </w:r>
      <w:r>
        <w:rPr>
          <w:b w:val="0"/>
          <w:bCs w:val="0"/>
        </w:rPr>
      </w:r>
    </w:p>
    <w:p>
      <w:pPr>
        <w:pStyle w:val="BodyText"/>
        <w:spacing w:line="355" w:lineRule="auto"/>
        <w:ind w:left="760" w:right="0"/>
        <w:jc w:val="left"/>
      </w:pPr>
      <w:r>
        <w:rPr/>
        <w:t>（一）董事履行职责情况</w:t>
      </w:r>
      <w:r>
        <w:rPr>
          <w:w w:val="100"/>
        </w:rPr>
        <w:t> </w:t>
      </w:r>
      <w:r>
        <w:rPr>
          <w:spacing w:val="-12"/>
          <w:w w:val="100"/>
        </w:rPr>
        <w:t>报告期内，公司全体董事均能严格按照《公司法》、《证券法》、《上市公司治理准则》、</w:t>
      </w:r>
    </w:p>
    <w:p>
      <w:pPr>
        <w:pStyle w:val="BodyText"/>
        <w:spacing w:line="355" w:lineRule="auto" w:before="34"/>
        <w:ind w:left="340" w:right="0"/>
        <w:jc w:val="left"/>
      </w:pPr>
      <w:r>
        <w:rPr>
          <w:spacing w:val="-4"/>
        </w:rPr>
        <w:t>《深圳证券交易所股票上市规则》以及《中小企业板块上市公司董事行为指引》等法律、法</w:t>
      </w:r>
      <w:r>
        <w:rPr>
          <w:spacing w:val="-48"/>
        </w:rPr>
        <w:t> </w:t>
      </w:r>
      <w:r>
        <w:rPr>
          <w:spacing w:val="-48"/>
        </w:rPr>
      </w:r>
      <w:r>
        <w:rPr>
          <w:spacing w:val="-4"/>
        </w:rPr>
        <w:t>规及规章制度等规定和要求，恪尽职守、勤勉尽责，运用自己的专业特长、经验和能力作出</w:t>
      </w:r>
      <w:r>
        <w:rPr>
          <w:spacing w:val="-45"/>
        </w:rPr>
        <w:t> </w:t>
      </w:r>
      <w:r>
        <w:rPr>
          <w:spacing w:val="-45"/>
        </w:rPr>
      </w:r>
      <w:r>
        <w:rPr>
          <w:spacing w:val="-2"/>
        </w:rPr>
        <w:t>决策，切实维护了公司和全体股东的权益。同时，公司所有董事均能积极参加培训和学习，</w:t>
      </w:r>
      <w:r>
        <w:rPr>
          <w:spacing w:val="-31"/>
        </w:rPr>
        <w:t> </w:t>
      </w:r>
      <w:r>
        <w:rPr>
          <w:spacing w:val="-31"/>
        </w:rPr>
      </w:r>
      <w:r>
        <w:rPr>
          <w:spacing w:val="-4"/>
        </w:rPr>
        <w:t>提高自身履职水平，较好地维护了公司和全体股东的合法权益，不断提高公司风险防范能力</w:t>
      </w:r>
      <w:r>
        <w:rPr>
          <w:spacing w:val="-44"/>
        </w:rPr>
        <w:t> </w:t>
      </w:r>
      <w:r>
        <w:rPr>
          <w:spacing w:val="-44"/>
        </w:rPr>
      </w:r>
      <w:r>
        <w:rPr/>
        <w:t>和整体质量，促进公司可持续发展。</w:t>
      </w:r>
    </w:p>
    <w:p>
      <w:pPr>
        <w:pStyle w:val="BodyText"/>
        <w:spacing w:line="240" w:lineRule="auto" w:before="34"/>
        <w:ind w:left="760" w:right="0"/>
        <w:jc w:val="left"/>
      </w:pPr>
      <w:r>
        <w:rPr/>
        <w:t>报告期内，公司共召开</w:t>
      </w:r>
      <w:r>
        <w:rPr>
          <w:rFonts w:ascii="宋体" w:hAnsi="宋体" w:cs="宋体" w:eastAsia="宋体" w:hint="default"/>
        </w:rPr>
        <w:t>7</w:t>
      </w:r>
      <w:r>
        <w:rPr/>
        <w:t>次董事会，董事出席董事会会议情况如下：</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087"/>
        <w:gridCol w:w="1664"/>
        <w:gridCol w:w="746"/>
        <w:gridCol w:w="991"/>
        <w:gridCol w:w="1419"/>
        <w:gridCol w:w="991"/>
        <w:gridCol w:w="670"/>
        <w:gridCol w:w="1210"/>
      </w:tblGrid>
      <w:tr>
        <w:trPr>
          <w:trHeight w:val="826" w:hRule="exact"/>
        </w:trPr>
        <w:tc>
          <w:tcPr>
            <w:tcW w:w="10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7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155" w:right="50"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78" w:right="67" w:hanging="209"/>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177" w:right="70" w:hanging="104"/>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加会议次数</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278" w:right="67" w:hanging="209"/>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119" w:right="11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283" w:right="69" w:hanging="209"/>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席会议</w:t>
            </w:r>
          </w:p>
        </w:tc>
      </w:tr>
      <w:tr>
        <w:trPr>
          <w:trHeight w:val="45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刘磅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林步东</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程朋胜</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刘昂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韩青树</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张万林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7"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21"/>
                <w:szCs w:val="21"/>
              </w:rPr>
            </w:pPr>
            <w:r>
              <w:rPr>
                <w:rFonts w:ascii="宋体" w:hAnsi="宋体" w:cs="宋体" w:eastAsia="宋体" w:hint="default"/>
                <w:sz w:val="21"/>
                <w:szCs w:val="21"/>
              </w:rPr>
              <w:t>李黑虎</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孙进山</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崔军</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41" w:lineRule="exact" w:before="0"/>
        <w:ind w:left="760" w:right="0"/>
        <w:jc w:val="left"/>
      </w:pPr>
      <w:r>
        <w:rPr/>
        <w:t>（二）独立董事履职情况</w:t>
      </w:r>
    </w:p>
    <w:p>
      <w:pPr>
        <w:pStyle w:val="BodyText"/>
        <w:spacing w:line="357" w:lineRule="auto"/>
        <w:ind w:left="340" w:right="1791" w:firstLine="419"/>
        <w:jc w:val="both"/>
      </w:pPr>
      <w:r>
        <w:rPr>
          <w:spacing w:val="-4"/>
        </w:rPr>
        <w:t>公司独立董事能够严格按照《公司章程》和《独立董事工作制度》等的规定，本着对公</w:t>
      </w:r>
      <w:r>
        <w:rPr>
          <w:w w:val="100"/>
        </w:rPr>
        <w:t> </w:t>
      </w:r>
      <w:r>
        <w:rPr>
          <w:spacing w:val="-4"/>
        </w:rPr>
        <w:t>司、投资者负责的态度，认真出席公司召开的董事会和股东大会，定期听取公司经营情况的</w:t>
      </w:r>
      <w:r>
        <w:rPr>
          <w:spacing w:val="-45"/>
        </w:rPr>
        <w:t> </w:t>
      </w:r>
      <w:r>
        <w:rPr>
          <w:spacing w:val="-45"/>
        </w:rPr>
      </w:r>
      <w:r>
        <w:rPr>
          <w:spacing w:val="-4"/>
        </w:rPr>
        <w:t>汇报，详细了解公司运作情况，及时获悉公司重大事项的进程及进展情况，并对相关事项发</w:t>
      </w:r>
    </w:p>
    <w:p>
      <w:pPr>
        <w:spacing w:after="0" w:line="357" w:lineRule="auto"/>
        <w:jc w:val="both"/>
        <w:sectPr>
          <w:footerReference w:type="default" r:id="rId17"/>
          <w:pgSz w:w="11910" w:h="16840"/>
          <w:pgMar w:footer="1231" w:header="850" w:top="1140" w:bottom="1420" w:left="1460" w:right="0"/>
          <w:pgNumType w:start="21"/>
        </w:sectPr>
      </w:pPr>
    </w:p>
    <w:p>
      <w:pPr>
        <w:spacing w:line="240" w:lineRule="auto" w:before="4"/>
        <w:rPr>
          <w:rFonts w:ascii="宋体" w:hAnsi="宋体" w:cs="宋体" w:eastAsia="宋体" w:hint="default"/>
          <w:sz w:val="16"/>
          <w:szCs w:val="16"/>
        </w:rPr>
      </w:pPr>
    </w:p>
    <w:p>
      <w:pPr>
        <w:pStyle w:val="BodyText"/>
        <w:spacing w:line="357" w:lineRule="auto" w:before="36"/>
        <w:ind w:left="580" w:right="1786" w:hanging="420"/>
        <w:jc w:val="left"/>
      </w:pPr>
      <w:r>
        <w:rPr/>
        <w:t>表了独立、客观、公正的意见，切实维护了公司及中小股东的合法权益。</w:t>
      </w:r>
      <w:r>
        <w:rPr>
          <w:w w:val="100"/>
        </w:rPr>
        <w:t> </w:t>
      </w:r>
      <w:r>
        <w:rPr>
          <w:spacing w:val="-2"/>
        </w:rPr>
        <w:t>报告期内，公司独立董事未对公司董事会审议的各项议案及其他相关事项提出异议。</w:t>
      </w:r>
      <w:r>
        <w:rPr>
          <w:w w:val="100"/>
        </w:rPr>
        <w:t> </w:t>
      </w:r>
      <w:r>
        <w:rPr>
          <w:rFonts w:ascii="宋体" w:hAnsi="宋体" w:cs="宋体" w:eastAsia="宋体" w:hint="default"/>
        </w:rPr>
        <w:t>1</w:t>
      </w:r>
      <w:r>
        <w:rPr/>
        <w:t>、出席董事会及股东大会情况</w:t>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205"/>
        <w:gridCol w:w="1150"/>
        <w:gridCol w:w="1133"/>
        <w:gridCol w:w="1169"/>
        <w:gridCol w:w="1241"/>
        <w:gridCol w:w="1277"/>
        <w:gridCol w:w="1219"/>
      </w:tblGrid>
      <w:tr>
        <w:trPr>
          <w:trHeight w:val="454" w:hRule="exact"/>
        </w:trPr>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董事会</w:t>
            </w:r>
          </w:p>
        </w:tc>
        <w:tc>
          <w:tcPr>
            <w:tcW w:w="2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23" w:right="0"/>
              <w:jc w:val="left"/>
              <w:rPr>
                <w:rFonts w:ascii="宋体" w:hAnsi="宋体" w:cs="宋体" w:eastAsia="宋体" w:hint="default"/>
                <w:sz w:val="21"/>
                <w:szCs w:val="21"/>
              </w:rPr>
            </w:pPr>
            <w:r>
              <w:rPr>
                <w:rFonts w:ascii="宋体" w:hAnsi="宋体" w:cs="宋体" w:eastAsia="宋体" w:hint="default"/>
                <w:sz w:val="21"/>
                <w:szCs w:val="21"/>
              </w:rPr>
              <w:t>股东大会</w:t>
            </w:r>
          </w:p>
        </w:tc>
      </w:tr>
      <w:tr>
        <w:trPr>
          <w:trHeight w:val="554" w:hRule="exact"/>
        </w:trPr>
        <w:tc>
          <w:tcPr>
            <w:tcW w:w="1205" w:type="dxa"/>
            <w:vMerge/>
            <w:tcBorders>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出席次数</w:t>
            </w:r>
          </w:p>
        </w:tc>
      </w:tr>
      <w:tr>
        <w:trPr>
          <w:trHeight w:val="45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李黑虎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8"/>
              <w:jc w:val="right"/>
              <w:rPr>
                <w:rFonts w:ascii="宋体" w:hAnsi="宋体" w:cs="宋体" w:eastAsia="宋体" w:hint="default"/>
                <w:sz w:val="21"/>
                <w:szCs w:val="21"/>
              </w:rPr>
            </w:pPr>
            <w:r>
              <w:rPr>
                <w:rFonts w:ascii="宋体"/>
                <w:w w:val="100"/>
                <w:sz w:val="21"/>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0" w:right="0"/>
              <w:jc w:val="left"/>
              <w:rPr>
                <w:rFonts w:ascii="宋体" w:hAnsi="宋体" w:cs="宋体" w:eastAsia="宋体" w:hint="default"/>
                <w:sz w:val="21"/>
                <w:szCs w:val="21"/>
              </w:rPr>
            </w:pPr>
            <w:r>
              <w:rPr>
                <w:rFonts w:ascii="宋体"/>
                <w:w w:val="100"/>
                <w:sz w:val="21"/>
              </w:rPr>
              <w:t>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2</w:t>
            </w:r>
          </w:p>
        </w:tc>
      </w:tr>
      <w:tr>
        <w:trPr>
          <w:trHeight w:val="45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孙进山</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8"/>
              <w:jc w:val="right"/>
              <w:rPr>
                <w:rFonts w:ascii="宋体" w:hAnsi="宋体" w:cs="宋体" w:eastAsia="宋体" w:hint="default"/>
                <w:sz w:val="21"/>
                <w:szCs w:val="21"/>
              </w:rPr>
            </w:pPr>
            <w:r>
              <w:rPr>
                <w:rFonts w:ascii="宋体"/>
                <w:w w:val="100"/>
                <w:sz w:val="21"/>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0" w:right="0"/>
              <w:jc w:val="left"/>
              <w:rPr>
                <w:rFonts w:ascii="宋体" w:hAnsi="宋体" w:cs="宋体" w:eastAsia="宋体" w:hint="default"/>
                <w:sz w:val="21"/>
                <w:szCs w:val="21"/>
              </w:rPr>
            </w:pPr>
            <w:r>
              <w:rPr>
                <w:rFonts w:ascii="宋体"/>
                <w:w w:val="100"/>
                <w:sz w:val="21"/>
              </w:rPr>
              <w:t>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2</w:t>
            </w:r>
          </w:p>
        </w:tc>
      </w:tr>
      <w:tr>
        <w:trPr>
          <w:trHeight w:val="45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崔军</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8"/>
              <w:jc w:val="right"/>
              <w:rPr>
                <w:rFonts w:ascii="宋体" w:hAnsi="宋体" w:cs="宋体" w:eastAsia="宋体" w:hint="default"/>
                <w:sz w:val="21"/>
                <w:szCs w:val="21"/>
              </w:rPr>
            </w:pPr>
            <w:r>
              <w:rPr>
                <w:rFonts w:ascii="宋体"/>
                <w:w w:val="100"/>
                <w:sz w:val="21"/>
              </w:rPr>
              <w:t>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80" w:right="0"/>
              <w:jc w:val="left"/>
              <w:rPr>
                <w:rFonts w:ascii="宋体" w:hAnsi="宋体" w:cs="宋体" w:eastAsia="宋体" w:hint="default"/>
                <w:sz w:val="21"/>
                <w:szCs w:val="21"/>
              </w:rPr>
            </w:pPr>
            <w:r>
              <w:rPr>
                <w:rFonts w:ascii="宋体"/>
                <w:w w:val="100"/>
                <w:sz w:val="21"/>
              </w:rPr>
              <w:t>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r>
    </w:tbl>
    <w:p>
      <w:pPr>
        <w:pStyle w:val="BodyText"/>
        <w:spacing w:line="241" w:lineRule="exact" w:before="0"/>
        <w:ind w:left="580" w:right="1786"/>
        <w:jc w:val="left"/>
      </w:pPr>
      <w:r>
        <w:rPr>
          <w:rFonts w:ascii="宋体" w:hAnsi="宋体" w:cs="宋体" w:eastAsia="宋体" w:hint="default"/>
        </w:rPr>
        <w:t>2</w:t>
      </w:r>
      <w:r>
        <w:rPr/>
        <w:t>、到公司现场办公和了解、检查情况</w:t>
      </w:r>
    </w:p>
    <w:p>
      <w:pPr>
        <w:pStyle w:val="BodyText"/>
        <w:spacing w:line="355" w:lineRule="auto"/>
        <w:ind w:left="160" w:right="1791" w:firstLine="419"/>
        <w:jc w:val="both"/>
      </w:pPr>
      <w:r>
        <w:rPr>
          <w:rFonts w:ascii="宋体" w:hAnsi="宋体" w:cs="宋体" w:eastAsia="宋体" w:hint="default"/>
        </w:rPr>
        <w:t>2011</w:t>
      </w:r>
      <w:r>
        <w:rPr>
          <w:rFonts w:ascii="宋体" w:hAnsi="宋体" w:cs="宋体" w:eastAsia="宋体" w:hint="default"/>
          <w:spacing w:val="4"/>
        </w:rPr>
        <w:t> </w:t>
      </w:r>
      <w:r>
        <w:rPr/>
        <w:t>年度，独立董事利用召开董事会、股东大会的机会及其他时间对公司进行了实地</w:t>
      </w:r>
      <w:r>
        <w:rPr>
          <w:w w:val="100"/>
        </w:rPr>
        <w:t> </w:t>
      </w:r>
      <w:r>
        <w:rPr>
          <w:spacing w:val="-4"/>
        </w:rPr>
        <w:t>考察，并与公司董事、高级管理人员及相关工作人员保持了密切联系，及时了解了公司经营</w:t>
      </w:r>
      <w:r>
        <w:rPr>
          <w:spacing w:val="-45"/>
        </w:rPr>
        <w:t> </w:t>
      </w:r>
      <w:r>
        <w:rPr>
          <w:spacing w:val="-45"/>
        </w:rPr>
      </w:r>
      <w:r>
        <w:rPr/>
        <w:t>情况。</w:t>
      </w:r>
    </w:p>
    <w:p>
      <w:pPr>
        <w:pStyle w:val="BodyText"/>
        <w:spacing w:line="357" w:lineRule="auto" w:before="32"/>
        <w:ind w:left="580" w:right="1786"/>
        <w:jc w:val="left"/>
      </w:pPr>
      <w:r>
        <w:rPr>
          <w:rFonts w:ascii="宋体" w:hAnsi="宋体" w:cs="宋体" w:eastAsia="宋体" w:hint="default"/>
        </w:rPr>
        <w:t>3</w:t>
      </w:r>
      <w:r>
        <w:rPr/>
        <w:t>、专门委员会任职情况</w:t>
      </w:r>
      <w:r>
        <w:rPr>
          <w:w w:val="100"/>
        </w:rPr>
        <w:t> </w:t>
      </w:r>
      <w:r>
        <w:rPr/>
        <w:t>孙进山先生为公司董事会审计委员会主任委员及薪酬与考核委员会委员。</w:t>
      </w:r>
      <w:r>
        <w:rPr>
          <w:rFonts w:ascii="宋体" w:hAnsi="宋体" w:cs="宋体" w:eastAsia="宋体" w:hint="default"/>
        </w:rPr>
        <w:t>2011</w:t>
      </w:r>
      <w:r>
        <w:rPr>
          <w:rFonts w:ascii="宋体" w:hAnsi="宋体" w:cs="宋体" w:eastAsia="宋体" w:hint="default"/>
          <w:spacing w:val="5"/>
        </w:rPr>
        <w:t> </w:t>
      </w:r>
      <w:r>
        <w:rPr/>
        <w:t>年度，</w:t>
      </w:r>
    </w:p>
    <w:p>
      <w:pPr>
        <w:pStyle w:val="BodyText"/>
        <w:spacing w:line="355" w:lineRule="auto" w:before="30"/>
        <w:ind w:left="160" w:right="1791"/>
        <w:jc w:val="both"/>
      </w:pPr>
      <w:r>
        <w:rPr/>
        <w:t>主持召开</w:t>
      </w:r>
      <w:r>
        <w:rPr>
          <w:spacing w:val="-20"/>
        </w:rPr>
        <w:t> </w:t>
      </w:r>
      <w:r>
        <w:rPr>
          <w:rFonts w:ascii="宋体" w:hAnsi="宋体" w:cs="宋体" w:eastAsia="宋体" w:hint="default"/>
        </w:rPr>
        <w:t>5</w:t>
      </w:r>
      <w:r>
        <w:rPr>
          <w:rFonts w:ascii="宋体" w:hAnsi="宋体" w:cs="宋体" w:eastAsia="宋体" w:hint="default"/>
          <w:spacing w:val="-23"/>
        </w:rPr>
        <w:t> </w:t>
      </w:r>
      <w:r>
        <w:rPr>
          <w:spacing w:val="-5"/>
        </w:rPr>
        <w:t>次审计委员会会议，审议公司内审部门提交的审计报告及工作计划，并审计报告</w:t>
      </w:r>
      <w:r>
        <w:rPr>
          <w:spacing w:val="-93"/>
        </w:rPr>
        <w:t> </w:t>
      </w:r>
      <w:r>
        <w:rPr>
          <w:spacing w:val="-93"/>
        </w:rPr>
      </w:r>
      <w:r>
        <w:rPr>
          <w:spacing w:val="-4"/>
        </w:rPr>
        <w:t>中发现的问题进行分析，形成决议；作为薪酬与考核委员会委员，按时参加会议，听取高级</w:t>
      </w:r>
      <w:r>
        <w:rPr>
          <w:spacing w:val="-44"/>
        </w:rPr>
        <w:t> </w:t>
      </w:r>
      <w:r>
        <w:rPr>
          <w:spacing w:val="-44"/>
        </w:rPr>
      </w:r>
      <w:r>
        <w:rPr/>
        <w:t>管理人员的年度述职并对董事及高管人员的薪酬发放情况提出了意见和建议。</w:t>
      </w:r>
    </w:p>
    <w:p>
      <w:pPr>
        <w:pStyle w:val="BodyText"/>
        <w:spacing w:line="355" w:lineRule="auto" w:before="35"/>
        <w:ind w:left="160" w:right="1791" w:firstLine="419"/>
        <w:jc w:val="both"/>
      </w:pPr>
      <w:r>
        <w:rPr/>
        <w:t>崔军先生为公司董事会薪酬与考核委员会主任委员、审计委员会委员及提名委员会委</w:t>
      </w:r>
      <w:r>
        <w:rPr>
          <w:w w:val="100"/>
        </w:rPr>
        <w:t> </w:t>
      </w:r>
      <w:r>
        <w:rPr/>
        <w:t>员。</w:t>
      </w:r>
      <w:r>
        <w:rPr>
          <w:rFonts w:ascii="宋体" w:hAnsi="宋体" w:cs="宋体" w:eastAsia="宋体" w:hint="default"/>
        </w:rPr>
        <w:t>2011</w:t>
      </w:r>
      <w:r>
        <w:rPr>
          <w:rFonts w:ascii="宋体" w:hAnsi="宋体" w:cs="宋体" w:eastAsia="宋体" w:hint="default"/>
          <w:spacing w:val="-35"/>
        </w:rPr>
        <w:t> </w:t>
      </w:r>
      <w:r>
        <w:rPr/>
        <w:t>年度，主持召开</w:t>
      </w:r>
      <w:r>
        <w:rPr>
          <w:spacing w:val="-32"/>
        </w:rPr>
        <w:t> </w:t>
      </w:r>
      <w:r>
        <w:rPr>
          <w:rFonts w:ascii="宋体" w:hAnsi="宋体" w:cs="宋体" w:eastAsia="宋体" w:hint="default"/>
        </w:rPr>
        <w:t>1</w:t>
      </w:r>
      <w:r>
        <w:rPr>
          <w:rFonts w:ascii="宋体" w:hAnsi="宋体" w:cs="宋体" w:eastAsia="宋体" w:hint="default"/>
          <w:spacing w:val="-34"/>
        </w:rPr>
        <w:t> </w:t>
      </w:r>
      <w:r>
        <w:rPr/>
        <w:t>次薪酬与考核委员会会议，听取高级管理人员的年度述职，并</w:t>
      </w:r>
      <w:r>
        <w:rPr>
          <w:w w:val="100"/>
        </w:rPr>
        <w:t> </w:t>
      </w:r>
      <w:r>
        <w:rPr>
          <w:spacing w:val="-6"/>
        </w:rPr>
        <w:t>对公司董事、高级管理人员</w:t>
      </w:r>
      <w:r>
        <w:rPr>
          <w:spacing w:val="-40"/>
        </w:rPr>
        <w:t> </w:t>
      </w:r>
      <w:r>
        <w:rPr>
          <w:rFonts w:ascii="宋体" w:hAnsi="宋体" w:cs="宋体" w:eastAsia="宋体" w:hint="default"/>
        </w:rPr>
        <w:t>2010</w:t>
      </w:r>
      <w:r>
        <w:rPr>
          <w:rFonts w:ascii="宋体" w:hAnsi="宋体" w:cs="宋体" w:eastAsia="宋体" w:hint="default"/>
          <w:spacing w:val="-40"/>
        </w:rPr>
        <w:t> </w:t>
      </w:r>
      <w:r>
        <w:rPr/>
        <w:t>年度及</w:t>
      </w:r>
      <w:r>
        <w:rPr>
          <w:spacing w:val="-42"/>
        </w:rPr>
        <w:t> </w:t>
      </w:r>
      <w:r>
        <w:rPr>
          <w:rFonts w:ascii="宋体" w:hAnsi="宋体" w:cs="宋体" w:eastAsia="宋体" w:hint="default"/>
        </w:rPr>
        <w:t>2011</w:t>
      </w:r>
      <w:r>
        <w:rPr>
          <w:rFonts w:ascii="宋体" w:hAnsi="宋体" w:cs="宋体" w:eastAsia="宋体" w:hint="default"/>
          <w:spacing w:val="-42"/>
        </w:rPr>
        <w:t> </w:t>
      </w:r>
      <w:r>
        <w:rPr>
          <w:spacing w:val="-4"/>
        </w:rPr>
        <w:t>年度薪酬情况进行了审议；作为审计委员会委</w:t>
      </w:r>
      <w:r>
        <w:rPr>
          <w:spacing w:val="-101"/>
        </w:rPr>
        <w:t> </w:t>
      </w:r>
      <w:r>
        <w:rPr>
          <w:spacing w:val="-101"/>
        </w:rPr>
      </w:r>
      <w:r>
        <w:rPr/>
        <w:t>员，按时参加会议并对审计过程中发的问题提出了意见和建议。</w:t>
      </w:r>
    </w:p>
    <w:p>
      <w:pPr>
        <w:pStyle w:val="BodyText"/>
        <w:spacing w:line="357" w:lineRule="auto" w:before="32"/>
        <w:ind w:left="160" w:right="1793" w:firstLine="419"/>
        <w:jc w:val="both"/>
      </w:pPr>
      <w:r>
        <w:rPr/>
        <w:t>李黑虎先生为公司董事会提名委员会主任委员及战略发展委员会委员。</w:t>
      </w:r>
      <w:r>
        <w:rPr>
          <w:rFonts w:ascii="宋体" w:hAnsi="宋体" w:cs="宋体" w:eastAsia="宋体" w:hint="default"/>
        </w:rPr>
        <w:t>2011</w:t>
      </w:r>
      <w:r>
        <w:rPr>
          <w:rFonts w:ascii="宋体" w:hAnsi="宋体" w:cs="宋体" w:eastAsia="宋体" w:hint="default"/>
          <w:spacing w:val="5"/>
        </w:rPr>
        <w:t> </w:t>
      </w:r>
      <w:r>
        <w:rPr/>
        <w:t>年度，公</w:t>
      </w:r>
      <w:r>
        <w:rPr>
          <w:w w:val="100"/>
        </w:rPr>
        <w:t> </w:t>
      </w:r>
      <w:r>
        <w:rPr/>
        <w:t>司未发生董事、高级管理人员的变更事项，也无重大投资、融资事项，未召开相关会议。</w:t>
      </w:r>
    </w:p>
    <w:p>
      <w:pPr>
        <w:pStyle w:val="BodyText"/>
        <w:spacing w:line="240" w:lineRule="auto" w:before="30"/>
        <w:ind w:left="580" w:right="1786"/>
        <w:jc w:val="left"/>
      </w:pPr>
      <w:r>
        <w:rPr>
          <w:rFonts w:ascii="宋体" w:hAnsi="宋体" w:cs="宋体" w:eastAsia="宋体" w:hint="default"/>
        </w:rPr>
        <w:t>4</w:t>
      </w:r>
      <w:r>
        <w:rPr/>
        <w:t>、</w:t>
      </w:r>
      <w:r>
        <w:rPr>
          <w:rFonts w:ascii="宋体" w:hAnsi="宋体" w:cs="宋体" w:eastAsia="宋体" w:hint="default"/>
        </w:rPr>
        <w:t>2011</w:t>
      </w:r>
      <w:r>
        <w:rPr>
          <w:rFonts w:ascii="宋体" w:hAnsi="宋体" w:cs="宋体" w:eastAsia="宋体" w:hint="default"/>
          <w:spacing w:val="-53"/>
        </w:rPr>
        <w:t> </w:t>
      </w:r>
      <w:r>
        <w:rPr/>
        <w:t>年年报工作情况</w:t>
      </w:r>
    </w:p>
    <w:p>
      <w:pPr>
        <w:pStyle w:val="BodyText"/>
        <w:spacing w:line="240" w:lineRule="auto"/>
        <w:ind w:left="580" w:right="0"/>
        <w:jc w:val="left"/>
      </w:pPr>
      <w:r>
        <w:rPr/>
        <w:t>按照中国证监会《关于做好上市公司</w:t>
      </w:r>
      <w:r>
        <w:rPr>
          <w:spacing w:val="-49"/>
        </w:rPr>
        <w:t> </w:t>
      </w:r>
      <w:r>
        <w:rPr>
          <w:rFonts w:ascii="宋体" w:hAnsi="宋体" w:cs="宋体" w:eastAsia="宋体" w:hint="default"/>
        </w:rPr>
        <w:t>2011</w:t>
      </w:r>
      <w:r>
        <w:rPr>
          <w:rFonts w:ascii="宋体" w:hAnsi="宋体" w:cs="宋体" w:eastAsia="宋体" w:hint="default"/>
          <w:spacing w:val="-49"/>
        </w:rPr>
        <w:t> </w:t>
      </w:r>
      <w:r>
        <w:rPr/>
        <w:t>年年度报告披露工作的通知》和公司《独立</w:t>
      </w:r>
    </w:p>
    <w:p>
      <w:pPr>
        <w:pStyle w:val="BodyText"/>
        <w:spacing w:line="240" w:lineRule="auto"/>
        <w:ind w:left="160" w:right="0"/>
        <w:jc w:val="both"/>
      </w:pPr>
      <w:r>
        <w:rPr/>
        <w:t>董事年报工作制度》的规定，独立董事通过认真听取公司管理层对公司</w:t>
      </w:r>
      <w:r>
        <w:rPr>
          <w:spacing w:val="-50"/>
        </w:rPr>
        <w:t> </w:t>
      </w:r>
      <w:r>
        <w:rPr>
          <w:rFonts w:ascii="宋体" w:hAnsi="宋体" w:cs="宋体" w:eastAsia="宋体" w:hint="default"/>
        </w:rPr>
        <w:t>2011</w:t>
      </w:r>
      <w:r>
        <w:rPr>
          <w:rFonts w:ascii="宋体" w:hAnsi="宋体" w:cs="宋体" w:eastAsia="宋体" w:hint="default"/>
          <w:spacing w:val="-50"/>
        </w:rPr>
        <w:t> </w:t>
      </w:r>
      <w:r>
        <w:rPr/>
        <w:t>年度的生产经</w:t>
      </w:r>
    </w:p>
    <w:p>
      <w:pPr>
        <w:pStyle w:val="BodyText"/>
        <w:spacing w:line="357" w:lineRule="auto"/>
        <w:ind w:left="160" w:right="1791"/>
        <w:jc w:val="both"/>
      </w:pPr>
      <w:r>
        <w:rPr/>
        <w:t>营情况等重大事项的汇报，与年审注册会计师进行沟通等方式，密切关注了公司</w:t>
      </w:r>
      <w:r>
        <w:rPr>
          <w:spacing w:val="-49"/>
        </w:rPr>
        <w:t> </w:t>
      </w:r>
      <w:r>
        <w:rPr>
          <w:rFonts w:ascii="宋体" w:hAnsi="宋体" w:cs="宋体" w:eastAsia="宋体" w:hint="default"/>
        </w:rPr>
        <w:t>2011</w:t>
      </w:r>
      <w:r>
        <w:rPr>
          <w:rFonts w:ascii="宋体" w:hAnsi="宋体" w:cs="宋体" w:eastAsia="宋体" w:hint="default"/>
          <w:spacing w:val="-49"/>
        </w:rPr>
        <w:t> </w:t>
      </w:r>
      <w:r>
        <w:rPr>
          <w:spacing w:val="-3"/>
        </w:rPr>
        <w:t>年年</w:t>
      </w:r>
      <w:r>
        <w:rPr>
          <w:spacing w:val="-3"/>
          <w:w w:val="100"/>
        </w:rPr>
        <w:t> </w:t>
      </w:r>
      <w:r>
        <w:rPr>
          <w:spacing w:val="-4"/>
        </w:rPr>
        <w:t>报审计工作进展情况，并及时与年审注册会计师沟通审计过程中发现的问题，并积极予以解</w:t>
      </w:r>
      <w:r>
        <w:rPr>
          <w:spacing w:val="-44"/>
        </w:rPr>
        <w:t> </w:t>
      </w:r>
      <w:r>
        <w:rPr>
          <w:spacing w:val="-44"/>
        </w:rPr>
      </w:r>
      <w:r>
        <w:rPr/>
        <w:t>决，确保审计报告全面反映公司真实情况。</w:t>
      </w:r>
    </w:p>
    <w:p>
      <w:pPr>
        <w:spacing w:line="355" w:lineRule="auto" w:before="30"/>
        <w:ind w:left="580" w:right="1786" w:firstLine="2"/>
        <w:jc w:val="left"/>
        <w:rPr>
          <w:rFonts w:ascii="宋体" w:hAnsi="宋体" w:cs="宋体" w:eastAsia="宋体" w:hint="default"/>
          <w:sz w:val="21"/>
          <w:szCs w:val="21"/>
        </w:rPr>
      </w:pPr>
      <w:r>
        <w:rPr>
          <w:rFonts w:ascii="宋体" w:hAnsi="宋体" w:cs="宋体" w:eastAsia="宋体" w:hint="default"/>
          <w:b/>
          <w:bCs/>
          <w:sz w:val="21"/>
          <w:szCs w:val="21"/>
        </w:rPr>
        <w:t>三、公司独立性情况</w:t>
      </w:r>
      <w:r>
        <w:rPr>
          <w:rFonts w:ascii="宋体" w:hAnsi="宋体" w:cs="宋体" w:eastAsia="宋体" w:hint="default"/>
          <w:b/>
          <w:bCs/>
          <w:w w:val="100"/>
          <w:sz w:val="21"/>
          <w:szCs w:val="21"/>
        </w:rPr>
        <w:t> </w:t>
      </w:r>
      <w:r>
        <w:rPr>
          <w:rFonts w:ascii="宋体" w:hAnsi="宋体" w:cs="宋体" w:eastAsia="宋体" w:hint="default"/>
          <w:spacing w:val="-4"/>
          <w:sz w:val="21"/>
          <w:szCs w:val="21"/>
        </w:rPr>
        <w:t>公司与控股股东在业务、人员、资产、机构、财务等方面完全分开，具有独立完整的业</w:t>
      </w:r>
    </w:p>
    <w:p>
      <w:pPr>
        <w:pStyle w:val="BodyText"/>
        <w:spacing w:line="355" w:lineRule="auto" w:before="34"/>
        <w:ind w:left="580" w:right="1786" w:hanging="420"/>
        <w:jc w:val="left"/>
      </w:pPr>
      <w:r>
        <w:rPr/>
        <w:t>务及自主经营能力。</w:t>
      </w:r>
      <w:r>
        <w:rPr>
          <w:w w:val="100"/>
        </w:rPr>
        <w:t> </w:t>
      </w:r>
      <w:r>
        <w:rPr>
          <w:rFonts w:ascii="宋体" w:hAnsi="宋体" w:cs="宋体" w:eastAsia="宋体" w:hint="default"/>
          <w:spacing w:val="-1"/>
        </w:rPr>
        <w:t>1</w:t>
      </w:r>
      <w:r>
        <w:rPr>
          <w:spacing w:val="-1"/>
        </w:rPr>
        <w:t>、业务方面：公司业务结构完整，自主独立经营，与控股股东之间无同业竞争，控股</w:t>
      </w:r>
    </w:p>
    <w:p>
      <w:pPr>
        <w:spacing w:after="0" w:line="355" w:lineRule="auto"/>
        <w:jc w:val="left"/>
        <w:sectPr>
          <w:pgSz w:w="11910" w:h="16840"/>
          <w:pgMar w:header="850" w:footer="1231" w:top="1140" w:bottom="1420" w:left="1640" w:right="0"/>
        </w:sectPr>
      </w:pPr>
    </w:p>
    <w:p>
      <w:pPr>
        <w:spacing w:line="240" w:lineRule="auto" w:before="4"/>
        <w:rPr>
          <w:rFonts w:ascii="宋体" w:hAnsi="宋体" w:cs="宋体" w:eastAsia="宋体" w:hint="default"/>
          <w:sz w:val="16"/>
          <w:szCs w:val="16"/>
        </w:rPr>
      </w:pPr>
    </w:p>
    <w:p>
      <w:pPr>
        <w:pStyle w:val="BodyText"/>
        <w:spacing w:line="357" w:lineRule="auto" w:before="36"/>
        <w:ind w:left="560" w:right="0" w:hanging="420"/>
        <w:jc w:val="left"/>
      </w:pPr>
      <w:r>
        <w:rPr/>
        <w:t>股东未曾利用控股股东地位干涉公司决策和生产经营活动；</w:t>
      </w:r>
      <w:r>
        <w:rPr>
          <w:w w:val="100"/>
        </w:rPr>
        <w:t> </w:t>
      </w:r>
      <w:r>
        <w:rPr>
          <w:rFonts w:ascii="宋体" w:hAnsi="宋体" w:cs="宋体" w:eastAsia="宋体" w:hint="default"/>
          <w:spacing w:val="-1"/>
        </w:rPr>
        <w:t>2</w:t>
      </w:r>
      <w:r>
        <w:rPr>
          <w:spacing w:val="-1"/>
        </w:rPr>
        <w:t>、人员方面：公司在劳动、人事及工资管理等各方面均独立于控股股东。高级管理人</w:t>
      </w:r>
    </w:p>
    <w:p>
      <w:pPr>
        <w:pStyle w:val="BodyText"/>
        <w:spacing w:line="357" w:lineRule="auto" w:before="30"/>
        <w:ind w:left="560" w:right="0" w:hanging="420"/>
        <w:jc w:val="left"/>
      </w:pPr>
      <w:r>
        <w:rPr/>
        <w:t>员均在公司领取报酬，未在控股股东或股东关联单位担任除董事以外的任何职务；</w:t>
      </w:r>
      <w:r>
        <w:rPr>
          <w:w w:val="100"/>
        </w:rPr>
        <w:t> </w:t>
      </w:r>
      <w:r>
        <w:rPr>
          <w:rFonts w:ascii="宋体" w:hAnsi="宋体" w:cs="宋体" w:eastAsia="宋体" w:hint="default"/>
          <w:spacing w:val="-2"/>
        </w:rPr>
        <w:t>3</w:t>
      </w:r>
      <w:r>
        <w:rPr>
          <w:spacing w:val="-2"/>
        </w:rPr>
        <w:t>、资产方面：公司生产经营场所及土地使用权情况、商标注册及使用情况独立，各发</w:t>
      </w:r>
      <w:r>
        <w:rPr/>
      </w:r>
    </w:p>
    <w:p>
      <w:pPr>
        <w:pStyle w:val="BodyText"/>
        <w:spacing w:line="355" w:lineRule="auto" w:before="30"/>
        <w:ind w:left="560" w:right="0" w:hanging="420"/>
        <w:jc w:val="left"/>
      </w:pPr>
      <w:r>
        <w:rPr/>
        <w:t>起人投入股份公司的资产权属明确；</w:t>
      </w:r>
      <w:r>
        <w:rPr>
          <w:w w:val="100"/>
        </w:rPr>
        <w:t> </w:t>
      </w:r>
      <w:r>
        <w:rPr>
          <w:rFonts w:ascii="宋体" w:hAnsi="宋体" w:cs="宋体" w:eastAsia="宋体" w:hint="default"/>
          <w:spacing w:val="-1"/>
        </w:rPr>
        <w:t>4</w:t>
      </w:r>
      <w:r>
        <w:rPr>
          <w:spacing w:val="-1"/>
        </w:rPr>
        <w:t>、机构方面：公司设组织体系健全，董事会、监事会、管理层及部门运作独立，不存</w:t>
      </w:r>
    </w:p>
    <w:p>
      <w:pPr>
        <w:pStyle w:val="BodyText"/>
        <w:spacing w:line="357" w:lineRule="auto" w:before="32"/>
        <w:ind w:left="560" w:right="0" w:hanging="420"/>
        <w:jc w:val="left"/>
      </w:pPr>
      <w:r>
        <w:rPr/>
        <w:t>在与控股股东之间的从属关系；</w:t>
      </w:r>
      <w:r>
        <w:rPr>
          <w:w w:val="100"/>
        </w:rPr>
        <w:t> </w:t>
      </w:r>
      <w:r>
        <w:rPr>
          <w:rFonts w:ascii="宋体" w:hAnsi="宋体" w:cs="宋体" w:eastAsia="宋体" w:hint="default"/>
          <w:spacing w:val="-1"/>
        </w:rPr>
        <w:t>5</w:t>
      </w:r>
      <w:r>
        <w:rPr>
          <w:spacing w:val="-1"/>
        </w:rPr>
        <w:t>、财务方面：设有独立的财务部门，并建立了独立的会计核算体系和财务管理制度，</w:t>
      </w:r>
    </w:p>
    <w:p>
      <w:pPr>
        <w:spacing w:line="355" w:lineRule="auto" w:before="30"/>
        <w:ind w:left="562" w:right="4635" w:hanging="423"/>
        <w:jc w:val="left"/>
        <w:rPr>
          <w:rFonts w:ascii="宋体" w:hAnsi="宋体" w:cs="宋体" w:eastAsia="宋体" w:hint="default"/>
          <w:sz w:val="21"/>
          <w:szCs w:val="21"/>
        </w:rPr>
      </w:pPr>
      <w:r>
        <w:rPr>
          <w:rFonts w:ascii="宋体" w:hAnsi="宋体" w:cs="宋体" w:eastAsia="宋体" w:hint="default"/>
          <w:sz w:val="21"/>
          <w:szCs w:val="21"/>
        </w:rPr>
        <w:t>独立在银行开户、并依法独立纳税。</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四、公司对高级管理人员的考评和激励机制</w:t>
      </w:r>
      <w:r>
        <w:rPr>
          <w:rFonts w:ascii="宋体" w:hAnsi="宋体" w:cs="宋体" w:eastAsia="宋体" w:hint="default"/>
          <w:spacing w:val="-1"/>
          <w:sz w:val="21"/>
          <w:szCs w:val="21"/>
        </w:rPr>
      </w:r>
    </w:p>
    <w:p>
      <w:pPr>
        <w:pStyle w:val="BodyText"/>
        <w:spacing w:line="357" w:lineRule="auto" w:before="33"/>
        <w:ind w:right="1791" w:firstLine="419"/>
        <w:jc w:val="both"/>
      </w:pPr>
      <w:r>
        <w:rPr>
          <w:spacing w:val="-4"/>
        </w:rPr>
        <w:t>根据《上市公司治理准则》的要求，公司建立了《董事、监事及高级管理人员薪酬管理</w:t>
      </w:r>
      <w:r>
        <w:rPr>
          <w:w w:val="100"/>
        </w:rPr>
        <w:t> </w:t>
      </w:r>
      <w:r>
        <w:rPr>
          <w:spacing w:val="-4"/>
        </w:rPr>
        <w:t>制度》及考核激励体系，且高级管理人员全部由董事会聘任，直接对董事会负责，承担董事</w:t>
      </w:r>
      <w:r>
        <w:rPr>
          <w:spacing w:val="-44"/>
        </w:rPr>
        <w:t> </w:t>
      </w:r>
      <w:r>
        <w:rPr>
          <w:spacing w:val="-44"/>
        </w:rPr>
      </w:r>
      <w:r>
        <w:rPr>
          <w:spacing w:val="-4"/>
        </w:rPr>
        <w:t>会下达的经营指标，董事会下设的薪酬与考核委员会负责对高级管理人员的工作能力、履职</w:t>
      </w:r>
      <w:r>
        <w:rPr>
          <w:spacing w:val="-44"/>
        </w:rPr>
        <w:t> </w:t>
      </w:r>
      <w:r>
        <w:rPr>
          <w:spacing w:val="-44"/>
        </w:rPr>
      </w:r>
      <w:r>
        <w:rPr/>
        <w:t>情况、责任目标完成情况等进行年终考评，制定薪酬方案并报董事会审批。</w:t>
      </w:r>
    </w:p>
    <w:p>
      <w:pPr>
        <w:pStyle w:val="Heading4"/>
        <w:spacing w:line="240" w:lineRule="auto" w:before="30"/>
        <w:ind w:left="562" w:right="0"/>
        <w:jc w:val="left"/>
        <w:rPr>
          <w:b w:val="0"/>
          <w:bCs w:val="0"/>
        </w:rPr>
      </w:pPr>
      <w:r>
        <w:rPr/>
        <w:t>五、其他</w:t>
      </w:r>
      <w:r>
        <w:rPr>
          <w:b w:val="0"/>
          <w:bCs w:val="0"/>
        </w:rPr>
      </w:r>
    </w:p>
    <w:p>
      <w:pPr>
        <w:pStyle w:val="BodyText"/>
        <w:spacing w:line="240" w:lineRule="auto"/>
        <w:ind w:left="560" w:right="0"/>
        <w:jc w:val="left"/>
      </w:pPr>
      <w:r>
        <w:rPr>
          <w:rFonts w:ascii="Calibri" w:hAnsi="Calibri" w:cs="Calibri" w:eastAsia="Calibri" w:hint="default"/>
        </w:rPr>
        <w:t>1</w:t>
      </w:r>
      <w:r>
        <w:rPr/>
        <w:t>、公司向大股东、实际控制人提供未公开信息的情况</w:t>
      </w:r>
    </w:p>
    <w:p>
      <w:pPr>
        <w:pStyle w:val="BodyText"/>
        <w:spacing w:line="357" w:lineRule="auto" w:before="106"/>
        <w:ind w:right="1791" w:firstLine="419"/>
        <w:jc w:val="both"/>
      </w:pPr>
      <w:r>
        <w:rPr>
          <w:rFonts w:ascii="宋体" w:hAnsi="宋体" w:cs="宋体" w:eastAsia="宋体" w:hint="default"/>
        </w:rPr>
        <w:t>2011</w:t>
      </w:r>
      <w:r>
        <w:rPr>
          <w:rFonts w:ascii="宋体" w:hAnsi="宋体" w:cs="宋体" w:eastAsia="宋体" w:hint="default"/>
          <w:spacing w:val="-42"/>
        </w:rPr>
        <w:t> </w:t>
      </w:r>
      <w:r>
        <w:rPr/>
        <w:t>年度以及</w:t>
      </w:r>
      <w:r>
        <w:rPr>
          <w:spacing w:val="-40"/>
        </w:rPr>
        <w:t> </w:t>
      </w:r>
      <w:r>
        <w:rPr>
          <w:rFonts w:ascii="宋体" w:hAnsi="宋体" w:cs="宋体" w:eastAsia="宋体" w:hint="default"/>
        </w:rPr>
        <w:t>2011</w:t>
      </w:r>
      <w:r>
        <w:rPr>
          <w:rFonts w:ascii="宋体" w:hAnsi="宋体" w:cs="宋体" w:eastAsia="宋体" w:hint="default"/>
          <w:spacing w:val="-42"/>
        </w:rPr>
        <w:t> </w:t>
      </w:r>
      <w:r>
        <w:rPr>
          <w:spacing w:val="-3"/>
        </w:rPr>
        <w:t>年年度报告编制期间，公司不存在向大股东、实际控制人提供未公</w:t>
      </w:r>
      <w:r>
        <w:rPr>
          <w:w w:val="100"/>
        </w:rPr>
        <w:t> </w:t>
      </w:r>
      <w:r>
        <w:rPr/>
        <w:t>开信息等公司治理非规范情况。</w:t>
      </w:r>
    </w:p>
    <w:p>
      <w:pPr>
        <w:pStyle w:val="BodyText"/>
        <w:spacing w:line="240" w:lineRule="auto" w:before="30"/>
        <w:ind w:left="560" w:right="0"/>
        <w:jc w:val="left"/>
      </w:pPr>
      <w:r>
        <w:rPr>
          <w:rFonts w:ascii="宋体" w:hAnsi="宋体" w:cs="宋体" w:eastAsia="宋体" w:hint="default"/>
        </w:rPr>
        <w:t>2</w:t>
      </w:r>
      <w:r>
        <w:rPr/>
        <w:t>、公司不存在因部分改制等原因存在同业竞争和关联交易问题。</w:t>
      </w:r>
    </w:p>
    <w:p>
      <w:pPr>
        <w:spacing w:after="0" w:line="240" w:lineRule="auto"/>
        <w:jc w:val="left"/>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4292" w:val="left" w:leader="none"/>
        </w:tabs>
        <w:spacing w:line="240" w:lineRule="auto"/>
        <w:ind w:left="3169" w:right="0"/>
        <w:jc w:val="left"/>
        <w:rPr>
          <w:b w:val="0"/>
          <w:bCs w:val="0"/>
        </w:rPr>
      </w:pPr>
      <w:bookmarkStart w:name="_TOC_250005" w:id="7"/>
      <w:r>
        <w:rPr>
          <w:w w:val="95"/>
        </w:rPr>
        <w:t>第七节</w:t>
        <w:tab/>
      </w:r>
      <w:r>
        <w:rPr/>
        <w:t>内部控制</w:t>
      </w:r>
      <w:bookmarkEnd w:id="7"/>
      <w:r>
        <w:rPr>
          <w:b w:val="0"/>
          <w:bCs w:val="0"/>
        </w:rPr>
      </w:r>
    </w:p>
    <w:p>
      <w:pPr>
        <w:pStyle w:val="BodyText"/>
        <w:spacing w:line="357" w:lineRule="auto" w:before="193"/>
        <w:ind w:right="1791" w:firstLine="419"/>
        <w:jc w:val="both"/>
      </w:pPr>
      <w:r>
        <w:rPr>
          <w:spacing w:val="-19"/>
          <w:w w:val="100"/>
        </w:rPr>
        <w:t>公司按照《公司法》、《证券法》、《深圳证券交易所股票上市规则》、《深圳证券交易所中</w:t>
      </w:r>
      <w:r>
        <w:rPr>
          <w:w w:val="100"/>
        </w:rPr>
        <w:t> </w:t>
      </w:r>
      <w:r>
        <w:rPr>
          <w:spacing w:val="-4"/>
        </w:rPr>
        <w:t>小企业板上市公司规范运作指引》等相关法律、法规的要求，结合自身经营管理的特点，先</w:t>
      </w:r>
      <w:r>
        <w:rPr>
          <w:spacing w:val="-47"/>
        </w:rPr>
        <w:t> </w:t>
      </w:r>
      <w:r>
        <w:rPr>
          <w:spacing w:val="-47"/>
        </w:rPr>
      </w:r>
      <w:r>
        <w:rPr>
          <w:spacing w:val="-4"/>
        </w:rPr>
        <w:t>后制定了一系列公司内部管理制度。各项制度建立之后得到了有效的贯彻执行，对公司的经</w:t>
      </w:r>
      <w:r>
        <w:rPr>
          <w:spacing w:val="-44"/>
        </w:rPr>
        <w:t> </w:t>
      </w:r>
      <w:r>
        <w:rPr>
          <w:spacing w:val="-44"/>
        </w:rPr>
      </w:r>
      <w:r>
        <w:rPr/>
        <w:t>营起到了有效的监督、控制和指导的作用。</w:t>
      </w:r>
    </w:p>
    <w:p>
      <w:pPr>
        <w:spacing w:line="355" w:lineRule="auto" w:before="30"/>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一、内部控制制度的建设情况及审计部门的设置情况</w:t>
      </w:r>
      <w:r>
        <w:rPr>
          <w:rFonts w:ascii="宋体" w:hAnsi="宋体" w:cs="宋体" w:eastAsia="宋体" w:hint="default"/>
          <w:b/>
          <w:bCs/>
          <w:w w:val="100"/>
          <w:sz w:val="21"/>
          <w:szCs w:val="21"/>
        </w:rPr>
        <w:t> </w:t>
      </w:r>
      <w:r>
        <w:rPr>
          <w:rFonts w:ascii="宋体" w:hAnsi="宋体" w:cs="宋体" w:eastAsia="宋体" w:hint="default"/>
          <w:spacing w:val="-4"/>
          <w:sz w:val="21"/>
          <w:szCs w:val="21"/>
        </w:rPr>
        <w:t>公司董事会下设审计委员会，由公司内部审计机构审计部向其汇报工作。审计部配备了</w:t>
      </w:r>
    </w:p>
    <w:p>
      <w:pPr>
        <w:pStyle w:val="BodyText"/>
        <w:spacing w:line="357" w:lineRule="auto" w:before="32"/>
        <w:ind w:right="1791"/>
        <w:jc w:val="both"/>
      </w:pPr>
      <w:r>
        <w:rPr>
          <w:spacing w:val="-4"/>
          <w:w w:val="100"/>
        </w:rPr>
        <w:t>四名专职人员专门从事内部审计工作，制定了《内部审计制度》，向董事会审计委员会负责</w:t>
      </w:r>
      <w:r>
        <w:rPr>
          <w:spacing w:val="-92"/>
          <w:w w:val="100"/>
        </w:rPr>
        <w:t> </w:t>
      </w:r>
      <w:r>
        <w:rPr>
          <w:spacing w:val="-92"/>
          <w:w w:val="100"/>
        </w:rPr>
      </w:r>
      <w:r>
        <w:rPr>
          <w:spacing w:val="-4"/>
        </w:rPr>
        <w:t>并报告工作，在董事会审计委员会的领导下对公司工程项目、财务收支管理、定期报告的财</w:t>
      </w:r>
      <w:r>
        <w:rPr>
          <w:spacing w:val="-46"/>
        </w:rPr>
        <w:t> </w:t>
      </w:r>
      <w:r>
        <w:rPr>
          <w:spacing w:val="-46"/>
        </w:rPr>
      </w:r>
      <w:r>
        <w:rPr/>
        <w:t>务数据及内部管理情况进行审计。</w:t>
      </w:r>
    </w:p>
    <w:p>
      <w:pPr>
        <w:pStyle w:val="Heading4"/>
        <w:spacing w:line="240" w:lineRule="auto" w:before="30"/>
        <w:ind w:left="562" w:right="0"/>
        <w:jc w:val="left"/>
        <w:rPr>
          <w:b w:val="0"/>
          <w:bCs w:val="0"/>
        </w:rPr>
      </w:pPr>
      <w:r>
        <w:rPr/>
        <w:t>二、内部审计制度的建立和执行情况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4"/>
        <w:spacing w:line="240" w:lineRule="auto" w:before="173"/>
        <w:ind w:left="0" w:right="1796"/>
        <w:jc w:val="right"/>
        <w:rPr>
          <w:b w:val="0"/>
          <w:bCs w:val="0"/>
        </w:rPr>
      </w:pPr>
      <w:r>
        <w:rPr/>
        <w:pict>
          <v:shape style="position:absolute;margin-left:93.744003pt;margin-top:-17.366323pt;width:408.2pt;height:423.2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41"/>
                    <w:gridCol w:w="823"/>
                    <w:gridCol w:w="1985"/>
                  </w:tblGrid>
                  <w:tr>
                    <w:trPr>
                      <w:trHeight w:val="828"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内部控制相关情况</w:t>
                        </w:r>
                        <w:r>
                          <w:rPr>
                            <w:rFonts w:ascii="宋体" w:hAnsi="宋体" w:cs="宋体" w:eastAsia="宋体" w:hint="default"/>
                            <w:sz w:val="21"/>
                            <w:szCs w:val="21"/>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88" w:right="89" w:firstLine="14"/>
                          <w:jc w:val="left"/>
                          <w:rPr>
                            <w:rFonts w:ascii="宋体" w:hAnsi="宋体" w:cs="宋体" w:eastAsia="宋体" w:hint="default"/>
                            <w:sz w:val="21"/>
                            <w:szCs w:val="21"/>
                          </w:rPr>
                        </w:pPr>
                        <w:r>
                          <w:rPr>
                            <w:rFonts w:ascii="宋体" w:hAnsi="宋体" w:cs="宋体" w:eastAsia="宋体" w:hint="default"/>
                            <w:b/>
                            <w:bCs/>
                            <w:sz w:val="21"/>
                            <w:szCs w:val="21"/>
                          </w:rPr>
                          <w:t>是</w:t>
                        </w:r>
                        <w:r>
                          <w:rPr>
                            <w:rFonts w:ascii="Calibri" w:hAnsi="Calibri" w:cs="Calibri" w:eastAsia="Calibri" w:hint="default"/>
                            <w:b/>
                            <w:bCs/>
                            <w:sz w:val="21"/>
                            <w:szCs w:val="21"/>
                          </w:rPr>
                          <w:t>/</w:t>
                        </w:r>
                        <w:r>
                          <w:rPr>
                            <w:rFonts w:ascii="宋体" w:hAnsi="宋体" w:cs="宋体" w:eastAsia="宋体" w:hint="default"/>
                            <w:b/>
                            <w:bCs/>
                            <w:sz w:val="21"/>
                            <w:szCs w:val="21"/>
                          </w:rPr>
                          <w:t>否</w:t>
                        </w:r>
                        <w:r>
                          <w:rPr>
                            <w:rFonts w:ascii="Calibri" w:hAnsi="Calibri" w:cs="Calibri" w:eastAsia="Calibri" w:hint="default"/>
                            <w:b/>
                            <w:bCs/>
                            <w:sz w:val="21"/>
                            <w:szCs w:val="21"/>
                          </w:rPr>
                          <w:t>/</w:t>
                        </w:r>
                        <w:r>
                          <w:rPr>
                            <w:rFonts w:ascii="Calibri" w:hAnsi="Calibri" w:cs="Calibri" w:eastAsia="Calibri" w:hint="default"/>
                            <w:b/>
                            <w:bCs/>
                            <w:w w:val="100"/>
                            <w:sz w:val="21"/>
                            <w:szCs w:val="21"/>
                          </w:rPr>
                          <w:t> </w:t>
                        </w:r>
                        <w:r>
                          <w:rPr>
                            <w:rFonts w:ascii="宋体" w:hAnsi="宋体" w:cs="宋体" w:eastAsia="宋体" w:hint="default"/>
                            <w:b/>
                            <w:bCs/>
                            <w:sz w:val="21"/>
                            <w:szCs w:val="21"/>
                          </w:rPr>
                          <w:t>不适用</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Calibri" w:hAnsi="Calibri" w:cs="Calibri" w:eastAsia="Calibri" w:hint="default"/>
                            <w:b/>
                            <w:bCs/>
                            <w:sz w:val="21"/>
                            <w:szCs w:val="21"/>
                          </w:rPr>
                          <w:t>/</w:t>
                        </w:r>
                        <w:r>
                          <w:rPr>
                            <w:rFonts w:ascii="宋体" w:hAnsi="宋体" w:cs="宋体" w:eastAsia="宋体" w:hint="default"/>
                            <w:b/>
                            <w:bCs/>
                            <w:sz w:val="21"/>
                            <w:szCs w:val="21"/>
                          </w:rPr>
                          <w:t>说明</w:t>
                        </w:r>
                        <w:r>
                          <w:rPr>
                            <w:rFonts w:ascii="宋体" w:hAnsi="宋体" w:cs="宋体" w:eastAsia="宋体" w:hint="default"/>
                            <w:sz w:val="21"/>
                            <w:szCs w:val="21"/>
                          </w:rPr>
                        </w:r>
                      </w:p>
                      <w:p>
                        <w:pPr>
                          <w:pStyle w:val="TableParagraph"/>
                          <w:spacing w:line="272" w:lineRule="exact" w:before="13"/>
                          <w:ind w:left="23" w:right="125" w:firstLine="105"/>
                          <w:jc w:val="center"/>
                          <w:rPr>
                            <w:rFonts w:ascii="宋体" w:hAnsi="宋体" w:cs="宋体" w:eastAsia="宋体" w:hint="default"/>
                            <w:sz w:val="21"/>
                            <w:szCs w:val="21"/>
                          </w:rPr>
                        </w:pPr>
                        <w:r>
                          <w:rPr>
                            <w:rFonts w:ascii="宋体" w:hAnsi="宋体" w:cs="宋体" w:eastAsia="宋体" w:hint="default"/>
                            <w:b/>
                            <w:bCs/>
                            <w:sz w:val="21"/>
                            <w:szCs w:val="21"/>
                          </w:rPr>
                          <w:t>（如选择否或不适</w:t>
                        </w:r>
                        <w:r>
                          <w:rPr>
                            <w:rFonts w:ascii="宋体" w:hAnsi="宋体" w:cs="宋体" w:eastAsia="宋体" w:hint="default"/>
                            <w:b/>
                            <w:bCs/>
                            <w:w w:val="100"/>
                            <w:sz w:val="21"/>
                            <w:szCs w:val="21"/>
                          </w:rPr>
                          <w:t> </w:t>
                        </w:r>
                        <w:r>
                          <w:rPr>
                            <w:rFonts w:ascii="宋体" w:hAnsi="宋体" w:cs="宋体" w:eastAsia="宋体" w:hint="default"/>
                            <w:b/>
                            <w:bCs/>
                            <w:spacing w:val="-9"/>
                            <w:sz w:val="21"/>
                            <w:szCs w:val="21"/>
                          </w:rPr>
                          <w:t>用，请说明具体原因</w:t>
                        </w:r>
                        <w:r>
                          <w:rPr>
                            <w:rFonts w:ascii="宋体" w:hAnsi="宋体" w:cs="宋体" w:eastAsia="宋体" w:hint="default"/>
                            <w:spacing w:val="-9"/>
                            <w:sz w:val="21"/>
                            <w:szCs w:val="21"/>
                          </w:rPr>
                        </w:r>
                      </w:p>
                    </w:tc>
                  </w:tr>
                  <w:tr>
                    <w:trPr>
                      <w:trHeight w:val="4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82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3" w:right="17"/>
                          <w:jc w:val="left"/>
                          <w:rPr>
                            <w:rFonts w:ascii="宋体" w:hAnsi="宋体" w:cs="宋体" w:eastAsia="宋体" w:hint="default"/>
                            <w:sz w:val="21"/>
                            <w:szCs w:val="21"/>
                          </w:rPr>
                        </w:pPr>
                        <w:r>
                          <w:rPr>
                            <w:rFonts w:ascii="Calibri" w:hAnsi="Calibri" w:cs="Calibri" w:eastAsia="Calibri" w:hint="default"/>
                            <w:spacing w:val="-5"/>
                            <w:sz w:val="21"/>
                            <w:szCs w:val="21"/>
                          </w:rPr>
                          <w:t>1</w:t>
                        </w:r>
                        <w:r>
                          <w:rPr>
                            <w:rFonts w:ascii="宋体" w:hAnsi="宋体" w:cs="宋体" w:eastAsia="宋体" w:hint="default"/>
                            <w:spacing w:val="-5"/>
                            <w:sz w:val="21"/>
                            <w:szCs w:val="21"/>
                          </w:rPr>
                          <w:t>．公司是否建立内部审计制度，内部审计制度是否经公司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董事会审议通过</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3" w:right="17"/>
                          <w:jc w:val="left"/>
                          <w:rPr>
                            <w:rFonts w:ascii="宋体" w:hAnsi="宋体" w:cs="宋体" w:eastAsia="宋体" w:hint="default"/>
                            <w:sz w:val="21"/>
                            <w:szCs w:val="21"/>
                          </w:rPr>
                        </w:pPr>
                        <w:r>
                          <w:rPr>
                            <w:rFonts w:ascii="Calibri" w:hAnsi="Calibri" w:cs="Calibri" w:eastAsia="Calibri" w:hint="default"/>
                            <w:spacing w:val="-5"/>
                            <w:sz w:val="21"/>
                            <w:szCs w:val="21"/>
                          </w:rPr>
                          <w:t>2</w:t>
                        </w:r>
                        <w:r>
                          <w:rPr>
                            <w:rFonts w:ascii="宋体" w:hAnsi="宋体" w:cs="宋体" w:eastAsia="宋体" w:hint="default"/>
                            <w:spacing w:val="-5"/>
                            <w:sz w:val="21"/>
                            <w:szCs w:val="21"/>
                          </w:rPr>
                          <w:t>．公司董事会是否设立审计委员会，公司是否设立独立于</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财务部门的内部审计部门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 w:right="0"/>
                          <w:jc w:val="left"/>
                          <w:rPr>
                            <w:rFonts w:ascii="宋体" w:hAnsi="宋体" w:cs="宋体" w:eastAsia="宋体" w:hint="default"/>
                            <w:sz w:val="21"/>
                            <w:szCs w:val="21"/>
                          </w:rPr>
                        </w:pPr>
                        <w:r>
                          <w:rPr>
                            <w:rFonts w:ascii="Calibri" w:hAnsi="Calibri" w:cs="Calibri" w:eastAsia="Calibri" w:hint="default"/>
                            <w:w w:val="100"/>
                            <w:sz w:val="21"/>
                            <w:szCs w:val="21"/>
                          </w:rPr>
                          <w:t>3</w:t>
                        </w:r>
                        <w:r>
                          <w:rPr>
                            <w:rFonts w:ascii="宋体" w:hAnsi="宋体" w:cs="宋体" w:eastAsia="宋体" w:hint="default"/>
                            <w:spacing w:val="-132"/>
                            <w:w w:val="100"/>
                            <w:sz w:val="21"/>
                            <w:szCs w:val="21"/>
                          </w:rPr>
                          <w:t>．</w:t>
                        </w:r>
                        <w:r>
                          <w:rPr>
                            <w:rFonts w:ascii="宋体" w:hAnsi="宋体" w:cs="宋体" w:eastAsia="宋体" w:hint="default"/>
                            <w:w w:val="100"/>
                            <w:sz w:val="21"/>
                            <w:szCs w:val="21"/>
                          </w:rPr>
                          <w:t>（</w:t>
                        </w:r>
                        <w:r>
                          <w:rPr>
                            <w:rFonts w:ascii="Calibri" w:hAnsi="Calibri" w:cs="Calibri" w:eastAsia="Calibri" w:hint="default"/>
                            <w:spacing w:val="-2"/>
                            <w:w w:val="100"/>
                            <w:sz w:val="21"/>
                            <w:szCs w:val="21"/>
                          </w:rPr>
                          <w:t>1</w:t>
                        </w:r>
                        <w:r>
                          <w:rPr>
                            <w:rFonts w:ascii="宋体" w:hAnsi="宋体" w:cs="宋体" w:eastAsia="宋体" w:hint="default"/>
                            <w:spacing w:val="-27"/>
                            <w:w w:val="100"/>
                            <w:sz w:val="21"/>
                            <w:szCs w:val="21"/>
                          </w:rPr>
                          <w:t>）</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成</w:t>
                        </w:r>
                        <w:r>
                          <w:rPr>
                            <w:rFonts w:ascii="宋体" w:hAnsi="宋体" w:cs="宋体" w:eastAsia="宋体" w:hint="default"/>
                            <w:w w:val="100"/>
                            <w:sz w:val="21"/>
                            <w:szCs w:val="21"/>
                          </w:rPr>
                          <w:t>员</w:t>
                        </w:r>
                        <w:r>
                          <w:rPr>
                            <w:rFonts w:ascii="宋体" w:hAnsi="宋体" w:cs="宋体" w:eastAsia="宋体" w:hint="default"/>
                            <w:spacing w:val="-3"/>
                            <w:w w:val="100"/>
                            <w:sz w:val="21"/>
                            <w:szCs w:val="21"/>
                          </w:rPr>
                          <w:t>是</w:t>
                        </w:r>
                        <w:r>
                          <w:rPr>
                            <w:rFonts w:ascii="宋体" w:hAnsi="宋体" w:cs="宋体" w:eastAsia="宋体" w:hint="default"/>
                            <w:w w:val="100"/>
                            <w:sz w:val="21"/>
                            <w:szCs w:val="21"/>
                          </w:rPr>
                          <w:t>否全</w:t>
                        </w:r>
                        <w:r>
                          <w:rPr>
                            <w:rFonts w:ascii="宋体" w:hAnsi="宋体" w:cs="宋体" w:eastAsia="宋体" w:hint="default"/>
                            <w:spacing w:val="-3"/>
                            <w:w w:val="100"/>
                            <w:sz w:val="21"/>
                            <w:szCs w:val="21"/>
                          </w:rPr>
                          <w:t>部</w:t>
                        </w:r>
                        <w:r>
                          <w:rPr>
                            <w:rFonts w:ascii="宋体" w:hAnsi="宋体" w:cs="宋体" w:eastAsia="宋体" w:hint="default"/>
                            <w:w w:val="100"/>
                            <w:sz w:val="21"/>
                            <w:szCs w:val="21"/>
                          </w:rPr>
                          <w:t>由</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组成</w:t>
                        </w:r>
                        <w:r>
                          <w:rPr>
                            <w:rFonts w:ascii="宋体" w:hAnsi="宋体" w:cs="宋体" w:eastAsia="宋体" w:hint="default"/>
                            <w:spacing w:val="-25"/>
                            <w:w w:val="100"/>
                            <w:sz w:val="21"/>
                            <w:szCs w:val="21"/>
                          </w:rPr>
                          <w:t>，</w:t>
                        </w:r>
                        <w:r>
                          <w:rPr>
                            <w:rFonts w:ascii="宋体" w:hAnsi="宋体" w:cs="宋体" w:eastAsia="宋体" w:hint="default"/>
                            <w:spacing w:val="-3"/>
                            <w:w w:val="100"/>
                            <w:sz w:val="21"/>
                            <w:szCs w:val="21"/>
                          </w:rPr>
                          <w:t>独立</w:t>
                        </w:r>
                        <w:r>
                          <w:rPr>
                            <w:rFonts w:ascii="宋体" w:hAnsi="宋体" w:cs="宋体" w:eastAsia="宋体" w:hint="default"/>
                            <w:w w:val="100"/>
                            <w:sz w:val="21"/>
                            <w:szCs w:val="21"/>
                          </w:rPr>
                          <w:t>董事占</w:t>
                        </w:r>
                      </w:p>
                      <w:p>
                        <w:pPr>
                          <w:pStyle w:val="TableParagraph"/>
                          <w:spacing w:line="272" w:lineRule="exact" w:before="14"/>
                          <w:ind w:left="23" w:right="48"/>
                          <w:jc w:val="left"/>
                          <w:rPr>
                            <w:rFonts w:ascii="宋体" w:hAnsi="宋体" w:cs="宋体" w:eastAsia="宋体" w:hint="default"/>
                            <w:sz w:val="21"/>
                            <w:szCs w:val="21"/>
                          </w:rPr>
                        </w:pPr>
                        <w:r>
                          <w:rPr>
                            <w:rFonts w:ascii="宋体" w:hAnsi="宋体" w:cs="宋体" w:eastAsia="宋体" w:hint="default"/>
                            <w:spacing w:val="-2"/>
                            <w:sz w:val="21"/>
                            <w:szCs w:val="21"/>
                          </w:rPr>
                          <w:t>半数以上并担任召集人，且至少有一名独立董事为会计专</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业人士</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7"/>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Calibri" w:hAnsi="Calibri" w:cs="Calibri" w:eastAsia="Calibri" w:hint="default"/>
                            <w:spacing w:val="-5"/>
                            <w:sz w:val="21"/>
                            <w:szCs w:val="21"/>
                          </w:rPr>
                          <w:t>2</w:t>
                        </w:r>
                        <w:r>
                          <w:rPr>
                            <w:rFonts w:ascii="宋体" w:hAnsi="宋体" w:cs="宋体" w:eastAsia="宋体" w:hint="default"/>
                            <w:spacing w:val="-5"/>
                            <w:sz w:val="21"/>
                            <w:szCs w:val="21"/>
                          </w:rPr>
                          <w:t>）内部审计部门是否配置三名以上（含三名）专职人员</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从事内部审计工作</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82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Calibri" w:hAnsi="Calibri" w:cs="Calibri" w:eastAsia="Calibri" w:hint="default"/>
                            <w:spacing w:val="-5"/>
                            <w:sz w:val="21"/>
                            <w:szCs w:val="21"/>
                          </w:rPr>
                          <w:t>1</w:t>
                        </w:r>
                        <w:r>
                          <w:rPr>
                            <w:rFonts w:ascii="宋体" w:hAnsi="宋体" w:cs="宋体" w:eastAsia="宋体" w:hint="default"/>
                            <w:spacing w:val="-5"/>
                            <w:sz w:val="21"/>
                            <w:szCs w:val="21"/>
                          </w:rPr>
                          <w:t>．公司是否根据相关规定出具年度内部控制自我评价报告</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3" w:right="17"/>
                          <w:jc w:val="left"/>
                          <w:rPr>
                            <w:rFonts w:ascii="宋体" w:hAnsi="宋体" w:cs="宋体" w:eastAsia="宋体" w:hint="default"/>
                            <w:sz w:val="21"/>
                            <w:szCs w:val="21"/>
                          </w:rPr>
                        </w:pPr>
                        <w:r>
                          <w:rPr>
                            <w:rFonts w:ascii="Calibri" w:hAnsi="Calibri" w:cs="Calibri" w:eastAsia="Calibri" w:hint="default"/>
                            <w:spacing w:val="-5"/>
                            <w:sz w:val="21"/>
                            <w:szCs w:val="21"/>
                          </w:rPr>
                          <w:t>2</w:t>
                        </w:r>
                        <w:r>
                          <w:rPr>
                            <w:rFonts w:ascii="宋体" w:hAnsi="宋体" w:cs="宋体" w:eastAsia="宋体" w:hint="default"/>
                            <w:spacing w:val="-5"/>
                            <w:sz w:val="21"/>
                            <w:szCs w:val="21"/>
                          </w:rPr>
                          <w:t>．内部控制自我评价报告结论是否为内部控制有效（如为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内部控制无效，请说明内部控制存在的重大缺陷）</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3" w:right="17"/>
                          <w:jc w:val="left"/>
                          <w:rPr>
                            <w:rFonts w:ascii="宋体" w:hAnsi="宋体" w:cs="宋体" w:eastAsia="宋体" w:hint="default"/>
                            <w:sz w:val="21"/>
                            <w:szCs w:val="21"/>
                          </w:rPr>
                        </w:pPr>
                        <w:r>
                          <w:rPr>
                            <w:rFonts w:ascii="Calibri" w:hAnsi="Calibri" w:cs="Calibri" w:eastAsia="Calibri" w:hint="default"/>
                            <w:spacing w:val="-5"/>
                            <w:sz w:val="21"/>
                            <w:szCs w:val="21"/>
                          </w:rPr>
                          <w:t>3</w:t>
                        </w:r>
                        <w:r>
                          <w:rPr>
                            <w:rFonts w:ascii="宋体" w:hAnsi="宋体" w:cs="宋体" w:eastAsia="宋体" w:hint="default"/>
                            <w:spacing w:val="-5"/>
                            <w:sz w:val="21"/>
                            <w:szCs w:val="21"/>
                          </w:rPr>
                          <w:t>．本年度是否聘请会计师事务所对内部控制有效性出具审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计报告</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7"/>
                          <w:jc w:val="left"/>
                          <w:rPr>
                            <w:rFonts w:ascii="宋体" w:hAnsi="宋体" w:cs="宋体" w:eastAsia="宋体" w:hint="default"/>
                            <w:sz w:val="21"/>
                            <w:szCs w:val="21"/>
                          </w:rPr>
                        </w:pPr>
                        <w:r>
                          <w:rPr>
                            <w:rFonts w:ascii="Calibri" w:hAnsi="Calibri" w:cs="Calibri" w:eastAsia="Calibri" w:hint="default"/>
                            <w:spacing w:val="-5"/>
                            <w:sz w:val="21"/>
                            <w:szCs w:val="21"/>
                          </w:rPr>
                          <w:t>4</w:t>
                        </w:r>
                        <w:r>
                          <w:rPr>
                            <w:rFonts w:ascii="宋体" w:hAnsi="宋体" w:cs="宋体" w:eastAsia="宋体" w:hint="default"/>
                            <w:spacing w:val="-5"/>
                            <w:sz w:val="21"/>
                            <w:szCs w:val="21"/>
                          </w:rPr>
                          <w:t>．会计师事务所对公司内部控制有效性是否出具标准审计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报告。如出具非标准审计报告或指出公司非财务报告内部</w:t>
                        </w:r>
                      </w:p>
                      <w:p>
                        <w:pPr>
                          <w:pStyle w:val="TableParagraph"/>
                          <w:spacing w:line="272" w:lineRule="exact" w:before="30"/>
                          <w:ind w:left="23" w:right="48"/>
                          <w:jc w:val="left"/>
                          <w:rPr>
                            <w:rFonts w:ascii="宋体" w:hAnsi="宋体" w:cs="宋体" w:eastAsia="宋体" w:hint="default"/>
                            <w:sz w:val="21"/>
                            <w:szCs w:val="21"/>
                          </w:rPr>
                        </w:pPr>
                        <w:r>
                          <w:rPr>
                            <w:rFonts w:ascii="宋体" w:hAnsi="宋体" w:cs="宋体" w:eastAsia="宋体" w:hint="default"/>
                            <w:spacing w:val="-2"/>
                            <w:sz w:val="21"/>
                            <w:szCs w:val="21"/>
                          </w:rPr>
                          <w:t>控制存在重大缺陷的，公司董事会、监事会是否针对所涉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及事项做出专项说明</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3" w:right="17"/>
                          <w:jc w:val="left"/>
                          <w:rPr>
                            <w:rFonts w:ascii="宋体" w:hAnsi="宋体" w:cs="宋体" w:eastAsia="宋体" w:hint="default"/>
                            <w:sz w:val="21"/>
                            <w:szCs w:val="21"/>
                          </w:rPr>
                        </w:pPr>
                        <w:r>
                          <w:rPr>
                            <w:rFonts w:ascii="Calibri" w:hAnsi="Calibri" w:cs="Calibri" w:eastAsia="Calibri" w:hint="default"/>
                            <w:spacing w:val="-5"/>
                            <w:sz w:val="21"/>
                            <w:szCs w:val="21"/>
                          </w:rPr>
                          <w:t>5</w:t>
                        </w:r>
                        <w:r>
                          <w:rPr>
                            <w:rFonts w:ascii="宋体" w:hAnsi="宋体" w:cs="宋体" w:eastAsia="宋体" w:hint="default"/>
                            <w:spacing w:val="-5"/>
                            <w:sz w:val="21"/>
                            <w:szCs w:val="21"/>
                          </w:rPr>
                          <w:t>．独立董事、监事会是否出具明确同意意见（如为异议意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见，请说明）</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．保荐机构和保荐代表人是否出具明确同意的核查意见</w:t>
                        </w:r>
                      </w:p>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81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bl>
                <w:p>
                  <w:pPr/>
                </w:p>
              </w:txbxContent>
            </v:textbox>
            <w10:wrap type="none"/>
          </v:shape>
        </w:pict>
      </w:r>
      <w:r>
        <w:rPr>
          <w:w w:val="100"/>
        </w:rPr>
        <w:t>）</w:t>
      </w:r>
      <w:r>
        <w:rPr>
          <w:b w:val="0"/>
          <w:bCs w:val="0"/>
          <w:w w:val="100"/>
        </w:rPr>
      </w:r>
    </w:p>
    <w:p>
      <w:pPr>
        <w:spacing w:after="0" w:line="240" w:lineRule="auto"/>
        <w:jc w:val="right"/>
        <w:sectPr>
          <w:pgSz w:w="11910" w:h="16840"/>
          <w:pgMar w:header="850" w:footer="1231" w:top="1140" w:bottom="1420" w:left="1660" w:right="0"/>
        </w:sectPr>
      </w:pPr>
    </w:p>
    <w:p>
      <w:pPr>
        <w:spacing w:line="240" w:lineRule="auto" w:before="8"/>
        <w:rPr>
          <w:rFonts w:ascii="宋体" w:hAnsi="宋体" w:cs="宋体" w:eastAsia="宋体" w:hint="default"/>
          <w:b/>
          <w:bCs/>
          <w:sz w:val="21"/>
          <w:szCs w:val="21"/>
        </w:rPr>
      </w:pPr>
    </w:p>
    <w:tbl>
      <w:tblPr>
        <w:tblW w:w="0" w:type="auto"/>
        <w:jc w:val="left"/>
        <w:tblInd w:w="214" w:type="dxa"/>
        <w:tblLayout w:type="fixed"/>
        <w:tblCellMar>
          <w:top w:w="0" w:type="dxa"/>
          <w:left w:w="0" w:type="dxa"/>
          <w:bottom w:w="0" w:type="dxa"/>
          <w:right w:w="0" w:type="dxa"/>
        </w:tblCellMar>
        <w:tblLook w:val="01E0"/>
      </w:tblPr>
      <w:tblGrid>
        <w:gridCol w:w="8150"/>
      </w:tblGrid>
      <w:tr>
        <w:trPr>
          <w:trHeight w:val="3696" w:hRule="exact"/>
        </w:trPr>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before="38"/>
              <w:ind w:left="44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、审计委员会的主要工作内容与工作成效：</w:t>
            </w:r>
          </w:p>
          <w:p>
            <w:pPr>
              <w:pStyle w:val="TableParagraph"/>
              <w:spacing w:line="228" w:lineRule="auto"/>
              <w:ind w:left="23" w:right="1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Calibri" w:hAnsi="Calibri" w:cs="Calibri" w:eastAsia="Calibri" w:hint="default"/>
                <w:spacing w:val="-4"/>
                <w:sz w:val="21"/>
                <w:szCs w:val="21"/>
              </w:rPr>
              <w:t>1</w:t>
            </w:r>
            <w:r>
              <w:rPr>
                <w:rFonts w:ascii="宋体" w:hAnsi="宋体" w:cs="宋体" w:eastAsia="宋体" w:hint="default"/>
                <w:spacing w:val="-4"/>
                <w:sz w:val="21"/>
                <w:szCs w:val="21"/>
              </w:rPr>
              <w:t>）</w:t>
            </w:r>
            <w:r>
              <w:rPr>
                <w:rFonts w:ascii="Calibri" w:hAnsi="Calibri" w:cs="Calibri" w:eastAsia="Calibri" w:hint="default"/>
                <w:spacing w:val="-4"/>
                <w:sz w:val="21"/>
                <w:szCs w:val="21"/>
              </w:rPr>
              <w:t>2011</w:t>
            </w:r>
            <w:r>
              <w:rPr>
                <w:rFonts w:ascii="Calibri" w:hAnsi="Calibri" w:cs="Calibri" w:eastAsia="Calibri" w:hint="default"/>
                <w:spacing w:val="1"/>
                <w:sz w:val="21"/>
                <w:szCs w:val="21"/>
              </w:rPr>
              <w:t> </w:t>
            </w:r>
            <w:r>
              <w:rPr>
                <w:rFonts w:ascii="宋体" w:hAnsi="宋体" w:cs="宋体" w:eastAsia="宋体" w:hint="default"/>
                <w:spacing w:val="-3"/>
                <w:sz w:val="21"/>
                <w:szCs w:val="21"/>
              </w:rPr>
              <w:t>年度，审计委员会共召开五次专门会议，每季度分别就上一季度的审计开</w:t>
            </w:r>
            <w:r>
              <w:rPr>
                <w:rFonts w:ascii="宋体" w:hAnsi="宋体" w:cs="宋体" w:eastAsia="宋体" w:hint="default"/>
                <w:w w:val="100"/>
                <w:sz w:val="21"/>
                <w:szCs w:val="21"/>
              </w:rPr>
              <w:t> </w:t>
            </w:r>
            <w:r>
              <w:rPr>
                <w:rFonts w:ascii="宋体" w:hAnsi="宋体" w:cs="宋体" w:eastAsia="宋体" w:hint="default"/>
                <w:spacing w:val="-4"/>
                <w:sz w:val="21"/>
                <w:szCs w:val="21"/>
              </w:rPr>
              <w:t>展情况及下一季度的审计计划、内部控制管理情况、募集资金存放与使用情况及续聘会计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师事务所等事项进行审议；</w:t>
            </w:r>
          </w:p>
          <w:p>
            <w:pPr>
              <w:pStyle w:val="TableParagraph"/>
              <w:spacing w:line="274" w:lineRule="exact" w:before="24"/>
              <w:ind w:left="23" w:right="20"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）在年度报告编制过程中，听取公司高级管理人员对公司经营成果的汇报，与审</w:t>
            </w:r>
            <w:r>
              <w:rPr>
                <w:rFonts w:ascii="宋体" w:hAnsi="宋体" w:cs="宋体" w:eastAsia="宋体" w:hint="default"/>
                <w:w w:val="100"/>
                <w:sz w:val="21"/>
                <w:szCs w:val="21"/>
              </w:rPr>
              <w:t> </w:t>
            </w:r>
            <w:r>
              <w:rPr>
                <w:rFonts w:ascii="宋体" w:hAnsi="宋体" w:cs="宋体" w:eastAsia="宋体" w:hint="default"/>
                <w:sz w:val="21"/>
                <w:szCs w:val="21"/>
              </w:rPr>
              <w:t>计会计师多次沟通，及时了解、督促审计工作的开展情况；</w:t>
            </w:r>
          </w:p>
          <w:p>
            <w:pPr>
              <w:pStyle w:val="TableParagraph"/>
              <w:spacing w:line="259" w:lineRule="exact"/>
              <w:ind w:left="44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）指导和监督内部审计的执行等。</w:t>
            </w:r>
          </w:p>
          <w:p>
            <w:pPr>
              <w:pStyle w:val="TableParagraph"/>
              <w:spacing w:line="272" w:lineRule="exact"/>
              <w:ind w:left="44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、审计部的主要工作内容与工作成效：</w:t>
            </w:r>
          </w:p>
          <w:p>
            <w:pPr>
              <w:pStyle w:val="TableParagraph"/>
              <w:spacing w:line="228" w:lineRule="auto"/>
              <w:ind w:left="23" w:right="17"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1</w:t>
            </w:r>
            <w:r>
              <w:rPr>
                <w:rFonts w:ascii="宋体" w:hAnsi="宋体" w:cs="宋体" w:eastAsia="宋体" w:hint="default"/>
                <w:spacing w:val="-2"/>
                <w:sz w:val="21"/>
                <w:szCs w:val="21"/>
              </w:rPr>
              <w:t>）对公司的经营管理、实物资产、会计基础工作、内部控制、对外担保、募集资</w:t>
            </w:r>
            <w:r>
              <w:rPr>
                <w:rFonts w:ascii="宋体" w:hAnsi="宋体" w:cs="宋体" w:eastAsia="宋体" w:hint="default"/>
                <w:w w:val="100"/>
                <w:sz w:val="21"/>
                <w:szCs w:val="21"/>
              </w:rPr>
              <w:t> </w:t>
            </w:r>
            <w:r>
              <w:rPr>
                <w:rFonts w:ascii="宋体" w:hAnsi="宋体" w:cs="宋体" w:eastAsia="宋体" w:hint="default"/>
                <w:spacing w:val="-4"/>
                <w:sz w:val="21"/>
                <w:szCs w:val="21"/>
              </w:rPr>
              <w:t>金使用等重大事项进行审计，并及时出具专项内部审计报告，向审计委员会汇报工作情况</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和审计结果，并持续跟踪整改情况；</w:t>
            </w:r>
          </w:p>
          <w:p>
            <w:pPr>
              <w:pStyle w:val="TableParagraph"/>
              <w:spacing w:line="286" w:lineRule="exact"/>
              <w:ind w:left="44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）对业绩快报及公司定期报告中的财务报表进行审计；</w:t>
            </w:r>
          </w:p>
          <w:p>
            <w:pPr>
              <w:pStyle w:val="TableParagraph"/>
              <w:spacing w:line="286" w:lineRule="exact"/>
              <w:ind w:left="44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）组织相关部门修改完善公司内部管理制度，完善内控体系建设。</w:t>
            </w:r>
          </w:p>
        </w:tc>
      </w:tr>
      <w:tr>
        <w:trPr>
          <w:trHeight w:val="454" w:hRule="exact"/>
        </w:trPr>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454" w:hRule="exact"/>
        </w:trPr>
        <w:tc>
          <w:tcPr>
            <w:tcW w:w="8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4"/>
        <w:spacing w:line="241" w:lineRule="exact"/>
        <w:ind w:left="562" w:right="0"/>
        <w:jc w:val="left"/>
        <w:rPr>
          <w:b w:val="0"/>
          <w:bCs w:val="0"/>
        </w:rPr>
      </w:pPr>
      <w:r>
        <w:rPr/>
        <w:t>三、董事会对公司内部控制的自我评价</w:t>
      </w:r>
      <w:r>
        <w:rPr>
          <w:b w:val="0"/>
          <w:bCs w:val="0"/>
        </w:rPr>
      </w:r>
    </w:p>
    <w:p>
      <w:pPr>
        <w:pStyle w:val="BodyText"/>
        <w:spacing w:line="355" w:lineRule="auto" w:before="135"/>
        <w:ind w:right="0" w:firstLine="419"/>
        <w:jc w:val="left"/>
      </w:pPr>
      <w:r>
        <w:rPr>
          <w:spacing w:val="-4"/>
        </w:rPr>
        <w:t>董事会认为：公司的内部控制活动涵盖了管理控制、生产过程控制、财务管理控制、人</w:t>
      </w:r>
      <w:r>
        <w:rPr>
          <w:w w:val="100"/>
        </w:rPr>
        <w:t> </w:t>
      </w:r>
      <w:r>
        <w:rPr>
          <w:spacing w:val="-2"/>
        </w:rPr>
        <w:t>事和信息披露等公司所有营运环节，公司各职能部门以及相关岗位具有明确的目标、职责、</w:t>
      </w:r>
      <w:r>
        <w:rPr>
          <w:spacing w:val="-31"/>
        </w:rPr>
        <w:t> </w:t>
      </w:r>
      <w:r>
        <w:rPr>
          <w:spacing w:val="-31"/>
        </w:rPr>
      </w:r>
      <w:r>
        <w:rPr>
          <w:spacing w:val="-4"/>
        </w:rPr>
        <w:t>权限，公司的架构设置保证了公司董事会及管理层下达的指令被有效执行，确保公司生产经</w:t>
      </w:r>
      <w:r>
        <w:rPr>
          <w:spacing w:val="-44"/>
        </w:rPr>
        <w:t> </w:t>
      </w:r>
      <w:r>
        <w:rPr>
          <w:spacing w:val="-44"/>
        </w:rPr>
      </w:r>
      <w:r>
        <w:rPr/>
        <w:t>营活动健康地运行</w:t>
      </w:r>
      <w:r>
        <w:rPr>
          <w:rFonts w:ascii="宋体" w:hAnsi="宋体" w:cs="宋体" w:eastAsia="宋体" w:hint="default"/>
        </w:rPr>
        <w:t>,</w:t>
      </w:r>
      <w:r>
        <w:rPr/>
        <w:t>保障了控制目标的实现。</w:t>
      </w:r>
    </w:p>
    <w:p>
      <w:pPr>
        <w:pStyle w:val="BodyText"/>
        <w:spacing w:line="357" w:lineRule="auto" w:before="34"/>
        <w:ind w:right="1679" w:firstLine="419"/>
        <w:jc w:val="left"/>
      </w:pPr>
      <w:r>
        <w:rPr>
          <w:spacing w:val="-4"/>
        </w:rPr>
        <w:t>根据《企业内部控制基本规范》等规定，公司内控制度体系的设计与运行符合我国有关</w:t>
      </w:r>
      <w:r>
        <w:rPr>
          <w:w w:val="100"/>
        </w:rPr>
        <w:t> </w:t>
      </w:r>
      <w:r>
        <w:rPr>
          <w:spacing w:val="-2"/>
        </w:rPr>
        <w:t>法规和监管部门的要求，符合公司自身经营特点，在所有重大管理工作方面中制定了健全、</w:t>
      </w:r>
      <w:r>
        <w:rPr>
          <w:spacing w:val="-31"/>
        </w:rPr>
        <w:t> </w:t>
      </w:r>
      <w:r>
        <w:rPr>
          <w:spacing w:val="-31"/>
        </w:rPr>
      </w:r>
      <w:r>
        <w:rPr>
          <w:spacing w:val="-4"/>
        </w:rPr>
        <w:t>合理的内部控制制度，并得到了有效遵循。从整体来看，公司的内部控制是完整、合理、有</w:t>
      </w:r>
      <w:r>
        <w:rPr>
          <w:spacing w:val="-46"/>
        </w:rPr>
        <w:t> </w:t>
      </w:r>
      <w:r>
        <w:rPr>
          <w:spacing w:val="-46"/>
        </w:rPr>
      </w:r>
      <w:r>
        <w:rPr/>
        <w:t>效的。</w:t>
      </w:r>
    </w:p>
    <w:p>
      <w:pPr>
        <w:spacing w:line="357" w:lineRule="auto" w:before="30"/>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四、独立董事对公司内部控制的独立意见</w:t>
      </w:r>
      <w:r>
        <w:rPr>
          <w:rFonts w:ascii="宋体" w:hAnsi="宋体" w:cs="宋体" w:eastAsia="宋体" w:hint="default"/>
          <w:b/>
          <w:bCs/>
          <w:w w:val="100"/>
          <w:sz w:val="21"/>
          <w:szCs w:val="21"/>
        </w:rPr>
        <w:t> </w:t>
      </w:r>
      <w:r>
        <w:rPr>
          <w:rFonts w:ascii="宋体" w:hAnsi="宋体" w:cs="宋体" w:eastAsia="宋体" w:hint="default"/>
          <w:spacing w:val="-4"/>
          <w:sz w:val="21"/>
          <w:szCs w:val="21"/>
        </w:rPr>
        <w:t>独立董事认为：经核查，公司已建立了较为完善的内部控制制度体系，符合我国有关法</w:t>
      </w:r>
    </w:p>
    <w:p>
      <w:pPr>
        <w:pStyle w:val="BodyText"/>
        <w:spacing w:line="357" w:lineRule="auto" w:before="30"/>
        <w:ind w:right="0"/>
        <w:jc w:val="left"/>
      </w:pPr>
      <w:r>
        <w:rPr>
          <w:spacing w:val="-7"/>
        </w:rPr>
        <w:t>律、法规和证券监管部门的要求及公司经营、管理的实际情况需要，对关联交易、对外担保、</w:t>
      </w:r>
      <w:r>
        <w:rPr>
          <w:spacing w:val="-22"/>
        </w:rPr>
        <w:t> </w:t>
      </w:r>
      <w:r>
        <w:rPr>
          <w:spacing w:val="-22"/>
        </w:rPr>
      </w:r>
      <w:r>
        <w:rPr>
          <w:spacing w:val="-4"/>
        </w:rPr>
        <w:t>重大投资、信息披露等重大活动的控制充分有效，能够保证公司经营活动有序开展经营目标</w:t>
      </w:r>
      <w:r>
        <w:rPr>
          <w:spacing w:val="-44"/>
        </w:rPr>
        <w:t> </w:t>
      </w:r>
      <w:r>
        <w:rPr>
          <w:spacing w:val="-44"/>
        </w:rPr>
      </w:r>
      <w:r>
        <w:rPr/>
        <w:t>的全面实施和充分实现。董事会出具的《</w:t>
      </w:r>
      <w:r>
        <w:rPr>
          <w:rFonts w:ascii="宋体" w:hAnsi="宋体" w:cs="宋体" w:eastAsia="宋体" w:hint="default"/>
        </w:rPr>
        <w:t>2011 </w:t>
      </w:r>
      <w:r>
        <w:rPr/>
        <w:t>年度内部控制自我评价报告》真实、客观地</w:t>
      </w:r>
      <w:r>
        <w:rPr>
          <w:spacing w:val="-99"/>
        </w:rPr>
        <w:t> </w:t>
      </w:r>
      <w:r>
        <w:rPr>
          <w:spacing w:val="-99"/>
        </w:rPr>
      </w:r>
      <w:r>
        <w:rPr/>
        <w:t>反映了公司内部控制的建设及运行的情况。</w:t>
      </w:r>
    </w:p>
    <w:p>
      <w:pPr>
        <w:pStyle w:val="Heading4"/>
        <w:spacing w:line="240" w:lineRule="auto" w:before="30"/>
        <w:ind w:left="562" w:right="0"/>
        <w:jc w:val="left"/>
        <w:rPr>
          <w:b w:val="0"/>
          <w:bCs w:val="0"/>
        </w:rPr>
      </w:pPr>
      <w:r>
        <w:rPr/>
        <w:t>五、监事会对公司内部控制的审核意见</w:t>
      </w:r>
      <w:r>
        <w:rPr>
          <w:b w:val="0"/>
          <w:bCs w:val="0"/>
        </w:rPr>
      </w:r>
    </w:p>
    <w:p>
      <w:pPr>
        <w:pStyle w:val="BodyText"/>
        <w:spacing w:line="355" w:lineRule="auto"/>
        <w:ind w:right="0" w:firstLine="419"/>
        <w:jc w:val="left"/>
      </w:pPr>
      <w:r>
        <w:rPr/>
        <w:t>（</w:t>
      </w:r>
      <w:r>
        <w:rPr>
          <w:rFonts w:ascii="宋体" w:hAnsi="宋体" w:cs="宋体" w:eastAsia="宋体" w:hint="default"/>
        </w:rPr>
        <w:t>1</w:t>
      </w:r>
      <w:r>
        <w:rPr/>
        <w:t>）公司根据中国证监会、深圳证券交易所的有关规定，遵循内部控制的基本原则，</w:t>
      </w:r>
      <w:r>
        <w:rPr>
          <w:w w:val="100"/>
        </w:rPr>
        <w:t> </w:t>
      </w:r>
      <w:r>
        <w:rPr>
          <w:spacing w:val="-2"/>
        </w:rPr>
        <w:t>按照自身的实际情况，建立了较为完善的内部控制制度，保证了公司业务活动的正常进行，</w:t>
      </w:r>
      <w:r>
        <w:rPr>
          <w:spacing w:val="-31"/>
        </w:rPr>
        <w:t> </w:t>
      </w:r>
      <w:r>
        <w:rPr>
          <w:spacing w:val="-31"/>
        </w:rPr>
      </w:r>
      <w:r>
        <w:rPr/>
        <w:t>保护公司的资产安全和完整。</w:t>
      </w:r>
    </w:p>
    <w:p>
      <w:pPr>
        <w:pStyle w:val="BodyText"/>
        <w:spacing w:line="355" w:lineRule="auto" w:before="34"/>
        <w:ind w:right="0" w:firstLine="419"/>
        <w:jc w:val="left"/>
      </w:pPr>
      <w:r>
        <w:rPr>
          <w:spacing w:val="-1"/>
        </w:rPr>
        <w:t>（</w:t>
      </w:r>
      <w:r>
        <w:rPr>
          <w:rFonts w:ascii="宋体" w:hAnsi="宋体" w:cs="宋体" w:eastAsia="宋体" w:hint="default"/>
          <w:spacing w:val="-1"/>
        </w:rPr>
        <w:t>2</w:t>
      </w:r>
      <w:r>
        <w:rPr>
          <w:spacing w:val="-1"/>
        </w:rPr>
        <w:t>）公司组织机构完整，内部审计部门及人员配备齐全到位，保证了公司内部控制重</w:t>
      </w:r>
      <w:r>
        <w:rPr>
          <w:w w:val="100"/>
        </w:rPr>
        <w:t> </w:t>
      </w:r>
      <w:r>
        <w:rPr/>
        <w:t>点活动的执行及监督。</w:t>
      </w:r>
    </w:p>
    <w:p>
      <w:pPr>
        <w:pStyle w:val="BodyText"/>
        <w:spacing w:line="355" w:lineRule="auto" w:before="32"/>
        <w:ind w:right="1783" w:firstLine="419"/>
        <w:jc w:val="left"/>
      </w:pPr>
      <w:r>
        <w:rPr>
          <w:w w:val="100"/>
        </w:rPr>
        <w:t>（</w:t>
      </w:r>
      <w:r>
        <w:rPr>
          <w:rFonts w:ascii="宋体" w:hAnsi="宋体" w:cs="宋体" w:eastAsia="宋体" w:hint="default"/>
          <w:spacing w:val="-3"/>
          <w:w w:val="100"/>
        </w:rPr>
        <w:t>3</w:t>
      </w:r>
      <w:r>
        <w:rPr>
          <w:spacing w:val="-8"/>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spacing w:val="-3"/>
          <w:w w:val="100"/>
        </w:rPr>
        <w:t>年</w:t>
      </w:r>
      <w:r>
        <w:rPr>
          <w:spacing w:val="-10"/>
          <w:w w:val="100"/>
        </w:rPr>
        <w:t>，</w:t>
      </w:r>
      <w:r>
        <w:rPr>
          <w:w w:val="100"/>
        </w:rPr>
        <w:t>公</w:t>
      </w:r>
      <w:r>
        <w:rPr>
          <w:spacing w:val="-3"/>
          <w:w w:val="100"/>
        </w:rPr>
        <w:t>司</w:t>
      </w:r>
      <w:r>
        <w:rPr>
          <w:w w:val="100"/>
        </w:rPr>
        <w:t>未</w:t>
      </w:r>
      <w:r>
        <w:rPr>
          <w:spacing w:val="-3"/>
          <w:w w:val="100"/>
        </w:rPr>
        <w:t>有违</w:t>
      </w:r>
      <w:r>
        <w:rPr>
          <w:w w:val="100"/>
        </w:rPr>
        <w:t>反证</w:t>
      </w:r>
      <w:r>
        <w:rPr>
          <w:spacing w:val="-3"/>
          <w:w w:val="100"/>
        </w:rPr>
        <w:t>监会</w:t>
      </w:r>
      <w:r>
        <w:rPr>
          <w:spacing w:val="-8"/>
          <w:w w:val="100"/>
        </w:rPr>
        <w:t>、</w:t>
      </w:r>
      <w:r>
        <w:rPr>
          <w:spacing w:val="-3"/>
          <w:w w:val="100"/>
        </w:rPr>
        <w:t>财</w:t>
      </w:r>
      <w:r>
        <w:rPr>
          <w:w w:val="100"/>
        </w:rPr>
        <w:t>政</w:t>
      </w:r>
      <w:r>
        <w:rPr>
          <w:spacing w:val="-3"/>
          <w:w w:val="100"/>
        </w:rPr>
        <w:t>部</w:t>
      </w:r>
      <w:r>
        <w:rPr>
          <w:w w:val="100"/>
        </w:rPr>
        <w:t>等</w:t>
      </w:r>
      <w:r>
        <w:rPr>
          <w:spacing w:val="-3"/>
          <w:w w:val="100"/>
        </w:rPr>
        <w:t>部门</w:t>
      </w:r>
      <w:r>
        <w:rPr>
          <w:w w:val="100"/>
        </w:rPr>
        <w:t>颁发</w:t>
      </w:r>
      <w:r>
        <w:rPr>
          <w:spacing w:val="-10"/>
          <w:w w:val="100"/>
        </w:rPr>
        <w:t>的</w:t>
      </w:r>
      <w:r>
        <w:rPr>
          <w:spacing w:val="-3"/>
          <w:w w:val="100"/>
        </w:rPr>
        <w:t>《</w:t>
      </w:r>
      <w:r>
        <w:rPr>
          <w:w w:val="100"/>
        </w:rPr>
        <w:t>内</w:t>
      </w:r>
      <w:r>
        <w:rPr>
          <w:spacing w:val="-3"/>
          <w:w w:val="100"/>
        </w:rPr>
        <w:t>部</w:t>
      </w:r>
      <w:r>
        <w:rPr>
          <w:w w:val="100"/>
        </w:rPr>
        <w:t>会</w:t>
      </w:r>
      <w:r>
        <w:rPr>
          <w:spacing w:val="-3"/>
          <w:w w:val="100"/>
        </w:rPr>
        <w:t>计</w:t>
      </w:r>
      <w:r>
        <w:rPr>
          <w:w w:val="100"/>
        </w:rPr>
        <w:t>控</w:t>
      </w:r>
      <w:r>
        <w:rPr>
          <w:spacing w:val="-3"/>
          <w:w w:val="100"/>
        </w:rPr>
        <w:t>制规</w:t>
      </w:r>
      <w:r>
        <w:rPr>
          <w:w w:val="100"/>
        </w:rPr>
        <w:t>范</w:t>
      </w:r>
      <w:r>
        <w:rPr>
          <w:spacing w:val="-106"/>
          <w:w w:val="100"/>
        </w:rPr>
        <w:t>》</w:t>
      </w:r>
      <w:r>
        <w:rPr>
          <w:spacing w:val="-116"/>
          <w:w w:val="100"/>
        </w:rPr>
        <w:t>、</w:t>
      </w:r>
      <w:r>
        <w:rPr>
          <w:w w:val="100"/>
        </w:rPr>
        <w:t>《企</w:t>
      </w:r>
      <w:r>
        <w:rPr>
          <w:w w:val="100"/>
        </w:rPr>
        <w:t> 业内</w:t>
      </w:r>
      <w:r>
        <w:rPr>
          <w:spacing w:val="-3"/>
          <w:w w:val="100"/>
        </w:rPr>
        <w:t>部</w:t>
      </w:r>
      <w:r>
        <w:rPr>
          <w:w w:val="100"/>
        </w:rPr>
        <w:t>控制</w:t>
      </w:r>
      <w:r>
        <w:rPr>
          <w:spacing w:val="-3"/>
          <w:w w:val="100"/>
        </w:rPr>
        <w:t>基</w:t>
      </w:r>
      <w:r>
        <w:rPr>
          <w:w w:val="100"/>
        </w:rPr>
        <w:t>本规</w:t>
      </w:r>
      <w:r>
        <w:rPr>
          <w:spacing w:val="-3"/>
          <w:w w:val="100"/>
        </w:rPr>
        <w:t>范</w:t>
      </w:r>
      <w:r>
        <w:rPr>
          <w:spacing w:val="-106"/>
          <w:w w:val="100"/>
        </w:rPr>
        <w:t>》</w:t>
      </w:r>
      <w:r>
        <w:rPr>
          <w:w w:val="100"/>
        </w:rPr>
        <w:t>、</w:t>
      </w:r>
      <w:r>
        <w:rPr>
          <w:spacing w:val="-3"/>
          <w:w w:val="100"/>
        </w:rPr>
        <w:t>深</w:t>
      </w:r>
      <w:r>
        <w:rPr>
          <w:w w:val="100"/>
        </w:rPr>
        <w:t>圳证</w:t>
      </w:r>
      <w:r>
        <w:rPr>
          <w:spacing w:val="-3"/>
          <w:w w:val="100"/>
        </w:rPr>
        <w:t>券</w:t>
      </w:r>
      <w:r>
        <w:rPr>
          <w:w w:val="100"/>
        </w:rPr>
        <w:t>交易</w:t>
      </w:r>
      <w:r>
        <w:rPr>
          <w:spacing w:val="-3"/>
          <w:w w:val="100"/>
        </w:rPr>
        <w:t>所</w:t>
      </w:r>
      <w:r>
        <w:rPr>
          <w:w w:val="100"/>
        </w:rPr>
        <w:t>《上</w:t>
      </w:r>
      <w:r>
        <w:rPr>
          <w:spacing w:val="-3"/>
          <w:w w:val="100"/>
        </w:rPr>
        <w:t>市</w:t>
      </w:r>
      <w:r>
        <w:rPr>
          <w:w w:val="100"/>
        </w:rPr>
        <w:t>公</w:t>
      </w:r>
      <w:r>
        <w:rPr>
          <w:spacing w:val="-3"/>
          <w:w w:val="100"/>
        </w:rPr>
        <w:t>司</w:t>
      </w:r>
      <w:r>
        <w:rPr>
          <w:w w:val="100"/>
        </w:rPr>
        <w:t>内部</w:t>
      </w:r>
      <w:r>
        <w:rPr>
          <w:spacing w:val="-3"/>
          <w:w w:val="100"/>
        </w:rPr>
        <w:t>控</w:t>
      </w:r>
      <w:r>
        <w:rPr>
          <w:w w:val="100"/>
        </w:rPr>
        <w:t>制指</w:t>
      </w:r>
      <w:r>
        <w:rPr>
          <w:spacing w:val="-3"/>
          <w:w w:val="100"/>
        </w:rPr>
        <w:t>引</w:t>
      </w:r>
      <w:r>
        <w:rPr>
          <w:w w:val="100"/>
        </w:rPr>
        <w:t>》及</w:t>
      </w:r>
      <w:r>
        <w:rPr>
          <w:spacing w:val="-3"/>
          <w:w w:val="100"/>
        </w:rPr>
        <w:t>公</w:t>
      </w:r>
      <w:r>
        <w:rPr>
          <w:w w:val="100"/>
        </w:rPr>
        <w:t>司</w:t>
      </w:r>
      <w:r>
        <w:rPr>
          <w:spacing w:val="-3"/>
          <w:w w:val="100"/>
        </w:rPr>
        <w:t>内</w:t>
      </w:r>
      <w:r>
        <w:rPr>
          <w:w w:val="100"/>
        </w:rPr>
        <w:t>部控</w:t>
      </w:r>
      <w:r>
        <w:rPr>
          <w:spacing w:val="-3"/>
          <w:w w:val="100"/>
        </w:rPr>
        <w:t>制</w:t>
      </w:r>
      <w:r>
        <w:rPr>
          <w:w w:val="100"/>
        </w:rPr>
        <w:t>制度的</w:t>
      </w:r>
    </w:p>
    <w:p>
      <w:pPr>
        <w:spacing w:after="0" w:line="355"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r>
        <w:rPr/>
        <w:t>情形发生。</w:t>
      </w:r>
    </w:p>
    <w:p>
      <w:pPr>
        <w:pStyle w:val="BodyText"/>
        <w:spacing w:line="355" w:lineRule="auto"/>
        <w:ind w:right="0" w:firstLine="419"/>
        <w:jc w:val="left"/>
      </w:pPr>
      <w:r>
        <w:rPr>
          <w:spacing w:val="-9"/>
          <w:w w:val="100"/>
        </w:rPr>
        <w:t>综上所述，监事会认为，《</w:t>
      </w:r>
      <w:r>
        <w:rPr>
          <w:rFonts w:ascii="宋体" w:hAnsi="宋体" w:cs="宋体" w:eastAsia="宋体" w:hint="default"/>
          <w:spacing w:val="-9"/>
          <w:w w:val="100"/>
        </w:rPr>
        <w:t>2011</w:t>
      </w:r>
      <w:r>
        <w:rPr>
          <w:rFonts w:ascii="宋体" w:hAnsi="宋体" w:cs="宋体" w:eastAsia="宋体" w:hint="default"/>
          <w:spacing w:val="-44"/>
          <w:w w:val="100"/>
        </w:rPr>
        <w:t> </w:t>
      </w:r>
      <w:r>
        <w:rPr>
          <w:spacing w:val="-3"/>
          <w:w w:val="100"/>
        </w:rPr>
        <w:t>年度内部控制自我评价报告》全面、真实、准确，反映</w:t>
      </w:r>
      <w:r>
        <w:rPr>
          <w:w w:val="100"/>
        </w:rPr>
        <w:t> </w:t>
      </w:r>
      <w:r>
        <w:rPr/>
        <w:t>了公司内部控制的实际情况。</w:t>
      </w:r>
    </w:p>
    <w:p>
      <w:pPr>
        <w:spacing w:line="355" w:lineRule="auto" w:before="34"/>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六、保荐机构对公司内部控制的核查意见</w:t>
      </w:r>
      <w:r>
        <w:rPr>
          <w:rFonts w:ascii="宋体" w:hAnsi="宋体" w:cs="宋体" w:eastAsia="宋体" w:hint="default"/>
          <w:b/>
          <w:bCs/>
          <w:w w:val="100"/>
          <w:sz w:val="21"/>
          <w:szCs w:val="21"/>
        </w:rPr>
        <w:t> </w:t>
      </w:r>
      <w:r>
        <w:rPr>
          <w:rFonts w:ascii="宋体" w:hAnsi="宋体" w:cs="宋体" w:eastAsia="宋体" w:hint="default"/>
          <w:spacing w:val="6"/>
          <w:sz w:val="21"/>
          <w:szCs w:val="21"/>
        </w:rPr>
        <w:t>中国中投证券有限责任公司在审慎核查后出具了《关于深圳达实智能股份有限公司</w:t>
      </w:r>
    </w:p>
    <w:p>
      <w:pPr>
        <w:pStyle w:val="BodyText"/>
        <w:spacing w:line="357" w:lineRule="auto" w:before="32"/>
        <w:ind w:right="1791"/>
        <w:jc w:val="both"/>
      </w:pPr>
      <w:r>
        <w:rPr>
          <w:rFonts w:ascii="宋体" w:hAnsi="宋体" w:cs="宋体" w:eastAsia="宋体" w:hint="default"/>
        </w:rPr>
        <w:t>&lt;2011 </w:t>
      </w:r>
      <w:r>
        <w:rPr>
          <w:spacing w:val="-3"/>
        </w:rPr>
        <w:t>年度内部控制自我评价报告</w:t>
      </w:r>
      <w:r>
        <w:rPr>
          <w:rFonts w:ascii="宋体" w:hAnsi="宋体" w:cs="宋体" w:eastAsia="宋体" w:hint="default"/>
          <w:spacing w:val="-3"/>
        </w:rPr>
        <w:t>&gt;</w:t>
      </w:r>
      <w:r>
        <w:rPr>
          <w:spacing w:val="-3"/>
        </w:rPr>
        <w:t>的核查意见》</w:t>
      </w:r>
      <w:r>
        <w:rPr>
          <w:rFonts w:ascii="宋体" w:hAnsi="宋体" w:cs="宋体" w:eastAsia="宋体" w:hint="default"/>
          <w:spacing w:val="-3"/>
        </w:rPr>
        <w:t>,</w:t>
      </w:r>
      <w:r>
        <w:rPr>
          <w:spacing w:val="-3"/>
        </w:rPr>
        <w:t>认为：达实智能制定了完整、合理的内部</w:t>
      </w:r>
      <w:r>
        <w:rPr>
          <w:spacing w:val="-90"/>
        </w:rPr>
        <w:t> </w:t>
      </w:r>
      <w:r>
        <w:rPr>
          <w:spacing w:val="-90"/>
        </w:rPr>
      </w:r>
      <w:r>
        <w:rPr>
          <w:spacing w:val="-4"/>
        </w:rPr>
        <w:t>控制制度，并得到了有效执行；拟采取的改进措施可行、有效。本保荐机构对深圳达实智能</w:t>
      </w:r>
      <w:r>
        <w:rPr>
          <w:spacing w:val="-45"/>
        </w:rPr>
        <w:t> </w:t>
      </w:r>
      <w:r>
        <w:rPr>
          <w:spacing w:val="-45"/>
        </w:rPr>
      </w:r>
      <w:r>
        <w:rPr>
          <w:spacing w:val="-2"/>
        </w:rPr>
        <w:t>股份有限公司《</w:t>
      </w:r>
      <w:r>
        <w:rPr>
          <w:rFonts w:ascii="宋体" w:hAnsi="宋体" w:cs="宋体" w:eastAsia="宋体" w:hint="default"/>
          <w:spacing w:val="-2"/>
        </w:rPr>
        <w:t>2011</w:t>
      </w:r>
      <w:r>
        <w:rPr>
          <w:rFonts w:ascii="宋体" w:hAnsi="宋体" w:cs="宋体" w:eastAsia="宋体" w:hint="default"/>
          <w:spacing w:val="-3"/>
        </w:rPr>
        <w:t> </w:t>
      </w:r>
      <w:r>
        <w:rPr>
          <w:spacing w:val="-2"/>
        </w:rPr>
        <w:t>年度内部控制自我评价报告》无异议。</w:t>
      </w:r>
    </w:p>
    <w:p>
      <w:pPr>
        <w:spacing w:line="355" w:lineRule="auto" w:before="30"/>
        <w:ind w:left="560" w:right="1790" w:firstLine="2"/>
        <w:jc w:val="left"/>
        <w:rPr>
          <w:rFonts w:ascii="宋体" w:hAnsi="宋体" w:cs="宋体" w:eastAsia="宋体" w:hint="default"/>
          <w:sz w:val="21"/>
          <w:szCs w:val="21"/>
        </w:rPr>
      </w:pPr>
      <w:r>
        <w:rPr>
          <w:rFonts w:ascii="宋体" w:hAnsi="宋体" w:cs="宋体" w:eastAsia="宋体" w:hint="default"/>
          <w:b/>
          <w:bCs/>
          <w:sz w:val="21"/>
          <w:szCs w:val="21"/>
        </w:rPr>
        <w:t>七、会计师事务所对公司内部控制自我评价报告的鉴证意见</w:t>
      </w:r>
      <w:r>
        <w:rPr>
          <w:rFonts w:ascii="宋体" w:hAnsi="宋体" w:cs="宋体" w:eastAsia="宋体" w:hint="default"/>
          <w:b/>
          <w:bCs/>
          <w:w w:val="100"/>
          <w:sz w:val="21"/>
          <w:szCs w:val="21"/>
        </w:rPr>
        <w:t> </w:t>
      </w:r>
      <w:r>
        <w:rPr>
          <w:rFonts w:ascii="宋体" w:hAnsi="宋体" w:cs="宋体" w:eastAsia="宋体" w:hint="default"/>
          <w:sz w:val="21"/>
          <w:szCs w:val="21"/>
        </w:rPr>
        <w:t>我们认为，达实智能公司按照控制标准于</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日在所有重大方面保持了与</w:t>
      </w:r>
    </w:p>
    <w:p>
      <w:pPr>
        <w:spacing w:line="357" w:lineRule="auto" w:before="33"/>
        <w:ind w:left="560" w:right="1787" w:hanging="420"/>
        <w:jc w:val="left"/>
        <w:rPr>
          <w:rFonts w:ascii="宋体" w:hAnsi="宋体" w:cs="宋体" w:eastAsia="宋体" w:hint="default"/>
          <w:sz w:val="21"/>
          <w:szCs w:val="21"/>
        </w:rPr>
      </w:pPr>
      <w:r>
        <w:rPr>
          <w:rFonts w:ascii="宋体" w:hAnsi="宋体" w:cs="宋体" w:eastAsia="宋体" w:hint="default"/>
          <w:sz w:val="21"/>
          <w:szCs w:val="21"/>
        </w:rPr>
        <w:t>财务报表相关的有效的内部控制。</w:t>
      </w:r>
      <w:r>
        <w:rPr>
          <w:rFonts w:ascii="宋体" w:hAnsi="宋体" w:cs="宋体" w:eastAsia="宋体" w:hint="default"/>
          <w:w w:val="100"/>
          <w:sz w:val="21"/>
          <w:szCs w:val="21"/>
        </w:rPr>
        <w:t> </w:t>
      </w:r>
      <w:r>
        <w:rPr>
          <w:rFonts w:ascii="宋体" w:hAnsi="宋体" w:cs="宋体" w:eastAsia="宋体" w:hint="default"/>
          <w:b/>
          <w:bCs/>
          <w:sz w:val="21"/>
          <w:szCs w:val="21"/>
        </w:rPr>
        <w:t>八、公司年度报告披露重大差错责任追究制度的建立与执行情况</w:t>
      </w:r>
      <w:r>
        <w:rPr>
          <w:rFonts w:ascii="宋体" w:hAnsi="宋体" w:cs="宋体" w:eastAsia="宋体" w:hint="default"/>
          <w:b/>
          <w:bCs/>
          <w:w w:val="100"/>
          <w:sz w:val="21"/>
          <w:szCs w:val="21"/>
        </w:rPr>
        <w:t> </w:t>
      </w:r>
      <w:r>
        <w:rPr>
          <w:rFonts w:ascii="宋体" w:hAnsi="宋体" w:cs="宋体" w:eastAsia="宋体" w:hint="default"/>
          <w:spacing w:val="-4"/>
          <w:sz w:val="21"/>
          <w:szCs w:val="21"/>
        </w:rPr>
        <w:t>经公司第三届董事会第十三次会议审议批准，公司建立了《年报信息披露重大差错责任</w:t>
      </w:r>
    </w:p>
    <w:p>
      <w:pPr>
        <w:pStyle w:val="BodyText"/>
        <w:spacing w:line="357" w:lineRule="auto" w:before="30"/>
        <w:ind w:right="1679"/>
        <w:jc w:val="left"/>
      </w:pPr>
      <w:r>
        <w:rPr>
          <w:spacing w:val="-4"/>
          <w:w w:val="100"/>
        </w:rPr>
        <w:t>追究制度》和《董事会审计委员会年度财务报告工作制度》，经第四届董事会第五次会议审</w:t>
      </w:r>
      <w:r>
        <w:rPr>
          <w:spacing w:val="-91"/>
          <w:w w:val="100"/>
        </w:rPr>
        <w:t> </w:t>
      </w:r>
      <w:r>
        <w:rPr>
          <w:spacing w:val="-91"/>
          <w:w w:val="100"/>
        </w:rPr>
      </w:r>
      <w:r>
        <w:rPr>
          <w:spacing w:val="-13"/>
          <w:w w:val="100"/>
        </w:rPr>
        <w:t>议批准，公司建立了《独立董事年报工作制度》。在</w:t>
      </w:r>
      <w:r>
        <w:rPr>
          <w:spacing w:val="-43"/>
          <w:w w:val="100"/>
        </w:rPr>
        <w:t> </w:t>
      </w:r>
      <w:r>
        <w:rPr>
          <w:rFonts w:ascii="宋体" w:hAnsi="宋体" w:cs="宋体" w:eastAsia="宋体" w:hint="default"/>
          <w:spacing w:val="-2"/>
          <w:w w:val="100"/>
        </w:rPr>
        <w:t>2011</w:t>
      </w:r>
      <w:r>
        <w:rPr>
          <w:rFonts w:ascii="宋体" w:hAnsi="宋体" w:cs="宋体" w:eastAsia="宋体" w:hint="default"/>
          <w:spacing w:val="-44"/>
          <w:w w:val="100"/>
        </w:rPr>
        <w:t> </w:t>
      </w:r>
      <w:r>
        <w:rPr>
          <w:spacing w:val="-5"/>
          <w:w w:val="100"/>
        </w:rPr>
        <w:t>年年度报告的编制期间，独立董事、</w:t>
      </w:r>
      <w:r>
        <w:rPr>
          <w:spacing w:val="-102"/>
          <w:w w:val="100"/>
        </w:rPr>
        <w:t> </w:t>
      </w:r>
      <w:r>
        <w:rPr>
          <w:spacing w:val="-102"/>
          <w:w w:val="100"/>
        </w:rPr>
      </w:r>
      <w:r>
        <w:rPr>
          <w:spacing w:val="-4"/>
        </w:rPr>
        <w:t>董事会审计委员会均能按照相关制度的要求，认真履行职责，通过听取公司管理层对上一年</w:t>
      </w:r>
      <w:r>
        <w:rPr>
          <w:spacing w:val="-44"/>
        </w:rPr>
        <w:t> </w:t>
      </w:r>
      <w:r>
        <w:rPr>
          <w:spacing w:val="-44"/>
        </w:rPr>
      </w:r>
      <w:r>
        <w:rPr>
          <w:spacing w:val="-4"/>
        </w:rPr>
        <w:t>度的经营情况汇报，与审计会计师就年度审计的工作安排进行充分沟通等方式，确保年审工</w:t>
      </w:r>
      <w:r>
        <w:rPr>
          <w:spacing w:val="-44"/>
        </w:rPr>
        <w:t> </w:t>
      </w:r>
      <w:r>
        <w:rPr>
          <w:spacing w:val="-44"/>
        </w:rPr>
      </w:r>
      <w:r>
        <w:rPr/>
        <w:t>作的顺利开展。</w:t>
      </w:r>
    </w:p>
    <w:p>
      <w:pPr>
        <w:spacing w:after="0" w:line="357" w:lineRule="auto"/>
        <w:jc w:val="left"/>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3728" w:val="left" w:leader="none"/>
        </w:tabs>
        <w:spacing w:line="240" w:lineRule="auto"/>
        <w:ind w:left="2605" w:right="0"/>
        <w:jc w:val="left"/>
        <w:rPr>
          <w:b w:val="0"/>
          <w:bCs w:val="0"/>
        </w:rPr>
      </w:pPr>
      <w:bookmarkStart w:name="_TOC_250004" w:id="8"/>
      <w:r>
        <w:rPr>
          <w:w w:val="95"/>
        </w:rPr>
        <w:t>第八节</w:t>
        <w:tab/>
      </w:r>
      <w:r>
        <w:rPr/>
        <w:t>股东大会情况简介</w:t>
      </w:r>
      <w:bookmarkEnd w:id="8"/>
      <w:r>
        <w:rPr>
          <w:b w:val="0"/>
          <w:bCs w:val="0"/>
        </w:rPr>
      </w:r>
    </w:p>
    <w:p>
      <w:pPr>
        <w:pStyle w:val="BodyText"/>
        <w:spacing w:line="355" w:lineRule="auto" w:before="193"/>
        <w:ind w:right="1700" w:firstLine="419"/>
        <w:jc w:val="both"/>
      </w:pPr>
      <w:r>
        <w:rPr>
          <w:spacing w:val="-4"/>
        </w:rPr>
        <w:t>报告期内，公司共召开二次股东大会。股东大会的通知、召集、召开、出席人员的资格</w:t>
      </w:r>
      <w:r>
        <w:rPr>
          <w:w w:val="100"/>
        </w:rPr>
        <w:t> </w:t>
      </w:r>
      <w:r>
        <w:rPr>
          <w:spacing w:val="-2"/>
        </w:rPr>
        <w:t>与表决程序均严格按照《公司法》和《公司章程》规定的程序和要求进行。具体情况如下：</w:t>
      </w:r>
    </w:p>
    <w:p>
      <w:pPr>
        <w:pStyle w:val="BodyText"/>
        <w:spacing w:line="357" w:lineRule="auto" w:before="32"/>
        <w:ind w:right="1791" w:firstLine="419"/>
        <w:jc w:val="both"/>
      </w:pPr>
      <w:r>
        <w:rPr>
          <w:rFonts w:ascii="宋体" w:hAnsi="宋体" w:cs="宋体" w:eastAsia="宋体" w:hint="default"/>
          <w:spacing w:val="-3"/>
        </w:rPr>
        <w:t>1</w:t>
      </w:r>
      <w:r>
        <w:rPr>
          <w:spacing w:val="-3"/>
        </w:rPr>
        <w:t>、</w:t>
      </w:r>
      <w:r>
        <w:rPr>
          <w:rFonts w:ascii="宋体" w:hAnsi="宋体" w:cs="宋体" w:eastAsia="宋体" w:hint="default"/>
          <w:spacing w:val="-3"/>
        </w:rPr>
        <w:t>2011</w:t>
      </w:r>
      <w:r>
        <w:rPr>
          <w:rFonts w:ascii="宋体" w:hAnsi="宋体" w:cs="宋体" w:eastAsia="宋体" w:hint="default"/>
          <w:spacing w:val="-48"/>
        </w:rPr>
        <w:t> </w:t>
      </w:r>
      <w:r>
        <w:rPr/>
        <w:t>年</w:t>
      </w:r>
      <w:r>
        <w:rPr>
          <w:spacing w:val="-45"/>
        </w:rPr>
        <w:t> </w:t>
      </w:r>
      <w:r>
        <w:rPr>
          <w:rFonts w:ascii="宋体" w:hAnsi="宋体" w:cs="宋体" w:eastAsia="宋体" w:hint="default"/>
        </w:rPr>
        <w:t>2</w:t>
      </w:r>
      <w:r>
        <w:rPr>
          <w:rFonts w:ascii="宋体" w:hAnsi="宋体" w:cs="宋体" w:eastAsia="宋体" w:hint="default"/>
          <w:spacing w:val="-48"/>
        </w:rPr>
        <w:t> </w:t>
      </w:r>
      <w:r>
        <w:rPr/>
        <w:t>月</w:t>
      </w:r>
      <w:r>
        <w:rPr>
          <w:spacing w:val="-45"/>
        </w:rPr>
        <w:t> </w:t>
      </w:r>
      <w:r>
        <w:rPr>
          <w:rFonts w:ascii="宋体" w:hAnsi="宋体" w:cs="宋体" w:eastAsia="宋体" w:hint="default"/>
        </w:rPr>
        <w:t>15</w:t>
      </w:r>
      <w:r>
        <w:rPr>
          <w:rFonts w:ascii="宋体" w:hAnsi="宋体" w:cs="宋体" w:eastAsia="宋体" w:hint="default"/>
          <w:spacing w:val="-48"/>
        </w:rPr>
        <w:t> </w:t>
      </w:r>
      <w:r>
        <w:rPr>
          <w:spacing w:val="-4"/>
        </w:rPr>
        <w:t>日，公司召开</w:t>
      </w:r>
      <w:r>
        <w:rPr>
          <w:spacing w:val="-45"/>
        </w:rPr>
        <w:t> </w:t>
      </w:r>
      <w:r>
        <w:rPr>
          <w:rFonts w:ascii="宋体" w:hAnsi="宋体" w:cs="宋体" w:eastAsia="宋体" w:hint="default"/>
        </w:rPr>
        <w:t>2011</w:t>
      </w:r>
      <w:r>
        <w:rPr>
          <w:rFonts w:ascii="宋体" w:hAnsi="宋体" w:cs="宋体" w:eastAsia="宋体" w:hint="default"/>
          <w:spacing w:val="-45"/>
        </w:rPr>
        <w:t> </w:t>
      </w:r>
      <w:r>
        <w:rPr>
          <w:spacing w:val="-3"/>
        </w:rPr>
        <w:t>年第一次临时股东大会，审议通过了《关于变更</w:t>
      </w:r>
      <w:r>
        <w:rPr>
          <w:w w:val="100"/>
        </w:rPr>
        <w:t> </w:t>
      </w:r>
      <w:r>
        <w:rPr>
          <w:spacing w:val="-9"/>
          <w:w w:val="100"/>
        </w:rPr>
        <w:t>募集资金项目实施地点、调整募集资金投资计划的议案》、《关于使用部分超募资金永久性补</w:t>
      </w:r>
      <w:r>
        <w:rPr>
          <w:spacing w:val="-96"/>
          <w:w w:val="100"/>
        </w:rPr>
        <w:t> </w:t>
      </w:r>
      <w:r>
        <w:rPr>
          <w:spacing w:val="-96"/>
          <w:w w:val="100"/>
        </w:rPr>
      </w:r>
      <w:r>
        <w:rPr>
          <w:spacing w:val="-10"/>
          <w:w w:val="100"/>
        </w:rPr>
        <w:t>充流动资金的议案》、《关于建立</w:t>
      </w:r>
      <w:r>
        <w:rPr>
          <w:rFonts w:ascii="宋体" w:hAnsi="宋体" w:cs="宋体" w:eastAsia="宋体" w:hint="default"/>
          <w:spacing w:val="-10"/>
          <w:w w:val="100"/>
        </w:rPr>
        <w:t>&lt;</w:t>
      </w:r>
      <w:r>
        <w:rPr>
          <w:spacing w:val="-10"/>
          <w:w w:val="100"/>
        </w:rPr>
        <w:t>董事、监事及高级管理人员薪酬管理制度</w:t>
      </w:r>
      <w:r>
        <w:rPr>
          <w:rFonts w:ascii="宋体" w:hAnsi="宋体" w:cs="宋体" w:eastAsia="宋体" w:hint="default"/>
          <w:spacing w:val="-10"/>
          <w:w w:val="100"/>
        </w:rPr>
        <w:t>&gt;</w:t>
      </w:r>
      <w:r>
        <w:rPr>
          <w:spacing w:val="-10"/>
          <w:w w:val="100"/>
        </w:rPr>
        <w:t>的议案》；</w:t>
      </w:r>
    </w:p>
    <w:p>
      <w:pPr>
        <w:pStyle w:val="BodyText"/>
        <w:spacing w:line="357" w:lineRule="auto" w:before="30"/>
        <w:ind w:right="1791" w:firstLine="419"/>
        <w:jc w:val="both"/>
      </w:pPr>
      <w:r>
        <w:rPr>
          <w:rFonts w:ascii="宋体" w:hAnsi="宋体" w:cs="宋体" w:eastAsia="宋体" w:hint="default"/>
          <w:spacing w:val="-5"/>
        </w:rPr>
        <w:t>2</w:t>
      </w:r>
      <w:r>
        <w:rPr>
          <w:spacing w:val="-5"/>
        </w:rPr>
        <w:t>、</w:t>
      </w:r>
      <w:r>
        <w:rPr>
          <w:rFonts w:ascii="宋体" w:hAnsi="宋体" w:cs="宋体" w:eastAsia="宋体" w:hint="default"/>
          <w:spacing w:val="-5"/>
        </w:rPr>
        <w:t>2011</w:t>
      </w:r>
      <w:r>
        <w:rPr>
          <w:rFonts w:ascii="宋体" w:hAnsi="宋体" w:cs="宋体" w:eastAsia="宋体" w:hint="default"/>
          <w:spacing w:val="-47"/>
        </w:rPr>
        <w:t> </w:t>
      </w:r>
      <w:r>
        <w:rPr/>
        <w:t>年</w:t>
      </w:r>
      <w:r>
        <w:rPr>
          <w:spacing w:val="-50"/>
        </w:rPr>
        <w:t> </w:t>
      </w:r>
      <w:r>
        <w:rPr>
          <w:rFonts w:ascii="宋体" w:hAnsi="宋体" w:cs="宋体" w:eastAsia="宋体" w:hint="default"/>
        </w:rPr>
        <w:t>4</w:t>
      </w:r>
      <w:r>
        <w:rPr>
          <w:rFonts w:ascii="宋体" w:hAnsi="宋体" w:cs="宋体" w:eastAsia="宋体" w:hint="default"/>
          <w:spacing w:val="-47"/>
        </w:rPr>
        <w:t> </w:t>
      </w:r>
      <w:r>
        <w:rPr/>
        <w:t>月</w:t>
      </w:r>
      <w:r>
        <w:rPr>
          <w:spacing w:val="-47"/>
        </w:rPr>
        <w:t> </w:t>
      </w:r>
      <w:r>
        <w:rPr>
          <w:rFonts w:ascii="宋体" w:hAnsi="宋体" w:cs="宋体" w:eastAsia="宋体" w:hint="default"/>
        </w:rPr>
        <w:t>18</w:t>
      </w:r>
      <w:r>
        <w:rPr>
          <w:rFonts w:ascii="宋体" w:hAnsi="宋体" w:cs="宋体" w:eastAsia="宋体" w:hint="default"/>
          <w:spacing w:val="-46"/>
        </w:rPr>
        <w:t> </w:t>
      </w:r>
      <w:r>
        <w:rPr>
          <w:spacing w:val="-6"/>
        </w:rPr>
        <w:t>日，公司召开</w:t>
      </w:r>
      <w:r>
        <w:rPr>
          <w:spacing w:val="-47"/>
        </w:rPr>
        <w:t> </w:t>
      </w:r>
      <w:r>
        <w:rPr>
          <w:rFonts w:ascii="宋体" w:hAnsi="宋体" w:cs="宋体" w:eastAsia="宋体" w:hint="default"/>
        </w:rPr>
        <w:t>2010</w:t>
      </w:r>
      <w:r>
        <w:rPr>
          <w:rFonts w:ascii="宋体" w:hAnsi="宋体" w:cs="宋体" w:eastAsia="宋体" w:hint="default"/>
          <w:spacing w:val="-47"/>
        </w:rPr>
        <w:t> </w:t>
      </w:r>
      <w:r>
        <w:rPr>
          <w:spacing w:val="-5"/>
        </w:rPr>
        <w:t>年度股东大会，审议通过了《</w:t>
      </w:r>
      <w:r>
        <w:rPr>
          <w:rFonts w:ascii="宋体" w:hAnsi="宋体" w:cs="宋体" w:eastAsia="宋体" w:hint="default"/>
          <w:spacing w:val="-5"/>
        </w:rPr>
        <w:t>2010</w:t>
      </w:r>
      <w:r>
        <w:rPr>
          <w:rFonts w:ascii="宋体" w:hAnsi="宋体" w:cs="宋体" w:eastAsia="宋体" w:hint="default"/>
          <w:spacing w:val="-50"/>
        </w:rPr>
        <w:t> </w:t>
      </w:r>
      <w:r>
        <w:rPr/>
        <w:t>年度董事会工</w:t>
      </w:r>
      <w:r>
        <w:rPr>
          <w:w w:val="100"/>
        </w:rPr>
        <w:t> </w:t>
      </w:r>
      <w:r>
        <w:rPr>
          <w:spacing w:val="-24"/>
          <w:w w:val="100"/>
        </w:rPr>
        <w:t>作报告》、《</w:t>
      </w:r>
      <w:r>
        <w:rPr>
          <w:rFonts w:ascii="宋体" w:hAnsi="宋体" w:cs="宋体" w:eastAsia="宋体" w:hint="default"/>
          <w:spacing w:val="-24"/>
          <w:w w:val="100"/>
        </w:rPr>
        <w:t>2010</w:t>
      </w:r>
      <w:r>
        <w:rPr>
          <w:rFonts w:ascii="宋体" w:hAnsi="宋体" w:cs="宋体" w:eastAsia="宋体" w:hint="default"/>
          <w:spacing w:val="-54"/>
          <w:w w:val="100"/>
        </w:rPr>
        <w:t> </w:t>
      </w:r>
      <w:r>
        <w:rPr>
          <w:spacing w:val="-15"/>
          <w:w w:val="100"/>
        </w:rPr>
        <w:t>年度监事会工作报告》、《</w:t>
      </w:r>
      <w:r>
        <w:rPr>
          <w:rFonts w:ascii="宋体" w:hAnsi="宋体" w:cs="宋体" w:eastAsia="宋体" w:hint="default"/>
          <w:spacing w:val="-15"/>
          <w:w w:val="100"/>
        </w:rPr>
        <w:t>2010</w:t>
      </w:r>
      <w:r>
        <w:rPr>
          <w:rFonts w:ascii="宋体" w:hAnsi="宋体" w:cs="宋体" w:eastAsia="宋体" w:hint="default"/>
          <w:spacing w:val="-54"/>
          <w:w w:val="100"/>
        </w:rPr>
        <w:t> </w:t>
      </w:r>
      <w:r>
        <w:rPr>
          <w:spacing w:val="-15"/>
          <w:w w:val="100"/>
        </w:rPr>
        <w:t>年年度财务决算报告》、《</w:t>
      </w:r>
      <w:r>
        <w:rPr>
          <w:rFonts w:ascii="宋体" w:hAnsi="宋体" w:cs="宋体" w:eastAsia="宋体" w:hint="default"/>
          <w:spacing w:val="-15"/>
          <w:w w:val="100"/>
        </w:rPr>
        <w:t>2010</w:t>
      </w:r>
      <w:r>
        <w:rPr>
          <w:rFonts w:ascii="宋体" w:hAnsi="宋体" w:cs="宋体" w:eastAsia="宋体" w:hint="default"/>
          <w:spacing w:val="-54"/>
          <w:w w:val="100"/>
        </w:rPr>
        <w:t> </w:t>
      </w:r>
      <w:r>
        <w:rPr>
          <w:spacing w:val="-1"/>
          <w:w w:val="100"/>
        </w:rPr>
        <w:t>年年度报告全</w:t>
      </w:r>
      <w:r>
        <w:rPr>
          <w:w w:val="100"/>
        </w:rPr>
        <w:t> </w:t>
      </w:r>
      <w:r>
        <w:rPr>
          <w:spacing w:val="-22"/>
          <w:w w:val="100"/>
        </w:rPr>
        <w:t>文及摘要》、《</w:t>
      </w:r>
      <w:r>
        <w:rPr>
          <w:rFonts w:ascii="宋体" w:hAnsi="宋体" w:cs="宋体" w:eastAsia="宋体" w:hint="default"/>
          <w:spacing w:val="-22"/>
          <w:w w:val="100"/>
        </w:rPr>
        <w:t>2010</w:t>
      </w:r>
      <w:r>
        <w:rPr>
          <w:rFonts w:ascii="宋体" w:hAnsi="宋体" w:cs="宋体" w:eastAsia="宋体" w:hint="default"/>
          <w:spacing w:val="-50"/>
          <w:w w:val="100"/>
        </w:rPr>
        <w:t> </w:t>
      </w:r>
      <w:r>
        <w:rPr>
          <w:spacing w:val="-17"/>
          <w:w w:val="100"/>
        </w:rPr>
        <w:t>年度利润分配预案》、《关于公司</w:t>
      </w:r>
      <w:r>
        <w:rPr>
          <w:spacing w:val="-49"/>
          <w:w w:val="100"/>
        </w:rPr>
        <w:t> </w:t>
      </w:r>
      <w:r>
        <w:rPr>
          <w:rFonts w:ascii="宋体" w:hAnsi="宋体" w:cs="宋体" w:eastAsia="宋体" w:hint="default"/>
          <w:spacing w:val="-1"/>
          <w:w w:val="100"/>
        </w:rPr>
        <w:t>2011</w:t>
      </w:r>
      <w:r>
        <w:rPr>
          <w:rFonts w:ascii="宋体" w:hAnsi="宋体" w:cs="宋体" w:eastAsia="宋体" w:hint="default"/>
          <w:spacing w:val="-50"/>
          <w:w w:val="100"/>
        </w:rPr>
        <w:t> </w:t>
      </w:r>
      <w:r>
        <w:rPr>
          <w:spacing w:val="-2"/>
          <w:w w:val="100"/>
        </w:rPr>
        <w:t>年度向银行申请综合授信额度的议</w:t>
      </w:r>
      <w:r>
        <w:rPr>
          <w:w w:val="100"/>
        </w:rPr>
        <w:t> </w:t>
      </w:r>
      <w:r>
        <w:rPr>
          <w:spacing w:val="-18"/>
          <w:w w:val="100"/>
        </w:rPr>
        <w:t>案》、《关于续聘会计师事务所的议案》；</w:t>
      </w:r>
    </w:p>
    <w:p>
      <w:pPr>
        <w:pStyle w:val="BodyText"/>
        <w:spacing w:line="355" w:lineRule="auto" w:before="30"/>
        <w:ind w:right="1791" w:firstLine="419"/>
        <w:jc w:val="both"/>
      </w:pPr>
      <w:r>
        <w:rPr>
          <w:rFonts w:ascii="宋体" w:hAnsi="宋体" w:cs="宋体" w:eastAsia="宋体" w:hint="default"/>
        </w:rPr>
        <w:t>2011</w:t>
      </w:r>
      <w:r>
        <w:rPr>
          <w:rFonts w:ascii="宋体" w:hAnsi="宋体" w:cs="宋体" w:eastAsia="宋体" w:hint="default"/>
          <w:spacing w:val="-50"/>
        </w:rPr>
        <w:t> </w:t>
      </w:r>
      <w:r>
        <w:rPr/>
        <w:t>年第一次临时股东大会、</w:t>
      </w:r>
      <w:r>
        <w:rPr>
          <w:rFonts w:ascii="宋体" w:hAnsi="宋体" w:cs="宋体" w:eastAsia="宋体" w:hint="default"/>
        </w:rPr>
        <w:t>2010</w:t>
      </w:r>
      <w:r>
        <w:rPr>
          <w:rFonts w:ascii="宋体" w:hAnsi="宋体" w:cs="宋体" w:eastAsia="宋体" w:hint="default"/>
          <w:spacing w:val="-50"/>
        </w:rPr>
        <w:t> </w:t>
      </w:r>
      <w:r>
        <w:rPr/>
        <w:t>年度股东大会的相关内容刊登于《证券时报》及巨</w:t>
      </w:r>
      <w:r>
        <w:rPr>
          <w:w w:val="100"/>
        </w:rPr>
        <w:t> </w:t>
      </w:r>
      <w:r>
        <w:rPr>
          <w:spacing w:val="-3"/>
        </w:rPr>
        <w:t>潮资讯网（</w:t>
      </w:r>
      <w:hyperlink r:id="rId12">
        <w:r>
          <w:rPr>
            <w:rFonts w:ascii="宋体" w:hAnsi="宋体" w:cs="宋体" w:eastAsia="宋体" w:hint="default"/>
            <w:spacing w:val="-3"/>
          </w:rPr>
          <w:t>http://www.cninfo.com.cn</w:t>
        </w:r>
      </w:hyperlink>
      <w:r>
        <w:rPr>
          <w:spacing w:val="-3"/>
        </w:rPr>
        <w:t>）上，具体刊登日期详见第十一节重要事项十一、报</w:t>
      </w:r>
      <w:r>
        <w:rPr>
          <w:spacing w:val="-51"/>
        </w:rPr>
        <w:t> </w:t>
      </w:r>
      <w:r>
        <w:rPr>
          <w:spacing w:val="-51"/>
        </w:rPr>
      </w:r>
      <w:r>
        <w:rPr/>
        <w:t>告期内已披露的重要信息索引。</w:t>
      </w:r>
    </w:p>
    <w:p>
      <w:pPr>
        <w:spacing w:after="0" w:line="355" w:lineRule="auto"/>
        <w:jc w:val="both"/>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1123" w:val="left" w:leader="none"/>
        </w:tabs>
        <w:spacing w:line="240" w:lineRule="auto"/>
        <w:ind w:right="1658"/>
        <w:jc w:val="center"/>
        <w:rPr>
          <w:b w:val="0"/>
          <w:bCs w:val="0"/>
        </w:rPr>
      </w:pPr>
      <w:bookmarkStart w:name="_TOC_250003" w:id="9"/>
      <w:r>
        <w:rPr>
          <w:w w:val="95"/>
        </w:rPr>
        <w:t>第九节</w:t>
        <w:tab/>
      </w:r>
      <w:r>
        <w:rPr/>
        <w:t>董事会报告</w:t>
      </w:r>
      <w:bookmarkEnd w:id="9"/>
      <w:r>
        <w:rPr>
          <w:b w:val="0"/>
          <w:bCs w:val="0"/>
        </w:rPr>
      </w:r>
    </w:p>
    <w:p>
      <w:pPr>
        <w:pStyle w:val="Heading4"/>
        <w:spacing w:line="240" w:lineRule="auto" w:before="193"/>
        <w:ind w:left="562" w:right="0"/>
        <w:jc w:val="left"/>
        <w:rPr>
          <w:b w:val="0"/>
          <w:bCs w:val="0"/>
        </w:rPr>
      </w:pPr>
      <w:r>
        <w:rPr/>
        <w:t>一、管理层讨论与分析</w:t>
      </w:r>
      <w:r>
        <w:rPr>
          <w:b w:val="0"/>
          <w:bCs w:val="0"/>
        </w:rPr>
      </w:r>
    </w:p>
    <w:p>
      <w:pPr>
        <w:spacing w:line="355" w:lineRule="auto" w:before="133"/>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（一）报告期内公司经营情况回顾</w:t>
      </w:r>
      <w:r>
        <w:rPr>
          <w:rFonts w:ascii="宋体" w:hAnsi="宋体" w:cs="宋体" w:eastAsia="宋体" w:hint="default"/>
          <w:b/>
          <w:bCs/>
          <w:w w:val="100"/>
          <w:sz w:val="21"/>
          <w:szCs w:val="21"/>
        </w:rPr>
        <w:t> </w:t>
      </w:r>
      <w:r>
        <w:rPr>
          <w:rFonts w:ascii="宋体" w:hAnsi="宋体" w:cs="宋体" w:eastAsia="宋体" w:hint="default"/>
          <w:spacing w:val="-4"/>
          <w:sz w:val="21"/>
          <w:szCs w:val="21"/>
        </w:rPr>
        <w:t>报告期内，公司秉承“让建筑更节能”的公司使命，克服了外部市场环境变化的经营压</w:t>
      </w:r>
    </w:p>
    <w:p>
      <w:pPr>
        <w:pStyle w:val="BodyText"/>
        <w:spacing w:line="240" w:lineRule="auto" w:before="34"/>
        <w:ind w:right="0"/>
        <w:jc w:val="left"/>
      </w:pPr>
      <w:r>
        <w:rPr>
          <w:spacing w:val="-3"/>
        </w:rPr>
        <w:t>力，经营业绩持续增长。</w:t>
      </w:r>
      <w:r>
        <w:rPr>
          <w:rFonts w:ascii="宋体" w:hAnsi="宋体" w:cs="宋体" w:eastAsia="宋体" w:hint="default"/>
          <w:spacing w:val="-3"/>
        </w:rPr>
        <w:t>2011</w:t>
      </w:r>
      <w:r>
        <w:rPr>
          <w:rFonts w:ascii="宋体" w:hAnsi="宋体" w:cs="宋体" w:eastAsia="宋体" w:hint="default"/>
          <w:spacing w:val="-43"/>
        </w:rPr>
        <w:t> </w:t>
      </w:r>
      <w:r>
        <w:rPr>
          <w:spacing w:val="-3"/>
        </w:rPr>
        <w:t>年度，公司实现营业收入</w:t>
      </w:r>
      <w:r>
        <w:rPr>
          <w:spacing w:val="-43"/>
        </w:rPr>
        <w:t> </w:t>
      </w:r>
      <w:r>
        <w:rPr>
          <w:rFonts w:ascii="宋体" w:hAnsi="宋体" w:cs="宋体" w:eastAsia="宋体" w:hint="default"/>
        </w:rPr>
        <w:t>53,056.00</w:t>
      </w:r>
      <w:r>
        <w:rPr>
          <w:rFonts w:ascii="宋体" w:hAnsi="宋体" w:cs="宋体" w:eastAsia="宋体" w:hint="default"/>
          <w:spacing w:val="-46"/>
        </w:rPr>
        <w:t> </w:t>
      </w:r>
      <w:r>
        <w:rPr>
          <w:spacing w:val="-4"/>
        </w:rPr>
        <w:t>万元，较</w:t>
      </w:r>
      <w:r>
        <w:rPr>
          <w:spacing w:val="-46"/>
        </w:rPr>
        <w:t> </w:t>
      </w:r>
      <w:r>
        <w:rPr>
          <w:rFonts w:ascii="宋体" w:hAnsi="宋体" w:cs="宋体" w:eastAsia="宋体" w:hint="default"/>
        </w:rPr>
        <w:t>2010</w:t>
      </w:r>
      <w:r>
        <w:rPr>
          <w:rFonts w:ascii="宋体" w:hAnsi="宋体" w:cs="宋体" w:eastAsia="宋体" w:hint="default"/>
          <w:spacing w:val="-45"/>
        </w:rPr>
        <w:t> </w:t>
      </w:r>
      <w:r>
        <w:rPr/>
        <w:t>年度增长</w:t>
      </w:r>
    </w:p>
    <w:p>
      <w:pPr>
        <w:pStyle w:val="BodyText"/>
        <w:spacing w:line="355" w:lineRule="auto"/>
        <w:ind w:right="1683"/>
        <w:jc w:val="left"/>
      </w:pPr>
      <w:r>
        <w:rPr>
          <w:rFonts w:ascii="宋体" w:hAnsi="宋体" w:cs="宋体" w:eastAsia="宋体" w:hint="default"/>
        </w:rPr>
        <w:t>37.51%</w:t>
      </w:r>
      <w:r>
        <w:rPr/>
        <w:t>；归属于上市公司股东的净利润为</w:t>
      </w:r>
      <w:r>
        <w:rPr>
          <w:spacing w:val="-43"/>
        </w:rPr>
        <w:t> </w:t>
      </w:r>
      <w:r>
        <w:rPr>
          <w:rFonts w:ascii="宋体" w:hAnsi="宋体" w:cs="宋体" w:eastAsia="宋体" w:hint="default"/>
        </w:rPr>
        <w:t>4,496.26</w:t>
      </w:r>
      <w:r>
        <w:rPr>
          <w:rFonts w:ascii="宋体" w:hAnsi="宋体" w:cs="宋体" w:eastAsia="宋体" w:hint="default"/>
          <w:spacing w:val="-43"/>
        </w:rPr>
        <w:t> </w:t>
      </w:r>
      <w:r>
        <w:rPr/>
        <w:t>万元，较</w:t>
      </w:r>
      <w:r>
        <w:rPr>
          <w:spacing w:val="-41"/>
        </w:rPr>
        <w:t> </w:t>
      </w:r>
      <w:r>
        <w:rPr>
          <w:rFonts w:ascii="宋体" w:hAnsi="宋体" w:cs="宋体" w:eastAsia="宋体" w:hint="default"/>
        </w:rPr>
        <w:t>2010</w:t>
      </w:r>
      <w:r>
        <w:rPr>
          <w:rFonts w:ascii="宋体" w:hAnsi="宋体" w:cs="宋体" w:eastAsia="宋体" w:hint="default"/>
          <w:spacing w:val="-41"/>
        </w:rPr>
        <w:t> </w:t>
      </w:r>
      <w:r>
        <w:rPr/>
        <w:t>年度增长</w:t>
      </w:r>
      <w:r>
        <w:rPr>
          <w:spacing w:val="-43"/>
        </w:rPr>
        <w:t> </w:t>
      </w:r>
      <w:r>
        <w:rPr>
          <w:rFonts w:ascii="宋体" w:hAnsi="宋体" w:cs="宋体" w:eastAsia="宋体" w:hint="default"/>
        </w:rPr>
        <w:t>42.41%</w:t>
      </w:r>
      <w:r>
        <w:rPr/>
        <w:t>；归属</w:t>
      </w:r>
      <w:r>
        <w:rPr>
          <w:w w:val="100"/>
        </w:rPr>
        <w:t> </w:t>
      </w:r>
      <w:r>
        <w:rPr/>
        <w:t>于上市公司股东的扣除非经常性损益的净利润</w:t>
      </w:r>
      <w:r>
        <w:rPr>
          <w:spacing w:val="-47"/>
        </w:rPr>
        <w:t> </w:t>
      </w:r>
      <w:r>
        <w:rPr>
          <w:rFonts w:ascii="宋体" w:hAnsi="宋体" w:cs="宋体" w:eastAsia="宋体" w:hint="default"/>
        </w:rPr>
        <w:t>4,438.97</w:t>
      </w:r>
      <w:r>
        <w:rPr>
          <w:rFonts w:ascii="宋体" w:hAnsi="宋体" w:cs="宋体" w:eastAsia="宋体" w:hint="default"/>
          <w:spacing w:val="-50"/>
        </w:rPr>
        <w:t> </w:t>
      </w:r>
      <w:r>
        <w:rPr>
          <w:spacing w:val="-12"/>
        </w:rPr>
        <w:t>万元，同比增长</w:t>
      </w:r>
      <w:r>
        <w:rPr>
          <w:spacing w:val="-47"/>
        </w:rPr>
        <w:t> </w:t>
      </w:r>
      <w:r>
        <w:rPr>
          <w:rFonts w:ascii="宋体" w:hAnsi="宋体" w:cs="宋体" w:eastAsia="宋体" w:hint="default"/>
          <w:spacing w:val="-7"/>
        </w:rPr>
        <w:t>46.36%</w:t>
      </w:r>
      <w:r>
        <w:rPr>
          <w:spacing w:val="-7"/>
        </w:rPr>
        <w:t>。与此同时，</w:t>
      </w:r>
      <w:r>
        <w:rPr>
          <w:spacing w:val="-103"/>
        </w:rPr>
        <w:t> </w:t>
      </w:r>
      <w:r>
        <w:rPr>
          <w:spacing w:val="-103"/>
        </w:rPr>
      </w:r>
      <w:r>
        <w:rPr>
          <w:spacing w:val="3"/>
        </w:rPr>
        <w:t>公司业务结构更加均衡，华南区域的业务收入占公司收入的比例由上年的 </w:t>
      </w:r>
      <w:r>
        <w:rPr>
          <w:rFonts w:ascii="宋体" w:hAnsi="宋体" w:cs="宋体" w:eastAsia="宋体" w:hint="default"/>
        </w:rPr>
        <w:t>90.38%</w:t>
      </w:r>
      <w:r>
        <w:rPr/>
        <w:t>下降为</w:t>
      </w:r>
      <w:r>
        <w:rPr>
          <w:spacing w:val="2"/>
        </w:rPr>
        <w:t> </w:t>
      </w:r>
      <w:r>
        <w:rPr>
          <w:rFonts w:ascii="宋体" w:hAnsi="宋体" w:cs="宋体" w:eastAsia="宋体" w:hint="default"/>
        </w:rPr>
        <w:t>73.40%</w:t>
      </w:r>
      <w:r>
        <w:rPr/>
        <w:t>，华东、华北区域的业务收入快速增长。</w:t>
      </w:r>
    </w:p>
    <w:p>
      <w:pPr>
        <w:pStyle w:val="Heading4"/>
        <w:spacing w:line="240" w:lineRule="auto" w:before="35"/>
        <w:ind w:left="562" w:right="0"/>
        <w:jc w:val="left"/>
        <w:rPr>
          <w:b w:val="0"/>
          <w:bCs w:val="0"/>
        </w:rPr>
      </w:pPr>
      <w:r>
        <w:rPr>
          <w:rFonts w:ascii="宋体" w:hAnsi="宋体" w:cs="宋体" w:eastAsia="宋体" w:hint="default"/>
        </w:rPr>
        <w:t>1</w:t>
      </w:r>
      <w:r>
        <w:rPr/>
        <w:t>、业务拓展与经营情况</w:t>
      </w:r>
      <w:r>
        <w:rPr>
          <w:b w:val="0"/>
          <w:bCs w:val="0"/>
        </w:rPr>
      </w:r>
    </w:p>
    <w:p>
      <w:pPr>
        <w:pStyle w:val="BodyText"/>
        <w:spacing w:line="355" w:lineRule="auto"/>
        <w:ind w:right="1791" w:firstLine="419"/>
        <w:jc w:val="both"/>
      </w:pPr>
      <w:r>
        <w:rPr>
          <w:rFonts w:ascii="宋体" w:hAnsi="宋体" w:cs="宋体" w:eastAsia="宋体" w:hint="default"/>
        </w:rPr>
        <w:t>2011</w:t>
      </w:r>
      <w:r>
        <w:rPr>
          <w:rFonts w:ascii="宋体" w:hAnsi="宋体" w:cs="宋体" w:eastAsia="宋体" w:hint="default"/>
          <w:spacing w:val="4"/>
        </w:rPr>
        <w:t> </w:t>
      </w:r>
      <w:r>
        <w:rPr/>
        <w:t>年度，公司对上年度确定的“行业拓展，精耕细作”的经营策略进行深化，继续</w:t>
      </w:r>
      <w:r>
        <w:rPr>
          <w:w w:val="100"/>
        </w:rPr>
        <w:t> </w:t>
      </w:r>
      <w:r>
        <w:rPr>
          <w:spacing w:val="-4"/>
        </w:rPr>
        <w:t>聚焦于建筑智能化与建筑节能业务，在战略、组织、人员上予以针对性的调整，完成了年初</w:t>
      </w:r>
      <w:r>
        <w:rPr>
          <w:spacing w:val="-45"/>
        </w:rPr>
        <w:t> </w:t>
      </w:r>
      <w:r>
        <w:rPr>
          <w:spacing w:val="-45"/>
        </w:rPr>
      </w:r>
      <w:r>
        <w:rPr/>
        <w:t>制定的预算目标。为实现业绩持续增长，公司明确了如下战略目标：</w:t>
      </w:r>
    </w:p>
    <w:p>
      <w:pPr>
        <w:pStyle w:val="BodyText"/>
        <w:spacing w:line="355" w:lineRule="auto" w:before="34"/>
        <w:ind w:right="0" w:firstLine="419"/>
        <w:jc w:val="left"/>
      </w:pPr>
      <w:r>
        <w:rPr>
          <w:spacing w:val="-4"/>
        </w:rPr>
        <w:t>在公共建筑领域，聚焦轨道交通综合监控业务；在商业建筑领域，聚焦五星及高星级酒</w:t>
      </w:r>
      <w:r>
        <w:rPr>
          <w:w w:val="100"/>
        </w:rPr>
        <w:t> </w:t>
      </w:r>
      <w:r>
        <w:rPr>
          <w:spacing w:val="-7"/>
        </w:rPr>
        <w:t>店智能化业务；在工业建筑领域，聚焦拥有大型中央空调系统的工厂建筑；在住宅建筑领域，</w:t>
      </w:r>
      <w:r>
        <w:rPr>
          <w:spacing w:val="-27"/>
        </w:rPr>
        <w:t> </w:t>
      </w:r>
      <w:r>
        <w:rPr>
          <w:spacing w:val="-27"/>
        </w:rPr>
      </w:r>
      <w:r>
        <w:rPr/>
        <w:t>与大型地产开发商建立战略合作伙伴关系。</w:t>
      </w:r>
    </w:p>
    <w:p>
      <w:pPr>
        <w:pStyle w:val="BodyText"/>
        <w:spacing w:line="240" w:lineRule="auto" w:before="32"/>
        <w:ind w:left="560" w:right="0"/>
        <w:jc w:val="left"/>
      </w:pPr>
      <w:r>
        <w:rPr>
          <w:rFonts w:ascii="宋体" w:hAnsi="宋体" w:cs="宋体" w:eastAsia="宋体" w:hint="default"/>
        </w:rPr>
        <w:t>2011</w:t>
      </w:r>
      <w:r>
        <w:rPr>
          <w:rFonts w:ascii="宋体" w:hAnsi="宋体" w:cs="宋体" w:eastAsia="宋体" w:hint="default"/>
          <w:spacing w:val="-54"/>
        </w:rPr>
        <w:t> </w:t>
      </w:r>
      <w:r>
        <w:rPr/>
        <w:t>年度，公司业务开展情况如下：</w:t>
      </w:r>
    </w:p>
    <w:p>
      <w:pPr>
        <w:pStyle w:val="BodyText"/>
        <w:spacing w:line="240" w:lineRule="auto"/>
        <w:ind w:left="560" w:right="0"/>
        <w:jc w:val="left"/>
      </w:pPr>
      <w:r>
        <w:rPr/>
        <w:t>（</w:t>
      </w:r>
      <w:r>
        <w:rPr>
          <w:rFonts w:ascii="宋体" w:hAnsi="宋体" w:cs="宋体" w:eastAsia="宋体" w:hint="default"/>
        </w:rPr>
        <w:t>1</w:t>
      </w:r>
      <w:r>
        <w:rPr/>
        <w:t>）建筑智能化业务</w:t>
      </w:r>
    </w:p>
    <w:p>
      <w:pPr>
        <w:pStyle w:val="BodyText"/>
        <w:spacing w:line="355" w:lineRule="auto" w:before="136"/>
        <w:ind w:right="1791" w:firstLine="419"/>
        <w:jc w:val="both"/>
      </w:pPr>
      <w:r>
        <w:rPr>
          <w:rFonts w:ascii="宋体" w:hAnsi="宋体" w:cs="宋体" w:eastAsia="宋体" w:hint="default"/>
        </w:rPr>
        <w:t>2011</w:t>
      </w:r>
      <w:r>
        <w:rPr>
          <w:rFonts w:ascii="宋体" w:hAnsi="宋体" w:cs="宋体" w:eastAsia="宋体" w:hint="default"/>
          <w:spacing w:val="4"/>
        </w:rPr>
        <w:t> </w:t>
      </w:r>
      <w:r>
        <w:rPr/>
        <w:t>年，公司的建筑智能化业务存在较多的市场不利因素。公司传统的两大市场：轨</w:t>
      </w:r>
      <w:r>
        <w:rPr>
          <w:w w:val="100"/>
        </w:rPr>
        <w:t> </w:t>
      </w:r>
      <w:r>
        <w:rPr>
          <w:spacing w:val="-4"/>
        </w:rPr>
        <w:t>道交通业务及深圳本地智能化业务，受政策面因素及“大运会”等因素影响，项目进度普遍</w:t>
      </w:r>
      <w:r>
        <w:rPr>
          <w:spacing w:val="-46"/>
        </w:rPr>
        <w:t> </w:t>
      </w:r>
      <w:r>
        <w:rPr>
          <w:spacing w:val="-46"/>
        </w:rPr>
      </w:r>
      <w:r>
        <w:rPr>
          <w:spacing w:val="-4"/>
        </w:rPr>
        <w:t>放缓。公司及时调整了经营策略，沿着细分行业走向全国，从而使业务结构更加均衡，较好</w:t>
      </w:r>
      <w:r>
        <w:rPr>
          <w:spacing w:val="-45"/>
        </w:rPr>
        <w:t> </w:t>
      </w:r>
      <w:r>
        <w:rPr>
          <w:spacing w:val="-45"/>
        </w:rPr>
      </w:r>
      <w:r>
        <w:rPr/>
        <w:t>地完成了年初制定的目标。</w:t>
      </w:r>
    </w:p>
    <w:p>
      <w:pPr>
        <w:pStyle w:val="BodyText"/>
        <w:spacing w:line="357" w:lineRule="auto" w:before="32"/>
        <w:ind w:right="1679" w:firstLine="419"/>
        <w:jc w:val="left"/>
      </w:pPr>
      <w:r>
        <w:rPr/>
        <w:t>轨道交通智能化业务：</w:t>
      </w:r>
      <w:r>
        <w:rPr>
          <w:rFonts w:ascii="宋体" w:hAnsi="宋体" w:cs="宋体" w:eastAsia="宋体" w:hint="default"/>
        </w:rPr>
        <w:t>2011</w:t>
      </w:r>
      <w:r>
        <w:rPr>
          <w:rFonts w:ascii="宋体" w:hAnsi="宋体" w:cs="宋体" w:eastAsia="宋体" w:hint="default"/>
          <w:spacing w:val="3"/>
        </w:rPr>
        <w:t> </w:t>
      </w:r>
      <w:r>
        <w:rPr/>
        <w:t>年面临巨大的市场压力。在市场拓展上，公司积极参与国</w:t>
      </w:r>
      <w:r>
        <w:rPr>
          <w:w w:val="100"/>
        </w:rPr>
        <w:t> </w:t>
      </w:r>
      <w:r>
        <w:rPr>
          <w:spacing w:val="-2"/>
        </w:rPr>
        <w:t>内主要城市的轨道交通综合监控系统竞争，但签约完成不佳，较年初计划存在较大的距离；</w:t>
      </w:r>
      <w:r>
        <w:rPr>
          <w:spacing w:val="-31"/>
        </w:rPr>
        <w:t> </w:t>
      </w:r>
      <w:r>
        <w:rPr>
          <w:spacing w:val="-31"/>
        </w:rPr>
      </w:r>
      <w:r>
        <w:rPr>
          <w:spacing w:val="-4"/>
        </w:rPr>
        <w:t>在研发及产品方面，公司通过研发投入及产品线整合，轨道交通智能化及节能综合解决方案</w:t>
      </w:r>
      <w:r>
        <w:rPr>
          <w:spacing w:val="-44"/>
        </w:rPr>
        <w:t> </w:t>
      </w:r>
      <w:r>
        <w:rPr>
          <w:spacing w:val="-44"/>
        </w:rPr>
      </w:r>
      <w:r>
        <w:rPr>
          <w:spacing w:val="-4"/>
        </w:rPr>
        <w:t>逐步完善，包括轨道交通综合监控系统、自动售检票系统、智能卡产品、整体节能。产品线</w:t>
      </w:r>
      <w:r>
        <w:rPr>
          <w:spacing w:val="-46"/>
        </w:rPr>
        <w:t> </w:t>
      </w:r>
      <w:r>
        <w:rPr>
          <w:spacing w:val="-46"/>
        </w:rPr>
      </w:r>
      <w:r>
        <w:rPr>
          <w:spacing w:val="-4"/>
        </w:rPr>
        <w:t>的完善及“绿色地铁”的深化，保障了未来业务的持续性；在项目实施方面，公司承接的深</w:t>
      </w:r>
      <w:r>
        <w:rPr>
          <w:spacing w:val="-47"/>
        </w:rPr>
        <w:t> </w:t>
      </w:r>
      <w:r>
        <w:rPr>
          <w:spacing w:val="-47"/>
        </w:rPr>
      </w:r>
      <w:r>
        <w:rPr>
          <w:spacing w:val="-4"/>
        </w:rPr>
        <w:t>圳地铁三、五号线“轨道交通综合监控系统”项目及深圳地铁四号线“自动售检票系统”项</w:t>
      </w:r>
      <w:r>
        <w:rPr>
          <w:spacing w:val="-46"/>
        </w:rPr>
        <w:t> </w:t>
      </w:r>
      <w:r>
        <w:rPr>
          <w:spacing w:val="-46"/>
        </w:rPr>
      </w:r>
      <w:r>
        <w:rPr>
          <w:spacing w:val="-4"/>
        </w:rPr>
        <w:t>目，在大运会前以高质量、高标准开通试运营，标志着达实智能在轨道交通业务的技术沉淀</w:t>
      </w:r>
      <w:r>
        <w:rPr>
          <w:spacing w:val="-45"/>
        </w:rPr>
        <w:t> </w:t>
      </w:r>
      <w:r>
        <w:rPr>
          <w:spacing w:val="-45"/>
        </w:rPr>
      </w:r>
      <w:r>
        <w:rPr>
          <w:spacing w:val="-4"/>
        </w:rPr>
        <w:t>及工程经验得到了验证。成都地铁二号线综合监控系统项目，也正在按项目计划进度进行紧</w:t>
      </w:r>
      <w:r>
        <w:rPr>
          <w:spacing w:val="-44"/>
        </w:rPr>
        <w:t> </w:t>
      </w:r>
      <w:r>
        <w:rPr>
          <w:spacing w:val="-44"/>
        </w:rPr>
      </w:r>
      <w:r>
        <w:rPr/>
        <w:t>张的实施，确保</w:t>
      </w:r>
      <w:r>
        <w:rPr>
          <w:spacing w:val="-54"/>
        </w:rPr>
        <w:t> </w:t>
      </w:r>
      <w:r>
        <w:rPr>
          <w:rFonts w:ascii="宋体" w:hAnsi="宋体" w:cs="宋体" w:eastAsia="宋体" w:hint="default"/>
        </w:rPr>
        <w:t>2012</w:t>
      </w:r>
      <w:r>
        <w:rPr>
          <w:rFonts w:ascii="宋体" w:hAnsi="宋体" w:cs="宋体" w:eastAsia="宋体" w:hint="default"/>
          <w:spacing w:val="-53"/>
        </w:rPr>
        <w:t> </w:t>
      </w:r>
      <w:r>
        <w:rPr/>
        <w:t>年开通试运营。</w:t>
      </w:r>
    </w:p>
    <w:p>
      <w:pPr>
        <w:pStyle w:val="BodyText"/>
        <w:spacing w:line="357" w:lineRule="auto" w:before="30"/>
        <w:ind w:right="1791" w:firstLine="419"/>
        <w:jc w:val="both"/>
      </w:pPr>
      <w:r>
        <w:rPr/>
        <w:t>常规建筑智能化业务：以细分带动专业化，</w:t>
      </w:r>
      <w:r>
        <w:rPr>
          <w:rFonts w:ascii="宋体" w:hAnsi="宋体" w:cs="宋体" w:eastAsia="宋体" w:hint="default"/>
        </w:rPr>
        <w:t>2011</w:t>
      </w:r>
      <w:r>
        <w:rPr>
          <w:rFonts w:ascii="宋体" w:hAnsi="宋体" w:cs="宋体" w:eastAsia="宋体" w:hint="default"/>
          <w:spacing w:val="3"/>
        </w:rPr>
        <w:t> </w:t>
      </w:r>
      <w:r>
        <w:rPr/>
        <w:t>年取得了优异的成绩。尤其是酒店智</w:t>
      </w:r>
      <w:r>
        <w:rPr>
          <w:w w:val="100"/>
        </w:rPr>
        <w:t> </w:t>
      </w:r>
      <w:r>
        <w:rPr>
          <w:spacing w:val="-4"/>
        </w:rPr>
        <w:t>能化业务，紧紧抓住了国内商业地产及高端星级酒店爆发性增长的机会，深耕行业，与高端</w:t>
      </w:r>
      <w:r>
        <w:rPr>
          <w:spacing w:val="-46"/>
        </w:rPr>
        <w:t> </w:t>
      </w:r>
      <w:r>
        <w:rPr>
          <w:spacing w:val="-46"/>
        </w:rPr>
      </w:r>
      <w:r>
        <w:rPr>
          <w:spacing w:val="-4"/>
        </w:rPr>
        <w:t>国际连锁酒店管理集团、连锁酒店投资商形成了长期战略合作。同时针对酒店的品牌化、连</w:t>
      </w:r>
    </w:p>
    <w:p>
      <w:pPr>
        <w:spacing w:after="0" w:line="357" w:lineRule="auto"/>
        <w:jc w:val="both"/>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right="1791"/>
        <w:jc w:val="both"/>
      </w:pPr>
      <w:r>
        <w:rPr>
          <w:spacing w:val="-4"/>
        </w:rPr>
        <w:t>锁化、绿色化特征，推出了绿色酒店智能化解决方案，提升解决方案的产品化，以优质的产</w:t>
      </w:r>
      <w:r>
        <w:rPr>
          <w:spacing w:val="-45"/>
        </w:rPr>
        <w:t> </w:t>
      </w:r>
      <w:r>
        <w:rPr>
          <w:spacing w:val="-45"/>
        </w:rPr>
      </w:r>
      <w:r>
        <w:rPr>
          <w:spacing w:val="-4"/>
        </w:rPr>
        <w:t>品与技术，可靠的实施过程管理，赢得了市场的认可。报告期内，酒店智能化业务单元新签</w:t>
      </w:r>
      <w:r>
        <w:rPr>
          <w:spacing w:val="-46"/>
        </w:rPr>
        <w:t> </w:t>
      </w:r>
      <w:r>
        <w:rPr>
          <w:spacing w:val="-46"/>
        </w:rPr>
      </w:r>
      <w:r>
        <w:rPr/>
        <w:t>酒店智能化集成及设计项目共</w:t>
      </w:r>
      <w:r>
        <w:rPr>
          <w:spacing w:val="-56"/>
        </w:rPr>
        <w:t> </w:t>
      </w:r>
      <w:r>
        <w:rPr>
          <w:rFonts w:ascii="宋体" w:hAnsi="宋体" w:cs="宋体" w:eastAsia="宋体" w:hint="default"/>
        </w:rPr>
        <w:t>30</w:t>
      </w:r>
      <w:r>
        <w:rPr>
          <w:rFonts w:ascii="宋体" w:hAnsi="宋体" w:cs="宋体" w:eastAsia="宋体" w:hint="default"/>
          <w:spacing w:val="-56"/>
        </w:rPr>
        <w:t> </w:t>
      </w:r>
      <w:r>
        <w:rPr/>
        <w:t>家，签约额较上年翻番，保持高速的增长态势。</w:t>
      </w:r>
    </w:p>
    <w:p>
      <w:pPr>
        <w:pStyle w:val="BodyText"/>
        <w:spacing w:line="357" w:lineRule="auto" w:before="32"/>
        <w:ind w:right="1791" w:firstLine="419"/>
        <w:jc w:val="both"/>
      </w:pPr>
      <w:r>
        <w:rPr>
          <w:spacing w:val="-4"/>
        </w:rPr>
        <w:t>数字社区智能化业务：公司克服了住宅市场受宏观调控持续压制的不利影响，坚持既定</w:t>
      </w:r>
      <w:r>
        <w:rPr>
          <w:w w:val="100"/>
        </w:rPr>
        <w:t> </w:t>
      </w:r>
      <w:r>
        <w:rPr>
          <w:spacing w:val="-4"/>
        </w:rPr>
        <w:t>战略，构建与恒大地产等大客户的战略合作伙伴关系，通过用户需求的标准化提升解决方案</w:t>
      </w:r>
      <w:r>
        <w:rPr>
          <w:spacing w:val="-44"/>
        </w:rPr>
        <w:t> </w:t>
      </w:r>
      <w:r>
        <w:rPr>
          <w:spacing w:val="-44"/>
        </w:rPr>
      </w:r>
      <w:r>
        <w:rPr>
          <w:spacing w:val="-4"/>
        </w:rPr>
        <w:t>的标准化，通过可复制性降低解决方案的开发成本与实施成本，形成完整的项目实施、技术</w:t>
      </w:r>
      <w:r>
        <w:rPr>
          <w:spacing w:val="-46"/>
        </w:rPr>
        <w:t> </w:t>
      </w:r>
      <w:r>
        <w:rPr>
          <w:spacing w:val="-46"/>
        </w:rPr>
      </w:r>
      <w:r>
        <w:rPr>
          <w:spacing w:val="-4"/>
        </w:rPr>
        <w:t>支持、销售、售后服务、产品研发体系，保持了国内最大的住宅智能化整体解决方案供应商</w:t>
      </w:r>
      <w:r>
        <w:rPr>
          <w:spacing w:val="-47"/>
        </w:rPr>
        <w:t> </w:t>
      </w:r>
      <w:r>
        <w:rPr>
          <w:spacing w:val="-47"/>
        </w:rPr>
      </w:r>
      <w:r>
        <w:rPr/>
        <w:t>的领先地位。</w:t>
      </w:r>
    </w:p>
    <w:p>
      <w:pPr>
        <w:pStyle w:val="BodyText"/>
        <w:spacing w:line="240" w:lineRule="auto" w:before="30"/>
        <w:ind w:left="560" w:right="0"/>
        <w:jc w:val="left"/>
      </w:pPr>
      <w:r>
        <w:rPr/>
        <w:t>（</w:t>
      </w:r>
      <w:r>
        <w:rPr>
          <w:rFonts w:ascii="宋体" w:hAnsi="宋体" w:cs="宋体" w:eastAsia="宋体" w:hint="default"/>
        </w:rPr>
        <w:t>2</w:t>
      </w:r>
      <w:r>
        <w:rPr/>
        <w:t>）建筑节能业务</w:t>
      </w:r>
    </w:p>
    <w:p>
      <w:pPr>
        <w:pStyle w:val="BodyText"/>
        <w:spacing w:line="357" w:lineRule="auto"/>
        <w:ind w:right="1791" w:firstLine="419"/>
        <w:jc w:val="both"/>
      </w:pPr>
      <w:r>
        <w:rPr>
          <w:rFonts w:ascii="宋体" w:hAnsi="宋体" w:cs="宋体" w:eastAsia="宋体" w:hint="default"/>
        </w:rPr>
        <w:t>2011</w:t>
      </w:r>
      <w:r>
        <w:rPr>
          <w:rFonts w:ascii="宋体" w:hAnsi="宋体" w:cs="宋体" w:eastAsia="宋体" w:hint="default"/>
          <w:spacing w:val="5"/>
        </w:rPr>
        <w:t> </w:t>
      </w:r>
      <w:r>
        <w:rPr/>
        <w:t>年，公司的建筑节能业务继续聚焦于建筑物的中央空调系统节能，在公共机构节</w:t>
      </w:r>
      <w:r>
        <w:rPr>
          <w:w w:val="100"/>
        </w:rPr>
        <w:t> </w:t>
      </w:r>
      <w:r>
        <w:rPr>
          <w:spacing w:val="-4"/>
        </w:rPr>
        <w:t>能市场和商业模式上均实现了重大突破。公共机构节能市场的拓展方面：报告期内，公司签</w:t>
      </w:r>
      <w:r>
        <w:rPr>
          <w:spacing w:val="-47"/>
        </w:rPr>
        <w:t> </w:t>
      </w:r>
      <w:r>
        <w:rPr>
          <w:spacing w:val="-47"/>
        </w:rPr>
      </w:r>
      <w:r>
        <w:rPr>
          <w:spacing w:val="-4"/>
        </w:rPr>
        <w:t>约深圳市民中心合同能源管理节能改造、中国人民大学节能监测及管理实施、东莞石龙人民</w:t>
      </w:r>
      <w:r>
        <w:rPr>
          <w:spacing w:val="-44"/>
        </w:rPr>
        <w:t> </w:t>
      </w:r>
      <w:r>
        <w:rPr>
          <w:spacing w:val="-44"/>
        </w:rPr>
      </w:r>
      <w:r>
        <w:rPr>
          <w:spacing w:val="-4"/>
        </w:rPr>
        <w:t>医院合同能源管理节能改造等项目，为公共机构以市场化方式实践“十二五”节能目标作出</w:t>
      </w:r>
      <w:r>
        <w:rPr>
          <w:spacing w:val="-46"/>
        </w:rPr>
        <w:t> </w:t>
      </w:r>
      <w:r>
        <w:rPr>
          <w:spacing w:val="-46"/>
        </w:rPr>
      </w:r>
      <w:r>
        <w:rPr/>
        <w:t>了有益的示范。</w:t>
      </w:r>
    </w:p>
    <w:p>
      <w:pPr>
        <w:pStyle w:val="BodyText"/>
        <w:spacing w:line="357" w:lineRule="auto" w:before="30"/>
        <w:ind w:right="1791" w:firstLine="419"/>
        <w:jc w:val="both"/>
      </w:pPr>
      <w:r>
        <w:rPr>
          <w:spacing w:val="-4"/>
        </w:rPr>
        <w:t>商业模式的创新与完善方面：报告期内，公司将“能源站”商业模式的创新与完善提升</w:t>
      </w:r>
      <w:r>
        <w:rPr>
          <w:w w:val="100"/>
        </w:rPr>
        <w:t> </w:t>
      </w:r>
      <w:r>
        <w:rPr>
          <w:spacing w:val="-4"/>
        </w:rPr>
        <w:t>到了战略高度，通过研发及方案整合加强业务的技术支撑，同时在产品的金融结构安排及风</w:t>
      </w:r>
      <w:r>
        <w:rPr>
          <w:spacing w:val="-44"/>
        </w:rPr>
        <w:t> </w:t>
      </w:r>
      <w:r>
        <w:rPr>
          <w:spacing w:val="-44"/>
        </w:rPr>
      </w:r>
      <w:r>
        <w:rPr>
          <w:spacing w:val="-4"/>
        </w:rPr>
        <w:t>险控制上进行创新，使新建建筑在设计、规划阶段即导入节能要素，从而与公司的既有建筑</w:t>
      </w:r>
      <w:r>
        <w:rPr>
          <w:spacing w:val="-46"/>
        </w:rPr>
        <w:t> </w:t>
      </w:r>
      <w:r>
        <w:rPr>
          <w:spacing w:val="-46"/>
        </w:rPr>
      </w:r>
      <w:r>
        <w:rPr>
          <w:spacing w:val="-4"/>
        </w:rPr>
        <w:t>节能改造业务一起，形成建筑物全生命周期的节能管理与服务。新商业模式在报告期内取得</w:t>
      </w:r>
      <w:r>
        <w:rPr>
          <w:spacing w:val="-44"/>
        </w:rPr>
        <w:t> </w:t>
      </w:r>
      <w:r>
        <w:rPr>
          <w:spacing w:val="-44"/>
        </w:rPr>
      </w:r>
      <w:r>
        <w:rPr/>
        <w:t>了较好的经营业绩，合同能源管理项目的签约额达到历史最好水平。</w:t>
      </w:r>
    </w:p>
    <w:p>
      <w:pPr>
        <w:pStyle w:val="BodyText"/>
        <w:spacing w:line="355" w:lineRule="auto" w:before="30"/>
        <w:ind w:right="1791" w:firstLine="419"/>
        <w:jc w:val="both"/>
      </w:pPr>
      <w:r>
        <w:rPr>
          <w:spacing w:val="-4"/>
        </w:rPr>
        <w:t>此外，公司还将节能解决方案融入到了智能化业务，并进行了营销整合，使节能要素加</w:t>
      </w:r>
      <w:r>
        <w:rPr>
          <w:w w:val="100"/>
        </w:rPr>
        <w:t> </w:t>
      </w:r>
      <w:r>
        <w:rPr/>
        <w:t>强了智能化业务的差异化，增强了整体业务竞争力。</w:t>
      </w:r>
    </w:p>
    <w:p>
      <w:pPr>
        <w:pStyle w:val="BodyText"/>
        <w:spacing w:line="240" w:lineRule="auto" w:before="34"/>
        <w:ind w:left="560" w:right="0"/>
        <w:jc w:val="left"/>
      </w:pPr>
      <w:r>
        <w:rPr/>
        <w:t>（</w:t>
      </w:r>
      <w:r>
        <w:rPr>
          <w:rFonts w:ascii="宋体" w:hAnsi="宋体" w:cs="宋体" w:eastAsia="宋体" w:hint="default"/>
        </w:rPr>
        <w:t>3</w:t>
      </w:r>
      <w:r>
        <w:rPr/>
        <w:t>）工业自动化业务</w:t>
      </w:r>
    </w:p>
    <w:p>
      <w:pPr>
        <w:pStyle w:val="BodyText"/>
        <w:spacing w:line="355" w:lineRule="auto"/>
        <w:ind w:right="1679" w:firstLine="419"/>
        <w:jc w:val="left"/>
      </w:pPr>
      <w:r>
        <w:rPr>
          <w:rFonts w:ascii="宋体" w:hAnsi="宋体" w:cs="宋体" w:eastAsia="宋体" w:hint="default"/>
        </w:rPr>
        <w:t>2011</w:t>
      </w:r>
      <w:r>
        <w:rPr>
          <w:rFonts w:ascii="宋体" w:hAnsi="宋体" w:cs="宋体" w:eastAsia="宋体" w:hint="default"/>
          <w:spacing w:val="2"/>
        </w:rPr>
        <w:t> </w:t>
      </w:r>
      <w:r>
        <w:rPr/>
        <w:t>年，工业自动化业务坚持既定的业务方向，在水处理自动化集成业务方面投入资</w:t>
      </w:r>
      <w:r>
        <w:rPr>
          <w:w w:val="100"/>
        </w:rPr>
        <w:t> </w:t>
      </w:r>
      <w:r>
        <w:rPr>
          <w:spacing w:val="-7"/>
        </w:rPr>
        <w:t>源，同时维系传统优势业务及优势客户，取得了较好的经营绩效。报告期内，签约深圳机场、</w:t>
      </w:r>
      <w:r>
        <w:rPr>
          <w:spacing w:val="-21"/>
        </w:rPr>
        <w:t> </w:t>
      </w:r>
      <w:r>
        <w:rPr>
          <w:spacing w:val="-21"/>
        </w:rPr>
      </w:r>
      <w:r>
        <w:rPr>
          <w:spacing w:val="-5"/>
          <w:w w:val="100"/>
        </w:rPr>
        <w:t>成都机场的行李处理系统自动化等大型项目，工业自动化业务实现营业收入</w:t>
      </w:r>
      <w:r>
        <w:rPr>
          <w:spacing w:val="-40"/>
          <w:w w:val="100"/>
        </w:rPr>
        <w:t> </w:t>
      </w:r>
      <w:r>
        <w:rPr>
          <w:rFonts w:ascii="宋体" w:hAnsi="宋体" w:cs="宋体" w:eastAsia="宋体" w:hint="default"/>
          <w:spacing w:val="-2"/>
          <w:w w:val="100"/>
        </w:rPr>
        <w:t>3,255.50</w:t>
      </w:r>
      <w:r>
        <w:rPr>
          <w:rFonts w:ascii="宋体" w:hAnsi="宋体" w:cs="宋体" w:eastAsia="宋体" w:hint="default"/>
          <w:spacing w:val="-39"/>
          <w:w w:val="100"/>
        </w:rPr>
        <w:t> </w:t>
      </w:r>
      <w:r>
        <w:rPr>
          <w:spacing w:val="-1"/>
          <w:w w:val="100"/>
        </w:rPr>
        <w:t>万元，</w:t>
      </w:r>
      <w:r>
        <w:rPr>
          <w:spacing w:val="-100"/>
          <w:w w:val="100"/>
        </w:rPr>
        <w:t> </w:t>
      </w:r>
      <w:r>
        <w:rPr>
          <w:spacing w:val="-100"/>
          <w:w w:val="100"/>
        </w:rPr>
      </w:r>
      <w:r>
        <w:rPr/>
        <w:t>较上年增长</w:t>
      </w:r>
      <w:r>
        <w:rPr>
          <w:spacing w:val="-55"/>
        </w:rPr>
        <w:t> </w:t>
      </w:r>
      <w:r>
        <w:rPr>
          <w:rFonts w:ascii="宋体" w:hAnsi="宋体" w:cs="宋体" w:eastAsia="宋体" w:hint="default"/>
        </w:rPr>
        <w:t>87.75%</w:t>
      </w:r>
      <w:r>
        <w:rPr/>
        <w:t>。</w:t>
      </w:r>
    </w:p>
    <w:p>
      <w:pPr>
        <w:pStyle w:val="BodyText"/>
        <w:spacing w:line="240" w:lineRule="auto" w:before="34"/>
        <w:ind w:left="560" w:right="0"/>
        <w:jc w:val="left"/>
      </w:pPr>
      <w:r>
        <w:rPr/>
        <w:t>（</w:t>
      </w:r>
      <w:r>
        <w:rPr>
          <w:rFonts w:ascii="宋体" w:hAnsi="宋体" w:cs="宋体" w:eastAsia="宋体" w:hint="default"/>
        </w:rPr>
        <w:t>4</w:t>
      </w:r>
      <w:r>
        <w:rPr/>
        <w:t>）</w:t>
      </w:r>
      <w:r>
        <w:rPr>
          <w:rFonts w:ascii="宋体" w:hAnsi="宋体" w:cs="宋体" w:eastAsia="宋体" w:hint="default"/>
        </w:rPr>
        <w:t>IC</w:t>
      </w:r>
      <w:r>
        <w:rPr>
          <w:rFonts w:ascii="宋体" w:hAnsi="宋体" w:cs="宋体" w:eastAsia="宋体" w:hint="default"/>
          <w:spacing w:val="-52"/>
        </w:rPr>
        <w:t> </w:t>
      </w:r>
      <w:r>
        <w:rPr/>
        <w:t>卡读写设备及其他业务</w:t>
      </w:r>
    </w:p>
    <w:p>
      <w:pPr>
        <w:pStyle w:val="BodyText"/>
        <w:spacing w:line="355" w:lineRule="auto"/>
        <w:ind w:right="1791" w:firstLine="419"/>
        <w:jc w:val="both"/>
      </w:pPr>
      <w:r>
        <w:rPr>
          <w:rFonts w:ascii="宋体" w:hAnsi="宋体" w:cs="宋体" w:eastAsia="宋体" w:hint="default"/>
        </w:rPr>
        <w:t>2011</w:t>
      </w:r>
      <w:r>
        <w:rPr>
          <w:rFonts w:ascii="宋体" w:hAnsi="宋体" w:cs="宋体" w:eastAsia="宋体" w:hint="default"/>
          <w:spacing w:val="-49"/>
        </w:rPr>
        <w:t> </w:t>
      </w:r>
      <w:r>
        <w:rPr/>
        <w:t>年根据公司“以规模要效益”的要求，</w:t>
      </w:r>
      <w:r>
        <w:rPr>
          <w:rFonts w:ascii="宋体" w:hAnsi="宋体" w:cs="宋体" w:eastAsia="宋体" w:hint="default"/>
        </w:rPr>
        <w:t>IC</w:t>
      </w:r>
      <w:r>
        <w:rPr>
          <w:rFonts w:ascii="宋体" w:hAnsi="宋体" w:cs="宋体" w:eastAsia="宋体" w:hint="default"/>
          <w:spacing w:val="-51"/>
        </w:rPr>
        <w:t> </w:t>
      </w:r>
      <w:r>
        <w:rPr/>
        <w:t>卡读写设备业务取得快速的增长，</w:t>
      </w:r>
      <w:r>
        <w:rPr>
          <w:rFonts w:ascii="宋体" w:hAnsi="宋体" w:cs="宋体" w:eastAsia="宋体" w:hint="default"/>
        </w:rPr>
        <w:t>2011</w:t>
      </w:r>
      <w:r>
        <w:rPr>
          <w:rFonts w:ascii="宋体" w:hAnsi="宋体" w:cs="宋体" w:eastAsia="宋体" w:hint="default"/>
          <w:w w:val="100"/>
        </w:rPr>
        <w:t> </w:t>
      </w:r>
      <w:r>
        <w:rPr/>
        <w:t>年共实现营业收入</w:t>
      </w:r>
      <w:r>
        <w:rPr>
          <w:spacing w:val="-56"/>
        </w:rPr>
        <w:t> </w:t>
      </w:r>
      <w:r>
        <w:rPr>
          <w:rFonts w:ascii="宋体" w:hAnsi="宋体" w:cs="宋体" w:eastAsia="宋体" w:hint="default"/>
        </w:rPr>
        <w:t>2,851.05</w:t>
      </w:r>
      <w:r>
        <w:rPr>
          <w:rFonts w:ascii="宋体" w:hAnsi="宋体" w:cs="宋体" w:eastAsia="宋体" w:hint="default"/>
          <w:spacing w:val="-55"/>
        </w:rPr>
        <w:t> </w:t>
      </w:r>
      <w:r>
        <w:rPr/>
        <w:t>万元，较上年增长</w:t>
      </w:r>
      <w:r>
        <w:rPr>
          <w:spacing w:val="-56"/>
        </w:rPr>
        <w:t> </w:t>
      </w:r>
      <w:r>
        <w:rPr>
          <w:rFonts w:ascii="宋体" w:hAnsi="宋体" w:cs="宋体" w:eastAsia="宋体" w:hint="default"/>
        </w:rPr>
        <w:t>37.84%</w:t>
      </w:r>
      <w:r>
        <w:rPr/>
        <w:t>。</w:t>
      </w:r>
    </w:p>
    <w:p>
      <w:pPr>
        <w:pStyle w:val="BodyText"/>
        <w:spacing w:line="357" w:lineRule="auto" w:before="32"/>
        <w:ind w:right="1791" w:firstLine="419"/>
        <w:jc w:val="both"/>
      </w:pPr>
      <w:r>
        <w:rPr>
          <w:spacing w:val="-4"/>
        </w:rPr>
        <w:t>报告期内，开发了多个新产品及行业解决方案，产品体系持续升级。通过营销网络及人</w:t>
      </w:r>
      <w:r>
        <w:rPr>
          <w:w w:val="100"/>
        </w:rPr>
        <w:t> </w:t>
      </w:r>
      <w:r>
        <w:rPr>
          <w:spacing w:val="-4"/>
        </w:rPr>
        <w:t>力资源的持续投入，初步建立了覆盖国内重点区域的销售与服务体系。在渠道策略上，坚持</w:t>
      </w:r>
      <w:r>
        <w:rPr>
          <w:spacing w:val="-45"/>
        </w:rPr>
        <w:t> </w:t>
      </w:r>
      <w:r>
        <w:rPr>
          <w:spacing w:val="-45"/>
        </w:rPr>
      </w:r>
      <w:r>
        <w:rPr>
          <w:spacing w:val="-4"/>
        </w:rPr>
        <w:t>开发集成商的方式，同时积极应用展会营销与论坛营销，使达实品牌门禁产品赢得了较高的</w:t>
      </w:r>
      <w:r>
        <w:rPr>
          <w:spacing w:val="-43"/>
        </w:rPr>
        <w:t> </w:t>
      </w:r>
      <w:r>
        <w:rPr>
          <w:spacing w:val="-43"/>
        </w:rPr>
      </w:r>
      <w:r>
        <w:rPr>
          <w:spacing w:val="-4"/>
        </w:rPr>
        <w:t>影响力，报告期内，公司产品荣获千家网门禁优秀品牌和十一届《智能建筑》智能建筑优质</w:t>
      </w:r>
      <w:r>
        <w:rPr>
          <w:spacing w:val="-47"/>
        </w:rPr>
        <w:t> </w:t>
      </w:r>
      <w:r>
        <w:rPr>
          <w:spacing w:val="-47"/>
        </w:rPr>
      </w:r>
      <w:r>
        <w:rPr/>
        <w:t>产品等荣誉。</w:t>
      </w:r>
    </w:p>
    <w:p>
      <w:pPr>
        <w:spacing w:after="0" w:line="357" w:lineRule="auto"/>
        <w:jc w:val="both"/>
        <w:sectPr>
          <w:footerReference w:type="default" r:id="rId18"/>
          <w:pgSz w:w="11910" w:h="16840"/>
          <w:pgMar w:footer="1231" w:header="850" w:top="1140" w:bottom="1420" w:left="1660" w:right="0"/>
          <w:pgNumType w:start="2"/>
        </w:sectPr>
      </w:pPr>
    </w:p>
    <w:p>
      <w:pPr>
        <w:spacing w:line="240" w:lineRule="auto" w:before="4"/>
        <w:rPr>
          <w:rFonts w:ascii="宋体" w:hAnsi="宋体" w:cs="宋体" w:eastAsia="宋体" w:hint="default"/>
          <w:sz w:val="16"/>
          <w:szCs w:val="16"/>
        </w:rPr>
      </w:pPr>
    </w:p>
    <w:p>
      <w:pPr>
        <w:pStyle w:val="BodyText"/>
        <w:spacing w:line="240" w:lineRule="auto" w:before="36"/>
        <w:ind w:left="560" w:right="0"/>
        <w:jc w:val="left"/>
      </w:pPr>
      <w:r>
        <w:rPr>
          <w:rFonts w:ascii="宋体" w:hAnsi="宋体" w:cs="宋体" w:eastAsia="宋体" w:hint="default"/>
        </w:rPr>
        <w:t>2</w:t>
      </w:r>
      <w:r>
        <w:rPr/>
        <w:t>、研发与知识产权建设</w:t>
      </w:r>
    </w:p>
    <w:p>
      <w:pPr>
        <w:pStyle w:val="BodyText"/>
        <w:spacing w:line="357" w:lineRule="auto"/>
        <w:ind w:right="1791" w:firstLine="419"/>
        <w:jc w:val="both"/>
      </w:pPr>
      <w:r>
        <w:rPr>
          <w:rFonts w:ascii="宋体" w:hAnsi="宋体" w:cs="宋体" w:eastAsia="宋体" w:hint="default"/>
          <w:w w:val="100"/>
        </w:rPr>
        <w:t>2011</w:t>
      </w:r>
      <w:r>
        <w:rPr>
          <w:rFonts w:ascii="宋体" w:hAnsi="宋体" w:cs="宋体" w:eastAsia="宋体" w:hint="default"/>
          <w:spacing w:val="-43"/>
          <w:w w:val="100"/>
        </w:rPr>
        <w:t> </w:t>
      </w:r>
      <w:r>
        <w:rPr>
          <w:spacing w:val="-6"/>
          <w:w w:val="100"/>
        </w:rPr>
        <w:t>年，公司的研发工作重心围绕“让建筑更节能”的公司使命，在“能源站”、中央</w:t>
      </w:r>
      <w:r>
        <w:rPr>
          <w:w w:val="100"/>
        </w:rPr>
        <w:t> </w:t>
      </w:r>
      <w:r>
        <w:rPr>
          <w:spacing w:val="-4"/>
        </w:rPr>
        <w:t>空调主机控制、节能与智能的技术方案融合上加大投入。报告期内，公司的知识产权数量持</w:t>
      </w:r>
      <w:r>
        <w:rPr>
          <w:spacing w:val="-46"/>
        </w:rPr>
        <w:t> </w:t>
      </w:r>
      <w:r>
        <w:rPr>
          <w:spacing w:val="-46"/>
        </w:rPr>
      </w:r>
      <w:r>
        <w:rPr>
          <w:spacing w:val="-4"/>
        </w:rPr>
        <w:t>续增长，全年新增授权专利 </w:t>
      </w:r>
      <w:r>
        <w:rPr>
          <w:rFonts w:ascii="宋体" w:hAnsi="宋体" w:cs="宋体" w:eastAsia="宋体" w:hint="default"/>
        </w:rPr>
        <w:t>4 </w:t>
      </w:r>
      <w:r>
        <w:rPr>
          <w:spacing w:val="-5"/>
        </w:rPr>
        <w:t>项，其中发明 </w:t>
      </w:r>
      <w:r>
        <w:rPr>
          <w:rFonts w:ascii="宋体" w:hAnsi="宋体" w:cs="宋体" w:eastAsia="宋体" w:hint="default"/>
        </w:rPr>
        <w:t>1 </w:t>
      </w:r>
      <w:r>
        <w:rPr>
          <w:spacing w:val="-4"/>
        </w:rPr>
        <w:t>项；新增计算机软件著作权 </w:t>
      </w:r>
      <w:r>
        <w:rPr>
          <w:rFonts w:ascii="宋体" w:hAnsi="宋体" w:cs="宋体" w:eastAsia="宋体" w:hint="default"/>
        </w:rPr>
        <w:t>7</w:t>
      </w:r>
      <w:r>
        <w:rPr>
          <w:rFonts w:ascii="宋体" w:hAnsi="宋体" w:cs="宋体" w:eastAsia="宋体" w:hint="default"/>
          <w:spacing w:val="-37"/>
        </w:rPr>
        <w:t> </w:t>
      </w:r>
      <w:r>
        <w:rPr>
          <w:spacing w:val="-5"/>
        </w:rPr>
        <w:t>项；目前共拥</w:t>
      </w:r>
    </w:p>
    <w:p>
      <w:pPr>
        <w:pStyle w:val="BodyText"/>
        <w:spacing w:line="240" w:lineRule="auto" w:before="30"/>
        <w:ind w:right="0"/>
        <w:jc w:val="left"/>
      </w:pPr>
      <w:r>
        <w:rPr/>
        <w:t>有授权专利</w:t>
      </w:r>
      <w:r>
        <w:rPr>
          <w:spacing w:val="-43"/>
        </w:rPr>
        <w:t> </w:t>
      </w:r>
      <w:r>
        <w:rPr>
          <w:rFonts w:ascii="宋体" w:hAnsi="宋体" w:cs="宋体" w:eastAsia="宋体" w:hint="default"/>
        </w:rPr>
        <w:t>31</w:t>
      </w:r>
      <w:r>
        <w:rPr>
          <w:rFonts w:ascii="宋体" w:hAnsi="宋体" w:cs="宋体" w:eastAsia="宋体" w:hint="default"/>
          <w:spacing w:val="-45"/>
        </w:rPr>
        <w:t> </w:t>
      </w:r>
      <w:r>
        <w:rPr>
          <w:spacing w:val="-7"/>
        </w:rPr>
        <w:t>项，其中发明</w:t>
      </w:r>
      <w:r>
        <w:rPr>
          <w:spacing w:val="-41"/>
        </w:rPr>
        <w:t> </w:t>
      </w:r>
      <w:r>
        <w:rPr>
          <w:rFonts w:ascii="宋体" w:hAnsi="宋体" w:cs="宋体" w:eastAsia="宋体" w:hint="default"/>
        </w:rPr>
        <w:t>8</w:t>
      </w:r>
      <w:r>
        <w:rPr>
          <w:rFonts w:ascii="宋体" w:hAnsi="宋体" w:cs="宋体" w:eastAsia="宋体" w:hint="default"/>
          <w:spacing w:val="-43"/>
        </w:rPr>
        <w:t> </w:t>
      </w:r>
      <w:r>
        <w:rPr>
          <w:spacing w:val="-7"/>
        </w:rPr>
        <w:t>项，软件著作权</w:t>
      </w:r>
      <w:r>
        <w:rPr>
          <w:spacing w:val="-43"/>
        </w:rPr>
        <w:t> </w:t>
      </w:r>
      <w:r>
        <w:rPr>
          <w:rFonts w:ascii="宋体" w:hAnsi="宋体" w:cs="宋体" w:eastAsia="宋体" w:hint="default"/>
        </w:rPr>
        <w:t>15</w:t>
      </w:r>
      <w:r>
        <w:rPr>
          <w:rFonts w:ascii="宋体" w:hAnsi="宋体" w:cs="宋体" w:eastAsia="宋体" w:hint="default"/>
          <w:spacing w:val="-45"/>
        </w:rPr>
        <w:t> </w:t>
      </w:r>
      <w:r>
        <w:rPr>
          <w:spacing w:val="-4"/>
        </w:rPr>
        <w:t>项。公司还参与了一项国家标准的起草与</w:t>
      </w:r>
    </w:p>
    <w:p>
      <w:pPr>
        <w:pStyle w:val="BodyText"/>
        <w:spacing w:line="240" w:lineRule="auto"/>
        <w:ind w:right="0"/>
        <w:jc w:val="left"/>
      </w:pPr>
      <w:r>
        <w:rPr/>
        <w:t>制订工作，目前公司参与的国家标准制订项目累计达到</w:t>
      </w:r>
      <w:r>
        <w:rPr>
          <w:spacing w:val="-52"/>
        </w:rPr>
        <w:t> </w:t>
      </w:r>
      <w:r>
        <w:rPr>
          <w:rFonts w:ascii="宋体" w:hAnsi="宋体" w:cs="宋体" w:eastAsia="宋体" w:hint="default"/>
        </w:rPr>
        <w:t>5</w:t>
      </w:r>
      <w:r>
        <w:rPr>
          <w:rFonts w:ascii="宋体" w:hAnsi="宋体" w:cs="宋体" w:eastAsia="宋体" w:hint="default"/>
          <w:spacing w:val="-55"/>
        </w:rPr>
        <w:t> </w:t>
      </w:r>
      <w:r>
        <w:rPr/>
        <w:t>项。</w:t>
      </w:r>
    </w:p>
    <w:p>
      <w:pPr>
        <w:pStyle w:val="BodyText"/>
        <w:spacing w:line="357" w:lineRule="auto"/>
        <w:ind w:right="1793" w:firstLine="419"/>
        <w:jc w:val="both"/>
      </w:pPr>
      <w:r>
        <w:rPr>
          <w:rFonts w:ascii="宋体" w:hAnsi="宋体" w:cs="宋体" w:eastAsia="宋体" w:hint="default"/>
        </w:rPr>
        <w:t>2011</w:t>
      </w:r>
      <w:r>
        <w:rPr>
          <w:rFonts w:ascii="宋体" w:hAnsi="宋体" w:cs="宋体" w:eastAsia="宋体" w:hint="default"/>
          <w:spacing w:val="-35"/>
        </w:rPr>
        <w:t> </w:t>
      </w:r>
      <w:r>
        <w:rPr/>
        <w:t>年，公司通过了</w:t>
      </w:r>
      <w:r>
        <w:rPr>
          <w:spacing w:val="-33"/>
        </w:rPr>
        <w:t> </w:t>
      </w:r>
      <w:r>
        <w:rPr>
          <w:rFonts w:ascii="宋体" w:hAnsi="宋体" w:cs="宋体" w:eastAsia="宋体" w:hint="default"/>
        </w:rPr>
        <w:t>CMMI</w:t>
      </w:r>
      <w:r>
        <w:rPr/>
        <w:t>（软件能力成熟度模型集成）—</w:t>
      </w:r>
      <w:r>
        <w:rPr>
          <w:rFonts w:ascii="宋体" w:hAnsi="宋体" w:cs="宋体" w:eastAsia="宋体" w:hint="default"/>
        </w:rPr>
        <w:t>3</w:t>
      </w:r>
      <w:r>
        <w:rPr>
          <w:rFonts w:ascii="宋体" w:hAnsi="宋体" w:cs="宋体" w:eastAsia="宋体" w:hint="default"/>
          <w:spacing w:val="-35"/>
        </w:rPr>
        <w:t> </w:t>
      </w:r>
      <w:r>
        <w:rPr/>
        <w:t>级认证，全资子公司达实</w:t>
      </w:r>
      <w:r>
        <w:rPr>
          <w:w w:val="100"/>
        </w:rPr>
        <w:t> </w:t>
      </w:r>
      <w:r>
        <w:rPr/>
        <w:t>信息获得了国密产品销售许可证。</w:t>
      </w:r>
    </w:p>
    <w:p>
      <w:pPr>
        <w:pStyle w:val="BodyText"/>
        <w:spacing w:line="240" w:lineRule="auto" w:before="30"/>
        <w:ind w:left="560" w:right="0"/>
        <w:jc w:val="left"/>
      </w:pPr>
      <w:r>
        <w:rPr>
          <w:rFonts w:ascii="宋体" w:hAnsi="宋体" w:cs="宋体" w:eastAsia="宋体" w:hint="default"/>
        </w:rPr>
        <w:t>3</w:t>
      </w:r>
      <w:r>
        <w:rPr/>
        <w:t>、公司管理工作</w:t>
      </w:r>
    </w:p>
    <w:p>
      <w:pPr>
        <w:pStyle w:val="BodyText"/>
        <w:spacing w:line="240" w:lineRule="auto"/>
        <w:ind w:left="560" w:right="0"/>
        <w:jc w:val="left"/>
      </w:pPr>
      <w:r>
        <w:rPr>
          <w:rFonts w:ascii="宋体" w:hAnsi="宋体" w:cs="宋体" w:eastAsia="宋体" w:hint="default"/>
        </w:rPr>
        <w:t>2011</w:t>
      </w:r>
      <w:r>
        <w:rPr/>
        <w:t>，公司的管理工作重点主要包括：</w:t>
      </w:r>
    </w:p>
    <w:p>
      <w:pPr>
        <w:pStyle w:val="BodyText"/>
        <w:spacing w:line="355" w:lineRule="auto"/>
        <w:ind w:left="560" w:right="1787"/>
        <w:jc w:val="left"/>
      </w:pPr>
      <w:r>
        <w:rPr/>
        <w:t>（</w:t>
      </w:r>
      <w:r>
        <w:rPr>
          <w:rFonts w:ascii="宋体" w:hAnsi="宋体" w:cs="宋体" w:eastAsia="宋体" w:hint="default"/>
        </w:rPr>
        <w:t>1</w:t>
      </w:r>
      <w:r>
        <w:rPr/>
        <w:t>）组织架构调整</w:t>
      </w:r>
      <w:r>
        <w:rPr>
          <w:w w:val="100"/>
        </w:rPr>
        <w:t> </w:t>
      </w:r>
      <w:r>
        <w:rPr>
          <w:spacing w:val="-4"/>
        </w:rPr>
        <w:t>根据沿着行业专业化发展的公司战略，公司按行业方向拆分为以下事业部：轨道交通智</w:t>
      </w:r>
    </w:p>
    <w:p>
      <w:pPr>
        <w:pStyle w:val="BodyText"/>
        <w:spacing w:line="355" w:lineRule="auto" w:before="34"/>
        <w:ind w:right="0"/>
        <w:jc w:val="left"/>
      </w:pPr>
      <w:r>
        <w:rPr>
          <w:spacing w:val="-2"/>
        </w:rPr>
        <w:t>能化事业部、酒店智能化事业部、数字社区事业部、建筑智能化事业部、建筑节能事业部、</w:t>
      </w:r>
      <w:r>
        <w:rPr>
          <w:spacing w:val="-31"/>
        </w:rPr>
        <w:t> </w:t>
      </w:r>
      <w:r>
        <w:rPr>
          <w:spacing w:val="-31"/>
        </w:rPr>
      </w:r>
      <w:r>
        <w:rPr>
          <w:spacing w:val="-4"/>
        </w:rPr>
        <w:t>工业智能化事业部。同时，将收购的深圳达实信息技术有限公司（原黎明网络有限公司）定</w:t>
      </w:r>
      <w:r>
        <w:rPr>
          <w:spacing w:val="-48"/>
        </w:rPr>
        <w:t> </w:t>
      </w:r>
      <w:r>
        <w:rPr>
          <w:spacing w:val="-48"/>
        </w:rPr>
      </w:r>
      <w:r>
        <w:rPr/>
        <w:t>位于专业产品公司，将</w:t>
      </w:r>
      <w:r>
        <w:rPr>
          <w:spacing w:val="-49"/>
        </w:rPr>
        <w:t> </w:t>
      </w:r>
      <w:r>
        <w:rPr>
          <w:rFonts w:ascii="宋体" w:hAnsi="宋体" w:cs="宋体" w:eastAsia="宋体" w:hint="default"/>
        </w:rPr>
        <w:t>IC</w:t>
      </w:r>
      <w:r>
        <w:rPr>
          <w:rFonts w:ascii="宋体" w:hAnsi="宋体" w:cs="宋体" w:eastAsia="宋体" w:hint="default"/>
          <w:spacing w:val="-51"/>
        </w:rPr>
        <w:t> </w:t>
      </w:r>
      <w:r>
        <w:rPr/>
        <w:t>卡读写设备业务整体置入，其承担的轨道交通自动售检票业务纳</w:t>
      </w:r>
      <w:r>
        <w:rPr>
          <w:w w:val="100"/>
        </w:rPr>
        <w:t> </w:t>
      </w:r>
      <w:r>
        <w:rPr>
          <w:spacing w:val="-7"/>
          <w:w w:val="100"/>
        </w:rPr>
        <w:t>入轨道交通智能化事业部。调整后，公司形成了行业事业部及专业子公司相结合的业务架构。</w:t>
      </w:r>
    </w:p>
    <w:p>
      <w:pPr>
        <w:pStyle w:val="BodyText"/>
        <w:spacing w:line="357" w:lineRule="auto" w:before="32"/>
        <w:ind w:right="1791" w:firstLine="419"/>
        <w:jc w:val="both"/>
      </w:pPr>
      <w:r>
        <w:rPr>
          <w:spacing w:val="-4"/>
        </w:rPr>
        <w:t>组织架构的调整满足了“精耕行业”的战略要求，专业化程度的提升使公司能够更好地</w:t>
      </w:r>
      <w:r>
        <w:rPr>
          <w:w w:val="100"/>
        </w:rPr>
        <w:t> </w:t>
      </w:r>
      <w:r>
        <w:rPr/>
        <w:t>满足用户的需求，使主营业务保持稳健的增长。</w:t>
      </w:r>
    </w:p>
    <w:p>
      <w:pPr>
        <w:pStyle w:val="BodyText"/>
        <w:spacing w:line="355" w:lineRule="auto" w:before="30"/>
        <w:ind w:left="560" w:right="0"/>
        <w:jc w:val="left"/>
      </w:pPr>
      <w:r>
        <w:rPr/>
        <w:t>（</w:t>
      </w:r>
      <w:r>
        <w:rPr>
          <w:rFonts w:ascii="宋体" w:hAnsi="宋体" w:cs="宋体" w:eastAsia="宋体" w:hint="default"/>
        </w:rPr>
        <w:t>2</w:t>
      </w:r>
      <w:r>
        <w:rPr/>
        <w:t>）薪酬及激励体系调整</w:t>
      </w:r>
      <w:r>
        <w:rPr>
          <w:w w:val="100"/>
        </w:rPr>
        <w:t> </w:t>
      </w:r>
      <w:r>
        <w:rPr>
          <w:spacing w:val="-4"/>
        </w:rPr>
        <w:t>组织结构调整及公司员工人数的增长，对激励体系提出了更高要求。公司在坚持绩效导</w:t>
      </w:r>
    </w:p>
    <w:p>
      <w:pPr>
        <w:pStyle w:val="BodyText"/>
        <w:spacing w:line="357" w:lineRule="auto" w:before="32"/>
        <w:ind w:right="1787"/>
        <w:jc w:val="left"/>
      </w:pPr>
      <w:r>
        <w:rPr>
          <w:spacing w:val="-4"/>
        </w:rPr>
        <w:t>向的基础上，结合组织结构调整及年度经营重点，对薪酬及激励体系进行了完善，取得了较</w:t>
      </w:r>
      <w:r>
        <w:rPr>
          <w:spacing w:val="-45"/>
        </w:rPr>
        <w:t> </w:t>
      </w:r>
      <w:r>
        <w:rPr>
          <w:spacing w:val="-45"/>
        </w:rPr>
      </w:r>
      <w:r>
        <w:rPr/>
        <w:t>好的效果。</w:t>
      </w:r>
    </w:p>
    <w:p>
      <w:pPr>
        <w:pStyle w:val="BodyText"/>
        <w:spacing w:line="355" w:lineRule="auto" w:before="30"/>
        <w:ind w:left="560" w:right="0"/>
        <w:jc w:val="left"/>
      </w:pPr>
      <w:r>
        <w:rPr/>
        <w:t>（</w:t>
      </w:r>
      <w:r>
        <w:rPr>
          <w:rFonts w:ascii="宋体" w:hAnsi="宋体" w:cs="宋体" w:eastAsia="宋体" w:hint="default"/>
        </w:rPr>
        <w:t>3</w:t>
      </w:r>
      <w:r>
        <w:rPr/>
        <w:t>）内控体系建设</w:t>
      </w:r>
      <w:r>
        <w:rPr>
          <w:w w:val="100"/>
        </w:rPr>
        <w:t> </w:t>
      </w:r>
      <w:r>
        <w:rPr>
          <w:spacing w:val="-7"/>
          <w:w w:val="100"/>
        </w:rPr>
        <w:t>公司业务规模的扩大，对公司的风险管理能力及内控体系带来挑战。公司通过制度建设，</w:t>
      </w:r>
    </w:p>
    <w:p>
      <w:pPr>
        <w:pStyle w:val="BodyText"/>
        <w:spacing w:line="355" w:lineRule="auto" w:before="32"/>
        <w:ind w:right="0"/>
        <w:jc w:val="left"/>
      </w:pPr>
      <w:r>
        <w:rPr>
          <w:spacing w:val="-2"/>
        </w:rPr>
        <w:t>强化执行，加强管理，控制风险。同时通过内控体系建设提高管理水平，重视精细化管理，</w:t>
      </w:r>
      <w:r>
        <w:rPr>
          <w:spacing w:val="-31"/>
        </w:rPr>
        <w:t> </w:t>
      </w:r>
      <w:r>
        <w:rPr>
          <w:spacing w:val="-31"/>
        </w:rPr>
      </w:r>
      <w:r>
        <w:rPr/>
        <w:t>保证了公司的经营拓展。</w:t>
      </w:r>
    </w:p>
    <w:p>
      <w:pPr>
        <w:pStyle w:val="BodyText"/>
        <w:spacing w:line="357" w:lineRule="auto" w:before="34"/>
        <w:ind w:left="560" w:right="1787"/>
        <w:jc w:val="left"/>
      </w:pPr>
      <w:r>
        <w:rPr/>
        <w:t>（</w:t>
      </w:r>
      <w:r>
        <w:rPr>
          <w:rFonts w:ascii="宋体" w:hAnsi="宋体" w:cs="宋体" w:eastAsia="宋体" w:hint="default"/>
        </w:rPr>
        <w:t>4</w:t>
      </w:r>
      <w:r>
        <w:rPr/>
        <w:t>）市场体系建设</w:t>
      </w:r>
      <w:r>
        <w:rPr>
          <w:w w:val="100"/>
        </w:rPr>
        <w:t> </w:t>
      </w:r>
      <w:r>
        <w:rPr>
          <w:spacing w:val="-4"/>
        </w:rPr>
        <w:t>根据年度计划，公司成立公司市场部，推出了行业综合解决方案，同时强化了公司整体</w:t>
      </w:r>
    </w:p>
    <w:p>
      <w:pPr>
        <w:pStyle w:val="BodyText"/>
        <w:spacing w:line="355" w:lineRule="auto" w:before="30"/>
        <w:ind w:right="0"/>
        <w:jc w:val="left"/>
      </w:pPr>
      <w:r>
        <w:rPr>
          <w:spacing w:val="-4"/>
        </w:rPr>
        <w:t>的品牌营销，通过展会、现场交流会、大客户拜访等营销手段，加强了对业务单元的销售支</w:t>
      </w:r>
      <w:r>
        <w:rPr>
          <w:spacing w:val="-47"/>
        </w:rPr>
        <w:t> </w:t>
      </w:r>
      <w:r>
        <w:rPr>
          <w:spacing w:val="-47"/>
        </w:rPr>
      </w:r>
      <w:r>
        <w:rPr>
          <w:spacing w:val="-5"/>
          <w:w w:val="100"/>
        </w:rPr>
        <w:t>持及新产品的市场导入工作，“让建筑更节能”成功地深入市场与公司经营过程。</w:t>
      </w:r>
    </w:p>
    <w:p>
      <w:pPr>
        <w:spacing w:line="357" w:lineRule="auto" w:before="32"/>
        <w:ind w:left="560" w:right="6726" w:firstLine="2"/>
        <w:jc w:val="left"/>
        <w:rPr>
          <w:rFonts w:ascii="宋体" w:hAnsi="宋体" w:cs="宋体" w:eastAsia="宋体" w:hint="default"/>
          <w:sz w:val="21"/>
          <w:szCs w:val="21"/>
        </w:rPr>
      </w:pPr>
      <w:r>
        <w:rPr>
          <w:rFonts w:ascii="宋体" w:hAnsi="宋体" w:cs="宋体" w:eastAsia="宋体" w:hint="default"/>
          <w:b/>
          <w:bCs/>
          <w:spacing w:val="-1"/>
          <w:sz w:val="21"/>
          <w:szCs w:val="21"/>
        </w:rPr>
        <w:t>（二）公司的主营业务经营状况</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1</w:t>
      </w:r>
      <w:r>
        <w:rPr>
          <w:rFonts w:ascii="宋体" w:hAnsi="宋体" w:cs="宋体" w:eastAsia="宋体" w:hint="default"/>
          <w:sz w:val="21"/>
          <w:szCs w:val="21"/>
        </w:rPr>
        <w:t>、主营业务分行业、产品情况</w:t>
      </w:r>
    </w:p>
    <w:p>
      <w:pPr>
        <w:pStyle w:val="BodyText"/>
        <w:spacing w:line="240" w:lineRule="auto" w:before="30"/>
        <w:ind w:left="0" w:right="1793"/>
        <w:jc w:val="right"/>
      </w:pPr>
      <w:r>
        <w:rPr>
          <w:spacing w:val="-1"/>
        </w:rPr>
        <w:t>单位：万元</w:t>
      </w:r>
    </w:p>
    <w:p>
      <w:pPr>
        <w:spacing w:after="0" w:line="240" w:lineRule="auto"/>
        <w:jc w:val="right"/>
        <w:sectPr>
          <w:pgSz w:w="11910" w:h="16840"/>
          <w:pgMar w:header="850" w:footer="1231" w:top="1140" w:bottom="1420" w:left="1660" w:right="0"/>
        </w:sectPr>
      </w:pPr>
    </w:p>
    <w:p>
      <w:pPr>
        <w:spacing w:line="240" w:lineRule="auto" w:before="8"/>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1949"/>
        <w:gridCol w:w="1301"/>
        <w:gridCol w:w="1301"/>
        <w:gridCol w:w="1299"/>
        <w:gridCol w:w="1301"/>
        <w:gridCol w:w="1301"/>
        <w:gridCol w:w="1378"/>
      </w:tblGrid>
      <w:tr>
        <w:trPr>
          <w:trHeight w:val="572"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b/>
                <w:bCs/>
                <w:sz w:val="21"/>
                <w:szCs w:val="21"/>
              </w:rPr>
              <w:t>主营业务分行业情况</w:t>
            </w:r>
            <w:r>
              <w:rPr>
                <w:rFonts w:ascii="宋体" w:hAnsi="宋体" w:cs="宋体" w:eastAsia="宋体" w:hint="default"/>
                <w:sz w:val="21"/>
                <w:szCs w:val="21"/>
              </w:rPr>
            </w:r>
          </w:p>
        </w:tc>
      </w:tr>
      <w:tr>
        <w:trPr>
          <w:trHeight w:val="559" w:hRule="exact"/>
        </w:trPr>
        <w:tc>
          <w:tcPr>
            <w:tcW w:w="19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5"/>
              <w:ind w:left="22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5"/>
              <w:ind w:left="223"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5"/>
              <w:ind w:right="62"/>
              <w:jc w:val="righ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34" w:firstLine="93"/>
              <w:jc w:val="left"/>
              <w:rPr>
                <w:rFonts w:ascii="宋体" w:hAnsi="宋体" w:cs="宋体" w:eastAsia="宋体" w:hint="default"/>
                <w:sz w:val="21"/>
                <w:szCs w:val="21"/>
              </w:rPr>
            </w:pPr>
            <w:r>
              <w:rPr>
                <w:rFonts w:ascii="宋体" w:hAnsi="宋体" w:cs="宋体" w:eastAsia="宋体" w:hint="default"/>
                <w:b/>
                <w:bCs/>
                <w:sz w:val="21"/>
                <w:szCs w:val="21"/>
              </w:rPr>
              <w:t>营业收入比</w:t>
            </w:r>
            <w:r>
              <w:rPr>
                <w:rFonts w:ascii="宋体" w:hAnsi="宋体" w:cs="宋体" w:eastAsia="宋体" w:hint="default"/>
                <w:sz w:val="21"/>
                <w:szCs w:val="21"/>
              </w:rPr>
            </w:r>
          </w:p>
          <w:p>
            <w:pPr>
              <w:pStyle w:val="TableParagraph"/>
              <w:spacing w:line="273" w:lineRule="exact"/>
              <w:ind w:left="23" w:right="-34"/>
              <w:jc w:val="left"/>
              <w:rPr>
                <w:rFonts w:ascii="宋体" w:hAnsi="宋体" w:cs="宋体" w:eastAsia="宋体" w:hint="default"/>
                <w:sz w:val="21"/>
                <w:szCs w:val="21"/>
              </w:rPr>
            </w:pPr>
            <w:r>
              <w:rPr>
                <w:rFonts w:ascii="宋体" w:hAnsi="宋体" w:cs="宋体" w:eastAsia="宋体" w:hint="default"/>
                <w:b/>
                <w:bCs/>
                <w:spacing w:val="-11"/>
                <w:sz w:val="21"/>
                <w:szCs w:val="21"/>
              </w:rPr>
              <w:t>上年增减（</w:t>
            </w:r>
            <w:r>
              <w:rPr>
                <w:rFonts w:ascii="宋体" w:hAnsi="宋体" w:cs="宋体" w:eastAsia="宋体" w:hint="default"/>
                <w:b/>
                <w:bCs/>
                <w:spacing w:val="-11"/>
                <w:sz w:val="21"/>
                <w:szCs w:val="21"/>
              </w:rPr>
              <w:t>%</w:t>
            </w:r>
            <w:r>
              <w:rPr>
                <w:rFonts w:ascii="宋体" w:hAnsi="宋体" w:cs="宋体" w:eastAsia="宋体" w:hint="default"/>
                <w:b/>
                <w:bCs/>
                <w:spacing w:val="-11"/>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firstLine="93"/>
              <w:jc w:val="left"/>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pacing w:val="-4"/>
                <w:sz w:val="21"/>
                <w:szCs w:val="21"/>
              </w:rPr>
              <w:t>上年增减（</w:t>
            </w:r>
            <w:r>
              <w:rPr>
                <w:rFonts w:ascii="宋体" w:hAnsi="宋体" w:cs="宋体" w:eastAsia="宋体" w:hint="default"/>
                <w:b/>
                <w:bCs/>
                <w:spacing w:val="-4"/>
                <w:sz w:val="21"/>
                <w:szCs w:val="21"/>
              </w:rPr>
              <w:t>%</w:t>
            </w:r>
            <w:r>
              <w:rPr>
                <w:rFonts w:ascii="宋体" w:hAnsi="宋体" w:cs="宋体" w:eastAsia="宋体" w:hint="default"/>
                <w:spacing w:val="-4"/>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毛利率比上年</w:t>
            </w:r>
            <w:r>
              <w:rPr>
                <w:rFonts w:ascii="宋体" w:hAnsi="宋体" w:cs="宋体" w:eastAsia="宋体" w:hint="default"/>
                <w:sz w:val="21"/>
                <w:szCs w:val="21"/>
              </w:rPr>
            </w:r>
          </w:p>
          <w:p>
            <w:pPr>
              <w:pStyle w:val="TableParagraph"/>
              <w:spacing w:line="273"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71"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4" w:right="0"/>
              <w:jc w:val="left"/>
              <w:rPr>
                <w:rFonts w:ascii="宋体" w:hAnsi="宋体" w:cs="宋体" w:eastAsia="宋体" w:hint="default"/>
                <w:sz w:val="21"/>
                <w:szCs w:val="21"/>
              </w:rPr>
            </w:pPr>
            <w:r>
              <w:rPr>
                <w:rFonts w:ascii="宋体" w:hAnsi="宋体" w:cs="宋体" w:eastAsia="宋体" w:hint="default"/>
                <w:sz w:val="21"/>
                <w:szCs w:val="21"/>
              </w:rPr>
              <w:t>建筑智能化及节能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宋体" w:hAnsi="宋体" w:cs="宋体" w:eastAsia="宋体" w:hint="default"/>
                <w:sz w:val="21"/>
                <w:szCs w:val="21"/>
              </w:rPr>
            </w:pPr>
            <w:r>
              <w:rPr>
                <w:rFonts w:ascii="宋体"/>
                <w:spacing w:val="-1"/>
                <w:sz w:val="21"/>
              </w:rPr>
              <w:t>44,442.36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宋体" w:hAnsi="宋体" w:cs="宋体" w:eastAsia="宋体" w:hint="default"/>
                <w:sz w:val="21"/>
                <w:szCs w:val="21"/>
              </w:rPr>
            </w:pPr>
            <w:r>
              <w:rPr>
                <w:rFonts w:ascii="宋体"/>
                <w:spacing w:val="-1"/>
                <w:sz w:val="21"/>
              </w:rPr>
              <w:t>34,414.20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宋体" w:hAnsi="宋体" w:cs="宋体" w:eastAsia="宋体" w:hint="default"/>
                <w:sz w:val="21"/>
                <w:szCs w:val="21"/>
              </w:rPr>
            </w:pPr>
            <w:r>
              <w:rPr>
                <w:rFonts w:ascii="宋体"/>
                <w:sz w:val="21"/>
              </w:rPr>
              <w:t>22.56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宋体" w:hAnsi="宋体" w:cs="宋体" w:eastAsia="宋体" w:hint="default"/>
                <w:sz w:val="21"/>
                <w:szCs w:val="21"/>
              </w:rPr>
            </w:pPr>
            <w:r>
              <w:rPr>
                <w:rFonts w:ascii="宋体"/>
                <w:sz w:val="21"/>
              </w:rPr>
              <w:t>27.84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宋体" w:hAnsi="宋体" w:cs="宋体" w:eastAsia="宋体" w:hint="default"/>
                <w:sz w:val="21"/>
                <w:szCs w:val="21"/>
              </w:rPr>
            </w:pPr>
            <w:r>
              <w:rPr>
                <w:rFonts w:ascii="宋体"/>
                <w:sz w:val="21"/>
              </w:rPr>
              <w:t>31.49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宋体" w:hAnsi="宋体" w:cs="宋体" w:eastAsia="宋体" w:hint="default"/>
                <w:sz w:val="21"/>
                <w:szCs w:val="21"/>
              </w:rPr>
            </w:pPr>
            <w:r>
              <w:rPr>
                <w:rFonts w:ascii="宋体"/>
                <w:sz w:val="21"/>
              </w:rPr>
              <w:t>-2.15</w:t>
            </w:r>
          </w:p>
        </w:tc>
      </w:tr>
      <w:tr>
        <w:trPr>
          <w:trHeight w:val="56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工业自动化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3,255.50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2,336.55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28.23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87.75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81.30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2.55</w:t>
            </w:r>
          </w:p>
        </w:tc>
      </w:tr>
      <w:tr>
        <w:trPr>
          <w:trHeight w:val="56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Calibri" w:hAnsi="Calibri" w:cs="Calibri" w:eastAsia="Calibri" w:hint="default"/>
                <w:sz w:val="21"/>
                <w:szCs w:val="21"/>
              </w:rPr>
              <w:t>IC</w:t>
            </w:r>
            <w:r>
              <w:rPr>
                <w:rFonts w:ascii="Calibri" w:hAnsi="Calibri" w:cs="Calibri" w:eastAsia="Calibri" w:hint="default"/>
                <w:spacing w:val="1"/>
                <w:sz w:val="21"/>
                <w:szCs w:val="21"/>
              </w:rPr>
              <w:t> </w:t>
            </w:r>
            <w:r>
              <w:rPr>
                <w:rFonts w:ascii="宋体" w:hAnsi="宋体" w:cs="宋体" w:eastAsia="宋体" w:hint="default"/>
                <w:sz w:val="21"/>
                <w:szCs w:val="21"/>
              </w:rPr>
              <w:t>卡读写设备及其它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2,851.05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973.25</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65.86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37.84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15.19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6.71</w:t>
            </w:r>
          </w:p>
        </w:tc>
      </w:tr>
      <w:tr>
        <w:trPr>
          <w:trHeight w:val="569"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50,548.92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37,724.00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25.37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31.07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33.27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-1.23</w:t>
            </w:r>
          </w:p>
        </w:tc>
      </w:tr>
      <w:tr>
        <w:trPr>
          <w:trHeight w:val="567"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2,507.09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1,206.56</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51.87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13,889.90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28,501.90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-24.59</w:t>
            </w:r>
          </w:p>
        </w:tc>
      </w:tr>
      <w:tr>
        <w:trPr>
          <w:trHeight w:val="56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53,056.00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38,930.57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26.62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37.51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37.51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0.00</w:t>
            </w:r>
          </w:p>
        </w:tc>
      </w:tr>
      <w:tr>
        <w:trPr>
          <w:trHeight w:val="566" w:hRule="exact"/>
        </w:trPr>
        <w:tc>
          <w:tcPr>
            <w:tcW w:w="983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b/>
                <w:bCs/>
                <w:sz w:val="21"/>
                <w:szCs w:val="21"/>
              </w:rPr>
              <w:t>主营业务分产品情况</w:t>
            </w:r>
            <w:r>
              <w:rPr>
                <w:rFonts w:ascii="宋体" w:hAnsi="宋体" w:cs="宋体" w:eastAsia="宋体" w:hint="default"/>
                <w:sz w:val="21"/>
                <w:szCs w:val="21"/>
              </w:rPr>
            </w:r>
          </w:p>
        </w:tc>
      </w:tr>
      <w:tr>
        <w:trPr>
          <w:trHeight w:val="569" w:hRule="exact"/>
        </w:trPr>
        <w:tc>
          <w:tcPr>
            <w:tcW w:w="19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2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0"/>
              <w:ind w:right="62"/>
              <w:jc w:val="righ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34" w:firstLine="93"/>
              <w:jc w:val="left"/>
              <w:rPr>
                <w:rFonts w:ascii="宋体" w:hAnsi="宋体" w:cs="宋体" w:eastAsia="宋体" w:hint="default"/>
                <w:sz w:val="21"/>
                <w:szCs w:val="21"/>
              </w:rPr>
            </w:pPr>
            <w:r>
              <w:rPr>
                <w:rFonts w:ascii="宋体" w:hAnsi="宋体" w:cs="宋体" w:eastAsia="宋体" w:hint="default"/>
                <w:b/>
                <w:bCs/>
                <w:sz w:val="21"/>
                <w:szCs w:val="21"/>
              </w:rPr>
              <w:t>营业收入比</w:t>
            </w:r>
            <w:r>
              <w:rPr>
                <w:rFonts w:ascii="宋体" w:hAnsi="宋体" w:cs="宋体" w:eastAsia="宋体" w:hint="default"/>
                <w:sz w:val="21"/>
                <w:szCs w:val="21"/>
              </w:rPr>
            </w:r>
          </w:p>
          <w:p>
            <w:pPr>
              <w:pStyle w:val="TableParagraph"/>
              <w:spacing w:line="274" w:lineRule="exact"/>
              <w:ind w:left="23" w:right="-34"/>
              <w:jc w:val="left"/>
              <w:rPr>
                <w:rFonts w:ascii="宋体" w:hAnsi="宋体" w:cs="宋体" w:eastAsia="宋体" w:hint="default"/>
                <w:sz w:val="21"/>
                <w:szCs w:val="21"/>
              </w:rPr>
            </w:pPr>
            <w:r>
              <w:rPr>
                <w:rFonts w:ascii="宋体" w:hAnsi="宋体" w:cs="宋体" w:eastAsia="宋体" w:hint="default"/>
                <w:b/>
                <w:bCs/>
                <w:spacing w:val="-11"/>
                <w:sz w:val="21"/>
                <w:szCs w:val="21"/>
              </w:rPr>
              <w:t>上年增减（</w:t>
            </w:r>
            <w:r>
              <w:rPr>
                <w:rFonts w:ascii="宋体" w:hAnsi="宋体" w:cs="宋体" w:eastAsia="宋体" w:hint="default"/>
                <w:b/>
                <w:bCs/>
                <w:spacing w:val="-11"/>
                <w:sz w:val="21"/>
                <w:szCs w:val="21"/>
              </w:rPr>
              <w:t>%</w:t>
            </w:r>
            <w:r>
              <w:rPr>
                <w:rFonts w:ascii="宋体" w:hAnsi="宋体" w:cs="宋体" w:eastAsia="宋体" w:hint="default"/>
                <w:b/>
                <w:bCs/>
                <w:spacing w:val="-11"/>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3" w:right="116" w:firstLine="93"/>
              <w:jc w:val="left"/>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b/>
                <w:bCs/>
                <w:w w:val="100"/>
                <w:sz w:val="21"/>
                <w:szCs w:val="21"/>
              </w:rPr>
              <w:t> </w:t>
            </w:r>
            <w:r>
              <w:rPr>
                <w:rFonts w:ascii="宋体" w:hAnsi="宋体" w:cs="宋体" w:eastAsia="宋体" w:hint="default"/>
                <w:b/>
                <w:bCs/>
                <w:spacing w:val="-4"/>
                <w:sz w:val="21"/>
                <w:szCs w:val="21"/>
              </w:rPr>
              <w:t>上年增减（</w:t>
            </w:r>
            <w:r>
              <w:rPr>
                <w:rFonts w:ascii="宋体" w:hAnsi="宋体" w:cs="宋体" w:eastAsia="宋体" w:hint="default"/>
                <w:b/>
                <w:bCs/>
                <w:spacing w:val="-4"/>
                <w:sz w:val="21"/>
                <w:szCs w:val="21"/>
              </w:rPr>
              <w:t>%</w:t>
            </w:r>
            <w:r>
              <w:rPr>
                <w:rFonts w:ascii="宋体" w:hAnsi="宋体" w:cs="宋体" w:eastAsia="宋体" w:hint="default"/>
                <w:spacing w:val="-4"/>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50" w:right="0"/>
              <w:jc w:val="left"/>
              <w:rPr>
                <w:rFonts w:ascii="宋体" w:hAnsi="宋体" w:cs="宋体" w:eastAsia="宋体" w:hint="default"/>
                <w:sz w:val="21"/>
                <w:szCs w:val="21"/>
              </w:rPr>
            </w:pPr>
            <w:r>
              <w:rPr>
                <w:rFonts w:ascii="宋体" w:hAnsi="宋体" w:cs="宋体" w:eastAsia="宋体" w:hint="default"/>
                <w:b/>
                <w:bCs/>
                <w:sz w:val="21"/>
                <w:szCs w:val="21"/>
              </w:rPr>
              <w:t>毛利率比上年</w:t>
            </w:r>
            <w:r>
              <w:rPr>
                <w:rFonts w:ascii="宋体" w:hAnsi="宋体" w:cs="宋体" w:eastAsia="宋体" w:hint="default"/>
                <w:sz w:val="21"/>
                <w:szCs w:val="21"/>
              </w:rPr>
            </w:r>
          </w:p>
          <w:p>
            <w:pPr>
              <w:pStyle w:val="TableParagraph"/>
              <w:spacing w:line="273"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6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53,056.00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38,930.57</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26.62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37.51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37.51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0.00</w:t>
            </w:r>
          </w:p>
        </w:tc>
      </w:tr>
    </w:tbl>
    <w:p>
      <w:pPr>
        <w:spacing w:line="240" w:lineRule="auto" w:before="11"/>
        <w:rPr>
          <w:rFonts w:ascii="宋体" w:hAnsi="宋体" w:cs="宋体" w:eastAsia="宋体" w:hint="default"/>
          <w:sz w:val="25"/>
          <w:szCs w:val="25"/>
        </w:rPr>
      </w:pPr>
    </w:p>
    <w:p>
      <w:pPr>
        <w:pStyle w:val="BodyText"/>
        <w:spacing w:line="240" w:lineRule="auto" w:before="36"/>
        <w:ind w:left="1300" w:right="0"/>
        <w:jc w:val="left"/>
      </w:pPr>
      <w:r>
        <w:rPr>
          <w:rFonts w:ascii="宋体" w:hAnsi="宋体" w:cs="宋体" w:eastAsia="宋体" w:hint="default"/>
        </w:rPr>
        <w:t>2</w:t>
      </w:r>
      <w:r>
        <w:rPr/>
        <w:t>、主营业务分地区情况</w:t>
      </w:r>
    </w:p>
    <w:p>
      <w:pPr>
        <w:pStyle w:val="BodyText"/>
        <w:spacing w:line="240" w:lineRule="auto"/>
        <w:ind w:left="0" w:right="1793"/>
        <w:jc w:val="right"/>
      </w:pPr>
      <w:r>
        <w:rPr>
          <w:spacing w:val="-1"/>
        </w:rPr>
        <w:t>单位：万元</w:t>
      </w:r>
    </w:p>
    <w:p>
      <w:pPr>
        <w:spacing w:line="240" w:lineRule="auto" w:before="13"/>
        <w:rPr>
          <w:rFonts w:ascii="宋体" w:hAnsi="宋体" w:cs="宋体" w:eastAsia="宋体" w:hint="default"/>
          <w:sz w:val="12"/>
          <w:szCs w:val="12"/>
        </w:rPr>
      </w:pPr>
    </w:p>
    <w:tbl>
      <w:tblPr>
        <w:tblW w:w="0" w:type="auto"/>
        <w:jc w:val="left"/>
        <w:tblInd w:w="866" w:type="dxa"/>
        <w:tblLayout w:type="fixed"/>
        <w:tblCellMar>
          <w:top w:w="0" w:type="dxa"/>
          <w:left w:w="0" w:type="dxa"/>
          <w:bottom w:w="0" w:type="dxa"/>
          <w:right w:w="0" w:type="dxa"/>
        </w:tblCellMar>
        <w:tblLook w:val="01E0"/>
      </w:tblPr>
      <w:tblGrid>
        <w:gridCol w:w="2775"/>
        <w:gridCol w:w="2775"/>
        <w:gridCol w:w="2777"/>
      </w:tblGrid>
      <w:tr>
        <w:trPr>
          <w:trHeight w:val="566" w:hRule="exact"/>
        </w:trPr>
        <w:tc>
          <w:tcPr>
            <w:tcW w:w="27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27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7"/>
              <w:ind w:left="170" w:right="0"/>
              <w:jc w:val="left"/>
              <w:rPr>
                <w:rFonts w:ascii="宋体" w:hAnsi="宋体" w:cs="宋体" w:eastAsia="宋体" w:hint="default"/>
                <w:sz w:val="21"/>
                <w:szCs w:val="21"/>
              </w:rPr>
            </w:pPr>
            <w:r>
              <w:rPr>
                <w:rFonts w:ascii="宋体" w:hAnsi="宋体" w:cs="宋体" w:eastAsia="宋体" w:hint="default"/>
                <w:b/>
                <w:bCs/>
                <w:sz w:val="21"/>
                <w:szCs w:val="21"/>
              </w:rPr>
              <w:t>营业收入比上年增减（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66"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pacing w:val="-1"/>
                <w:sz w:val="21"/>
              </w:rPr>
              <w:t>38,944.67</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11.67</w:t>
            </w:r>
          </w:p>
        </w:tc>
      </w:tr>
      <w:tr>
        <w:trPr>
          <w:trHeight w:val="566"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pacing w:val="-1"/>
                <w:sz w:val="21"/>
              </w:rPr>
              <w:t>5,301.66</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206.14</w:t>
            </w:r>
          </w:p>
        </w:tc>
      </w:tr>
      <w:tr>
        <w:trPr>
          <w:trHeight w:val="569"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21"/>
                <w:szCs w:val="21"/>
              </w:rPr>
            </w:pPr>
            <w:r>
              <w:rPr>
                <w:rFonts w:ascii="宋体"/>
                <w:spacing w:val="-1"/>
                <w:sz w:val="21"/>
              </w:rPr>
              <w:t>8,809.67</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z w:val="21"/>
              </w:rPr>
              <w:t>345.15</w:t>
            </w:r>
          </w:p>
        </w:tc>
      </w:tr>
      <w:tr>
        <w:trPr>
          <w:trHeight w:val="566" w:hRule="exact"/>
        </w:trPr>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pacing w:val="-1"/>
                <w:sz w:val="21"/>
              </w:rPr>
              <w:t>53,056.00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z w:val="21"/>
              </w:rPr>
              <w:t>37.51</w:t>
            </w:r>
          </w:p>
        </w:tc>
      </w:tr>
    </w:tbl>
    <w:p>
      <w:pPr>
        <w:spacing w:line="240" w:lineRule="auto" w:before="13"/>
        <w:rPr>
          <w:rFonts w:ascii="宋体" w:hAnsi="宋体" w:cs="宋体" w:eastAsia="宋体" w:hint="default"/>
          <w:sz w:val="23"/>
          <w:szCs w:val="23"/>
        </w:rPr>
      </w:pPr>
    </w:p>
    <w:p>
      <w:pPr>
        <w:pStyle w:val="Heading4"/>
        <w:spacing w:line="240" w:lineRule="auto" w:before="36"/>
        <w:ind w:left="1302" w:right="0"/>
        <w:jc w:val="left"/>
        <w:rPr>
          <w:b w:val="0"/>
          <w:bCs w:val="0"/>
        </w:rPr>
      </w:pPr>
      <w:r>
        <w:rPr>
          <w:rFonts w:ascii="宋体" w:hAnsi="宋体" w:cs="宋体" w:eastAsia="宋体" w:hint="default"/>
        </w:rPr>
        <w:t>3</w:t>
      </w:r>
      <w:r>
        <w:rPr/>
        <w:t>、公司向前五名客户的销售收入及占当期销售收入的比例</w:t>
      </w:r>
      <w:r>
        <w:rPr>
          <w:b w:val="0"/>
          <w:bCs w:val="0"/>
        </w:rPr>
      </w:r>
    </w:p>
    <w:p>
      <w:pPr>
        <w:pStyle w:val="BodyText"/>
        <w:spacing w:line="240" w:lineRule="auto"/>
        <w:ind w:left="0" w:right="1793"/>
        <w:jc w:val="right"/>
      </w:pPr>
      <w:r>
        <w:rPr>
          <w:spacing w:val="-1"/>
        </w:rPr>
        <w:t>单位：万元</w:t>
      </w:r>
    </w:p>
    <w:p>
      <w:pPr>
        <w:spacing w:line="240" w:lineRule="auto" w:before="13"/>
        <w:rPr>
          <w:rFonts w:ascii="宋体" w:hAnsi="宋体" w:cs="宋体" w:eastAsia="宋体" w:hint="default"/>
          <w:sz w:val="12"/>
          <w:szCs w:val="12"/>
        </w:rPr>
      </w:pPr>
    </w:p>
    <w:tbl>
      <w:tblPr>
        <w:tblW w:w="0" w:type="auto"/>
        <w:jc w:val="left"/>
        <w:tblInd w:w="875" w:type="dxa"/>
        <w:tblLayout w:type="fixed"/>
        <w:tblCellMar>
          <w:top w:w="0" w:type="dxa"/>
          <w:left w:w="0" w:type="dxa"/>
          <w:bottom w:w="0" w:type="dxa"/>
          <w:right w:w="0" w:type="dxa"/>
        </w:tblCellMar>
        <w:tblLook w:val="01E0"/>
      </w:tblPr>
      <w:tblGrid>
        <w:gridCol w:w="967"/>
        <w:gridCol w:w="3445"/>
        <w:gridCol w:w="1959"/>
        <w:gridCol w:w="1959"/>
      </w:tblGrid>
      <w:tr>
        <w:trPr>
          <w:trHeight w:val="566" w:hRule="exact"/>
        </w:trPr>
        <w:tc>
          <w:tcPr>
            <w:tcW w:w="9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4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9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7"/>
              <w:ind w:left="550"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5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5"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占公司全部营业收</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入的比例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6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1</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深圳市地铁集团有限公司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6,789.01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12.80</w:t>
            </w:r>
          </w:p>
        </w:tc>
      </w:tr>
      <w:tr>
        <w:trPr>
          <w:trHeight w:val="56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2</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成都轨道交通有限公司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5,235.30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9.87</w:t>
            </w:r>
          </w:p>
        </w:tc>
      </w:tr>
      <w:tr>
        <w:trPr>
          <w:trHeight w:val="569"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3</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深圳特区华侨城建筑安装工程公司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2,841.63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5.36</w:t>
            </w:r>
          </w:p>
        </w:tc>
      </w:tr>
    </w:tbl>
    <w:p>
      <w:pPr>
        <w:spacing w:after="0" w:line="240" w:lineRule="auto"/>
        <w:jc w:val="right"/>
        <w:rPr>
          <w:rFonts w:ascii="宋体" w:hAnsi="宋体" w:cs="宋体" w:eastAsia="宋体" w:hint="default"/>
          <w:sz w:val="21"/>
          <w:szCs w:val="21"/>
        </w:rPr>
        <w:sectPr>
          <w:footerReference w:type="default" r:id="rId19"/>
          <w:pgSz w:w="11910" w:h="16840"/>
          <w:pgMar w:footer="1231" w:header="850" w:top="1140" w:bottom="1420" w:left="920" w:right="0"/>
          <w:pgNumType w:start="31"/>
        </w:sectPr>
      </w:pPr>
    </w:p>
    <w:p>
      <w:pPr>
        <w:spacing w:line="240" w:lineRule="auto" w:before="8"/>
        <w:rPr>
          <w:rFonts w:ascii="宋体" w:hAnsi="宋体" w:cs="宋体" w:eastAsia="宋体" w:hint="default"/>
          <w:sz w:val="21"/>
          <w:szCs w:val="21"/>
        </w:rPr>
      </w:pPr>
    </w:p>
    <w:tbl>
      <w:tblPr>
        <w:tblW w:w="0" w:type="auto"/>
        <w:jc w:val="left"/>
        <w:tblInd w:w="135" w:type="dxa"/>
        <w:tblLayout w:type="fixed"/>
        <w:tblCellMar>
          <w:top w:w="0" w:type="dxa"/>
          <w:left w:w="0" w:type="dxa"/>
          <w:bottom w:w="0" w:type="dxa"/>
          <w:right w:w="0" w:type="dxa"/>
        </w:tblCellMar>
        <w:tblLook w:val="01E0"/>
      </w:tblPr>
      <w:tblGrid>
        <w:gridCol w:w="967"/>
        <w:gridCol w:w="3445"/>
        <w:gridCol w:w="1959"/>
        <w:gridCol w:w="1959"/>
      </w:tblGrid>
      <w:tr>
        <w:trPr>
          <w:trHeight w:val="567"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24" w:right="0"/>
              <w:jc w:val="left"/>
              <w:rPr>
                <w:rFonts w:ascii="宋体" w:hAnsi="宋体" w:cs="宋体" w:eastAsia="宋体" w:hint="default"/>
                <w:sz w:val="21"/>
                <w:szCs w:val="21"/>
              </w:rPr>
            </w:pPr>
            <w:r>
              <w:rPr>
                <w:rFonts w:ascii="宋体"/>
                <w:w w:val="100"/>
                <w:sz w:val="21"/>
              </w:rPr>
              <w:t>4</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东莞南玻工程玻璃有限公司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1"/>
                <w:szCs w:val="21"/>
              </w:rPr>
            </w:pPr>
            <w:r>
              <w:rPr>
                <w:rFonts w:ascii="宋体"/>
                <w:spacing w:val="-1"/>
                <w:sz w:val="21"/>
              </w:rPr>
              <w:t>2,186.12</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z w:val="21"/>
              </w:rPr>
              <w:t>4.12</w:t>
            </w:r>
          </w:p>
        </w:tc>
      </w:tr>
      <w:tr>
        <w:trPr>
          <w:trHeight w:val="569"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24" w:right="0"/>
              <w:jc w:val="left"/>
              <w:rPr>
                <w:rFonts w:ascii="宋体" w:hAnsi="宋体" w:cs="宋体" w:eastAsia="宋体" w:hint="default"/>
                <w:sz w:val="21"/>
                <w:szCs w:val="21"/>
              </w:rPr>
            </w:pPr>
            <w:r>
              <w:rPr>
                <w:rFonts w:ascii="宋体"/>
                <w:w w:val="100"/>
                <w:sz w:val="21"/>
              </w:rPr>
              <w:t>5</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东莞市城建工程管理局</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2,028.74</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3.82</w:t>
            </w:r>
          </w:p>
        </w:tc>
      </w:tr>
      <w:tr>
        <w:trPr>
          <w:trHeight w:val="566" w:hRule="exact"/>
        </w:trPr>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19,080.80</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35.97</w:t>
            </w:r>
          </w:p>
        </w:tc>
      </w:tr>
    </w:tbl>
    <w:p>
      <w:pPr>
        <w:pStyle w:val="BodyText"/>
        <w:spacing w:line="241" w:lineRule="exact" w:before="0"/>
        <w:ind w:left="560" w:right="0"/>
        <w:jc w:val="left"/>
      </w:pPr>
      <w:r>
        <w:rPr/>
        <w:t>报告期内，公司不存在向单个客户的销售比例超过总额的</w:t>
      </w:r>
      <w:r>
        <w:rPr>
          <w:rFonts w:ascii="宋体" w:hAnsi="宋体" w:cs="宋体" w:eastAsia="宋体" w:hint="default"/>
        </w:rPr>
        <w:t>50%</w:t>
      </w:r>
      <w:r>
        <w:rPr/>
        <w:t>或严重依赖少数客户的情</w:t>
      </w:r>
    </w:p>
    <w:p>
      <w:pPr>
        <w:pStyle w:val="BodyText"/>
        <w:spacing w:line="240" w:lineRule="auto"/>
        <w:ind w:right="0"/>
        <w:jc w:val="left"/>
      </w:pPr>
      <w:r>
        <w:rPr/>
        <w:t>况。</w:t>
      </w:r>
    </w:p>
    <w:p>
      <w:pPr>
        <w:pStyle w:val="Heading4"/>
        <w:spacing w:line="240" w:lineRule="auto" w:before="133"/>
        <w:ind w:left="562" w:right="0"/>
        <w:jc w:val="left"/>
        <w:rPr>
          <w:b w:val="0"/>
          <w:bCs w:val="0"/>
        </w:rPr>
      </w:pPr>
      <w:r>
        <w:rPr>
          <w:rFonts w:ascii="宋体" w:hAnsi="宋体" w:cs="宋体" w:eastAsia="宋体" w:hint="default"/>
        </w:rPr>
        <w:t>4</w:t>
      </w:r>
      <w:r>
        <w:rPr/>
        <w:t>、公司向前五名供应商的采购额占当期采购总额的比例</w:t>
      </w:r>
      <w:r>
        <w:rPr>
          <w:b w:val="0"/>
          <w:bCs w:val="0"/>
        </w:rPr>
      </w:r>
    </w:p>
    <w:p>
      <w:pPr>
        <w:pStyle w:val="BodyText"/>
        <w:spacing w:line="240" w:lineRule="auto" w:before="135"/>
        <w:ind w:left="0" w:right="1793"/>
        <w:jc w:val="right"/>
      </w:pPr>
      <w:r>
        <w:rPr>
          <w:spacing w:val="-1"/>
        </w:rPr>
        <w:t>单位：万元</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967"/>
        <w:gridCol w:w="3445"/>
        <w:gridCol w:w="1968"/>
        <w:gridCol w:w="1949"/>
      </w:tblGrid>
      <w:tr>
        <w:trPr>
          <w:trHeight w:val="542" w:hRule="exact"/>
        </w:trPr>
        <w:tc>
          <w:tcPr>
            <w:tcW w:w="96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4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1"/>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19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2"/>
              <w:jc w:val="center"/>
              <w:rPr>
                <w:rFonts w:ascii="宋体" w:hAnsi="宋体" w:cs="宋体" w:eastAsia="宋体" w:hint="default"/>
                <w:sz w:val="21"/>
                <w:szCs w:val="21"/>
              </w:rPr>
            </w:pPr>
            <w:r>
              <w:rPr>
                <w:rFonts w:ascii="宋体" w:hAnsi="宋体" w:cs="宋体" w:eastAsia="宋体" w:hint="default"/>
                <w:b/>
                <w:bCs/>
                <w:sz w:val="21"/>
                <w:szCs w:val="21"/>
              </w:rPr>
              <w:t>采购额</w:t>
            </w:r>
            <w:r>
              <w:rPr>
                <w:rFonts w:ascii="宋体" w:hAnsi="宋体" w:cs="宋体" w:eastAsia="宋体" w:hint="default"/>
                <w:sz w:val="21"/>
                <w:szCs w:val="21"/>
              </w:rPr>
            </w:r>
          </w:p>
        </w:tc>
        <w:tc>
          <w:tcPr>
            <w:tcW w:w="19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49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3"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w w:val="100"/>
                <w:sz w:val="21"/>
              </w:rPr>
              <w:t>1</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pacing w:val="-53"/>
                <w:sz w:val="21"/>
                <w:szCs w:val="21"/>
              </w:rPr>
              <w:t> </w:t>
            </w:r>
            <w:r>
              <w:rPr>
                <w:rFonts w:ascii="宋体" w:hAnsi="宋体" w:cs="宋体" w:eastAsia="宋体" w:hint="default"/>
                <w:sz w:val="21"/>
                <w:szCs w:val="21"/>
              </w:rPr>
              <w:t>ABB</w:t>
            </w:r>
            <w:r>
              <w:rPr>
                <w:rFonts w:ascii="宋体" w:hAnsi="宋体" w:cs="宋体" w:eastAsia="宋体" w:hint="default"/>
                <w:spacing w:val="-53"/>
                <w:sz w:val="21"/>
                <w:szCs w:val="21"/>
              </w:rPr>
              <w:t> </w:t>
            </w:r>
            <w:r>
              <w:rPr>
                <w:rFonts w:ascii="宋体" w:hAnsi="宋体" w:cs="宋体" w:eastAsia="宋体" w:hint="default"/>
                <w:sz w:val="21"/>
                <w:szCs w:val="21"/>
              </w:rPr>
              <w:t>低压电器设备有限公司</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1"/>
                <w:szCs w:val="21"/>
              </w:rPr>
            </w:pPr>
            <w:r>
              <w:rPr>
                <w:rFonts w:ascii="宋体"/>
                <w:spacing w:val="-1"/>
                <w:sz w:val="21"/>
              </w:rPr>
              <w:t>3432.54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1"/>
                <w:szCs w:val="21"/>
              </w:rPr>
            </w:pPr>
            <w:r>
              <w:rPr>
                <w:rFonts w:ascii="宋体"/>
                <w:sz w:val="21"/>
              </w:rPr>
              <w:t>7.52</w:t>
            </w:r>
          </w:p>
        </w:tc>
      </w:tr>
      <w:tr>
        <w:trPr>
          <w:trHeight w:val="54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w w:val="100"/>
                <w:sz w:val="21"/>
              </w:rPr>
              <w:t>2</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0" w:right="0"/>
              <w:jc w:val="left"/>
              <w:rPr>
                <w:rFonts w:ascii="宋体" w:hAnsi="宋体" w:cs="宋体" w:eastAsia="宋体" w:hint="default"/>
                <w:sz w:val="21"/>
                <w:szCs w:val="21"/>
              </w:rPr>
            </w:pPr>
            <w:r>
              <w:rPr>
                <w:rFonts w:ascii="宋体" w:hAnsi="宋体" w:cs="宋体" w:eastAsia="宋体" w:hint="default"/>
                <w:sz w:val="21"/>
                <w:szCs w:val="21"/>
              </w:rPr>
              <w:t>深圳市鑫海通科技有限公司</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1348.86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2.96</w:t>
            </w:r>
          </w:p>
        </w:tc>
      </w:tr>
      <w:tr>
        <w:trPr>
          <w:trHeight w:val="54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w w:val="100"/>
                <w:sz w:val="21"/>
              </w:rPr>
              <w:t>3</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深圳市深安视通科技发展有限公司</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pacing w:val="-1"/>
                <w:sz w:val="21"/>
              </w:rPr>
              <w:t>1159.39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2.54</w:t>
            </w:r>
          </w:p>
        </w:tc>
      </w:tr>
      <w:tr>
        <w:trPr>
          <w:trHeight w:val="54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w w:val="100"/>
                <w:sz w:val="21"/>
              </w:rPr>
              <w:t>4</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深圳市成玉信息技术有限公司</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915.15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2.01</w:t>
            </w:r>
          </w:p>
        </w:tc>
      </w:tr>
      <w:tr>
        <w:trPr>
          <w:trHeight w:val="542"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w w:val="100"/>
                <w:sz w:val="21"/>
              </w:rPr>
              <w:t>5</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深圳市亨利尔智能技术有限公司</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21"/>
                <w:szCs w:val="21"/>
              </w:rPr>
            </w:pPr>
            <w:r>
              <w:rPr>
                <w:rFonts w:ascii="宋体"/>
                <w:sz w:val="21"/>
              </w:rPr>
              <w:t>847.25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1.86</w:t>
            </w:r>
          </w:p>
        </w:tc>
      </w:tr>
      <w:tr>
        <w:trPr>
          <w:trHeight w:val="545" w:hRule="exact"/>
        </w:trPr>
        <w:tc>
          <w:tcPr>
            <w:tcW w:w="4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pacing w:val="-1"/>
                <w:sz w:val="21"/>
              </w:rPr>
              <w:t>7703.19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z w:val="21"/>
              </w:rPr>
              <w:t>16.88</w:t>
            </w:r>
          </w:p>
        </w:tc>
      </w:tr>
    </w:tbl>
    <w:p>
      <w:pPr>
        <w:pStyle w:val="BodyText"/>
        <w:spacing w:line="241" w:lineRule="exact" w:before="0"/>
        <w:ind w:left="560" w:right="0"/>
        <w:jc w:val="left"/>
      </w:pPr>
      <w:r>
        <w:rPr>
          <w:spacing w:val="-3"/>
        </w:rPr>
        <w:t>报告期内，公司不存在向单个供应商的采购比例超过总额的</w:t>
      </w:r>
      <w:r>
        <w:rPr>
          <w:spacing w:val="-23"/>
        </w:rPr>
        <w:t> </w:t>
      </w:r>
      <w:r>
        <w:rPr>
          <w:rFonts w:ascii="宋体" w:hAnsi="宋体" w:cs="宋体" w:eastAsia="宋体" w:hint="default"/>
        </w:rPr>
        <w:t>50%</w:t>
      </w:r>
      <w:r>
        <w:rPr/>
        <w:t>或严重依赖少数供应商</w:t>
      </w:r>
    </w:p>
    <w:p>
      <w:pPr>
        <w:pStyle w:val="BodyText"/>
        <w:spacing w:line="240" w:lineRule="auto"/>
        <w:ind w:right="0"/>
        <w:jc w:val="left"/>
      </w:pPr>
      <w:r>
        <w:rPr/>
        <w:t>的情况。</w:t>
      </w:r>
    </w:p>
    <w:p>
      <w:pPr>
        <w:spacing w:line="355" w:lineRule="auto" w:before="133"/>
        <w:ind w:left="560" w:right="6936" w:firstLine="2"/>
        <w:jc w:val="left"/>
        <w:rPr>
          <w:rFonts w:ascii="宋体" w:hAnsi="宋体" w:cs="宋体" w:eastAsia="宋体" w:hint="default"/>
          <w:sz w:val="21"/>
          <w:szCs w:val="21"/>
        </w:rPr>
      </w:pPr>
      <w:r>
        <w:rPr>
          <w:rFonts w:ascii="宋体" w:hAnsi="宋体" w:cs="宋体" w:eastAsia="宋体" w:hint="default"/>
          <w:b/>
          <w:bCs/>
          <w:spacing w:val="-1"/>
          <w:sz w:val="21"/>
          <w:szCs w:val="21"/>
        </w:rPr>
        <w:t>（三）公司主要财务数据分析</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1</w:t>
      </w:r>
      <w:r>
        <w:rPr>
          <w:rFonts w:ascii="宋体" w:hAnsi="宋体" w:cs="宋体" w:eastAsia="宋体" w:hint="default"/>
          <w:sz w:val="21"/>
          <w:szCs w:val="21"/>
        </w:rPr>
        <w:t>、资产负债表</w:t>
      </w:r>
    </w:p>
    <w:p>
      <w:pPr>
        <w:pStyle w:val="BodyText"/>
        <w:spacing w:line="240" w:lineRule="auto" w:before="34"/>
        <w:ind w:left="0" w:right="1793"/>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557"/>
        <w:gridCol w:w="2268"/>
        <w:gridCol w:w="1927"/>
        <w:gridCol w:w="1565"/>
      </w:tblGrid>
      <w:tr>
        <w:trPr>
          <w:trHeight w:val="566" w:hRule="exact"/>
        </w:trPr>
        <w:tc>
          <w:tcPr>
            <w:tcW w:w="2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256"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61"/>
                <w:sz w:val="21"/>
                <w:szCs w:val="21"/>
              </w:rPr>
              <w:t> </w:t>
            </w:r>
            <w:r>
              <w:rPr>
                <w:rFonts w:ascii="宋体" w:hAnsi="宋体" w:cs="宋体" w:eastAsia="宋体" w:hint="default"/>
                <w:b/>
                <w:bCs/>
                <w:sz w:val="21"/>
                <w:szCs w:val="21"/>
              </w:rPr>
              <w:t>年</w:t>
            </w:r>
            <w:r>
              <w:rPr>
                <w:rFonts w:ascii="宋体" w:hAnsi="宋体" w:cs="宋体" w:eastAsia="宋体" w:hint="default"/>
                <w:b/>
                <w:bCs/>
                <w:spacing w:val="-61"/>
                <w:sz w:val="21"/>
                <w:szCs w:val="21"/>
              </w:rPr>
              <w:t> </w:t>
            </w:r>
            <w:r>
              <w:rPr>
                <w:rFonts w:ascii="宋体" w:hAnsi="宋体" w:cs="宋体" w:eastAsia="宋体" w:hint="default"/>
                <w:b/>
                <w:bCs/>
                <w:sz w:val="21"/>
                <w:szCs w:val="21"/>
              </w:rPr>
              <w:t>12</w:t>
            </w:r>
            <w:r>
              <w:rPr>
                <w:rFonts w:ascii="宋体" w:hAnsi="宋体" w:cs="宋体" w:eastAsia="宋体" w:hint="default"/>
                <w:b/>
                <w:bCs/>
                <w:spacing w:val="-58"/>
                <w:sz w:val="21"/>
                <w:szCs w:val="21"/>
              </w:rPr>
              <w:t> </w:t>
            </w:r>
            <w:r>
              <w:rPr>
                <w:rFonts w:ascii="宋体" w:hAnsi="宋体" w:cs="宋体" w:eastAsia="宋体" w:hint="default"/>
                <w:b/>
                <w:bCs/>
                <w:sz w:val="21"/>
                <w:szCs w:val="21"/>
              </w:rPr>
              <w:t>月</w:t>
            </w:r>
            <w:r>
              <w:rPr>
                <w:rFonts w:ascii="宋体" w:hAnsi="宋体" w:cs="宋体" w:eastAsia="宋体" w:hint="default"/>
                <w:b/>
                <w:bCs/>
                <w:spacing w:val="-61"/>
                <w:sz w:val="21"/>
                <w:szCs w:val="21"/>
              </w:rPr>
              <w:t> </w:t>
            </w:r>
            <w:r>
              <w:rPr>
                <w:rFonts w:ascii="宋体" w:hAnsi="宋体" w:cs="宋体" w:eastAsia="宋体" w:hint="default"/>
                <w:b/>
                <w:bCs/>
                <w:sz w:val="21"/>
                <w:szCs w:val="21"/>
              </w:rPr>
              <w:t>31</w:t>
            </w:r>
            <w:r>
              <w:rPr>
                <w:rFonts w:ascii="宋体" w:hAnsi="宋体" w:cs="宋体" w:eastAsia="宋体" w:hint="default"/>
                <w:b/>
                <w:bCs/>
                <w:spacing w:val="-61"/>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77"/>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300,820,292.64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446,813,482.01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-32.67</w:t>
            </w:r>
          </w:p>
        </w:tc>
      </w:tr>
      <w:tr>
        <w:trPr>
          <w:trHeight w:val="569"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13,309,769.00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2,085,123.28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538.32</w:t>
            </w:r>
          </w:p>
        </w:tc>
      </w:tr>
      <w:tr>
        <w:trPr>
          <w:trHeight w:val="567"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180,486,152.25</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131,882,740.62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z w:val="21"/>
              </w:rPr>
              <w:t>36.85</w:t>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Calibri" w:hAnsi="Calibri" w:cs="Calibri" w:eastAsia="Calibri" w:hint="default"/>
                <w:sz w:val="20"/>
                <w:szCs w:val="20"/>
              </w:rPr>
            </w:pPr>
            <w:r>
              <w:rPr>
                <w:rFonts w:ascii="Calibri"/>
                <w:spacing w:val="-1"/>
                <w:sz w:val="20"/>
              </w:rPr>
              <w:t>21,406,417.20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3"/>
              <w:jc w:val="right"/>
              <w:rPr>
                <w:rFonts w:ascii="Calibri" w:hAnsi="Calibri" w:cs="Calibri" w:eastAsia="Calibri" w:hint="default"/>
                <w:sz w:val="20"/>
                <w:szCs w:val="20"/>
              </w:rPr>
            </w:pPr>
            <w:r>
              <w:rPr>
                <w:rFonts w:ascii="Calibri"/>
                <w:w w:val="95"/>
                <w:sz w:val="20"/>
              </w:rPr>
              <w:t>31,103,752.59</w:t>
            </w:r>
            <w:r>
              <w:rPr>
                <w:rFonts w:ascii="Calibri"/>
                <w:sz w:val="20"/>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-31.18</w:t>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10,417,468.50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4,169,457.88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149.85</w:t>
            </w:r>
          </w:p>
        </w:tc>
      </w:tr>
      <w:tr>
        <w:trPr>
          <w:trHeight w:val="569"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4,189,072.98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-100.00</w:t>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6,043,734.05</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100.00</w:t>
            </w:r>
          </w:p>
        </w:tc>
      </w:tr>
    </w:tbl>
    <w:p>
      <w:pPr>
        <w:spacing w:after="0" w:line="240" w:lineRule="auto"/>
        <w:jc w:val="right"/>
        <w:rPr>
          <w:rFonts w:ascii="宋体" w:hAnsi="宋体" w:cs="宋体" w:eastAsia="宋体" w:hint="default"/>
          <w:sz w:val="21"/>
          <w:szCs w:val="21"/>
        </w:rPr>
        <w:sectPr>
          <w:pgSz w:w="11910" w:h="16840"/>
          <w:pgMar w:header="850" w:footer="1231" w:top="1140" w:bottom="1420" w:left="1660" w:right="0"/>
        </w:sectPr>
      </w:pPr>
    </w:p>
    <w:p>
      <w:pPr>
        <w:spacing w:line="240" w:lineRule="auto" w:before="8"/>
        <w:rPr>
          <w:rFonts w:ascii="宋体" w:hAnsi="宋体" w:cs="宋体" w:eastAsia="宋体" w:hint="default"/>
          <w:sz w:val="21"/>
          <w:szCs w:val="21"/>
        </w:rPr>
      </w:pPr>
    </w:p>
    <w:tbl>
      <w:tblPr>
        <w:tblW w:w="0" w:type="auto"/>
        <w:jc w:val="left"/>
        <w:tblInd w:w="130" w:type="dxa"/>
        <w:tblLayout w:type="fixed"/>
        <w:tblCellMar>
          <w:top w:w="0" w:type="dxa"/>
          <w:left w:w="0" w:type="dxa"/>
          <w:bottom w:w="0" w:type="dxa"/>
          <w:right w:w="0" w:type="dxa"/>
        </w:tblCellMar>
        <w:tblLook w:val="01E0"/>
      </w:tblPr>
      <w:tblGrid>
        <w:gridCol w:w="2557"/>
        <w:gridCol w:w="2268"/>
        <w:gridCol w:w="1927"/>
        <w:gridCol w:w="1565"/>
      </w:tblGrid>
      <w:tr>
        <w:trPr>
          <w:trHeight w:val="567"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6,027,313.97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1,438,888.29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z w:val="21"/>
              </w:rPr>
              <w:t>318.89</w:t>
            </w:r>
          </w:p>
        </w:tc>
      </w:tr>
      <w:tr>
        <w:trPr>
          <w:trHeight w:val="569"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95,729,739.49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-100.00</w:t>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15,415,124.74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39,937,703.16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-61.40</w:t>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6,091,653.69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4,253,520.79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43.21</w:t>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5,810,141.73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2,572,608.35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125.85</w:t>
            </w:r>
          </w:p>
        </w:tc>
      </w:tr>
      <w:tr>
        <w:trPr>
          <w:trHeight w:val="569"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15,797,034.05</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49,175,679.98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-67.88</w:t>
            </w:r>
          </w:p>
        </w:tc>
      </w:tr>
      <w:tr>
        <w:trPr>
          <w:trHeight w:val="567"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1,400,000.00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-100.00</w:t>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6,380,000.00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1,780,000.00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258.43</w:t>
            </w:r>
          </w:p>
        </w:tc>
      </w:tr>
      <w:tr>
        <w:trPr>
          <w:trHeight w:val="566"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101,400,000.00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78,000,000.00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30.00</w:t>
            </w:r>
          </w:p>
        </w:tc>
      </w:tr>
    </w:tbl>
    <w:p>
      <w:pPr>
        <w:pStyle w:val="BodyText"/>
        <w:spacing w:line="241" w:lineRule="exact" w:before="0"/>
        <w:ind w:left="560" w:right="0"/>
        <w:jc w:val="left"/>
      </w:pPr>
      <w:r>
        <w:rPr/>
        <w:t>（</w:t>
      </w:r>
      <w:r>
        <w:rPr>
          <w:rFonts w:ascii="宋体" w:hAnsi="宋体" w:cs="宋体" w:eastAsia="宋体" w:hint="default"/>
        </w:rPr>
        <w:t>1</w:t>
      </w:r>
      <w:r>
        <w:rPr/>
        <w:t>）货币资金</w:t>
      </w:r>
      <w:r>
        <w:rPr>
          <w:rFonts w:ascii="宋体" w:hAnsi="宋体" w:cs="宋体" w:eastAsia="宋体" w:hint="default"/>
        </w:rPr>
        <w:t>2011</w:t>
      </w:r>
      <w:r>
        <w:rPr/>
        <w:t>年末余额比</w:t>
      </w:r>
      <w:r>
        <w:rPr>
          <w:rFonts w:ascii="宋体" w:hAnsi="宋体" w:cs="宋体" w:eastAsia="宋体" w:hint="default"/>
        </w:rPr>
        <w:t>2010</w:t>
      </w:r>
      <w:r>
        <w:rPr/>
        <w:t>年末余额减少</w:t>
      </w:r>
      <w:r>
        <w:rPr>
          <w:rFonts w:ascii="宋体" w:hAnsi="宋体" w:cs="宋体" w:eastAsia="宋体" w:hint="default"/>
        </w:rPr>
        <w:t>32.67%</w:t>
      </w:r>
      <w:r>
        <w:rPr/>
        <w:t>，主要原因是本期归还借款、</w:t>
      </w:r>
    </w:p>
    <w:p>
      <w:pPr>
        <w:pStyle w:val="BodyText"/>
        <w:spacing w:line="240" w:lineRule="auto" w:before="135"/>
        <w:ind w:right="0"/>
        <w:jc w:val="left"/>
      </w:pPr>
      <w:r>
        <w:rPr/>
        <w:t>偿还债务</w:t>
      </w:r>
      <w:r>
        <w:rPr>
          <w:rFonts w:ascii="宋体" w:hAnsi="宋体" w:cs="宋体" w:eastAsia="宋体" w:hint="default"/>
        </w:rPr>
        <w:t>1.33</w:t>
      </w:r>
      <w:r>
        <w:rPr/>
        <w:t>亿所致。</w:t>
      </w:r>
    </w:p>
    <w:p>
      <w:pPr>
        <w:pStyle w:val="BodyText"/>
        <w:spacing w:line="357" w:lineRule="auto"/>
        <w:ind w:right="1793" w:firstLine="419"/>
        <w:jc w:val="both"/>
      </w:pPr>
      <w:r>
        <w:rPr>
          <w:spacing w:val="-4"/>
        </w:rPr>
        <w:t>（</w:t>
      </w:r>
      <w:r>
        <w:rPr>
          <w:rFonts w:ascii="宋体" w:hAnsi="宋体" w:cs="宋体" w:eastAsia="宋体" w:hint="default"/>
          <w:spacing w:val="-4"/>
        </w:rPr>
        <w:t>2</w:t>
      </w:r>
      <w:r>
        <w:rPr>
          <w:spacing w:val="-4"/>
        </w:rPr>
        <w:t>）应收票据</w:t>
      </w:r>
      <w:r>
        <w:rPr>
          <w:rFonts w:ascii="宋体" w:hAnsi="宋体" w:cs="宋体" w:eastAsia="宋体" w:hint="default"/>
          <w:spacing w:val="-4"/>
        </w:rPr>
        <w:t>2011</w:t>
      </w:r>
      <w:r>
        <w:rPr>
          <w:spacing w:val="-4"/>
        </w:rPr>
        <w:t>年末余额比</w:t>
      </w:r>
      <w:r>
        <w:rPr>
          <w:rFonts w:ascii="宋体" w:hAnsi="宋体" w:cs="宋体" w:eastAsia="宋体" w:hint="default"/>
          <w:spacing w:val="-4"/>
        </w:rPr>
        <w:t>2010</w:t>
      </w:r>
      <w:r>
        <w:rPr>
          <w:spacing w:val="-4"/>
        </w:rPr>
        <w:t>年末余额增长</w:t>
      </w:r>
      <w:r>
        <w:rPr>
          <w:rFonts w:ascii="宋体" w:hAnsi="宋体" w:cs="宋体" w:eastAsia="宋体" w:hint="default"/>
          <w:spacing w:val="-4"/>
        </w:rPr>
        <w:t>538.32%</w:t>
      </w:r>
      <w:r>
        <w:rPr>
          <w:spacing w:val="-4"/>
        </w:rPr>
        <w:t>，主要原因是本期客户多采用</w:t>
      </w:r>
      <w:r>
        <w:rPr>
          <w:w w:val="100"/>
        </w:rPr>
        <w:t> </w:t>
      </w:r>
      <w:r>
        <w:rPr>
          <w:spacing w:val="-6"/>
        </w:rPr>
        <w:t>汇票支付款项，其中：本期收到吴江南玻华东工程玻璃有限公司汇票</w:t>
      </w:r>
      <w:r>
        <w:rPr>
          <w:rFonts w:ascii="宋体" w:hAnsi="宋体" w:cs="宋体" w:eastAsia="宋体" w:hint="default"/>
          <w:spacing w:val="-6"/>
        </w:rPr>
        <w:t>1185</w:t>
      </w:r>
      <w:r>
        <w:rPr>
          <w:spacing w:val="-6"/>
        </w:rPr>
        <w:t>万元，同期背书</w:t>
      </w:r>
      <w:r>
        <w:rPr>
          <w:rFonts w:ascii="宋体" w:hAnsi="宋体" w:cs="宋体" w:eastAsia="宋体" w:hint="default"/>
          <w:spacing w:val="-6"/>
        </w:rPr>
        <w:t>875</w:t>
      </w:r>
      <w:r>
        <w:rPr>
          <w:rFonts w:ascii="宋体" w:hAnsi="宋体" w:cs="宋体" w:eastAsia="宋体" w:hint="default"/>
          <w:spacing w:val="-48"/>
        </w:rPr>
        <w:t> </w:t>
      </w:r>
      <w:r>
        <w:rPr>
          <w:rFonts w:ascii="宋体" w:hAnsi="宋体" w:cs="宋体" w:eastAsia="宋体" w:hint="default"/>
          <w:spacing w:val="-48"/>
        </w:rPr>
      </w:r>
      <w:r>
        <w:rPr>
          <w:spacing w:val="-4"/>
        </w:rPr>
        <w:t>万元；收到东莞南玻工程玻璃有限公司汇票</w:t>
      </w:r>
      <w:r>
        <w:rPr>
          <w:rFonts w:ascii="宋体" w:hAnsi="宋体" w:cs="宋体" w:eastAsia="宋体" w:hint="default"/>
          <w:spacing w:val="-4"/>
        </w:rPr>
        <w:t>600</w:t>
      </w:r>
      <w:r>
        <w:rPr>
          <w:spacing w:val="-4"/>
        </w:rPr>
        <w:t>万元，同期背书</w:t>
      </w:r>
      <w:r>
        <w:rPr>
          <w:rFonts w:ascii="宋体" w:hAnsi="宋体" w:cs="宋体" w:eastAsia="宋体" w:hint="default"/>
          <w:spacing w:val="-4"/>
        </w:rPr>
        <w:t>149</w:t>
      </w:r>
      <w:r>
        <w:rPr>
          <w:spacing w:val="-4"/>
        </w:rPr>
        <w:t>万；收到天津南玻节能玻</w:t>
      </w:r>
      <w:r>
        <w:rPr>
          <w:spacing w:val="-39"/>
        </w:rPr>
        <w:t> </w:t>
      </w:r>
      <w:r>
        <w:rPr>
          <w:spacing w:val="-39"/>
        </w:rPr>
      </w:r>
      <w:r>
        <w:rPr>
          <w:spacing w:val="-4"/>
        </w:rPr>
        <w:t>璃有限公司汇票</w:t>
      </w:r>
      <w:r>
        <w:rPr>
          <w:rFonts w:ascii="宋体" w:hAnsi="宋体" w:cs="宋体" w:eastAsia="宋体" w:hint="default"/>
          <w:spacing w:val="-4"/>
        </w:rPr>
        <w:t>330</w:t>
      </w:r>
      <w:r>
        <w:rPr>
          <w:spacing w:val="-4"/>
        </w:rPr>
        <w:t>万元，同期背书</w:t>
      </w:r>
      <w:r>
        <w:rPr>
          <w:rFonts w:ascii="宋体" w:hAnsi="宋体" w:cs="宋体" w:eastAsia="宋体" w:hint="default"/>
          <w:spacing w:val="-4"/>
        </w:rPr>
        <w:t>10</w:t>
      </w:r>
      <w:r>
        <w:rPr>
          <w:spacing w:val="-4"/>
        </w:rPr>
        <w:t>万元、贴现</w:t>
      </w:r>
      <w:r>
        <w:rPr>
          <w:rFonts w:ascii="宋体" w:hAnsi="宋体" w:cs="宋体" w:eastAsia="宋体" w:hint="default"/>
          <w:spacing w:val="-4"/>
        </w:rPr>
        <w:t>210</w:t>
      </w:r>
      <w:r>
        <w:rPr>
          <w:spacing w:val="-4"/>
        </w:rPr>
        <w:t>万元；收到清远市狮子湖酒店有限公司</w:t>
      </w:r>
      <w:r>
        <w:rPr>
          <w:spacing w:val="-34"/>
        </w:rPr>
        <w:t> </w:t>
      </w:r>
      <w:r>
        <w:rPr>
          <w:spacing w:val="-34"/>
        </w:rPr>
      </w:r>
      <w:r>
        <w:rPr/>
        <w:t>汇票</w:t>
      </w:r>
      <w:r>
        <w:rPr>
          <w:rFonts w:ascii="宋体" w:hAnsi="宋体" w:cs="宋体" w:eastAsia="宋体" w:hint="default"/>
        </w:rPr>
        <w:t>600</w:t>
      </w:r>
      <w:r>
        <w:rPr/>
        <w:t>万元，同期背书</w:t>
      </w:r>
      <w:r>
        <w:rPr>
          <w:rFonts w:ascii="宋体" w:hAnsi="宋体" w:cs="宋体" w:eastAsia="宋体" w:hint="default"/>
        </w:rPr>
        <w:t>150</w:t>
      </w:r>
      <w:r>
        <w:rPr/>
        <w:t>万元所致。</w:t>
      </w:r>
    </w:p>
    <w:p>
      <w:pPr>
        <w:pStyle w:val="BodyText"/>
        <w:spacing w:line="355" w:lineRule="auto" w:before="30"/>
        <w:ind w:right="0" w:firstLine="419"/>
        <w:jc w:val="left"/>
      </w:pPr>
      <w:r>
        <w:rPr>
          <w:spacing w:val="-2"/>
        </w:rPr>
        <w:t>（</w:t>
      </w:r>
      <w:r>
        <w:rPr>
          <w:rFonts w:ascii="宋体" w:hAnsi="宋体" w:cs="宋体" w:eastAsia="宋体" w:hint="default"/>
          <w:spacing w:val="-2"/>
        </w:rPr>
        <w:t>3</w:t>
      </w:r>
      <w:r>
        <w:rPr>
          <w:spacing w:val="-2"/>
        </w:rPr>
        <w:t>）应收账款</w:t>
      </w:r>
      <w:r>
        <w:rPr>
          <w:rFonts w:ascii="宋体" w:hAnsi="宋体" w:cs="宋体" w:eastAsia="宋体" w:hint="default"/>
          <w:spacing w:val="-2"/>
        </w:rPr>
        <w:t>2011</w:t>
      </w:r>
      <w:r>
        <w:rPr>
          <w:spacing w:val="-2"/>
        </w:rPr>
        <w:t>年末余额比</w:t>
      </w:r>
      <w:r>
        <w:rPr>
          <w:rFonts w:ascii="宋体" w:hAnsi="宋体" w:cs="宋体" w:eastAsia="宋体" w:hint="default"/>
          <w:spacing w:val="-2"/>
        </w:rPr>
        <w:t>2010</w:t>
      </w:r>
      <w:r>
        <w:rPr>
          <w:spacing w:val="-2"/>
        </w:rPr>
        <w:t>年末余额增长</w:t>
      </w:r>
      <w:r>
        <w:rPr>
          <w:rFonts w:ascii="宋体" w:hAnsi="宋体" w:cs="宋体" w:eastAsia="宋体" w:hint="default"/>
          <w:spacing w:val="-2"/>
        </w:rPr>
        <w:t>36.85%</w:t>
      </w:r>
      <w:r>
        <w:rPr>
          <w:spacing w:val="-2"/>
        </w:rPr>
        <w:t>，主要原因是本期销售规模扩</w:t>
      </w:r>
      <w:r>
        <w:rPr>
          <w:w w:val="100"/>
        </w:rPr>
        <w:t> </w:t>
      </w:r>
      <w:r>
        <w:rPr/>
        <w:t>大，期末已结算未收款的销售收入增加所致。</w:t>
      </w:r>
    </w:p>
    <w:p>
      <w:pPr>
        <w:pStyle w:val="BodyText"/>
        <w:spacing w:line="357" w:lineRule="auto" w:before="32"/>
        <w:ind w:right="0" w:firstLine="422"/>
        <w:jc w:val="left"/>
      </w:pPr>
      <w:r>
        <w:rPr>
          <w:spacing w:val="-5"/>
        </w:rPr>
        <w:t>（</w:t>
      </w:r>
      <w:r>
        <w:rPr>
          <w:rFonts w:ascii="宋体" w:hAnsi="宋体" w:cs="宋体" w:eastAsia="宋体" w:hint="default"/>
          <w:spacing w:val="-5"/>
        </w:rPr>
        <w:t>4</w:t>
      </w:r>
      <w:r>
        <w:rPr>
          <w:spacing w:val="-5"/>
        </w:rPr>
        <w:t>）预付账款</w:t>
      </w:r>
      <w:r>
        <w:rPr>
          <w:spacing w:val="-46"/>
        </w:rPr>
        <w:t> </w:t>
      </w:r>
      <w:r>
        <w:rPr>
          <w:rFonts w:ascii="宋体" w:hAnsi="宋体" w:cs="宋体" w:eastAsia="宋体" w:hint="default"/>
        </w:rPr>
        <w:t>2011</w:t>
      </w:r>
      <w:r>
        <w:rPr>
          <w:rFonts w:ascii="宋体" w:hAnsi="宋体" w:cs="宋体" w:eastAsia="宋体" w:hint="default"/>
          <w:spacing w:val="-49"/>
        </w:rPr>
        <w:t> </w:t>
      </w:r>
      <w:r>
        <w:rPr/>
        <w:t>年末余额比</w:t>
      </w:r>
      <w:r>
        <w:rPr>
          <w:spacing w:val="-46"/>
        </w:rPr>
        <w:t> </w:t>
      </w:r>
      <w:r>
        <w:rPr>
          <w:rFonts w:ascii="宋体" w:hAnsi="宋体" w:cs="宋体" w:eastAsia="宋体" w:hint="default"/>
        </w:rPr>
        <w:t>2010</w:t>
      </w:r>
      <w:r>
        <w:rPr>
          <w:rFonts w:ascii="宋体" w:hAnsi="宋体" w:cs="宋体" w:eastAsia="宋体" w:hint="default"/>
          <w:spacing w:val="-46"/>
        </w:rPr>
        <w:t> </w:t>
      </w:r>
      <w:r>
        <w:rPr/>
        <w:t>年末余额减少</w:t>
      </w:r>
      <w:r>
        <w:rPr>
          <w:spacing w:val="-46"/>
        </w:rPr>
        <w:t> </w:t>
      </w:r>
      <w:r>
        <w:rPr>
          <w:rFonts w:ascii="宋体" w:hAnsi="宋体" w:cs="宋体" w:eastAsia="宋体" w:hint="default"/>
          <w:spacing w:val="-3"/>
        </w:rPr>
        <w:t>31.18%</w:t>
      </w:r>
      <w:r>
        <w:rPr>
          <w:spacing w:val="-3"/>
        </w:rPr>
        <w:t>，主要原因是前期预付的货</w:t>
      </w:r>
      <w:r>
        <w:rPr>
          <w:w w:val="100"/>
        </w:rPr>
        <w:t> </w:t>
      </w:r>
      <w:r>
        <w:rPr/>
        <w:t>款本期采购到货所致。</w:t>
      </w:r>
    </w:p>
    <w:p>
      <w:pPr>
        <w:pStyle w:val="BodyText"/>
        <w:spacing w:line="240" w:lineRule="auto" w:before="30"/>
        <w:ind w:left="560" w:right="0"/>
        <w:jc w:val="left"/>
      </w:pPr>
      <w:r>
        <w:rPr/>
        <w:t>（</w:t>
      </w:r>
      <w:r>
        <w:rPr>
          <w:rFonts w:ascii="宋体" w:hAnsi="宋体" w:cs="宋体" w:eastAsia="宋体" w:hint="default"/>
        </w:rPr>
        <w:t>5</w:t>
      </w:r>
      <w:r>
        <w:rPr/>
        <w:t>）在建工程</w:t>
      </w:r>
      <w:r>
        <w:rPr>
          <w:spacing w:val="-41"/>
        </w:rPr>
        <w:t> </w:t>
      </w:r>
      <w:r>
        <w:rPr>
          <w:rFonts w:ascii="宋体" w:hAnsi="宋体" w:cs="宋体" w:eastAsia="宋体" w:hint="default"/>
        </w:rPr>
        <w:t>2011</w:t>
      </w:r>
      <w:r>
        <w:rPr>
          <w:rFonts w:ascii="宋体" w:hAnsi="宋体" w:cs="宋体" w:eastAsia="宋体" w:hint="default"/>
          <w:spacing w:val="-40"/>
        </w:rPr>
        <w:t> </w:t>
      </w:r>
      <w:r>
        <w:rPr/>
        <w:t>年末余额比</w:t>
      </w:r>
      <w:r>
        <w:rPr>
          <w:spacing w:val="-43"/>
        </w:rPr>
        <w:t> </w:t>
      </w:r>
      <w:r>
        <w:rPr>
          <w:rFonts w:ascii="宋体" w:hAnsi="宋体" w:cs="宋体" w:eastAsia="宋体" w:hint="default"/>
        </w:rPr>
        <w:t>2010</w:t>
      </w:r>
      <w:r>
        <w:rPr>
          <w:rFonts w:ascii="宋体" w:hAnsi="宋体" w:cs="宋体" w:eastAsia="宋体" w:hint="default"/>
          <w:spacing w:val="-43"/>
        </w:rPr>
        <w:t> </w:t>
      </w:r>
      <w:r>
        <w:rPr/>
        <w:t>年末余额增长</w:t>
      </w:r>
      <w:r>
        <w:rPr>
          <w:spacing w:val="-41"/>
        </w:rPr>
        <w:t> </w:t>
      </w:r>
      <w:r>
        <w:rPr>
          <w:rFonts w:ascii="宋体" w:hAnsi="宋体" w:cs="宋体" w:eastAsia="宋体" w:hint="default"/>
        </w:rPr>
        <w:t>149.85%</w:t>
      </w:r>
      <w:r>
        <w:rPr/>
        <w:t>，主要是因为公司本期新</w:t>
      </w:r>
    </w:p>
    <w:p>
      <w:pPr>
        <w:pStyle w:val="BodyText"/>
        <w:spacing w:line="355" w:lineRule="auto"/>
        <w:ind w:right="1787"/>
        <w:jc w:val="left"/>
      </w:pPr>
      <w:r>
        <w:rPr>
          <w:spacing w:val="-4"/>
        </w:rPr>
        <w:t>增的镇江益华、阜沙国贸及深圳市民中心</w:t>
      </w:r>
      <w:r>
        <w:rPr>
          <w:spacing w:val="-30"/>
        </w:rPr>
        <w:t> </w:t>
      </w:r>
      <w:r>
        <w:rPr>
          <w:rFonts w:ascii="宋体" w:hAnsi="宋体" w:cs="宋体" w:eastAsia="宋体" w:hint="default"/>
        </w:rPr>
        <w:t>3</w:t>
      </w:r>
      <w:r>
        <w:rPr>
          <w:rFonts w:ascii="宋体" w:hAnsi="宋体" w:cs="宋体" w:eastAsia="宋体" w:hint="default"/>
          <w:spacing w:val="-30"/>
        </w:rPr>
        <w:t> </w:t>
      </w:r>
      <w:r>
        <w:rPr>
          <w:spacing w:val="-4"/>
        </w:rPr>
        <w:t>个合同能源管理项目投资额较大，且期末均未完</w:t>
      </w:r>
      <w:r>
        <w:rPr>
          <w:spacing w:val="-97"/>
        </w:rPr>
        <w:t> </w:t>
      </w:r>
      <w:r>
        <w:rPr>
          <w:spacing w:val="-97"/>
        </w:rPr>
      </w:r>
      <w:r>
        <w:rPr/>
        <w:t>工所致。</w:t>
      </w:r>
    </w:p>
    <w:p>
      <w:pPr>
        <w:pStyle w:val="BodyText"/>
        <w:spacing w:line="357" w:lineRule="auto" w:before="33"/>
        <w:ind w:right="0" w:firstLine="419"/>
        <w:jc w:val="left"/>
      </w:pPr>
      <w:r>
        <w:rPr/>
        <w:t>（</w:t>
      </w:r>
      <w:r>
        <w:rPr>
          <w:rFonts w:ascii="宋体" w:hAnsi="宋体" w:cs="宋体" w:eastAsia="宋体" w:hint="default"/>
        </w:rPr>
        <w:t>6</w:t>
      </w:r>
      <w:r>
        <w:rPr/>
        <w:t>）商誉</w:t>
      </w:r>
      <w:r>
        <w:rPr>
          <w:spacing w:val="-42"/>
        </w:rPr>
        <w:t> </w:t>
      </w:r>
      <w:r>
        <w:rPr>
          <w:rFonts w:ascii="宋体" w:hAnsi="宋体" w:cs="宋体" w:eastAsia="宋体" w:hint="default"/>
        </w:rPr>
        <w:t>2011</w:t>
      </w:r>
      <w:r>
        <w:rPr>
          <w:rFonts w:ascii="宋体" w:hAnsi="宋体" w:cs="宋体" w:eastAsia="宋体" w:hint="default"/>
          <w:spacing w:val="-42"/>
        </w:rPr>
        <w:t> </w:t>
      </w:r>
      <w:r>
        <w:rPr/>
        <w:t>年末余额比</w:t>
      </w:r>
      <w:r>
        <w:rPr>
          <w:spacing w:val="-41"/>
        </w:rPr>
        <w:t> </w:t>
      </w:r>
      <w:r>
        <w:rPr>
          <w:rFonts w:ascii="宋体" w:hAnsi="宋体" w:cs="宋体" w:eastAsia="宋体" w:hint="default"/>
        </w:rPr>
        <w:t>2010</w:t>
      </w:r>
      <w:r>
        <w:rPr>
          <w:rFonts w:ascii="宋体" w:hAnsi="宋体" w:cs="宋体" w:eastAsia="宋体" w:hint="default"/>
          <w:spacing w:val="-44"/>
        </w:rPr>
        <w:t> </w:t>
      </w:r>
      <w:r>
        <w:rPr/>
        <w:t>年末余额减少</w:t>
      </w:r>
      <w:r>
        <w:rPr>
          <w:spacing w:val="-41"/>
        </w:rPr>
        <w:t> </w:t>
      </w:r>
      <w:r>
        <w:rPr>
          <w:rFonts w:ascii="宋体" w:hAnsi="宋体" w:cs="宋体" w:eastAsia="宋体" w:hint="default"/>
        </w:rPr>
        <w:t>100.00%</w:t>
      </w:r>
      <w:r>
        <w:rPr/>
        <w:t>，主要是因为本期子公司达实</w:t>
      </w:r>
      <w:r>
        <w:rPr>
          <w:w w:val="100"/>
        </w:rPr>
        <w:t> </w:t>
      </w:r>
      <w:r>
        <w:rPr>
          <w:spacing w:val="-2"/>
        </w:rPr>
        <w:t>信息弥补以前年度累计未弥补亏损，由此确认递延所得税资产而冲减初始确认的商誉所致。</w:t>
      </w:r>
    </w:p>
    <w:p>
      <w:pPr>
        <w:pStyle w:val="BodyText"/>
        <w:spacing w:line="355" w:lineRule="auto" w:before="30"/>
        <w:ind w:right="1791" w:firstLine="419"/>
        <w:jc w:val="left"/>
      </w:pPr>
      <w:r>
        <w:rPr/>
        <w:t>（</w:t>
      </w:r>
      <w:r>
        <w:rPr>
          <w:rFonts w:ascii="宋体" w:hAnsi="宋体" w:cs="宋体" w:eastAsia="宋体" w:hint="default"/>
        </w:rPr>
        <w:t>7</w:t>
      </w:r>
      <w:r>
        <w:rPr/>
        <w:t>）长期待摊费用</w:t>
      </w:r>
      <w:r>
        <w:rPr>
          <w:spacing w:val="-40"/>
        </w:rPr>
        <w:t> </w:t>
      </w:r>
      <w:r>
        <w:rPr>
          <w:rFonts w:ascii="宋体" w:hAnsi="宋体" w:cs="宋体" w:eastAsia="宋体" w:hint="default"/>
        </w:rPr>
        <w:t>2011</w:t>
      </w:r>
      <w:r>
        <w:rPr>
          <w:rFonts w:ascii="宋体" w:hAnsi="宋体" w:cs="宋体" w:eastAsia="宋体" w:hint="default"/>
          <w:spacing w:val="-43"/>
        </w:rPr>
        <w:t> </w:t>
      </w:r>
      <w:r>
        <w:rPr/>
        <w:t>年末余额比</w:t>
      </w:r>
      <w:r>
        <w:rPr>
          <w:spacing w:val="-43"/>
        </w:rPr>
        <w:t> </w:t>
      </w:r>
      <w:r>
        <w:rPr>
          <w:rFonts w:ascii="宋体" w:hAnsi="宋体" w:cs="宋体" w:eastAsia="宋体" w:hint="default"/>
        </w:rPr>
        <w:t>2010</w:t>
      </w:r>
      <w:r>
        <w:rPr>
          <w:rFonts w:ascii="宋体" w:hAnsi="宋体" w:cs="宋体" w:eastAsia="宋体" w:hint="default"/>
          <w:spacing w:val="-43"/>
        </w:rPr>
        <w:t> </w:t>
      </w:r>
      <w:r>
        <w:rPr/>
        <w:t>年末余额增长</w:t>
      </w:r>
      <w:r>
        <w:rPr>
          <w:spacing w:val="-40"/>
        </w:rPr>
        <w:t> </w:t>
      </w:r>
      <w:r>
        <w:rPr>
          <w:rFonts w:ascii="宋体" w:hAnsi="宋体" w:cs="宋体" w:eastAsia="宋体" w:hint="default"/>
        </w:rPr>
        <w:t>100.00%</w:t>
      </w:r>
      <w:r>
        <w:rPr/>
        <w:t>，主要是因为本期达</w:t>
      </w:r>
      <w:r>
        <w:rPr>
          <w:w w:val="100"/>
        </w:rPr>
        <w:t> </w:t>
      </w:r>
      <w:r>
        <w:rPr/>
        <w:t>实大厦装修所致。</w:t>
      </w:r>
    </w:p>
    <w:p>
      <w:pPr>
        <w:pStyle w:val="BodyText"/>
        <w:spacing w:line="240" w:lineRule="auto" w:before="32"/>
        <w:ind w:left="560" w:right="0"/>
        <w:jc w:val="left"/>
      </w:pPr>
      <w:r>
        <w:rPr/>
        <w:t>（</w:t>
      </w:r>
      <w:r>
        <w:rPr>
          <w:rFonts w:ascii="宋体" w:hAnsi="宋体" w:cs="宋体" w:eastAsia="宋体" w:hint="default"/>
        </w:rPr>
        <w:t>8</w:t>
      </w:r>
      <w:r>
        <w:rPr/>
        <w:t>）递延所得税资产</w:t>
      </w:r>
      <w:r>
        <w:rPr>
          <w:spacing w:val="-40"/>
        </w:rPr>
        <w:t> </w:t>
      </w:r>
      <w:r>
        <w:rPr>
          <w:rFonts w:ascii="宋体" w:hAnsi="宋体" w:cs="宋体" w:eastAsia="宋体" w:hint="default"/>
        </w:rPr>
        <w:t>2011</w:t>
      </w:r>
      <w:r>
        <w:rPr>
          <w:rFonts w:ascii="宋体" w:hAnsi="宋体" w:cs="宋体" w:eastAsia="宋体" w:hint="default"/>
          <w:spacing w:val="-41"/>
        </w:rPr>
        <w:t> </w:t>
      </w:r>
      <w:r>
        <w:rPr/>
        <w:t>年末余额比</w:t>
      </w:r>
      <w:r>
        <w:rPr>
          <w:spacing w:val="-43"/>
        </w:rPr>
        <w:t> </w:t>
      </w:r>
      <w:r>
        <w:rPr>
          <w:rFonts w:ascii="宋体" w:hAnsi="宋体" w:cs="宋体" w:eastAsia="宋体" w:hint="default"/>
        </w:rPr>
        <w:t>2010</w:t>
      </w:r>
      <w:r>
        <w:rPr>
          <w:rFonts w:ascii="宋体" w:hAnsi="宋体" w:cs="宋体" w:eastAsia="宋体" w:hint="default"/>
          <w:spacing w:val="-43"/>
        </w:rPr>
        <w:t> </w:t>
      </w:r>
      <w:r>
        <w:rPr/>
        <w:t>年末余额增长</w:t>
      </w:r>
      <w:r>
        <w:rPr>
          <w:spacing w:val="-43"/>
        </w:rPr>
        <w:t> </w:t>
      </w:r>
      <w:r>
        <w:rPr>
          <w:rFonts w:ascii="宋体" w:hAnsi="宋体" w:cs="宋体" w:eastAsia="宋体" w:hint="default"/>
        </w:rPr>
        <w:t>318.89%</w:t>
      </w:r>
      <w:r>
        <w:rPr/>
        <w:t>，主要是因为本期</w:t>
      </w:r>
    </w:p>
    <w:p>
      <w:pPr>
        <w:pStyle w:val="BodyText"/>
        <w:spacing w:line="355" w:lineRule="auto" w:before="135"/>
        <w:ind w:right="1787"/>
        <w:jc w:val="left"/>
      </w:pPr>
      <w:r>
        <w:rPr>
          <w:w w:val="100"/>
        </w:rPr>
        <w:t>收到</w:t>
      </w:r>
      <w:r>
        <w:rPr>
          <w:spacing w:val="-54"/>
          <w:w w:val="100"/>
        </w:rPr>
        <w:t> </w:t>
      </w:r>
      <w:r>
        <w:rPr>
          <w:rFonts w:ascii="宋体" w:hAnsi="宋体" w:cs="宋体" w:eastAsia="宋体" w:hint="default"/>
          <w:spacing w:val="-1"/>
          <w:w w:val="100"/>
        </w:rPr>
        <w:t>600</w:t>
      </w:r>
      <w:r>
        <w:rPr>
          <w:rFonts w:ascii="宋体" w:hAnsi="宋体" w:cs="宋体" w:eastAsia="宋体" w:hint="default"/>
          <w:spacing w:val="-54"/>
          <w:w w:val="100"/>
        </w:rPr>
        <w:t> </w:t>
      </w:r>
      <w:r>
        <w:rPr>
          <w:spacing w:val="-4"/>
          <w:w w:val="100"/>
        </w:rPr>
        <w:t>万元科技成果转化资金补助且当期未确认收益、计提年终奖以及达实信息弥补以前</w:t>
      </w:r>
      <w:r>
        <w:rPr>
          <w:w w:val="100"/>
        </w:rPr>
        <w:t> </w:t>
      </w:r>
      <w:r>
        <w:rPr/>
        <w:t>年度累计未弥补亏损而确认递延所得税资产所致。</w:t>
      </w:r>
    </w:p>
    <w:p>
      <w:pPr>
        <w:spacing w:after="0" w:line="355"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right="1793" w:firstLine="419"/>
        <w:jc w:val="both"/>
      </w:pPr>
      <w:r>
        <w:rPr/>
        <w:t>（</w:t>
      </w:r>
      <w:r>
        <w:rPr>
          <w:rFonts w:ascii="宋体" w:hAnsi="宋体" w:cs="宋体" w:eastAsia="宋体" w:hint="default"/>
        </w:rPr>
        <w:t>9</w:t>
      </w:r>
      <w:r>
        <w:rPr/>
        <w:t>）短期借款</w:t>
      </w:r>
      <w:r>
        <w:rPr>
          <w:spacing w:val="-41"/>
        </w:rPr>
        <w:t> </w:t>
      </w:r>
      <w:r>
        <w:rPr>
          <w:rFonts w:ascii="宋体" w:hAnsi="宋体" w:cs="宋体" w:eastAsia="宋体" w:hint="default"/>
        </w:rPr>
        <w:t>2011</w:t>
      </w:r>
      <w:r>
        <w:rPr>
          <w:rFonts w:ascii="宋体" w:hAnsi="宋体" w:cs="宋体" w:eastAsia="宋体" w:hint="default"/>
          <w:spacing w:val="-40"/>
        </w:rPr>
        <w:t> </w:t>
      </w:r>
      <w:r>
        <w:rPr/>
        <w:t>年末余额比</w:t>
      </w:r>
      <w:r>
        <w:rPr>
          <w:spacing w:val="-43"/>
        </w:rPr>
        <w:t> </w:t>
      </w:r>
      <w:r>
        <w:rPr>
          <w:rFonts w:ascii="宋体" w:hAnsi="宋体" w:cs="宋体" w:eastAsia="宋体" w:hint="default"/>
        </w:rPr>
        <w:t>2010</w:t>
      </w:r>
      <w:r>
        <w:rPr>
          <w:rFonts w:ascii="宋体" w:hAnsi="宋体" w:cs="宋体" w:eastAsia="宋体" w:hint="default"/>
          <w:spacing w:val="-43"/>
        </w:rPr>
        <w:t> </w:t>
      </w:r>
      <w:r>
        <w:rPr/>
        <w:t>年末余额减少</w:t>
      </w:r>
      <w:r>
        <w:rPr>
          <w:spacing w:val="-41"/>
        </w:rPr>
        <w:t> </w:t>
      </w:r>
      <w:r>
        <w:rPr>
          <w:rFonts w:ascii="宋体" w:hAnsi="宋体" w:cs="宋体" w:eastAsia="宋体" w:hint="default"/>
        </w:rPr>
        <w:t>100.00%</w:t>
      </w:r>
      <w:r>
        <w:rPr/>
        <w:t>，主要是因为本期归还银</w:t>
      </w:r>
      <w:r>
        <w:rPr>
          <w:w w:val="100"/>
        </w:rPr>
        <w:t> </w:t>
      </w:r>
      <w:r>
        <w:rPr/>
        <w:t>行借款所致。</w:t>
      </w:r>
    </w:p>
    <w:p>
      <w:pPr>
        <w:pStyle w:val="BodyText"/>
        <w:spacing w:line="357" w:lineRule="auto" w:before="30"/>
        <w:ind w:right="1793" w:firstLine="419"/>
        <w:jc w:val="both"/>
      </w:pPr>
      <w:r>
        <w:rPr/>
        <w:t>（</w:t>
      </w:r>
      <w:r>
        <w:rPr>
          <w:rFonts w:ascii="宋体" w:hAnsi="宋体" w:cs="宋体" w:eastAsia="宋体" w:hint="default"/>
        </w:rPr>
        <w:t>10</w:t>
      </w:r>
      <w:r>
        <w:rPr/>
        <w:t>）应付票据</w:t>
      </w:r>
      <w:r>
        <w:rPr>
          <w:spacing w:val="-42"/>
        </w:rPr>
        <w:t> </w:t>
      </w:r>
      <w:r>
        <w:rPr>
          <w:rFonts w:ascii="宋体" w:hAnsi="宋体" w:cs="宋体" w:eastAsia="宋体" w:hint="default"/>
        </w:rPr>
        <w:t>2011</w:t>
      </w:r>
      <w:r>
        <w:rPr>
          <w:rFonts w:ascii="宋体" w:hAnsi="宋体" w:cs="宋体" w:eastAsia="宋体" w:hint="default"/>
          <w:spacing w:val="-41"/>
        </w:rPr>
        <w:t> </w:t>
      </w:r>
      <w:r>
        <w:rPr/>
        <w:t>年末余额比</w:t>
      </w:r>
      <w:r>
        <w:rPr>
          <w:spacing w:val="-42"/>
        </w:rPr>
        <w:t> </w:t>
      </w:r>
      <w:r>
        <w:rPr>
          <w:rFonts w:ascii="宋体" w:hAnsi="宋体" w:cs="宋体" w:eastAsia="宋体" w:hint="default"/>
        </w:rPr>
        <w:t>2010</w:t>
      </w:r>
      <w:r>
        <w:rPr>
          <w:rFonts w:ascii="宋体" w:hAnsi="宋体" w:cs="宋体" w:eastAsia="宋体" w:hint="default"/>
          <w:spacing w:val="-42"/>
        </w:rPr>
        <w:t> </w:t>
      </w:r>
      <w:r>
        <w:rPr/>
        <w:t>年末余额减少</w:t>
      </w:r>
      <w:r>
        <w:rPr>
          <w:spacing w:val="-40"/>
        </w:rPr>
        <w:t> </w:t>
      </w:r>
      <w:r>
        <w:rPr>
          <w:rFonts w:ascii="宋体" w:hAnsi="宋体" w:cs="宋体" w:eastAsia="宋体" w:hint="default"/>
        </w:rPr>
        <w:t>61.40%</w:t>
      </w:r>
      <w:r>
        <w:rPr/>
        <w:t>，主要是因为本期内有较</w:t>
      </w:r>
      <w:r>
        <w:rPr>
          <w:w w:val="100"/>
        </w:rPr>
        <w:t> </w:t>
      </w:r>
      <w:r>
        <w:rPr>
          <w:spacing w:val="-4"/>
        </w:rPr>
        <w:t>多的银行承兑票据到期解付所致。主要有厦门</w:t>
      </w:r>
      <w:r>
        <w:rPr>
          <w:spacing w:val="-45"/>
        </w:rPr>
        <w:t> </w:t>
      </w:r>
      <w:r>
        <w:rPr>
          <w:rFonts w:ascii="宋体" w:hAnsi="宋体" w:cs="宋体" w:eastAsia="宋体" w:hint="default"/>
        </w:rPr>
        <w:t>ABB</w:t>
      </w:r>
      <w:r>
        <w:rPr>
          <w:rFonts w:ascii="宋体" w:hAnsi="宋体" w:cs="宋体" w:eastAsia="宋体" w:hint="default"/>
          <w:spacing w:val="-48"/>
        </w:rPr>
        <w:t> </w:t>
      </w:r>
      <w:r>
        <w:rPr/>
        <w:t>低压电器设备有限公司</w:t>
      </w:r>
      <w:r>
        <w:rPr>
          <w:spacing w:val="-45"/>
        </w:rPr>
        <w:t> </w:t>
      </w:r>
      <w:r>
        <w:rPr>
          <w:rFonts w:ascii="宋体" w:hAnsi="宋体" w:cs="宋体" w:eastAsia="宋体" w:hint="default"/>
        </w:rPr>
        <w:t>2,537</w:t>
      </w:r>
      <w:r>
        <w:rPr>
          <w:rFonts w:ascii="宋体" w:hAnsi="宋体" w:cs="宋体" w:eastAsia="宋体" w:hint="default"/>
          <w:spacing w:val="-44"/>
        </w:rPr>
        <w:t> </w:t>
      </w:r>
      <w:r>
        <w:rPr>
          <w:spacing w:val="-11"/>
        </w:rPr>
        <w:t>万元、深圳</w:t>
      </w:r>
      <w:r>
        <w:rPr>
          <w:spacing w:val="-102"/>
        </w:rPr>
        <w:t> </w:t>
      </w:r>
      <w:r>
        <w:rPr>
          <w:spacing w:val="-102"/>
        </w:rPr>
      </w:r>
      <w:r>
        <w:rPr/>
        <w:t>市艾佩斯不间断电源有限公司</w:t>
      </w:r>
      <w:r>
        <w:rPr>
          <w:spacing w:val="-53"/>
        </w:rPr>
        <w:t> </w:t>
      </w:r>
      <w:r>
        <w:rPr>
          <w:rFonts w:ascii="宋体" w:hAnsi="宋体" w:cs="宋体" w:eastAsia="宋体" w:hint="default"/>
        </w:rPr>
        <w:t>452</w:t>
      </w:r>
      <w:r>
        <w:rPr>
          <w:rFonts w:ascii="宋体" w:hAnsi="宋体" w:cs="宋体" w:eastAsia="宋体" w:hint="default"/>
          <w:spacing w:val="-53"/>
        </w:rPr>
        <w:t> </w:t>
      </w:r>
      <w:r>
        <w:rPr/>
        <w:t>万元。</w:t>
      </w:r>
    </w:p>
    <w:p>
      <w:pPr>
        <w:pStyle w:val="BodyText"/>
        <w:spacing w:line="355" w:lineRule="auto" w:before="30"/>
        <w:ind w:right="1791" w:firstLine="419"/>
        <w:jc w:val="both"/>
      </w:pPr>
      <w:r>
        <w:rPr/>
        <w:t>（</w:t>
      </w:r>
      <w:r>
        <w:rPr>
          <w:rFonts w:ascii="宋体" w:hAnsi="宋体" w:cs="宋体" w:eastAsia="宋体" w:hint="default"/>
        </w:rPr>
        <w:t>11</w:t>
      </w:r>
      <w:r>
        <w:rPr/>
        <w:t>）应付职工薪酬</w:t>
      </w:r>
      <w:r>
        <w:rPr>
          <w:spacing w:val="-42"/>
        </w:rPr>
        <w:t> </w:t>
      </w:r>
      <w:r>
        <w:rPr>
          <w:rFonts w:ascii="宋体" w:hAnsi="宋体" w:cs="宋体" w:eastAsia="宋体" w:hint="default"/>
        </w:rPr>
        <w:t>2011</w:t>
      </w:r>
      <w:r>
        <w:rPr>
          <w:rFonts w:ascii="宋体" w:hAnsi="宋体" w:cs="宋体" w:eastAsia="宋体" w:hint="default"/>
          <w:spacing w:val="-42"/>
        </w:rPr>
        <w:t> </w:t>
      </w:r>
      <w:r>
        <w:rPr/>
        <w:t>年末余额比</w:t>
      </w:r>
      <w:r>
        <w:rPr>
          <w:spacing w:val="-42"/>
        </w:rPr>
        <w:t> </w:t>
      </w:r>
      <w:r>
        <w:rPr>
          <w:rFonts w:ascii="宋体" w:hAnsi="宋体" w:cs="宋体" w:eastAsia="宋体" w:hint="default"/>
        </w:rPr>
        <w:t>2010</w:t>
      </w:r>
      <w:r>
        <w:rPr>
          <w:rFonts w:ascii="宋体" w:hAnsi="宋体" w:cs="宋体" w:eastAsia="宋体" w:hint="default"/>
          <w:spacing w:val="-42"/>
        </w:rPr>
        <w:t> </w:t>
      </w:r>
      <w:r>
        <w:rPr/>
        <w:t>年末余额增长</w:t>
      </w:r>
      <w:r>
        <w:rPr>
          <w:spacing w:val="-38"/>
        </w:rPr>
        <w:t> </w:t>
      </w:r>
      <w:r>
        <w:rPr>
          <w:rFonts w:ascii="宋体" w:hAnsi="宋体" w:cs="宋体" w:eastAsia="宋体" w:hint="default"/>
        </w:rPr>
        <w:t>43.21%</w:t>
      </w:r>
      <w:r>
        <w:rPr/>
        <w:t>，主要是因为母公司</w:t>
      </w:r>
      <w:r>
        <w:rPr>
          <w:w w:val="100"/>
        </w:rPr>
        <w:t> </w:t>
      </w:r>
      <w:r>
        <w:rPr/>
        <w:t>人员增加及本期子公司达实信息纳入合并报表所致。</w:t>
      </w:r>
    </w:p>
    <w:p>
      <w:pPr>
        <w:pStyle w:val="BodyText"/>
        <w:spacing w:line="355" w:lineRule="auto" w:before="34"/>
        <w:ind w:right="1791" w:firstLine="419"/>
        <w:jc w:val="both"/>
      </w:pPr>
      <w:r>
        <w:rPr>
          <w:spacing w:val="-4"/>
        </w:rPr>
        <w:t>（</w:t>
      </w:r>
      <w:r>
        <w:rPr>
          <w:rFonts w:ascii="宋体" w:hAnsi="宋体" w:cs="宋体" w:eastAsia="宋体" w:hint="default"/>
          <w:spacing w:val="-4"/>
        </w:rPr>
        <w:t>12</w:t>
      </w:r>
      <w:r>
        <w:rPr>
          <w:spacing w:val="-4"/>
        </w:rPr>
        <w:t>）应缴税费</w:t>
      </w:r>
      <w:r>
        <w:rPr>
          <w:spacing w:val="-46"/>
        </w:rPr>
        <w:t> </w:t>
      </w:r>
      <w:r>
        <w:rPr>
          <w:rFonts w:ascii="宋体" w:hAnsi="宋体" w:cs="宋体" w:eastAsia="宋体" w:hint="default"/>
        </w:rPr>
        <w:t>2011</w:t>
      </w:r>
      <w:r>
        <w:rPr>
          <w:rFonts w:ascii="宋体" w:hAnsi="宋体" w:cs="宋体" w:eastAsia="宋体" w:hint="default"/>
          <w:spacing w:val="-48"/>
        </w:rPr>
        <w:t> </w:t>
      </w:r>
      <w:r>
        <w:rPr/>
        <w:t>年末余额比</w:t>
      </w:r>
      <w:r>
        <w:rPr>
          <w:spacing w:val="-46"/>
        </w:rPr>
        <w:t> </w:t>
      </w:r>
      <w:r>
        <w:rPr>
          <w:rFonts w:ascii="宋体" w:hAnsi="宋体" w:cs="宋体" w:eastAsia="宋体" w:hint="default"/>
        </w:rPr>
        <w:t>2010</w:t>
      </w:r>
      <w:r>
        <w:rPr>
          <w:rFonts w:ascii="宋体" w:hAnsi="宋体" w:cs="宋体" w:eastAsia="宋体" w:hint="default"/>
          <w:spacing w:val="-46"/>
        </w:rPr>
        <w:t> </w:t>
      </w:r>
      <w:r>
        <w:rPr/>
        <w:t>年末余额增长</w:t>
      </w:r>
      <w:r>
        <w:rPr>
          <w:spacing w:val="-46"/>
        </w:rPr>
        <w:t> </w:t>
      </w:r>
      <w:r>
        <w:rPr>
          <w:rFonts w:ascii="宋体" w:hAnsi="宋体" w:cs="宋体" w:eastAsia="宋体" w:hint="default"/>
          <w:spacing w:val="-3"/>
        </w:rPr>
        <w:t>125.85%</w:t>
      </w:r>
      <w:r>
        <w:rPr>
          <w:spacing w:val="-3"/>
        </w:rPr>
        <w:t>，主要是因为公司业务发</w:t>
      </w:r>
      <w:r>
        <w:rPr>
          <w:w w:val="100"/>
        </w:rPr>
        <w:t> </w:t>
      </w:r>
      <w:r>
        <w:rPr/>
        <w:t>展收入增加所致。</w:t>
      </w:r>
    </w:p>
    <w:p>
      <w:pPr>
        <w:pStyle w:val="BodyText"/>
        <w:spacing w:line="357" w:lineRule="auto" w:before="32"/>
        <w:ind w:right="1791" w:firstLine="419"/>
        <w:jc w:val="both"/>
      </w:pPr>
      <w:r>
        <w:rPr/>
        <w:t>（</w:t>
      </w:r>
      <w:r>
        <w:rPr>
          <w:rFonts w:ascii="宋体" w:hAnsi="宋体" w:cs="宋体" w:eastAsia="宋体" w:hint="default"/>
        </w:rPr>
        <w:t>13</w:t>
      </w:r>
      <w:r>
        <w:rPr/>
        <w:t>）其他应付款</w:t>
      </w:r>
      <w:r>
        <w:rPr>
          <w:spacing w:val="-41"/>
        </w:rPr>
        <w:t> </w:t>
      </w:r>
      <w:r>
        <w:rPr>
          <w:rFonts w:ascii="宋体" w:hAnsi="宋体" w:cs="宋体" w:eastAsia="宋体" w:hint="default"/>
        </w:rPr>
        <w:t>2011</w:t>
      </w:r>
      <w:r>
        <w:rPr>
          <w:rFonts w:ascii="宋体" w:hAnsi="宋体" w:cs="宋体" w:eastAsia="宋体" w:hint="default"/>
          <w:spacing w:val="-42"/>
        </w:rPr>
        <w:t> </w:t>
      </w:r>
      <w:r>
        <w:rPr/>
        <w:t>年末余额比</w:t>
      </w:r>
      <w:r>
        <w:rPr>
          <w:spacing w:val="-42"/>
        </w:rPr>
        <w:t> </w:t>
      </w:r>
      <w:r>
        <w:rPr>
          <w:rFonts w:ascii="宋体" w:hAnsi="宋体" w:cs="宋体" w:eastAsia="宋体" w:hint="default"/>
        </w:rPr>
        <w:t>2010</w:t>
      </w:r>
      <w:r>
        <w:rPr>
          <w:rFonts w:ascii="宋体" w:hAnsi="宋体" w:cs="宋体" w:eastAsia="宋体" w:hint="default"/>
          <w:spacing w:val="-42"/>
        </w:rPr>
        <w:t> </w:t>
      </w:r>
      <w:r>
        <w:rPr/>
        <w:t>年末余额减少</w:t>
      </w:r>
      <w:r>
        <w:rPr>
          <w:spacing w:val="-42"/>
        </w:rPr>
        <w:t> </w:t>
      </w:r>
      <w:r>
        <w:rPr>
          <w:rFonts w:ascii="宋体" w:hAnsi="宋体" w:cs="宋体" w:eastAsia="宋体" w:hint="default"/>
        </w:rPr>
        <w:t>67.88%</w:t>
      </w:r>
      <w:r>
        <w:rPr/>
        <w:t>，主要是因为子公司深</w:t>
      </w:r>
      <w:r>
        <w:rPr>
          <w:w w:val="100"/>
        </w:rPr>
        <w:t> </w:t>
      </w:r>
      <w:r>
        <w:rPr/>
        <w:t>圳达实信息技术有限公司偿还债务所致。</w:t>
      </w:r>
    </w:p>
    <w:p>
      <w:pPr>
        <w:pStyle w:val="BodyText"/>
        <w:spacing w:line="357" w:lineRule="auto" w:before="30"/>
        <w:ind w:right="1795" w:firstLine="419"/>
        <w:jc w:val="both"/>
      </w:pPr>
      <w:r>
        <w:rPr>
          <w:spacing w:val="-3"/>
        </w:rPr>
        <w:t>（</w:t>
      </w:r>
      <w:r>
        <w:rPr>
          <w:rFonts w:ascii="宋体" w:hAnsi="宋体" w:cs="宋体" w:eastAsia="宋体" w:hint="default"/>
          <w:spacing w:val="-3"/>
        </w:rPr>
        <w:t>14</w:t>
      </w:r>
      <w:r>
        <w:rPr>
          <w:spacing w:val="-3"/>
        </w:rPr>
        <w:t>）一年内到期的非流动负债</w:t>
      </w:r>
      <w:r>
        <w:rPr>
          <w:spacing w:val="-47"/>
        </w:rPr>
        <w:t> </w:t>
      </w:r>
      <w:r>
        <w:rPr>
          <w:rFonts w:ascii="宋体" w:hAnsi="宋体" w:cs="宋体" w:eastAsia="宋体" w:hint="default"/>
        </w:rPr>
        <w:t>2011</w:t>
      </w:r>
      <w:r>
        <w:rPr>
          <w:rFonts w:ascii="宋体" w:hAnsi="宋体" w:cs="宋体" w:eastAsia="宋体" w:hint="default"/>
          <w:spacing w:val="-48"/>
        </w:rPr>
        <w:t> </w:t>
      </w:r>
      <w:r>
        <w:rPr/>
        <w:t>年末余额比</w:t>
      </w:r>
      <w:r>
        <w:rPr>
          <w:spacing w:val="-50"/>
        </w:rPr>
        <w:t> </w:t>
      </w:r>
      <w:r>
        <w:rPr>
          <w:rFonts w:ascii="宋体" w:hAnsi="宋体" w:cs="宋体" w:eastAsia="宋体" w:hint="default"/>
        </w:rPr>
        <w:t>2010</w:t>
      </w:r>
      <w:r>
        <w:rPr>
          <w:rFonts w:ascii="宋体" w:hAnsi="宋体" w:cs="宋体" w:eastAsia="宋体" w:hint="default"/>
          <w:spacing w:val="-48"/>
        </w:rPr>
        <w:t> </w:t>
      </w:r>
      <w:r>
        <w:rPr/>
        <w:t>年末余额减少</w:t>
      </w:r>
      <w:r>
        <w:rPr>
          <w:spacing w:val="-48"/>
        </w:rPr>
        <w:t> </w:t>
      </w:r>
      <w:r>
        <w:rPr>
          <w:rFonts w:ascii="宋体" w:hAnsi="宋体" w:cs="宋体" w:eastAsia="宋体" w:hint="default"/>
          <w:spacing w:val="-3"/>
        </w:rPr>
        <w:t>100.00%</w:t>
      </w:r>
      <w:r>
        <w:rPr>
          <w:spacing w:val="-3"/>
        </w:rPr>
        <w:t>，主要是</w:t>
      </w:r>
      <w:r>
        <w:rPr>
          <w:w w:val="100"/>
        </w:rPr>
        <w:t> </w:t>
      </w:r>
      <w:r>
        <w:rPr/>
        <w:t>因为母公司长期借款到期归还所致。</w:t>
      </w:r>
    </w:p>
    <w:p>
      <w:pPr>
        <w:pStyle w:val="BodyText"/>
        <w:spacing w:line="240" w:lineRule="auto" w:before="30"/>
        <w:ind w:left="560" w:right="0"/>
        <w:jc w:val="left"/>
      </w:pPr>
      <w:r>
        <w:rPr>
          <w:spacing w:val="-3"/>
        </w:rPr>
        <w:t>（</w:t>
      </w:r>
      <w:r>
        <w:rPr>
          <w:rFonts w:ascii="宋体" w:hAnsi="宋体" w:cs="宋体" w:eastAsia="宋体" w:hint="default"/>
          <w:spacing w:val="-3"/>
        </w:rPr>
        <w:t>15</w:t>
      </w:r>
      <w:r>
        <w:rPr>
          <w:spacing w:val="-3"/>
        </w:rPr>
        <w:t>）其他流动负债</w:t>
      </w:r>
      <w:r>
        <w:rPr>
          <w:spacing w:val="-46"/>
        </w:rPr>
        <w:t> </w:t>
      </w:r>
      <w:r>
        <w:rPr>
          <w:rFonts w:ascii="宋体" w:hAnsi="宋体" w:cs="宋体" w:eastAsia="宋体" w:hint="default"/>
        </w:rPr>
        <w:t>2011</w:t>
      </w:r>
      <w:r>
        <w:rPr>
          <w:rFonts w:ascii="宋体" w:hAnsi="宋体" w:cs="宋体" w:eastAsia="宋体" w:hint="default"/>
          <w:spacing w:val="-49"/>
        </w:rPr>
        <w:t> </w:t>
      </w:r>
      <w:r>
        <w:rPr/>
        <w:t>年末余额比</w:t>
      </w:r>
      <w:r>
        <w:rPr>
          <w:spacing w:val="-47"/>
        </w:rPr>
        <w:t> </w:t>
      </w:r>
      <w:r>
        <w:rPr>
          <w:rFonts w:ascii="宋体" w:hAnsi="宋体" w:cs="宋体" w:eastAsia="宋体" w:hint="default"/>
        </w:rPr>
        <w:t>2010</w:t>
      </w:r>
      <w:r>
        <w:rPr>
          <w:rFonts w:ascii="宋体" w:hAnsi="宋体" w:cs="宋体" w:eastAsia="宋体" w:hint="default"/>
          <w:spacing w:val="-47"/>
        </w:rPr>
        <w:t> </w:t>
      </w:r>
      <w:r>
        <w:rPr/>
        <w:t>年末余额增长</w:t>
      </w:r>
      <w:r>
        <w:rPr>
          <w:spacing w:val="-47"/>
        </w:rPr>
        <w:t> </w:t>
      </w:r>
      <w:r>
        <w:rPr>
          <w:rFonts w:ascii="宋体" w:hAnsi="宋体" w:cs="宋体" w:eastAsia="宋体" w:hint="default"/>
          <w:spacing w:val="-3"/>
        </w:rPr>
        <w:t>258.43%</w:t>
      </w:r>
      <w:r>
        <w:rPr>
          <w:spacing w:val="-3"/>
        </w:rPr>
        <w:t>，主要是因为母公司</w:t>
      </w:r>
    </w:p>
    <w:p>
      <w:pPr>
        <w:pStyle w:val="BodyText"/>
        <w:spacing w:line="240" w:lineRule="auto"/>
        <w:ind w:right="0"/>
        <w:jc w:val="left"/>
      </w:pPr>
      <w:r>
        <w:rPr/>
        <w:t>本期收到政府科技成果转化资金补助</w:t>
      </w:r>
      <w:r>
        <w:rPr>
          <w:spacing w:val="-53"/>
        </w:rPr>
        <w:t> </w:t>
      </w:r>
      <w:r>
        <w:rPr>
          <w:rFonts w:ascii="宋体" w:hAnsi="宋体" w:cs="宋体" w:eastAsia="宋体" w:hint="default"/>
        </w:rPr>
        <w:t>600</w:t>
      </w:r>
      <w:r>
        <w:rPr>
          <w:rFonts w:ascii="宋体" w:hAnsi="宋体" w:cs="宋体" w:eastAsia="宋体" w:hint="default"/>
          <w:spacing w:val="-55"/>
        </w:rPr>
        <w:t> </w:t>
      </w:r>
      <w:r>
        <w:rPr/>
        <w:t>万元所致。</w:t>
      </w:r>
    </w:p>
    <w:p>
      <w:pPr>
        <w:pStyle w:val="BodyText"/>
        <w:spacing w:line="240" w:lineRule="auto"/>
        <w:ind w:left="560" w:right="0"/>
        <w:jc w:val="left"/>
        <w:rPr>
          <w:rFonts w:ascii="宋体" w:hAnsi="宋体" w:cs="宋体" w:eastAsia="宋体" w:hint="default"/>
        </w:rPr>
      </w:pPr>
      <w:r>
        <w:rPr/>
        <w:t>（</w:t>
      </w:r>
      <w:r>
        <w:rPr>
          <w:rFonts w:ascii="宋体" w:hAnsi="宋体" w:cs="宋体" w:eastAsia="宋体" w:hint="default"/>
        </w:rPr>
        <w:t>16</w:t>
      </w:r>
      <w:r>
        <w:rPr/>
        <w:t>）实收资本</w:t>
      </w:r>
      <w:r>
        <w:rPr>
          <w:spacing w:val="-51"/>
        </w:rPr>
        <w:t> </w:t>
      </w:r>
      <w:r>
        <w:rPr>
          <w:rFonts w:ascii="宋体" w:hAnsi="宋体" w:cs="宋体" w:eastAsia="宋体" w:hint="default"/>
        </w:rPr>
        <w:t>2011</w:t>
      </w:r>
      <w:r>
        <w:rPr>
          <w:rFonts w:ascii="宋体" w:hAnsi="宋体" w:cs="宋体" w:eastAsia="宋体" w:hint="default"/>
          <w:spacing w:val="-53"/>
        </w:rPr>
        <w:t> </w:t>
      </w:r>
      <w:r>
        <w:rPr/>
        <w:t>年末余额比</w:t>
      </w:r>
      <w:r>
        <w:rPr>
          <w:spacing w:val="-51"/>
        </w:rPr>
        <w:t> </w:t>
      </w:r>
      <w:r>
        <w:rPr>
          <w:rFonts w:ascii="宋体" w:hAnsi="宋体" w:cs="宋体" w:eastAsia="宋体" w:hint="default"/>
        </w:rPr>
        <w:t>2010</w:t>
      </w:r>
      <w:r>
        <w:rPr>
          <w:rFonts w:ascii="宋体" w:hAnsi="宋体" w:cs="宋体" w:eastAsia="宋体" w:hint="default"/>
          <w:spacing w:val="-54"/>
        </w:rPr>
        <w:t> </w:t>
      </w:r>
      <w:r>
        <w:rPr/>
        <w:t>年末余额增长</w:t>
      </w:r>
      <w:r>
        <w:rPr>
          <w:spacing w:val="-51"/>
        </w:rPr>
        <w:t> </w:t>
      </w:r>
      <w:r>
        <w:rPr>
          <w:rFonts w:ascii="宋体" w:hAnsi="宋体" w:cs="宋体" w:eastAsia="宋体" w:hint="default"/>
        </w:rPr>
        <w:t>30.00%</w:t>
      </w:r>
      <w:r>
        <w:rPr/>
        <w:t>，主要是因为本期以</w:t>
      </w:r>
      <w:r>
        <w:rPr>
          <w:spacing w:val="-53"/>
        </w:rPr>
        <w:t> </w:t>
      </w:r>
      <w:r>
        <w:rPr>
          <w:rFonts w:ascii="宋体" w:hAnsi="宋体" w:cs="宋体" w:eastAsia="宋体" w:hint="default"/>
        </w:rPr>
        <w:t>2010</w:t>
      </w:r>
    </w:p>
    <w:p>
      <w:pPr>
        <w:pStyle w:val="BodyText"/>
        <w:spacing w:line="357" w:lineRule="auto"/>
        <w:ind w:left="620" w:right="1679" w:hanging="480"/>
        <w:jc w:val="left"/>
      </w:pP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spacing w:val="-2"/>
          <w:w w:val="100"/>
        </w:rPr>
        <w:t>日总股本</w:t>
      </w:r>
      <w:r>
        <w:rPr>
          <w:spacing w:val="-53"/>
          <w:w w:val="100"/>
        </w:rPr>
        <w:t> </w:t>
      </w:r>
      <w:r>
        <w:rPr>
          <w:rFonts w:ascii="宋体" w:hAnsi="宋体" w:cs="宋体" w:eastAsia="宋体" w:hint="default"/>
          <w:spacing w:val="-1"/>
          <w:w w:val="100"/>
        </w:rPr>
        <w:t>78,000,000.00</w:t>
      </w:r>
      <w:r>
        <w:rPr>
          <w:rFonts w:ascii="宋体" w:hAnsi="宋体" w:cs="宋体" w:eastAsia="宋体" w:hint="default"/>
          <w:spacing w:val="-55"/>
          <w:w w:val="100"/>
        </w:rPr>
        <w:t> </w:t>
      </w:r>
      <w:r>
        <w:rPr>
          <w:spacing w:val="-8"/>
          <w:w w:val="100"/>
        </w:rPr>
        <w:t>为基数，以资本公积向全体股东每</w:t>
      </w:r>
      <w:r>
        <w:rPr>
          <w:spacing w:val="-53"/>
          <w:w w:val="100"/>
        </w:rPr>
        <w:t> </w:t>
      </w:r>
      <w:r>
        <w:rPr>
          <w:rFonts w:ascii="宋体" w:hAnsi="宋体" w:cs="宋体" w:eastAsia="宋体" w:hint="default"/>
          <w:spacing w:val="-2"/>
          <w:w w:val="100"/>
        </w:rPr>
        <w:t>10</w:t>
      </w:r>
      <w:r>
        <w:rPr>
          <w:rFonts w:ascii="宋体" w:hAnsi="宋体" w:cs="宋体" w:eastAsia="宋体" w:hint="default"/>
          <w:spacing w:val="-53"/>
          <w:w w:val="100"/>
        </w:rPr>
        <w:t> </w:t>
      </w:r>
      <w:r>
        <w:rPr>
          <w:spacing w:val="-2"/>
          <w:w w:val="100"/>
        </w:rPr>
        <w:t>股转增</w:t>
      </w:r>
      <w:r>
        <w:rPr>
          <w:spacing w:val="-52"/>
          <w:w w:val="100"/>
        </w:rPr>
        <w:t> </w:t>
      </w:r>
      <w:r>
        <w:rPr>
          <w:rFonts w:ascii="宋体" w:hAnsi="宋体" w:cs="宋体" w:eastAsia="宋体" w:hint="default"/>
          <w:w w:val="100"/>
        </w:rPr>
        <w:t>3</w:t>
      </w:r>
      <w:r>
        <w:rPr>
          <w:rFonts w:ascii="宋体" w:hAnsi="宋体" w:cs="宋体" w:eastAsia="宋体" w:hint="default"/>
          <w:spacing w:val="-53"/>
          <w:w w:val="100"/>
        </w:rPr>
        <w:t> </w:t>
      </w:r>
      <w:r>
        <w:rPr>
          <w:spacing w:val="-2"/>
          <w:w w:val="100"/>
        </w:rPr>
        <w:t>股所致。</w:t>
      </w:r>
      <w:r>
        <w:rPr>
          <w:w w:val="100"/>
        </w:rPr>
        <w:t> </w:t>
      </w:r>
      <w:r>
        <w:rPr>
          <w:rFonts w:ascii="宋体" w:hAnsi="宋体" w:cs="宋体" w:eastAsia="宋体" w:hint="default"/>
        </w:rPr>
        <w:t>2</w:t>
      </w:r>
      <w:r>
        <w:rPr/>
        <w:t>、利润表</w:t>
      </w:r>
    </w:p>
    <w:p>
      <w:pPr>
        <w:pStyle w:val="BodyText"/>
        <w:spacing w:line="240" w:lineRule="auto" w:before="30"/>
        <w:ind w:left="0" w:right="1793"/>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549"/>
        <w:gridCol w:w="2268"/>
        <w:gridCol w:w="1930"/>
        <w:gridCol w:w="1570"/>
      </w:tblGrid>
      <w:tr>
        <w:trPr>
          <w:trHeight w:val="566" w:hRule="exact"/>
        </w:trPr>
        <w:tc>
          <w:tcPr>
            <w:tcW w:w="254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415"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left="247"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0"/>
              <w:ind w:right="83"/>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530,560,041.34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385,843,876.03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37.51</w:t>
            </w:r>
          </w:p>
        </w:tc>
      </w:tr>
      <w:tr>
        <w:trPr>
          <w:trHeight w:val="56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389,305,660.38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283,109,735.84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37.51</w:t>
            </w:r>
          </w:p>
        </w:tc>
      </w:tr>
      <w:tr>
        <w:trPr>
          <w:trHeight w:val="56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28,692,119.36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19,788,486.96</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44.99</w:t>
            </w:r>
          </w:p>
        </w:tc>
      </w:tr>
      <w:tr>
        <w:trPr>
          <w:trHeight w:val="56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-3,502,539.61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482,762.49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-825.52</w:t>
            </w:r>
          </w:p>
        </w:tc>
      </w:tr>
      <w:tr>
        <w:trPr>
          <w:trHeight w:val="5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6,216,624.77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685,016.13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807.52</w:t>
            </w:r>
          </w:p>
        </w:tc>
      </w:tr>
      <w:tr>
        <w:trPr>
          <w:trHeight w:val="56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2,485,988.94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5,544,717.24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-55.16</w:t>
            </w:r>
          </w:p>
        </w:tc>
      </w:tr>
      <w:tr>
        <w:trPr>
          <w:trHeight w:val="56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1,630,536.26</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4,093,654.77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-60.17</w:t>
            </w:r>
          </w:p>
        </w:tc>
      </w:tr>
      <w:tr>
        <w:trPr>
          <w:trHeight w:val="569"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7,390,237.59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5,650,294.58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30.79</w:t>
            </w:r>
          </w:p>
        </w:tc>
      </w:tr>
    </w:tbl>
    <w:p>
      <w:pPr>
        <w:pStyle w:val="BodyText"/>
        <w:spacing w:line="241" w:lineRule="exact" w:before="0"/>
        <w:ind w:left="531" w:right="0"/>
        <w:jc w:val="left"/>
      </w:pPr>
      <w:r>
        <w:rPr/>
        <w:t>（</w:t>
      </w:r>
      <w:r>
        <w:rPr>
          <w:rFonts w:ascii="宋体" w:hAnsi="宋体" w:cs="宋体" w:eastAsia="宋体" w:hint="default"/>
        </w:rPr>
        <w:t>1</w:t>
      </w:r>
      <w:r>
        <w:rPr/>
        <w:t>）营业收入</w:t>
      </w:r>
      <w:r>
        <w:rPr>
          <w:rFonts w:ascii="宋体" w:hAnsi="宋体" w:cs="宋体" w:eastAsia="宋体" w:hint="default"/>
        </w:rPr>
        <w:t>2011</w:t>
      </w:r>
      <w:r>
        <w:rPr/>
        <w:t>年度比</w:t>
      </w:r>
      <w:r>
        <w:rPr>
          <w:rFonts w:ascii="宋体" w:hAnsi="宋体" w:cs="宋体" w:eastAsia="宋体" w:hint="default"/>
        </w:rPr>
        <w:t>2010</w:t>
      </w:r>
      <w:r>
        <w:rPr/>
        <w:t>年度增长</w:t>
      </w:r>
      <w:r>
        <w:rPr>
          <w:rFonts w:ascii="宋体" w:hAnsi="宋体" w:cs="宋体" w:eastAsia="宋体" w:hint="default"/>
        </w:rPr>
        <w:t>37.51%</w:t>
      </w:r>
      <w:r>
        <w:rPr/>
        <w:t>，主要是因为公司业务发展收入增加以</w:t>
      </w:r>
    </w:p>
    <w:p>
      <w:pPr>
        <w:pStyle w:val="BodyText"/>
        <w:spacing w:line="240" w:lineRule="auto"/>
        <w:ind w:right="0"/>
        <w:jc w:val="left"/>
      </w:pPr>
      <w:r>
        <w:rPr/>
        <w:t>及子公司达实信息本期新纳入合并报表所致。</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531" w:right="0"/>
        <w:jc w:val="left"/>
      </w:pPr>
      <w:r>
        <w:rPr/>
        <w:t>（</w:t>
      </w:r>
      <w:r>
        <w:rPr>
          <w:rFonts w:ascii="宋体" w:hAnsi="宋体" w:cs="宋体" w:eastAsia="宋体" w:hint="default"/>
        </w:rPr>
        <w:t>2</w:t>
      </w:r>
      <w:r>
        <w:rPr/>
        <w:t>）营业成本</w:t>
      </w:r>
      <w:r>
        <w:rPr>
          <w:rFonts w:ascii="宋体" w:hAnsi="宋体" w:cs="宋体" w:eastAsia="宋体" w:hint="default"/>
        </w:rPr>
        <w:t>2011</w:t>
      </w:r>
      <w:r>
        <w:rPr/>
        <w:t>年度比</w:t>
      </w:r>
      <w:r>
        <w:rPr>
          <w:rFonts w:ascii="宋体" w:hAnsi="宋体" w:cs="宋体" w:eastAsia="宋体" w:hint="default"/>
        </w:rPr>
        <w:t>2010</w:t>
      </w:r>
      <w:r>
        <w:rPr/>
        <w:t>年度增长</w:t>
      </w:r>
      <w:r>
        <w:rPr>
          <w:rFonts w:ascii="宋体" w:hAnsi="宋体" w:cs="宋体" w:eastAsia="宋体" w:hint="default"/>
        </w:rPr>
        <w:t>37.51%</w:t>
      </w:r>
      <w:r>
        <w:rPr/>
        <w:t>，主要是因为收入增加成本相应增加。</w:t>
      </w:r>
    </w:p>
    <w:p>
      <w:pPr>
        <w:pStyle w:val="BodyText"/>
        <w:spacing w:line="355" w:lineRule="auto"/>
        <w:ind w:right="1803" w:firstLine="419"/>
        <w:jc w:val="both"/>
      </w:pPr>
      <w:r>
        <w:rPr>
          <w:spacing w:val="-2"/>
        </w:rPr>
        <w:t>（</w:t>
      </w:r>
      <w:r>
        <w:rPr>
          <w:rFonts w:ascii="宋体" w:hAnsi="宋体" w:cs="宋体" w:eastAsia="宋体" w:hint="default"/>
          <w:spacing w:val="-2"/>
        </w:rPr>
        <w:t>3</w:t>
      </w:r>
      <w:r>
        <w:rPr>
          <w:spacing w:val="-2"/>
        </w:rPr>
        <w:t>）管理费用</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年度增长</w:t>
      </w:r>
      <w:r>
        <w:rPr>
          <w:rFonts w:ascii="宋体" w:hAnsi="宋体" w:cs="宋体" w:eastAsia="宋体" w:hint="default"/>
          <w:spacing w:val="-2"/>
        </w:rPr>
        <w:t>44.99%</w:t>
      </w:r>
      <w:r>
        <w:rPr>
          <w:spacing w:val="-2"/>
        </w:rPr>
        <w:t>，主要是因为母公司人员增加较多以及</w:t>
      </w:r>
      <w:r>
        <w:rPr>
          <w:w w:val="100"/>
        </w:rPr>
        <w:t> </w:t>
      </w:r>
      <w:r>
        <w:rPr/>
        <w:t>子公司深圳达实信息技术有限公司本期纳入合并报表所致。</w:t>
      </w:r>
    </w:p>
    <w:p>
      <w:pPr>
        <w:pStyle w:val="BodyText"/>
        <w:spacing w:line="355" w:lineRule="auto" w:before="34"/>
        <w:ind w:right="1791" w:firstLine="419"/>
        <w:jc w:val="both"/>
      </w:pPr>
      <w:r>
        <w:rPr>
          <w:spacing w:val="-4"/>
        </w:rPr>
        <w:t>（</w:t>
      </w:r>
      <w:r>
        <w:rPr>
          <w:rFonts w:ascii="宋体" w:hAnsi="宋体" w:cs="宋体" w:eastAsia="宋体" w:hint="default"/>
          <w:spacing w:val="-4"/>
        </w:rPr>
        <w:t>4</w:t>
      </w:r>
      <w:r>
        <w:rPr>
          <w:spacing w:val="-4"/>
        </w:rPr>
        <w:t>）财务费用</w:t>
      </w:r>
      <w:r>
        <w:rPr>
          <w:rFonts w:ascii="宋体" w:hAnsi="宋体" w:cs="宋体" w:eastAsia="宋体" w:hint="default"/>
          <w:spacing w:val="-4"/>
        </w:rPr>
        <w:t>2011</w:t>
      </w:r>
      <w:r>
        <w:rPr>
          <w:spacing w:val="-4"/>
        </w:rPr>
        <w:t>年度比</w:t>
      </w:r>
      <w:r>
        <w:rPr>
          <w:rFonts w:ascii="宋体" w:hAnsi="宋体" w:cs="宋体" w:eastAsia="宋体" w:hint="default"/>
          <w:spacing w:val="-4"/>
        </w:rPr>
        <w:t>2010</w:t>
      </w:r>
      <w:r>
        <w:rPr>
          <w:spacing w:val="-4"/>
        </w:rPr>
        <w:t>年度减少</w:t>
      </w:r>
      <w:r>
        <w:rPr>
          <w:rFonts w:ascii="宋体" w:hAnsi="宋体" w:cs="宋体" w:eastAsia="宋体" w:hint="default"/>
          <w:spacing w:val="-4"/>
        </w:rPr>
        <w:t>825.52%</w:t>
      </w:r>
      <w:r>
        <w:rPr>
          <w:spacing w:val="-4"/>
        </w:rPr>
        <w:t>，主要是因为募集资金存款利息收入增</w:t>
      </w:r>
      <w:r>
        <w:rPr>
          <w:w w:val="100"/>
        </w:rPr>
        <w:t> </w:t>
      </w:r>
      <w:r>
        <w:rPr/>
        <w:t>加所致。</w:t>
      </w:r>
    </w:p>
    <w:p>
      <w:pPr>
        <w:pStyle w:val="BodyText"/>
        <w:spacing w:line="355" w:lineRule="auto" w:before="32"/>
        <w:ind w:right="1793" w:firstLine="419"/>
        <w:jc w:val="both"/>
      </w:pPr>
      <w:r>
        <w:rPr>
          <w:spacing w:val="-4"/>
        </w:rPr>
        <w:t>（</w:t>
      </w:r>
      <w:r>
        <w:rPr>
          <w:rFonts w:ascii="宋体" w:hAnsi="宋体" w:cs="宋体" w:eastAsia="宋体" w:hint="default"/>
          <w:spacing w:val="-4"/>
        </w:rPr>
        <w:t>5</w:t>
      </w:r>
      <w:r>
        <w:rPr>
          <w:spacing w:val="-4"/>
        </w:rPr>
        <w:t>）资产减值损失</w:t>
      </w:r>
      <w:r>
        <w:rPr>
          <w:rFonts w:ascii="宋体" w:hAnsi="宋体" w:cs="宋体" w:eastAsia="宋体" w:hint="default"/>
          <w:spacing w:val="-4"/>
        </w:rPr>
        <w:t>2011</w:t>
      </w:r>
      <w:r>
        <w:rPr>
          <w:spacing w:val="-4"/>
        </w:rPr>
        <w:t>年度比</w:t>
      </w:r>
      <w:r>
        <w:rPr>
          <w:rFonts w:ascii="宋体" w:hAnsi="宋体" w:cs="宋体" w:eastAsia="宋体" w:hint="default"/>
          <w:spacing w:val="-4"/>
        </w:rPr>
        <w:t>2010</w:t>
      </w:r>
      <w:r>
        <w:rPr>
          <w:spacing w:val="-4"/>
        </w:rPr>
        <w:t>年度增加</w:t>
      </w:r>
      <w:r>
        <w:rPr>
          <w:rFonts w:ascii="宋体" w:hAnsi="宋体" w:cs="宋体" w:eastAsia="宋体" w:hint="default"/>
          <w:spacing w:val="-4"/>
        </w:rPr>
        <w:t>807.52%</w:t>
      </w:r>
      <w:r>
        <w:rPr>
          <w:spacing w:val="-4"/>
        </w:rPr>
        <w:t>，主要是因为坏账准备计提增加所</w:t>
      </w:r>
      <w:r>
        <w:rPr>
          <w:w w:val="100"/>
        </w:rPr>
        <w:t> </w:t>
      </w:r>
      <w:r>
        <w:rPr/>
        <w:t>致。</w:t>
      </w:r>
    </w:p>
    <w:p>
      <w:pPr>
        <w:pStyle w:val="BodyText"/>
        <w:spacing w:line="355" w:lineRule="auto" w:before="34"/>
        <w:ind w:right="1803" w:firstLine="391"/>
        <w:jc w:val="both"/>
      </w:pPr>
      <w:r>
        <w:rPr>
          <w:spacing w:val="-2"/>
        </w:rPr>
        <w:t>（</w:t>
      </w:r>
      <w:r>
        <w:rPr>
          <w:rFonts w:ascii="宋体" w:hAnsi="宋体" w:cs="宋体" w:eastAsia="宋体" w:hint="default"/>
          <w:spacing w:val="-2"/>
        </w:rPr>
        <w:t>6</w:t>
      </w:r>
      <w:r>
        <w:rPr>
          <w:spacing w:val="-2"/>
        </w:rPr>
        <w:t>）营业外收入</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年度减少</w:t>
      </w:r>
      <w:r>
        <w:rPr>
          <w:rFonts w:ascii="宋体" w:hAnsi="宋体" w:cs="宋体" w:eastAsia="宋体" w:hint="default"/>
          <w:spacing w:val="-2"/>
        </w:rPr>
        <w:t>55.16%</w:t>
      </w:r>
      <w:r>
        <w:rPr>
          <w:spacing w:val="-2"/>
        </w:rPr>
        <w:t>，主要是因为</w:t>
      </w:r>
      <w:r>
        <w:rPr>
          <w:rFonts w:ascii="宋体" w:hAnsi="宋体" w:cs="宋体" w:eastAsia="宋体" w:hint="default"/>
          <w:spacing w:val="-2"/>
        </w:rPr>
        <w:t>2010</w:t>
      </w:r>
      <w:r>
        <w:rPr>
          <w:spacing w:val="-2"/>
        </w:rPr>
        <w:t>年公司收购达实信</w:t>
      </w:r>
      <w:r>
        <w:rPr>
          <w:w w:val="100"/>
        </w:rPr>
        <w:t> </w:t>
      </w:r>
      <w:r>
        <w:rPr>
          <w:spacing w:val="-2"/>
        </w:rPr>
        <w:t>息</w:t>
      </w:r>
      <w:r>
        <w:rPr>
          <w:rFonts w:ascii="宋体" w:hAnsi="宋体" w:cs="宋体" w:eastAsia="宋体" w:hint="default"/>
          <w:spacing w:val="-2"/>
        </w:rPr>
        <w:t>(</w:t>
      </w:r>
      <w:r>
        <w:rPr>
          <w:spacing w:val="-2"/>
        </w:rPr>
        <w:t>原黎明网络</w:t>
      </w:r>
      <w:r>
        <w:rPr>
          <w:rFonts w:ascii="宋体" w:hAnsi="宋体" w:cs="宋体" w:eastAsia="宋体" w:hint="default"/>
          <w:spacing w:val="-2"/>
        </w:rPr>
        <w:t>)</w:t>
      </w:r>
      <w:r>
        <w:rPr>
          <w:spacing w:val="-2"/>
        </w:rPr>
        <w:t>进行债务重组，豁免债务</w:t>
      </w:r>
      <w:r>
        <w:rPr>
          <w:rFonts w:ascii="宋体" w:hAnsi="宋体" w:cs="宋体" w:eastAsia="宋体" w:hint="default"/>
          <w:spacing w:val="-2"/>
        </w:rPr>
        <w:t>396</w:t>
      </w:r>
      <w:r>
        <w:rPr>
          <w:spacing w:val="-2"/>
        </w:rPr>
        <w:t>万元，</w:t>
      </w:r>
      <w:r>
        <w:rPr>
          <w:rFonts w:ascii="宋体" w:hAnsi="宋体" w:cs="宋体" w:eastAsia="宋体" w:hint="default"/>
          <w:spacing w:val="-2"/>
        </w:rPr>
        <w:t>2010</w:t>
      </w:r>
      <w:r>
        <w:rPr>
          <w:spacing w:val="-2"/>
        </w:rPr>
        <w:t>年营业外收入包含该笔债务重组收</w:t>
      </w:r>
      <w:r>
        <w:rPr>
          <w:spacing w:val="-26"/>
        </w:rPr>
        <w:t> </w:t>
      </w:r>
      <w:r>
        <w:rPr>
          <w:spacing w:val="-26"/>
        </w:rPr>
      </w:r>
      <w:r>
        <w:rPr/>
        <w:t>益。</w:t>
      </w:r>
    </w:p>
    <w:p>
      <w:pPr>
        <w:pStyle w:val="BodyText"/>
        <w:spacing w:line="357" w:lineRule="auto" w:before="33"/>
        <w:ind w:right="1803" w:firstLine="391"/>
        <w:jc w:val="both"/>
      </w:pPr>
      <w:r>
        <w:rPr>
          <w:spacing w:val="-2"/>
        </w:rPr>
        <w:t>（</w:t>
      </w:r>
      <w:r>
        <w:rPr>
          <w:rFonts w:ascii="宋体" w:hAnsi="宋体" w:cs="宋体" w:eastAsia="宋体" w:hint="default"/>
          <w:spacing w:val="-2"/>
        </w:rPr>
        <w:t>7</w:t>
      </w:r>
      <w:r>
        <w:rPr>
          <w:spacing w:val="-2"/>
        </w:rPr>
        <w:t>）营业外支出</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年度减少</w:t>
      </w:r>
      <w:r>
        <w:rPr>
          <w:rFonts w:ascii="宋体" w:hAnsi="宋体" w:cs="宋体" w:eastAsia="宋体" w:hint="default"/>
          <w:spacing w:val="-2"/>
        </w:rPr>
        <w:t>60.17%</w:t>
      </w:r>
      <w:r>
        <w:rPr>
          <w:spacing w:val="-2"/>
        </w:rPr>
        <w:t>，主要是因为</w:t>
      </w:r>
      <w:r>
        <w:rPr>
          <w:rFonts w:ascii="宋体" w:hAnsi="宋体" w:cs="宋体" w:eastAsia="宋体" w:hint="default"/>
          <w:spacing w:val="-2"/>
        </w:rPr>
        <w:t>2010</w:t>
      </w:r>
      <w:r>
        <w:rPr>
          <w:spacing w:val="-2"/>
        </w:rPr>
        <w:t>年公司收购达实信</w:t>
      </w:r>
      <w:r>
        <w:rPr>
          <w:w w:val="100"/>
        </w:rPr>
        <w:t> </w:t>
      </w:r>
      <w:r>
        <w:rPr>
          <w:spacing w:val="-2"/>
        </w:rPr>
        <w:t>息</w:t>
      </w:r>
      <w:r>
        <w:rPr>
          <w:rFonts w:ascii="宋体" w:hAnsi="宋体" w:cs="宋体" w:eastAsia="宋体" w:hint="default"/>
          <w:spacing w:val="-2"/>
        </w:rPr>
        <w:t>(</w:t>
      </w:r>
      <w:r>
        <w:rPr>
          <w:spacing w:val="-2"/>
        </w:rPr>
        <w:t>原黎明网络</w:t>
      </w:r>
      <w:r>
        <w:rPr>
          <w:rFonts w:ascii="宋体" w:hAnsi="宋体" w:cs="宋体" w:eastAsia="宋体" w:hint="default"/>
          <w:spacing w:val="-2"/>
        </w:rPr>
        <w:t>)</w:t>
      </w:r>
      <w:r>
        <w:rPr>
          <w:spacing w:val="-2"/>
        </w:rPr>
        <w:t>，因企业重组产生的员工补偿费用分</w:t>
      </w:r>
      <w:r>
        <w:rPr>
          <w:rFonts w:ascii="宋体" w:hAnsi="宋体" w:cs="宋体" w:eastAsia="宋体" w:hint="default"/>
          <w:spacing w:val="-2"/>
        </w:rPr>
        <w:t>2</w:t>
      </w:r>
      <w:r>
        <w:rPr>
          <w:spacing w:val="-2"/>
        </w:rPr>
        <w:t>期支付，本期支付的员工补偿款比上</w:t>
      </w:r>
      <w:r>
        <w:rPr>
          <w:spacing w:val="-32"/>
        </w:rPr>
        <w:t> </w:t>
      </w:r>
      <w:r>
        <w:rPr>
          <w:spacing w:val="-32"/>
        </w:rPr>
      </w:r>
      <w:r>
        <w:rPr/>
        <w:t>期少</w:t>
      </w:r>
      <w:r>
        <w:rPr>
          <w:rFonts w:ascii="宋体" w:hAnsi="宋体" w:cs="宋体" w:eastAsia="宋体" w:hint="default"/>
        </w:rPr>
        <w:t>308</w:t>
      </w:r>
      <w:r>
        <w:rPr/>
        <w:t>万所致。</w:t>
      </w:r>
    </w:p>
    <w:p>
      <w:pPr>
        <w:pStyle w:val="BodyText"/>
        <w:spacing w:line="355" w:lineRule="auto" w:before="30"/>
        <w:ind w:right="1832" w:firstLine="391"/>
        <w:jc w:val="both"/>
      </w:pPr>
      <w:r>
        <w:rPr>
          <w:spacing w:val="-2"/>
        </w:rPr>
        <w:t>（</w:t>
      </w:r>
      <w:r>
        <w:rPr>
          <w:rFonts w:ascii="宋体" w:hAnsi="宋体" w:cs="宋体" w:eastAsia="宋体" w:hint="default"/>
          <w:spacing w:val="-2"/>
        </w:rPr>
        <w:t>8</w:t>
      </w:r>
      <w:r>
        <w:rPr>
          <w:spacing w:val="-2"/>
        </w:rPr>
        <w:t>）所得税费用</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年度增加</w:t>
      </w:r>
      <w:r>
        <w:rPr>
          <w:rFonts w:ascii="宋体" w:hAnsi="宋体" w:cs="宋体" w:eastAsia="宋体" w:hint="default"/>
          <w:spacing w:val="-2"/>
        </w:rPr>
        <w:t>30.79%</w:t>
      </w:r>
      <w:r>
        <w:rPr>
          <w:spacing w:val="-2"/>
        </w:rPr>
        <w:t>，主要是因为本期子公司达实信息弥</w:t>
      </w:r>
      <w:r>
        <w:rPr>
          <w:w w:val="100"/>
        </w:rPr>
        <w:t> </w:t>
      </w:r>
      <w:r>
        <w:rPr/>
        <w:t>补以前年度累计未弥补亏损，增加所得税费用所致。</w:t>
      </w:r>
    </w:p>
    <w:p>
      <w:pPr>
        <w:pStyle w:val="Heading3"/>
        <w:spacing w:line="240" w:lineRule="auto" w:before="26"/>
        <w:ind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、现金流量表</w:t>
      </w:r>
    </w:p>
    <w:p>
      <w:pPr>
        <w:pStyle w:val="BodyText"/>
        <w:spacing w:line="240" w:lineRule="auto" w:before="160"/>
        <w:ind w:left="0" w:right="1793"/>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3430"/>
        <w:gridCol w:w="1724"/>
        <w:gridCol w:w="1735"/>
        <w:gridCol w:w="1429"/>
      </w:tblGrid>
      <w:tr>
        <w:trPr>
          <w:trHeight w:val="567" w:hRule="exact"/>
        </w:trPr>
        <w:tc>
          <w:tcPr>
            <w:tcW w:w="34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172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7"/>
              <w:ind w:right="143"/>
              <w:jc w:val="righ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73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7"/>
              <w:ind w:right="149"/>
              <w:jc w:val="righ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7"/>
              <w:ind w:right="-5"/>
              <w:jc w:val="right"/>
              <w:rPr>
                <w:rFonts w:ascii="宋体" w:hAnsi="宋体" w:cs="宋体" w:eastAsia="宋体" w:hint="default"/>
                <w:sz w:val="21"/>
                <w:szCs w:val="21"/>
              </w:rPr>
            </w:pPr>
            <w:r>
              <w:rPr>
                <w:rFonts w:ascii="宋体" w:hAnsi="宋体" w:cs="宋体" w:eastAsia="宋体" w:hint="default"/>
                <w:b/>
                <w:bCs/>
                <w:spacing w:val="-8"/>
                <w:sz w:val="21"/>
                <w:szCs w:val="21"/>
              </w:rPr>
              <w:t>同比增减（</w:t>
            </w:r>
            <w:r>
              <w:rPr>
                <w:rFonts w:ascii="宋体" w:hAnsi="宋体" w:cs="宋体" w:eastAsia="宋体" w:hint="default"/>
                <w:b/>
                <w:bCs/>
                <w:spacing w:val="-8"/>
                <w:sz w:val="21"/>
                <w:szCs w:val="21"/>
              </w:rPr>
              <w:t>%</w:t>
            </w:r>
            <w:r>
              <w:rPr>
                <w:rFonts w:ascii="宋体" w:hAnsi="宋体" w:cs="宋体" w:eastAsia="宋体" w:hint="default"/>
                <w:b/>
                <w:bCs/>
                <w:spacing w:val="-8"/>
                <w:sz w:val="21"/>
                <w:szCs w:val="21"/>
              </w:rPr>
              <w:t>）</w:t>
            </w:r>
            <w:r>
              <w:rPr>
                <w:rFonts w:ascii="宋体" w:hAnsi="宋体" w:cs="宋体" w:eastAsia="宋体" w:hint="default"/>
                <w:spacing w:val="-8"/>
                <w:sz w:val="21"/>
                <w:szCs w:val="21"/>
              </w:rPr>
            </w:r>
          </w:p>
        </w:tc>
      </w:tr>
      <w:tr>
        <w:trPr>
          <w:trHeight w:val="56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480,749,269.45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363,097,472.08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32.40</w:t>
            </w:r>
          </w:p>
        </w:tc>
      </w:tr>
      <w:tr>
        <w:trPr>
          <w:trHeight w:val="56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收到的其它与经营活动有关的现金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21,080,037.80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5,819,210.63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262.25</w:t>
            </w:r>
          </w:p>
        </w:tc>
      </w:tr>
      <w:tr>
        <w:trPr>
          <w:trHeight w:val="56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384,108,022.10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252,534,250.63</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52.10</w:t>
            </w:r>
          </w:p>
        </w:tc>
      </w:tr>
      <w:tr>
        <w:trPr>
          <w:trHeight w:val="56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47,044,035.79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27,182,285.21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73.07</w:t>
            </w:r>
          </w:p>
        </w:tc>
      </w:tr>
      <w:tr>
        <w:trPr>
          <w:trHeight w:val="56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收到的其它与投资活动有关的现金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8,000,000.00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r>
      <w:tr>
        <w:trPr>
          <w:trHeight w:val="56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购建固定资产、无形资产和其它长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期投资所支付的现金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22,251,033.18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13,237,829.24</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68.09</w:t>
            </w:r>
          </w:p>
        </w:tc>
      </w:tr>
      <w:tr>
        <w:trPr>
          <w:trHeight w:val="567"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z w:val="21"/>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68,150,000.00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-100.00</w:t>
            </w:r>
          </w:p>
        </w:tc>
      </w:tr>
      <w:tr>
        <w:trPr>
          <w:trHeight w:val="566"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133,535,446.43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70,800,000.00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88.61</w:t>
            </w:r>
          </w:p>
        </w:tc>
      </w:tr>
      <w:tr>
        <w:trPr>
          <w:trHeight w:val="569"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支付其它与筹资活动有关的现金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40,200.00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3,921,000.00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-98.97</w:t>
            </w:r>
          </w:p>
        </w:tc>
      </w:tr>
    </w:tbl>
    <w:p>
      <w:pPr>
        <w:pStyle w:val="BodyText"/>
        <w:spacing w:line="241" w:lineRule="exact" w:before="0"/>
        <w:ind w:left="560" w:right="0"/>
        <w:jc w:val="left"/>
      </w:pPr>
      <w:r>
        <w:rPr/>
        <w:t>（</w:t>
      </w:r>
      <w:r>
        <w:rPr>
          <w:rFonts w:ascii="宋体" w:hAnsi="宋体" w:cs="宋体" w:eastAsia="宋体" w:hint="default"/>
        </w:rPr>
        <w:t>1</w:t>
      </w:r>
      <w:r>
        <w:rPr/>
        <w:t>）销售商品、提供劳务收到的现金</w:t>
      </w:r>
      <w:r>
        <w:rPr>
          <w:rFonts w:ascii="宋体" w:hAnsi="宋体" w:cs="宋体" w:eastAsia="宋体" w:hint="default"/>
        </w:rPr>
        <w:t>2011</w:t>
      </w:r>
      <w:r>
        <w:rPr/>
        <w:t>年度比</w:t>
      </w:r>
      <w:r>
        <w:rPr>
          <w:rFonts w:ascii="宋体" w:hAnsi="宋体" w:cs="宋体" w:eastAsia="宋体" w:hint="default"/>
        </w:rPr>
        <w:t>2010</w:t>
      </w:r>
      <w:r>
        <w:rPr/>
        <w:t>年度增长</w:t>
      </w:r>
      <w:r>
        <w:rPr>
          <w:rFonts w:ascii="宋体" w:hAnsi="宋体" w:cs="宋体" w:eastAsia="宋体" w:hint="default"/>
        </w:rPr>
        <w:t>32.40%</w:t>
      </w:r>
      <w:r>
        <w:rPr/>
        <w:t>，主要是因为本</w:t>
      </w:r>
    </w:p>
    <w:p>
      <w:pPr>
        <w:pStyle w:val="BodyText"/>
        <w:spacing w:line="240" w:lineRule="auto"/>
        <w:ind w:right="0"/>
        <w:jc w:val="left"/>
      </w:pPr>
      <w:r>
        <w:rPr/>
        <w:t>期营业收入规模比去年同期增长较多，以及子公司物业收取租金所致。</w:t>
      </w:r>
    </w:p>
    <w:p>
      <w:pPr>
        <w:pStyle w:val="BodyText"/>
        <w:spacing w:line="240" w:lineRule="auto"/>
        <w:ind w:left="560" w:right="0"/>
        <w:jc w:val="left"/>
      </w:pPr>
      <w:r>
        <w:rPr>
          <w:spacing w:val="-4"/>
        </w:rPr>
        <w:t>（</w:t>
      </w:r>
      <w:r>
        <w:rPr>
          <w:rFonts w:ascii="宋体" w:hAnsi="宋体" w:cs="宋体" w:eastAsia="宋体" w:hint="default"/>
          <w:spacing w:val="-4"/>
        </w:rPr>
        <w:t>2</w:t>
      </w:r>
      <w:r>
        <w:rPr>
          <w:spacing w:val="-4"/>
        </w:rPr>
        <w:t>）收到的其它与经营活动有关的现金</w:t>
      </w:r>
      <w:r>
        <w:rPr>
          <w:rFonts w:ascii="宋体" w:hAnsi="宋体" w:cs="宋体" w:eastAsia="宋体" w:hint="default"/>
          <w:spacing w:val="-4"/>
        </w:rPr>
        <w:t>2011</w:t>
      </w:r>
      <w:r>
        <w:rPr>
          <w:spacing w:val="-4"/>
        </w:rPr>
        <w:t>年度比</w:t>
      </w:r>
      <w:r>
        <w:rPr>
          <w:rFonts w:ascii="宋体" w:hAnsi="宋体" w:cs="宋体" w:eastAsia="宋体" w:hint="default"/>
          <w:spacing w:val="-4"/>
        </w:rPr>
        <w:t>2010</w:t>
      </w:r>
      <w:r>
        <w:rPr>
          <w:spacing w:val="-4"/>
        </w:rPr>
        <w:t>年度增长</w:t>
      </w:r>
      <w:r>
        <w:rPr>
          <w:rFonts w:ascii="宋体" w:hAnsi="宋体" w:cs="宋体" w:eastAsia="宋体" w:hint="default"/>
          <w:spacing w:val="-4"/>
        </w:rPr>
        <w:t>262.25%</w:t>
      </w:r>
      <w:r>
        <w:rPr>
          <w:spacing w:val="-4"/>
        </w:rPr>
        <w:t>，主要是因为</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right="0"/>
        <w:jc w:val="left"/>
      </w:pPr>
      <w:r>
        <w:rPr>
          <w:spacing w:val="-4"/>
        </w:rPr>
        <w:t>本期利息收入比上期增加</w:t>
      </w:r>
      <w:r>
        <w:rPr>
          <w:rFonts w:ascii="宋体" w:hAnsi="宋体" w:cs="宋体" w:eastAsia="宋体" w:hint="default"/>
          <w:spacing w:val="-4"/>
        </w:rPr>
        <w:t>374</w:t>
      </w:r>
      <w:r>
        <w:rPr>
          <w:spacing w:val="-4"/>
        </w:rPr>
        <w:t>万元、收到的政府补助比上期增加</w:t>
      </w:r>
      <w:r>
        <w:rPr>
          <w:rFonts w:ascii="宋体" w:hAnsi="宋体" w:cs="宋体" w:eastAsia="宋体" w:hint="default"/>
          <w:spacing w:val="-4"/>
        </w:rPr>
        <w:t>431</w:t>
      </w:r>
      <w:r>
        <w:rPr>
          <w:spacing w:val="-4"/>
        </w:rPr>
        <w:t>万元、收到的施工、投标</w:t>
      </w:r>
      <w:r>
        <w:rPr>
          <w:spacing w:val="-37"/>
        </w:rPr>
        <w:t> </w:t>
      </w:r>
      <w:r>
        <w:rPr>
          <w:spacing w:val="-37"/>
        </w:rPr>
      </w:r>
      <w:r>
        <w:rPr/>
        <w:t>保证金净额比上期增加</w:t>
      </w:r>
      <w:r>
        <w:rPr>
          <w:rFonts w:ascii="宋体" w:hAnsi="宋体" w:cs="宋体" w:eastAsia="宋体" w:hint="default"/>
        </w:rPr>
        <w:t>322</w:t>
      </w:r>
      <w:r>
        <w:rPr/>
        <w:t>万元所致。</w:t>
      </w:r>
    </w:p>
    <w:p>
      <w:pPr>
        <w:pStyle w:val="BodyText"/>
        <w:spacing w:line="357" w:lineRule="auto" w:before="30"/>
        <w:ind w:right="1805" w:firstLine="419"/>
        <w:jc w:val="both"/>
      </w:pPr>
      <w:r>
        <w:rPr>
          <w:spacing w:val="-2"/>
        </w:rPr>
        <w:t>（</w:t>
      </w:r>
      <w:r>
        <w:rPr>
          <w:rFonts w:ascii="宋体" w:hAnsi="宋体" w:cs="宋体" w:eastAsia="宋体" w:hint="default"/>
          <w:spacing w:val="-2"/>
        </w:rPr>
        <w:t>3</w:t>
      </w:r>
      <w:r>
        <w:rPr>
          <w:spacing w:val="-2"/>
        </w:rPr>
        <w:t>）购买商品接受劳务支付的现金</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年度增长</w:t>
      </w:r>
      <w:r>
        <w:rPr>
          <w:rFonts w:ascii="宋体" w:hAnsi="宋体" w:cs="宋体" w:eastAsia="宋体" w:hint="default"/>
          <w:spacing w:val="-2"/>
        </w:rPr>
        <w:t>52.10%</w:t>
      </w:r>
      <w:r>
        <w:rPr>
          <w:spacing w:val="-2"/>
        </w:rPr>
        <w:t>，主要是因为本期</w:t>
      </w:r>
      <w:r>
        <w:rPr>
          <w:spacing w:val="-3"/>
          <w:w w:val="100"/>
        </w:rPr>
        <w:t> </w:t>
      </w:r>
      <w:r>
        <w:rPr/>
        <w:t>较多应付票据到期解付以及工程采购及进度款支出增加所致。</w:t>
      </w:r>
    </w:p>
    <w:p>
      <w:pPr>
        <w:pStyle w:val="BodyText"/>
        <w:spacing w:line="355" w:lineRule="auto" w:before="30"/>
        <w:ind w:right="1791" w:firstLine="419"/>
        <w:jc w:val="both"/>
      </w:pPr>
      <w:r>
        <w:rPr>
          <w:spacing w:val="-2"/>
        </w:rPr>
        <w:t>（</w:t>
      </w:r>
      <w:r>
        <w:rPr>
          <w:rFonts w:ascii="宋体" w:hAnsi="宋体" w:cs="宋体" w:eastAsia="宋体" w:hint="default"/>
          <w:spacing w:val="-2"/>
        </w:rPr>
        <w:t>4</w:t>
      </w:r>
      <w:r>
        <w:rPr>
          <w:spacing w:val="-2"/>
        </w:rPr>
        <w:t>）支付给职工以及为职工支付的现金</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年度增长</w:t>
      </w:r>
      <w:r>
        <w:rPr>
          <w:rFonts w:ascii="宋体" w:hAnsi="宋体" w:cs="宋体" w:eastAsia="宋体" w:hint="default"/>
          <w:spacing w:val="-2"/>
        </w:rPr>
        <w:t>73.07%</w:t>
      </w:r>
      <w:r>
        <w:rPr>
          <w:spacing w:val="-2"/>
        </w:rPr>
        <w:t>，主要是因为</w:t>
      </w:r>
      <w:r>
        <w:rPr>
          <w:w w:val="100"/>
        </w:rPr>
        <w:t> </w:t>
      </w:r>
      <w:r>
        <w:rPr>
          <w:spacing w:val="-4"/>
          <w:w w:val="100"/>
        </w:rPr>
        <w:t>母公司员工人数增加以及深圳达实信息技术有限公司本期纳入合并报表所致。其中深圳达实</w:t>
      </w:r>
      <w:r>
        <w:rPr>
          <w:spacing w:val="-95"/>
          <w:w w:val="100"/>
        </w:rPr>
        <w:t> </w:t>
      </w:r>
      <w:r>
        <w:rPr>
          <w:spacing w:val="-95"/>
          <w:w w:val="100"/>
        </w:rPr>
      </w:r>
      <w:r>
        <w:rPr/>
        <w:t>信息技术有限公司分</w:t>
      </w:r>
      <w:r>
        <w:rPr>
          <w:rFonts w:ascii="宋体" w:hAnsi="宋体" w:cs="宋体" w:eastAsia="宋体" w:hint="default"/>
        </w:rPr>
        <w:t>2</w:t>
      </w:r>
      <w:r>
        <w:rPr/>
        <w:t>期支付原黎明网络有限公司员工离职补偿款</w:t>
      </w:r>
      <w:r>
        <w:rPr>
          <w:rFonts w:ascii="宋体" w:hAnsi="宋体" w:cs="宋体" w:eastAsia="宋体" w:hint="default"/>
        </w:rPr>
        <w:t>472</w:t>
      </w:r>
      <w:r>
        <w:rPr/>
        <w:t>万元。</w:t>
      </w:r>
    </w:p>
    <w:p>
      <w:pPr>
        <w:pStyle w:val="BodyText"/>
        <w:spacing w:line="355" w:lineRule="auto" w:before="34"/>
        <w:ind w:right="1793" w:firstLine="419"/>
        <w:jc w:val="both"/>
      </w:pPr>
      <w:r>
        <w:rPr>
          <w:spacing w:val="-4"/>
        </w:rPr>
        <w:t>（</w:t>
      </w:r>
      <w:r>
        <w:rPr>
          <w:rFonts w:ascii="宋体" w:hAnsi="宋体" w:cs="宋体" w:eastAsia="宋体" w:hint="default"/>
          <w:spacing w:val="-4"/>
        </w:rPr>
        <w:t>5</w:t>
      </w:r>
      <w:r>
        <w:rPr>
          <w:spacing w:val="-4"/>
        </w:rPr>
        <w:t>）收到的其它与投资活动有关的现金</w:t>
      </w:r>
      <w:r>
        <w:rPr>
          <w:rFonts w:ascii="宋体" w:hAnsi="宋体" w:cs="宋体" w:eastAsia="宋体" w:hint="default"/>
          <w:spacing w:val="-4"/>
        </w:rPr>
        <w:t>2011</w:t>
      </w:r>
      <w:r>
        <w:rPr>
          <w:spacing w:val="-4"/>
        </w:rPr>
        <w:t>年度比</w:t>
      </w:r>
      <w:r>
        <w:rPr>
          <w:rFonts w:ascii="宋体" w:hAnsi="宋体" w:cs="宋体" w:eastAsia="宋体" w:hint="default"/>
          <w:spacing w:val="-4"/>
        </w:rPr>
        <w:t>2010</w:t>
      </w:r>
      <w:r>
        <w:rPr>
          <w:spacing w:val="-4"/>
        </w:rPr>
        <w:t>年度增长</w:t>
      </w:r>
      <w:r>
        <w:rPr>
          <w:rFonts w:ascii="宋体" w:hAnsi="宋体" w:cs="宋体" w:eastAsia="宋体" w:hint="default"/>
          <w:spacing w:val="-4"/>
        </w:rPr>
        <w:t>100.00%</w:t>
      </w:r>
      <w:r>
        <w:rPr>
          <w:spacing w:val="-4"/>
        </w:rPr>
        <w:t>，主要是因为</w:t>
      </w:r>
      <w:r>
        <w:rPr>
          <w:w w:val="100"/>
        </w:rPr>
        <w:t> </w:t>
      </w:r>
      <w:r>
        <w:rPr/>
        <w:t>公司放弃购买原募投项目实施场地财富大厦</w:t>
      </w:r>
      <w:r>
        <w:rPr>
          <w:rFonts w:ascii="宋体" w:hAnsi="宋体" w:cs="宋体" w:eastAsia="宋体" w:hint="default"/>
        </w:rPr>
        <w:t>1</w:t>
      </w:r>
      <w:r>
        <w:rPr/>
        <w:t>栋</w:t>
      </w:r>
      <w:r>
        <w:rPr>
          <w:rFonts w:ascii="宋体" w:hAnsi="宋体" w:cs="宋体" w:eastAsia="宋体" w:hint="default"/>
        </w:rPr>
        <w:t>52E</w:t>
      </w:r>
      <w:r>
        <w:rPr/>
        <w:t>、</w:t>
      </w:r>
      <w:r>
        <w:rPr>
          <w:rFonts w:ascii="宋体" w:hAnsi="宋体" w:cs="宋体" w:eastAsia="宋体" w:hint="default"/>
        </w:rPr>
        <w:t>53B</w:t>
      </w:r>
      <w:r>
        <w:rPr/>
        <w:t>单元的购房预付款退回所致。</w:t>
      </w:r>
    </w:p>
    <w:p>
      <w:pPr>
        <w:pStyle w:val="BodyText"/>
        <w:spacing w:line="357" w:lineRule="auto" w:before="32"/>
        <w:ind w:right="1803" w:firstLine="419"/>
        <w:jc w:val="both"/>
      </w:pPr>
      <w:r>
        <w:rPr>
          <w:spacing w:val="-2"/>
        </w:rPr>
        <w:t>（</w:t>
      </w:r>
      <w:r>
        <w:rPr>
          <w:rFonts w:ascii="宋体" w:hAnsi="宋体" w:cs="宋体" w:eastAsia="宋体" w:hint="default"/>
          <w:spacing w:val="-2"/>
        </w:rPr>
        <w:t>6</w:t>
      </w:r>
      <w:r>
        <w:rPr>
          <w:spacing w:val="-2"/>
        </w:rPr>
        <w:t>）购建固定资产、无形资产和其它长期投资所支付的现金</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年度增长</w:t>
      </w:r>
      <w:r>
        <w:rPr>
          <w:w w:val="100"/>
        </w:rPr>
        <w:t> </w:t>
      </w:r>
      <w:r>
        <w:rPr>
          <w:rFonts w:ascii="宋体" w:hAnsi="宋体" w:cs="宋体" w:eastAsia="宋体" w:hint="default"/>
        </w:rPr>
        <w:t>68.09%</w:t>
      </w:r>
      <w:r>
        <w:rPr/>
        <w:t>，主要是因为公司研发中心建设及</w:t>
      </w:r>
      <w:r>
        <w:rPr>
          <w:rFonts w:ascii="宋体" w:hAnsi="宋体" w:cs="宋体" w:eastAsia="宋体" w:hint="default"/>
        </w:rPr>
        <w:t>EMC</w:t>
      </w:r>
      <w:r>
        <w:rPr/>
        <w:t>节能项目投入所致。</w:t>
      </w:r>
    </w:p>
    <w:p>
      <w:pPr>
        <w:pStyle w:val="BodyText"/>
        <w:spacing w:line="357" w:lineRule="auto" w:before="30"/>
        <w:ind w:right="1793" w:firstLine="419"/>
        <w:jc w:val="both"/>
      </w:pPr>
      <w:r>
        <w:rPr>
          <w:spacing w:val="-4"/>
        </w:rPr>
        <w:t>（</w:t>
      </w:r>
      <w:r>
        <w:rPr>
          <w:rFonts w:ascii="宋体" w:hAnsi="宋体" w:cs="宋体" w:eastAsia="宋体" w:hint="default"/>
          <w:spacing w:val="-4"/>
        </w:rPr>
        <w:t>7</w:t>
      </w:r>
      <w:r>
        <w:rPr>
          <w:spacing w:val="-4"/>
        </w:rPr>
        <w:t>）投资支付的现金</w:t>
      </w:r>
      <w:r>
        <w:rPr>
          <w:rFonts w:ascii="宋体" w:hAnsi="宋体" w:cs="宋体" w:eastAsia="宋体" w:hint="default"/>
          <w:spacing w:val="-4"/>
        </w:rPr>
        <w:t>2011</w:t>
      </w:r>
      <w:r>
        <w:rPr>
          <w:spacing w:val="-4"/>
        </w:rPr>
        <w:t>年度比</w:t>
      </w:r>
      <w:r>
        <w:rPr>
          <w:rFonts w:ascii="宋体" w:hAnsi="宋体" w:cs="宋体" w:eastAsia="宋体" w:hint="default"/>
          <w:spacing w:val="-4"/>
        </w:rPr>
        <w:t>2010</w:t>
      </w:r>
      <w:r>
        <w:rPr>
          <w:spacing w:val="-4"/>
        </w:rPr>
        <w:t>年度减少</w:t>
      </w:r>
      <w:r>
        <w:rPr>
          <w:rFonts w:ascii="宋体" w:hAnsi="宋体" w:cs="宋体" w:eastAsia="宋体" w:hint="default"/>
          <w:spacing w:val="-4"/>
        </w:rPr>
        <w:t>100.00%</w:t>
      </w:r>
      <w:r>
        <w:rPr>
          <w:spacing w:val="-4"/>
        </w:rPr>
        <w:t>，主要是因为</w:t>
      </w:r>
      <w:r>
        <w:rPr>
          <w:rFonts w:ascii="宋体" w:hAnsi="宋体" w:cs="宋体" w:eastAsia="宋体" w:hint="default"/>
          <w:spacing w:val="-4"/>
        </w:rPr>
        <w:t>2010</w:t>
      </w:r>
      <w:r>
        <w:rPr>
          <w:spacing w:val="-4"/>
        </w:rPr>
        <w:t>年公司收购达</w:t>
      </w:r>
      <w:r>
        <w:rPr>
          <w:w w:val="100"/>
        </w:rPr>
        <w:t> </w:t>
      </w:r>
      <w:r>
        <w:rPr/>
        <w:t>实信息（原黎明网络）支付收购款所致。</w:t>
      </w:r>
    </w:p>
    <w:p>
      <w:pPr>
        <w:pStyle w:val="BodyText"/>
        <w:spacing w:line="355" w:lineRule="auto" w:before="30"/>
        <w:ind w:right="1805" w:firstLine="419"/>
        <w:jc w:val="both"/>
      </w:pPr>
      <w:r>
        <w:rPr>
          <w:spacing w:val="-2"/>
        </w:rPr>
        <w:t>（</w:t>
      </w:r>
      <w:r>
        <w:rPr>
          <w:rFonts w:ascii="宋体" w:hAnsi="宋体" w:cs="宋体" w:eastAsia="宋体" w:hint="default"/>
          <w:spacing w:val="-2"/>
        </w:rPr>
        <w:t>8</w:t>
      </w:r>
      <w:r>
        <w:rPr>
          <w:spacing w:val="-2"/>
        </w:rPr>
        <w:t>）偿还债务支付的现金</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年度增长</w:t>
      </w:r>
      <w:r>
        <w:rPr>
          <w:rFonts w:ascii="宋体" w:hAnsi="宋体" w:cs="宋体" w:eastAsia="宋体" w:hint="default"/>
          <w:spacing w:val="-2"/>
        </w:rPr>
        <w:t>88.61%</w:t>
      </w:r>
      <w:r>
        <w:rPr>
          <w:spacing w:val="-2"/>
        </w:rPr>
        <w:t>，主要是因为本期母公司和</w:t>
      </w:r>
      <w:r>
        <w:rPr>
          <w:w w:val="100"/>
        </w:rPr>
        <w:t> </w:t>
      </w:r>
      <w:r>
        <w:rPr/>
        <w:t>新纳入合并报表的子公司深圳达实信息技术有限公司归还借款、偿还债务所致。</w:t>
      </w:r>
    </w:p>
    <w:p>
      <w:pPr>
        <w:pStyle w:val="BodyText"/>
        <w:spacing w:line="355" w:lineRule="auto" w:before="32"/>
        <w:ind w:right="1805" w:firstLine="419"/>
        <w:jc w:val="both"/>
      </w:pPr>
      <w:r>
        <w:rPr>
          <w:spacing w:val="-2"/>
        </w:rPr>
        <w:t>（</w:t>
      </w:r>
      <w:r>
        <w:rPr>
          <w:rFonts w:ascii="宋体" w:hAnsi="宋体" w:cs="宋体" w:eastAsia="宋体" w:hint="default"/>
          <w:spacing w:val="-2"/>
        </w:rPr>
        <w:t>9</w:t>
      </w:r>
      <w:r>
        <w:rPr>
          <w:spacing w:val="-2"/>
        </w:rPr>
        <w:t>）支付其它与筹资活动有关的现金</w:t>
      </w:r>
      <w:r>
        <w:rPr>
          <w:rFonts w:ascii="宋体" w:hAnsi="宋体" w:cs="宋体" w:eastAsia="宋体" w:hint="default"/>
          <w:spacing w:val="-2"/>
        </w:rPr>
        <w:t>2011</w:t>
      </w:r>
      <w:r>
        <w:rPr>
          <w:spacing w:val="-2"/>
        </w:rPr>
        <w:t>年度比</w:t>
      </w:r>
      <w:r>
        <w:rPr>
          <w:rFonts w:ascii="宋体" w:hAnsi="宋体" w:cs="宋体" w:eastAsia="宋体" w:hint="default"/>
          <w:spacing w:val="-2"/>
        </w:rPr>
        <w:t>2010</w:t>
      </w:r>
      <w:r>
        <w:rPr>
          <w:spacing w:val="-2"/>
        </w:rPr>
        <w:t>年度减少</w:t>
      </w:r>
      <w:r>
        <w:rPr>
          <w:rFonts w:ascii="宋体" w:hAnsi="宋体" w:cs="宋体" w:eastAsia="宋体" w:hint="default"/>
          <w:spacing w:val="-2"/>
        </w:rPr>
        <w:t>98.97%</w:t>
      </w:r>
      <w:r>
        <w:rPr>
          <w:spacing w:val="-2"/>
        </w:rPr>
        <w:t>，主要是因为公</w:t>
      </w:r>
      <w:r>
        <w:rPr>
          <w:w w:val="100"/>
        </w:rPr>
        <w:t> </w:t>
      </w:r>
      <w:r>
        <w:rPr/>
        <w:t>司</w:t>
      </w:r>
      <w:r>
        <w:rPr>
          <w:rFonts w:ascii="宋体" w:hAnsi="宋体" w:cs="宋体" w:eastAsia="宋体" w:hint="default"/>
        </w:rPr>
        <w:t>2010</w:t>
      </w:r>
      <w:r>
        <w:rPr/>
        <w:t>年第二季度发行新股支付相关上市费用所致。</w:t>
      </w:r>
    </w:p>
    <w:p>
      <w:pPr>
        <w:spacing w:line="357" w:lineRule="auto" w:before="34"/>
        <w:ind w:left="560" w:right="3687" w:firstLine="2"/>
        <w:jc w:val="left"/>
        <w:rPr>
          <w:rFonts w:ascii="宋体" w:hAnsi="宋体" w:cs="宋体" w:eastAsia="宋体" w:hint="default"/>
          <w:sz w:val="21"/>
          <w:szCs w:val="21"/>
        </w:rPr>
      </w:pPr>
      <w:r>
        <w:rPr>
          <w:rFonts w:ascii="宋体" w:hAnsi="宋体" w:cs="宋体" w:eastAsia="宋体" w:hint="default"/>
          <w:b/>
          <w:bCs/>
          <w:sz w:val="21"/>
          <w:szCs w:val="21"/>
        </w:rPr>
        <w:t>（四）公司主要子公司、参股公司的经营情况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、全资子公司——公司名称：深圳达实信息技术有限公司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成立日期：</w:t>
      </w:r>
      <w:r>
        <w:rPr>
          <w:rFonts w:ascii="宋体" w:hAnsi="宋体" w:cs="宋体" w:eastAsia="宋体" w:hint="default"/>
          <w:sz w:val="21"/>
          <w:szCs w:val="21"/>
        </w:rPr>
        <w:t>1995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日</w:t>
      </w:r>
    </w:p>
    <w:p>
      <w:pPr>
        <w:pStyle w:val="BodyText"/>
        <w:spacing w:line="357" w:lineRule="auto" w:before="30"/>
        <w:ind w:left="560" w:right="7729"/>
        <w:jc w:val="left"/>
      </w:pPr>
      <w:r>
        <w:rPr/>
        <w:t>注册资本：</w:t>
      </w:r>
      <w:r>
        <w:rPr>
          <w:rFonts w:ascii="宋体" w:hAnsi="宋体" w:cs="宋体" w:eastAsia="宋体" w:hint="default"/>
        </w:rPr>
        <w:t>5000</w:t>
      </w:r>
      <w:r>
        <w:rPr>
          <w:rFonts w:ascii="宋体" w:hAnsi="宋体" w:cs="宋体" w:eastAsia="宋体" w:hint="default"/>
          <w:spacing w:val="-52"/>
        </w:rPr>
        <w:t> </w:t>
      </w:r>
      <w:r>
        <w:rPr>
          <w:spacing w:val="-3"/>
        </w:rPr>
        <w:t>万元</w:t>
      </w:r>
      <w:r>
        <w:rPr>
          <w:spacing w:val="-3"/>
          <w:w w:val="100"/>
        </w:rPr>
        <w:t> </w:t>
      </w:r>
      <w:r>
        <w:rPr/>
        <w:t>法定代表人：张少华</w:t>
      </w:r>
    </w:p>
    <w:p>
      <w:pPr>
        <w:pStyle w:val="BodyText"/>
        <w:spacing w:line="355" w:lineRule="auto" w:before="30"/>
        <w:ind w:right="1791" w:firstLine="419"/>
        <w:jc w:val="both"/>
      </w:pPr>
      <w:r>
        <w:rPr>
          <w:spacing w:val="-4"/>
        </w:rPr>
        <w:t>主营业务：开发、生产、销售非接触式智能卡应用产品及系统、计算机网络、计算机软</w:t>
      </w:r>
      <w:r>
        <w:rPr>
          <w:w w:val="100"/>
        </w:rPr>
        <w:t> </w:t>
      </w:r>
      <w:r>
        <w:rPr/>
        <w:t>件、办公自动化设备、网络连接设备；提供上述产品相应的技术、安装、维修服务。</w:t>
      </w:r>
    </w:p>
    <w:p>
      <w:pPr>
        <w:pStyle w:val="BodyText"/>
        <w:spacing w:line="240" w:lineRule="auto" w:before="32"/>
        <w:ind w:left="560" w:right="0"/>
        <w:jc w:val="left"/>
      </w:pPr>
      <w:r>
        <w:rPr>
          <w:rFonts w:ascii="宋体" w:hAnsi="宋体" w:cs="宋体" w:eastAsia="宋体" w:hint="default"/>
        </w:rPr>
        <w:t>2011</w:t>
      </w:r>
      <w:r>
        <w:rPr>
          <w:rFonts w:ascii="宋体" w:hAnsi="宋体" w:cs="宋体" w:eastAsia="宋体" w:hint="default"/>
          <w:spacing w:val="-31"/>
        </w:rPr>
        <w:t> </w:t>
      </w:r>
      <w:r>
        <w:rPr/>
        <w:t>年</w:t>
      </w:r>
      <w:r>
        <w:rPr>
          <w:spacing w:val="-29"/>
        </w:rPr>
        <w:t> </w:t>
      </w:r>
      <w:r>
        <w:rPr>
          <w:rFonts w:ascii="宋体" w:hAnsi="宋体" w:cs="宋体" w:eastAsia="宋体" w:hint="default"/>
        </w:rPr>
        <w:t>12</w:t>
      </w:r>
      <w:r>
        <w:rPr>
          <w:rFonts w:ascii="宋体" w:hAnsi="宋体" w:cs="宋体" w:eastAsia="宋体" w:hint="default"/>
          <w:spacing w:val="-31"/>
        </w:rPr>
        <w:t> </w:t>
      </w:r>
      <w:r>
        <w:rPr/>
        <w:t>月</w:t>
      </w:r>
      <w:r>
        <w:rPr>
          <w:spacing w:val="-29"/>
        </w:rPr>
        <w:t> </w:t>
      </w:r>
      <w:r>
        <w:rPr>
          <w:rFonts w:ascii="宋体" w:hAnsi="宋体" w:cs="宋体" w:eastAsia="宋体" w:hint="default"/>
        </w:rPr>
        <w:t>31</w:t>
      </w:r>
      <w:r>
        <w:rPr>
          <w:rFonts w:ascii="宋体" w:hAnsi="宋体" w:cs="宋体" w:eastAsia="宋体" w:hint="default"/>
          <w:spacing w:val="-30"/>
        </w:rPr>
        <w:t> </w:t>
      </w:r>
      <w:r>
        <w:rPr/>
        <w:t>日，深圳达实信息技术有限公司总资产为</w:t>
      </w:r>
      <w:r>
        <w:rPr>
          <w:spacing w:val="-29"/>
        </w:rPr>
        <w:t> </w:t>
      </w:r>
      <w:r>
        <w:rPr>
          <w:rFonts w:ascii="宋体" w:hAnsi="宋体" w:cs="宋体" w:eastAsia="宋体" w:hint="default"/>
        </w:rPr>
        <w:t>9,184.67</w:t>
      </w:r>
      <w:r>
        <w:rPr>
          <w:rFonts w:ascii="宋体" w:hAnsi="宋体" w:cs="宋体" w:eastAsia="宋体" w:hint="default"/>
          <w:spacing w:val="-31"/>
        </w:rPr>
        <w:t> </w:t>
      </w:r>
      <w:r>
        <w:rPr/>
        <w:t>万元，净资产为</w:t>
      </w:r>
    </w:p>
    <w:p>
      <w:pPr>
        <w:pStyle w:val="BodyText"/>
        <w:spacing w:line="240" w:lineRule="auto"/>
        <w:ind w:right="0"/>
        <w:jc w:val="left"/>
      </w:pPr>
      <w:r>
        <w:rPr>
          <w:rFonts w:ascii="宋体" w:hAnsi="宋体" w:cs="宋体" w:eastAsia="宋体" w:hint="default"/>
        </w:rPr>
        <w:t>417.37</w:t>
      </w:r>
      <w:r>
        <w:rPr>
          <w:rFonts w:ascii="宋体" w:hAnsi="宋体" w:cs="宋体" w:eastAsia="宋体" w:hint="default"/>
          <w:spacing w:val="-54"/>
        </w:rPr>
        <w:t> </w:t>
      </w:r>
      <w:r>
        <w:rPr/>
        <w:t>万元，</w:t>
      </w:r>
      <w:r>
        <w:rPr>
          <w:rFonts w:ascii="宋体" w:hAnsi="宋体" w:cs="宋体" w:eastAsia="宋体" w:hint="default"/>
        </w:rPr>
        <w:t>2011</w:t>
      </w:r>
      <w:r>
        <w:rPr>
          <w:rFonts w:ascii="宋体" w:hAnsi="宋体" w:cs="宋体" w:eastAsia="宋体" w:hint="default"/>
          <w:spacing w:val="-56"/>
        </w:rPr>
        <w:t> </w:t>
      </w:r>
      <w:r>
        <w:rPr/>
        <w:t>年度实现净利润为</w:t>
      </w:r>
      <w:r>
        <w:rPr>
          <w:spacing w:val="-53"/>
        </w:rPr>
        <w:t> </w:t>
      </w:r>
      <w:r>
        <w:rPr>
          <w:rFonts w:ascii="宋体" w:hAnsi="宋体" w:cs="宋体" w:eastAsia="宋体" w:hint="default"/>
        </w:rPr>
        <w:t>1,869.29</w:t>
      </w:r>
      <w:r>
        <w:rPr>
          <w:rFonts w:ascii="宋体" w:hAnsi="宋体" w:cs="宋体" w:eastAsia="宋体" w:hint="default"/>
          <w:spacing w:val="-54"/>
        </w:rPr>
        <w:t> </w:t>
      </w:r>
      <w:r>
        <w:rPr>
          <w:spacing w:val="-3"/>
        </w:rPr>
        <w:t>万元。</w:t>
      </w:r>
      <w:r>
        <w:rPr/>
      </w:r>
    </w:p>
    <w:p>
      <w:pPr>
        <w:pStyle w:val="BodyText"/>
        <w:spacing w:line="357" w:lineRule="auto" w:before="135"/>
        <w:ind w:left="560" w:right="4635"/>
        <w:jc w:val="left"/>
      </w:pPr>
      <w:r>
        <w:rPr>
          <w:rFonts w:ascii="宋体" w:hAnsi="宋体" w:cs="宋体" w:eastAsia="宋体" w:hint="default"/>
          <w:spacing w:val="-2"/>
        </w:rPr>
        <w:t>2</w:t>
      </w:r>
      <w:r>
        <w:rPr>
          <w:spacing w:val="-2"/>
        </w:rPr>
        <w:t>、控股子公司——上海达实自动化工程有限公司</w:t>
      </w:r>
      <w:r>
        <w:rPr>
          <w:spacing w:val="-65"/>
        </w:rPr>
        <w:t> </w:t>
      </w:r>
      <w:r>
        <w:rPr>
          <w:spacing w:val="-65"/>
        </w:rPr>
      </w:r>
      <w:r>
        <w:rPr/>
        <w:t>成立日期：</w:t>
      </w:r>
      <w:r>
        <w:rPr>
          <w:rFonts w:ascii="宋体" w:hAnsi="宋体" w:cs="宋体" w:eastAsia="宋体" w:hint="default"/>
        </w:rPr>
        <w:t>1999</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t>日</w:t>
      </w:r>
    </w:p>
    <w:p>
      <w:pPr>
        <w:pStyle w:val="BodyText"/>
        <w:spacing w:line="355" w:lineRule="auto" w:before="30"/>
        <w:ind w:left="560" w:right="7828"/>
        <w:jc w:val="left"/>
      </w:pPr>
      <w:r>
        <w:rPr/>
        <w:t>注册资本：</w:t>
      </w:r>
      <w:r>
        <w:rPr>
          <w:rFonts w:ascii="宋体" w:hAnsi="宋体" w:cs="宋体" w:eastAsia="宋体" w:hint="default"/>
        </w:rPr>
        <w:t>200</w:t>
      </w:r>
      <w:r>
        <w:rPr>
          <w:rFonts w:ascii="宋体" w:hAnsi="宋体" w:cs="宋体" w:eastAsia="宋体" w:hint="default"/>
          <w:spacing w:val="-52"/>
        </w:rPr>
        <w:t> </w:t>
      </w:r>
      <w:r>
        <w:rPr/>
        <w:t>万元</w:t>
      </w:r>
      <w:r>
        <w:rPr>
          <w:w w:val="100"/>
        </w:rPr>
        <w:t> </w:t>
      </w:r>
      <w:r>
        <w:rPr/>
        <w:t>法定代表人：刘磅</w:t>
      </w:r>
    </w:p>
    <w:p>
      <w:pPr>
        <w:pStyle w:val="BodyText"/>
        <w:spacing w:line="357" w:lineRule="auto" w:before="32"/>
        <w:ind w:right="1792" w:firstLine="419"/>
        <w:jc w:val="both"/>
      </w:pPr>
      <w:r>
        <w:rPr>
          <w:spacing w:val="-4"/>
        </w:rPr>
        <w:t>主营业务：楼宇自动化、工业自动化、办公自动化系统的设计、开发、安装、调试及维</w:t>
      </w:r>
      <w:r>
        <w:rPr>
          <w:w w:val="100"/>
        </w:rPr>
        <w:t> </w:t>
      </w:r>
      <w:r>
        <w:rPr/>
        <w:t>修服务。</w:t>
      </w:r>
    </w:p>
    <w:p>
      <w:pPr>
        <w:pStyle w:val="BodyText"/>
        <w:spacing w:line="240" w:lineRule="auto" w:before="30"/>
        <w:ind w:left="560" w:right="0"/>
        <w:jc w:val="left"/>
      </w:pPr>
      <w:r>
        <w:rPr/>
        <w:t>公司出资</w:t>
      </w:r>
      <w:r>
        <w:rPr>
          <w:spacing w:val="-54"/>
        </w:rPr>
        <w:t> </w:t>
      </w:r>
      <w:r>
        <w:rPr>
          <w:rFonts w:ascii="宋体" w:hAnsi="宋体" w:cs="宋体" w:eastAsia="宋体" w:hint="default"/>
        </w:rPr>
        <w:t>180</w:t>
      </w:r>
      <w:r>
        <w:rPr>
          <w:rFonts w:ascii="宋体" w:hAnsi="宋体" w:cs="宋体" w:eastAsia="宋体" w:hint="default"/>
          <w:spacing w:val="-54"/>
        </w:rPr>
        <w:t> </w:t>
      </w:r>
      <w:r>
        <w:rPr/>
        <w:t>万元，持有其</w:t>
      </w:r>
      <w:r>
        <w:rPr>
          <w:spacing w:val="-53"/>
        </w:rPr>
        <w:t> </w:t>
      </w:r>
      <w:r>
        <w:rPr>
          <w:rFonts w:ascii="宋体" w:hAnsi="宋体" w:cs="宋体" w:eastAsia="宋体" w:hint="default"/>
        </w:rPr>
        <w:t>90%</w:t>
      </w:r>
      <w:r>
        <w:rPr/>
        <w:t>的股权。</w:t>
      </w:r>
    </w:p>
    <w:p>
      <w:pPr>
        <w:pStyle w:val="BodyText"/>
        <w:spacing w:line="240" w:lineRule="auto"/>
        <w:ind w:left="560" w:right="0"/>
        <w:jc w:val="left"/>
      </w:pPr>
      <w:r>
        <w:rPr>
          <w:rFonts w:ascii="宋体" w:hAnsi="宋体" w:cs="宋体" w:eastAsia="宋体" w:hint="default"/>
        </w:rPr>
        <w:t>2011</w:t>
      </w:r>
      <w:r>
        <w:rPr>
          <w:rFonts w:ascii="宋体" w:hAnsi="宋体" w:cs="宋体" w:eastAsia="宋体" w:hint="default"/>
          <w:spacing w:val="-31"/>
        </w:rPr>
        <w:t> </w:t>
      </w:r>
      <w:r>
        <w:rPr/>
        <w:t>年</w:t>
      </w:r>
      <w:r>
        <w:rPr>
          <w:spacing w:val="-29"/>
        </w:rPr>
        <w:t> </w:t>
      </w:r>
      <w:r>
        <w:rPr>
          <w:rFonts w:ascii="宋体" w:hAnsi="宋体" w:cs="宋体" w:eastAsia="宋体" w:hint="default"/>
        </w:rPr>
        <w:t>12</w:t>
      </w:r>
      <w:r>
        <w:rPr>
          <w:rFonts w:ascii="宋体" w:hAnsi="宋体" w:cs="宋体" w:eastAsia="宋体" w:hint="default"/>
          <w:spacing w:val="-31"/>
        </w:rPr>
        <w:t> </w:t>
      </w:r>
      <w:r>
        <w:rPr/>
        <w:t>月</w:t>
      </w:r>
      <w:r>
        <w:rPr>
          <w:spacing w:val="-29"/>
        </w:rPr>
        <w:t> </w:t>
      </w:r>
      <w:r>
        <w:rPr>
          <w:rFonts w:ascii="宋体" w:hAnsi="宋体" w:cs="宋体" w:eastAsia="宋体" w:hint="default"/>
        </w:rPr>
        <w:t>31</w:t>
      </w:r>
      <w:r>
        <w:rPr>
          <w:rFonts w:ascii="宋体" w:hAnsi="宋体" w:cs="宋体" w:eastAsia="宋体" w:hint="default"/>
          <w:spacing w:val="-30"/>
        </w:rPr>
        <w:t> </w:t>
      </w:r>
      <w:r>
        <w:rPr/>
        <w:t>日，上海达实自动化工程有限公司总资产为</w:t>
      </w:r>
      <w:r>
        <w:rPr>
          <w:spacing w:val="-29"/>
        </w:rPr>
        <w:t> </w:t>
      </w:r>
      <w:r>
        <w:rPr>
          <w:rFonts w:ascii="宋体" w:hAnsi="宋体" w:cs="宋体" w:eastAsia="宋体" w:hint="default"/>
        </w:rPr>
        <w:t>595.27</w:t>
      </w:r>
      <w:r>
        <w:rPr>
          <w:rFonts w:ascii="宋体" w:hAnsi="宋体" w:cs="宋体" w:eastAsia="宋体" w:hint="default"/>
          <w:spacing w:val="-31"/>
        </w:rPr>
        <w:t> </w:t>
      </w:r>
      <w:r>
        <w:rPr/>
        <w:t>万元，净资产为</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0" w:footer="1231" w:top="1140" w:bottom="1420" w:left="880" w:right="0"/>
        </w:sectPr>
      </w:pPr>
    </w:p>
    <w:p>
      <w:pPr>
        <w:pStyle w:val="BodyText"/>
        <w:spacing w:line="240" w:lineRule="auto" w:before="36"/>
        <w:ind w:left="920" w:right="-8"/>
        <w:jc w:val="left"/>
      </w:pPr>
      <w:r>
        <w:rPr>
          <w:rFonts w:ascii="宋体" w:hAnsi="宋体" w:cs="宋体" w:eastAsia="宋体" w:hint="default"/>
        </w:rPr>
        <w:t>477.29</w:t>
      </w:r>
      <w:r>
        <w:rPr>
          <w:rFonts w:ascii="宋体" w:hAnsi="宋体" w:cs="宋体" w:eastAsia="宋体" w:hint="default"/>
          <w:spacing w:val="-54"/>
        </w:rPr>
        <w:t> </w:t>
      </w:r>
      <w:r>
        <w:rPr/>
        <w:t>万元，</w:t>
      </w:r>
      <w:r>
        <w:rPr>
          <w:rFonts w:ascii="宋体" w:hAnsi="宋体" w:cs="宋体" w:eastAsia="宋体" w:hint="default"/>
        </w:rPr>
        <w:t>2011</w:t>
      </w:r>
      <w:r>
        <w:rPr>
          <w:rFonts w:ascii="宋体" w:hAnsi="宋体" w:cs="宋体" w:eastAsia="宋体" w:hint="default"/>
          <w:spacing w:val="-56"/>
        </w:rPr>
        <w:t> </w:t>
      </w:r>
      <w:r>
        <w:rPr/>
        <w:t>年度实现净利润为</w:t>
      </w:r>
      <w:r>
        <w:rPr>
          <w:spacing w:val="-54"/>
        </w:rPr>
        <w:t> </w:t>
      </w:r>
      <w:r>
        <w:rPr>
          <w:rFonts w:ascii="宋体" w:hAnsi="宋体" w:cs="宋体" w:eastAsia="宋体" w:hint="default"/>
        </w:rPr>
        <w:t>11.86</w:t>
      </w:r>
      <w:r>
        <w:rPr>
          <w:rFonts w:ascii="宋体" w:hAnsi="宋体" w:cs="宋体" w:eastAsia="宋体" w:hint="default"/>
          <w:spacing w:val="-54"/>
        </w:rPr>
        <w:t> </w:t>
      </w:r>
      <w:r>
        <w:rPr/>
        <w:t>万元。</w:t>
      </w:r>
    </w:p>
    <w:p>
      <w:pPr>
        <w:pStyle w:val="Heading4"/>
        <w:spacing w:line="355" w:lineRule="auto" w:before="133"/>
        <w:ind w:left="1342" w:right="1704"/>
        <w:jc w:val="left"/>
        <w:rPr>
          <w:b w:val="0"/>
          <w:bCs w:val="0"/>
        </w:rPr>
      </w:pPr>
      <w:r>
        <w:rPr/>
        <w:t>（五）</w:t>
      </w:r>
      <w:r>
        <w:rPr>
          <w:rFonts w:ascii="宋体" w:hAnsi="宋体" w:cs="宋体" w:eastAsia="宋体" w:hint="default"/>
        </w:rPr>
        <w:t>2011</w:t>
      </w:r>
      <w:r>
        <w:rPr>
          <w:rFonts w:ascii="宋体" w:hAnsi="宋体" w:cs="宋体" w:eastAsia="宋体" w:hint="default"/>
          <w:spacing w:val="-55"/>
        </w:rPr>
        <w:t> </w:t>
      </w:r>
      <w:r>
        <w:rPr/>
        <w:t>年公司投资情况</w:t>
      </w:r>
      <w:r>
        <w:rPr>
          <w:w w:val="100"/>
        </w:rPr>
        <w:t> </w:t>
      </w:r>
      <w:r>
        <w:rPr>
          <w:rFonts w:ascii="宋体" w:hAnsi="宋体" w:cs="宋体" w:eastAsia="宋体" w:hint="default"/>
        </w:rPr>
        <w:t>1</w:t>
      </w:r>
      <w:r>
        <w:rPr/>
        <w:t>、募集资金使用情况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0"/>
        <w:ind w:left="920" w:right="0"/>
        <w:jc w:val="left"/>
      </w:pPr>
      <w:r>
        <w:rPr/>
        <w:t>单位：万元</w:t>
      </w:r>
    </w:p>
    <w:p>
      <w:pPr>
        <w:spacing w:after="0" w:line="240" w:lineRule="auto"/>
        <w:jc w:val="left"/>
        <w:sectPr>
          <w:type w:val="continuous"/>
          <w:pgSz w:w="11910" w:h="16840"/>
          <w:pgMar w:top="1580" w:bottom="1140" w:left="880" w:right="0"/>
          <w:cols w:num="2" w:equalWidth="0">
            <w:col w:w="5650" w:space="1607"/>
            <w:col w:w="3773"/>
          </w:cols>
        </w:sectPr>
      </w:pP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541"/>
        <w:gridCol w:w="762"/>
        <w:gridCol w:w="919"/>
        <w:gridCol w:w="907"/>
        <w:gridCol w:w="899"/>
        <w:gridCol w:w="138"/>
        <w:gridCol w:w="747"/>
        <w:gridCol w:w="818"/>
        <w:gridCol w:w="901"/>
        <w:gridCol w:w="211"/>
        <w:gridCol w:w="574"/>
        <w:gridCol w:w="774"/>
        <w:gridCol w:w="733"/>
      </w:tblGrid>
      <w:tr>
        <w:trPr>
          <w:trHeight w:val="146" w:hRule="exact"/>
        </w:trPr>
        <w:tc>
          <w:tcPr>
            <w:tcW w:w="322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募集资金总额</w:t>
            </w:r>
            <w:r>
              <w:rPr>
                <w:rFonts w:ascii="宋体" w:hAnsi="宋体" w:cs="宋体" w:eastAsia="宋体" w:hint="default"/>
                <w:sz w:val="21"/>
                <w:szCs w:val="21"/>
              </w:rPr>
              <w:t>*1</w:t>
            </w:r>
          </w:p>
        </w:tc>
        <w:tc>
          <w:tcPr>
            <w:tcW w:w="1944" w:type="dxa"/>
            <w:gridSpan w:val="3"/>
            <w:vMerge w:val="restart"/>
            <w:tcBorders>
              <w:top w:val="single" w:sz="4" w:space="0" w:color="000000"/>
              <w:left w:val="single" w:sz="10" w:space="0" w:color="DCDCDC"/>
              <w:right w:val="single" w:sz="9" w:space="0" w:color="DCDCDC"/>
            </w:tcBorders>
          </w:tcPr>
          <w:p>
            <w:pPr>
              <w:pStyle w:val="TableParagraph"/>
              <w:spacing w:line="241" w:lineRule="exact"/>
              <w:ind w:left="957" w:right="0"/>
              <w:jc w:val="left"/>
              <w:rPr>
                <w:rFonts w:ascii="宋体" w:hAnsi="宋体" w:cs="宋体" w:eastAsia="宋体" w:hint="default"/>
                <w:sz w:val="21"/>
                <w:szCs w:val="21"/>
              </w:rPr>
            </w:pPr>
            <w:r>
              <w:rPr>
                <w:rFonts w:ascii="宋体"/>
                <w:sz w:val="21"/>
              </w:rPr>
              <w:t>38,954.90</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3" w:space="0" w:color="DCDCDC"/>
              <w:right w:val="single" w:sz="4" w:space="0" w:color="000000"/>
            </w:tcBorders>
          </w:tcPr>
          <w:p>
            <w:pPr>
              <w:pStyle w:val="TableParagraph"/>
              <w:spacing w:line="240" w:lineRule="auto" w:before="107"/>
              <w:ind w:left="1090" w:right="0"/>
              <w:jc w:val="left"/>
              <w:rPr>
                <w:rFonts w:ascii="宋体" w:hAnsi="宋体" w:cs="宋体" w:eastAsia="宋体" w:hint="default"/>
                <w:sz w:val="21"/>
                <w:szCs w:val="21"/>
              </w:rPr>
            </w:pPr>
            <w:r>
              <w:rPr>
                <w:rFonts w:ascii="宋体"/>
                <w:sz w:val="21"/>
              </w:rPr>
              <w:t>11,789.99</w:t>
            </w:r>
          </w:p>
        </w:tc>
      </w:tr>
      <w:tr>
        <w:trPr>
          <w:trHeight w:val="137" w:hRule="exact"/>
        </w:trPr>
        <w:tc>
          <w:tcPr>
            <w:tcW w:w="3222" w:type="dxa"/>
            <w:gridSpan w:val="3"/>
            <w:vMerge/>
            <w:tcBorders>
              <w:left w:val="single" w:sz="4" w:space="0" w:color="000000"/>
              <w:bottom w:val="single" w:sz="4" w:space="0" w:color="000000"/>
              <w:right w:val="single" w:sz="4" w:space="0" w:color="000000"/>
            </w:tcBorders>
            <w:shd w:val="clear" w:color="auto" w:fill="DCDCDC"/>
          </w:tcPr>
          <w:p>
            <w:pPr/>
          </w:p>
        </w:tc>
        <w:tc>
          <w:tcPr>
            <w:tcW w:w="1944" w:type="dxa"/>
            <w:gridSpan w:val="3"/>
            <w:vMerge/>
            <w:tcBorders>
              <w:left w:val="single" w:sz="10" w:space="0" w:color="DCDCDC"/>
              <w:bottom w:val="single" w:sz="4" w:space="0" w:color="000000"/>
              <w:right w:val="single" w:sz="9" w:space="0" w:color="DCDCDC"/>
            </w:tcBorders>
          </w:tcPr>
          <w:p>
            <w:pPr/>
          </w:p>
        </w:tc>
        <w:tc>
          <w:tcPr>
            <w:tcW w:w="267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1" w:type="dxa"/>
            <w:gridSpan w:val="3"/>
            <w:vMerge/>
            <w:tcBorders>
              <w:left w:val="single" w:sz="13" w:space="0" w:color="DCDCDC"/>
              <w:right w:val="single" w:sz="4" w:space="0" w:color="000000"/>
            </w:tcBorders>
          </w:tcPr>
          <w:p>
            <w:pPr/>
          </w:p>
        </w:tc>
      </w:tr>
      <w:tr>
        <w:trPr>
          <w:trHeight w:val="134" w:hRule="exact"/>
        </w:trPr>
        <w:tc>
          <w:tcPr>
            <w:tcW w:w="322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1944" w:type="dxa"/>
            <w:gridSpan w:val="3"/>
            <w:vMerge w:val="restart"/>
            <w:tcBorders>
              <w:top w:val="single" w:sz="4" w:space="0" w:color="000000"/>
              <w:left w:val="single" w:sz="10" w:space="0" w:color="DCDCDC"/>
              <w:right w:val="single" w:sz="9" w:space="0" w:color="DCDCDC"/>
            </w:tcBorders>
          </w:tcPr>
          <w:p>
            <w:pPr>
              <w:pStyle w:val="TableParagraph"/>
              <w:spacing w:line="241" w:lineRule="exact"/>
              <w:ind w:left="1063" w:right="0"/>
              <w:jc w:val="left"/>
              <w:rPr>
                <w:rFonts w:ascii="宋体" w:hAnsi="宋体" w:cs="宋体" w:eastAsia="宋体" w:hint="default"/>
                <w:sz w:val="21"/>
                <w:szCs w:val="21"/>
              </w:rPr>
            </w:pPr>
            <w:r>
              <w:rPr>
                <w:rFonts w:ascii="宋体"/>
                <w:sz w:val="21"/>
              </w:rPr>
              <w:t>3,818.65</w:t>
            </w:r>
          </w:p>
        </w:tc>
        <w:tc>
          <w:tcPr>
            <w:tcW w:w="2677"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3" w:space="0" w:color="DCDCDC"/>
              <w:right w:val="single" w:sz="4" w:space="0" w:color="000000"/>
            </w:tcBorders>
          </w:tcPr>
          <w:p>
            <w:pPr/>
          </w:p>
        </w:tc>
      </w:tr>
      <w:tr>
        <w:trPr>
          <w:trHeight w:val="146" w:hRule="exact"/>
        </w:trPr>
        <w:tc>
          <w:tcPr>
            <w:tcW w:w="3222" w:type="dxa"/>
            <w:gridSpan w:val="3"/>
            <w:vMerge/>
            <w:tcBorders>
              <w:left w:val="single" w:sz="4" w:space="0" w:color="000000"/>
              <w:bottom w:val="single" w:sz="4" w:space="0" w:color="000000"/>
              <w:right w:val="single" w:sz="4" w:space="0" w:color="000000"/>
            </w:tcBorders>
            <w:shd w:val="clear" w:color="auto" w:fill="DCDCDC"/>
          </w:tcPr>
          <w:p>
            <w:pPr/>
          </w:p>
        </w:tc>
        <w:tc>
          <w:tcPr>
            <w:tcW w:w="1944" w:type="dxa"/>
            <w:gridSpan w:val="3"/>
            <w:vMerge/>
            <w:tcBorders>
              <w:left w:val="single" w:sz="10" w:space="0" w:color="DCDCDC"/>
              <w:bottom w:val="single" w:sz="4" w:space="0" w:color="000000"/>
              <w:right w:val="single" w:sz="9"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3" w:space="0" w:color="DCDCDC"/>
              <w:bottom w:val="single" w:sz="4" w:space="0" w:color="000000"/>
              <w:right w:val="single" w:sz="4" w:space="0" w:color="000000"/>
            </w:tcBorders>
          </w:tcPr>
          <w:p>
            <w:pPr/>
          </w:p>
        </w:tc>
      </w:tr>
      <w:tr>
        <w:trPr>
          <w:trHeight w:val="146" w:hRule="exact"/>
        </w:trPr>
        <w:tc>
          <w:tcPr>
            <w:tcW w:w="322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1944" w:type="dxa"/>
            <w:gridSpan w:val="3"/>
            <w:vMerge w:val="restart"/>
            <w:tcBorders>
              <w:top w:val="single" w:sz="4" w:space="0" w:color="000000"/>
              <w:left w:val="single" w:sz="10" w:space="0" w:color="DCDCDC"/>
              <w:right w:val="single" w:sz="9" w:space="0" w:color="DCDCDC"/>
            </w:tcBorders>
          </w:tcPr>
          <w:p>
            <w:pPr>
              <w:pStyle w:val="TableParagraph"/>
              <w:spacing w:line="241" w:lineRule="exact"/>
              <w:ind w:left="1063" w:right="0"/>
              <w:jc w:val="left"/>
              <w:rPr>
                <w:rFonts w:ascii="宋体" w:hAnsi="宋体" w:cs="宋体" w:eastAsia="宋体" w:hint="default"/>
                <w:sz w:val="21"/>
                <w:szCs w:val="21"/>
              </w:rPr>
            </w:pPr>
            <w:r>
              <w:rPr>
                <w:rFonts w:ascii="宋体"/>
                <w:sz w:val="21"/>
              </w:rPr>
              <w:t>3,818.65</w:t>
            </w:r>
          </w:p>
        </w:tc>
        <w:tc>
          <w:tcPr>
            <w:tcW w:w="2677"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13" w:space="0" w:color="DCDCDC"/>
              <w:right w:val="single" w:sz="4" w:space="0" w:color="000000"/>
            </w:tcBorders>
          </w:tcPr>
          <w:p>
            <w:pPr>
              <w:pStyle w:val="TableParagraph"/>
              <w:spacing w:line="240" w:lineRule="auto" w:before="107"/>
              <w:ind w:left="1090" w:right="0"/>
              <w:jc w:val="left"/>
              <w:rPr>
                <w:rFonts w:ascii="宋体" w:hAnsi="宋体" w:cs="宋体" w:eastAsia="宋体" w:hint="default"/>
                <w:sz w:val="21"/>
                <w:szCs w:val="21"/>
              </w:rPr>
            </w:pPr>
            <w:r>
              <w:rPr>
                <w:rFonts w:ascii="宋体"/>
                <w:sz w:val="21"/>
              </w:rPr>
              <w:t>18,002.58</w:t>
            </w:r>
          </w:p>
        </w:tc>
      </w:tr>
      <w:tr>
        <w:trPr>
          <w:trHeight w:val="137" w:hRule="exact"/>
        </w:trPr>
        <w:tc>
          <w:tcPr>
            <w:tcW w:w="3222" w:type="dxa"/>
            <w:gridSpan w:val="3"/>
            <w:vMerge/>
            <w:tcBorders>
              <w:left w:val="single" w:sz="4" w:space="0" w:color="000000"/>
              <w:bottom w:val="single" w:sz="4" w:space="0" w:color="000000"/>
              <w:right w:val="single" w:sz="4" w:space="0" w:color="000000"/>
            </w:tcBorders>
            <w:shd w:val="clear" w:color="auto" w:fill="DCDCDC"/>
          </w:tcPr>
          <w:p>
            <w:pPr/>
          </w:p>
        </w:tc>
        <w:tc>
          <w:tcPr>
            <w:tcW w:w="1944" w:type="dxa"/>
            <w:gridSpan w:val="3"/>
            <w:vMerge/>
            <w:tcBorders>
              <w:left w:val="single" w:sz="10" w:space="0" w:color="DCDCDC"/>
              <w:bottom w:val="single" w:sz="4" w:space="0" w:color="000000"/>
              <w:right w:val="single" w:sz="9" w:space="0" w:color="DCDCDC"/>
            </w:tcBorders>
          </w:tcPr>
          <w:p>
            <w:pPr/>
          </w:p>
        </w:tc>
        <w:tc>
          <w:tcPr>
            <w:tcW w:w="2677"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gridSpan w:val="3"/>
            <w:vMerge/>
            <w:tcBorders>
              <w:left w:val="single" w:sz="13" w:space="0" w:color="DCDCDC"/>
              <w:right w:val="single" w:sz="4" w:space="0" w:color="000000"/>
            </w:tcBorders>
          </w:tcPr>
          <w:p>
            <w:pPr/>
          </w:p>
        </w:tc>
      </w:tr>
      <w:tr>
        <w:trPr>
          <w:trHeight w:val="137" w:hRule="exact"/>
        </w:trPr>
        <w:tc>
          <w:tcPr>
            <w:tcW w:w="322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1944" w:type="dxa"/>
            <w:gridSpan w:val="3"/>
            <w:vMerge w:val="restart"/>
            <w:tcBorders>
              <w:top w:val="single" w:sz="4" w:space="0" w:color="000000"/>
              <w:left w:val="single" w:sz="10" w:space="0" w:color="DCDCDC"/>
              <w:right w:val="single" w:sz="9" w:space="0" w:color="DCDCDC"/>
            </w:tcBorders>
          </w:tcPr>
          <w:p>
            <w:pPr>
              <w:pStyle w:val="TableParagraph"/>
              <w:spacing w:line="241" w:lineRule="exact"/>
              <w:ind w:right="13"/>
              <w:jc w:val="right"/>
              <w:rPr>
                <w:rFonts w:ascii="宋体" w:hAnsi="宋体" w:cs="宋体" w:eastAsia="宋体" w:hint="default"/>
                <w:sz w:val="21"/>
                <w:szCs w:val="21"/>
              </w:rPr>
            </w:pPr>
            <w:r>
              <w:rPr>
                <w:rFonts w:ascii="宋体"/>
                <w:sz w:val="21"/>
              </w:rPr>
              <w:t>9.80%</w:t>
            </w:r>
          </w:p>
        </w:tc>
        <w:tc>
          <w:tcPr>
            <w:tcW w:w="2677"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13" w:space="0" w:color="DCDCDC"/>
              <w:right w:val="single" w:sz="4" w:space="0" w:color="000000"/>
            </w:tcBorders>
          </w:tcPr>
          <w:p>
            <w:pPr/>
          </w:p>
        </w:tc>
      </w:tr>
      <w:tr>
        <w:trPr>
          <w:trHeight w:val="145" w:hRule="exact"/>
        </w:trPr>
        <w:tc>
          <w:tcPr>
            <w:tcW w:w="3222" w:type="dxa"/>
            <w:gridSpan w:val="3"/>
            <w:vMerge/>
            <w:tcBorders>
              <w:left w:val="single" w:sz="4" w:space="0" w:color="000000"/>
              <w:bottom w:val="single" w:sz="4" w:space="0" w:color="000000"/>
              <w:right w:val="single" w:sz="4" w:space="0" w:color="000000"/>
            </w:tcBorders>
            <w:shd w:val="clear" w:color="auto" w:fill="DCDCDC"/>
          </w:tcPr>
          <w:p>
            <w:pPr/>
          </w:p>
        </w:tc>
        <w:tc>
          <w:tcPr>
            <w:tcW w:w="1944" w:type="dxa"/>
            <w:gridSpan w:val="3"/>
            <w:vMerge/>
            <w:tcBorders>
              <w:left w:val="single" w:sz="10" w:space="0" w:color="DCDCDC"/>
              <w:bottom w:val="single" w:sz="4" w:space="0" w:color="000000"/>
              <w:right w:val="single" w:sz="9" w:space="0" w:color="DCDCDC"/>
            </w:tcBorders>
          </w:tcPr>
          <w:p>
            <w:pPr/>
          </w:p>
        </w:tc>
        <w:tc>
          <w:tcPr>
            <w:tcW w:w="2677"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13" w:space="0" w:color="DCDCDC"/>
              <w:bottom w:val="single" w:sz="54" w:space="0" w:color="DCDCDC"/>
              <w:right w:val="single" w:sz="4" w:space="0" w:color="000000"/>
            </w:tcBorders>
          </w:tcPr>
          <w:p>
            <w:pPr/>
          </w:p>
        </w:tc>
      </w:tr>
      <w:tr>
        <w:trPr>
          <w:trHeight w:val="140" w:hRule="exact"/>
        </w:trPr>
        <w:tc>
          <w:tcPr>
            <w:tcW w:w="1541" w:type="dxa"/>
            <w:vMerge w:val="restart"/>
            <w:tcBorders>
              <w:top w:val="single" w:sz="4" w:space="0" w:color="000000"/>
              <w:left w:val="single" w:sz="4" w:space="0" w:color="000000"/>
              <w:right w:val="single" w:sz="4" w:space="0" w:color="000000"/>
            </w:tcBorders>
            <w:shd w:val="clear" w:color="auto" w:fill="DCDCDC"/>
          </w:tcPr>
          <w:p>
            <w:pPr/>
          </w:p>
        </w:tc>
        <w:tc>
          <w:tcPr>
            <w:tcW w:w="76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9" w:type="dxa"/>
            <w:vMerge w:val="restart"/>
            <w:tcBorders>
              <w:top w:val="single" w:sz="4" w:space="0" w:color="000000"/>
              <w:left w:val="single" w:sz="4" w:space="0" w:color="000000"/>
              <w:right w:val="single" w:sz="4" w:space="0" w:color="000000"/>
            </w:tcBorders>
            <w:shd w:val="clear" w:color="auto" w:fill="DCDCDC"/>
          </w:tcPr>
          <w:p>
            <w:pPr/>
          </w:p>
        </w:tc>
        <w:tc>
          <w:tcPr>
            <w:tcW w:w="907" w:type="dxa"/>
            <w:vMerge w:val="restart"/>
            <w:tcBorders>
              <w:top w:val="single" w:sz="4" w:space="0" w:color="000000"/>
              <w:left w:val="single" w:sz="4" w:space="0" w:color="000000"/>
              <w:right w:val="single" w:sz="4" w:space="0" w:color="000000"/>
            </w:tcBorders>
            <w:shd w:val="clear" w:color="auto" w:fill="DCDCDC"/>
          </w:tcPr>
          <w:p>
            <w:pPr/>
          </w:p>
        </w:tc>
        <w:tc>
          <w:tcPr>
            <w:tcW w:w="899" w:type="dxa"/>
            <w:vMerge w:val="restart"/>
            <w:tcBorders>
              <w:top w:val="single" w:sz="4" w:space="0" w:color="000000"/>
              <w:left w:val="single" w:sz="4" w:space="0" w:color="000000"/>
              <w:right w:val="single" w:sz="4" w:space="0" w:color="000000"/>
            </w:tcBorders>
            <w:shd w:val="clear" w:color="auto" w:fill="DCDCDC"/>
          </w:tcPr>
          <w:p>
            <w:pPr/>
          </w:p>
        </w:tc>
        <w:tc>
          <w:tcPr>
            <w:tcW w:w="885" w:type="dxa"/>
            <w:gridSpan w:val="2"/>
            <w:vMerge w:val="restart"/>
            <w:tcBorders>
              <w:top w:val="single" w:sz="4" w:space="0" w:color="000000"/>
              <w:left w:val="single" w:sz="4" w:space="0" w:color="000000"/>
              <w:right w:val="single" w:sz="4" w:space="0" w:color="000000"/>
            </w:tcBorders>
            <w:shd w:val="clear" w:color="auto" w:fill="DCDCDC"/>
          </w:tcPr>
          <w:p>
            <w:pPr/>
          </w:p>
        </w:tc>
        <w:tc>
          <w:tcPr>
            <w:tcW w:w="81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37" w:lineRule="auto"/>
              <w:ind w:left="88" w:right="84"/>
              <w:jc w:val="center"/>
              <w:rPr>
                <w:rFonts w:ascii="宋体" w:hAnsi="宋体" w:cs="宋体" w:eastAsia="宋体" w:hint="default"/>
                <w:sz w:val="21"/>
                <w:szCs w:val="21"/>
              </w:rPr>
            </w:pP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2" w:lineRule="exact" w:before="27"/>
              <w:ind w:left="37" w:right="31" w:hanging="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901" w:type="dxa"/>
            <w:vMerge w:val="restart"/>
            <w:tcBorders>
              <w:top w:val="single" w:sz="4" w:space="0" w:color="000000"/>
              <w:left w:val="single" w:sz="4" w:space="0" w:color="000000"/>
              <w:right w:val="single" w:sz="4" w:space="0" w:color="000000"/>
            </w:tcBorders>
            <w:shd w:val="clear" w:color="auto" w:fill="DCDCDC"/>
          </w:tcPr>
          <w:p>
            <w:pPr/>
          </w:p>
        </w:tc>
        <w:tc>
          <w:tcPr>
            <w:tcW w:w="785" w:type="dxa"/>
            <w:gridSpan w:val="2"/>
            <w:vMerge w:val="restart"/>
            <w:tcBorders>
              <w:top w:val="single" w:sz="4" w:space="0" w:color="000000"/>
              <w:left w:val="single" w:sz="4" w:space="0" w:color="000000"/>
              <w:right w:val="single" w:sz="4" w:space="0" w:color="000000"/>
            </w:tcBorders>
            <w:shd w:val="clear" w:color="auto" w:fill="DCDCDC"/>
          </w:tcPr>
          <w:p>
            <w:pPr/>
          </w:p>
        </w:tc>
        <w:tc>
          <w:tcPr>
            <w:tcW w:w="774" w:type="dxa"/>
            <w:vMerge w:val="restart"/>
            <w:tcBorders>
              <w:top w:val="single" w:sz="4" w:space="0" w:color="000000"/>
              <w:left w:val="single" w:sz="4" w:space="0" w:color="000000"/>
              <w:right w:val="single" w:sz="4" w:space="0" w:color="000000"/>
            </w:tcBorders>
            <w:shd w:val="clear" w:color="auto" w:fill="DCDCDC"/>
          </w:tcPr>
          <w:p>
            <w:pPr/>
          </w:p>
        </w:tc>
        <w:tc>
          <w:tcPr>
            <w:tcW w:w="73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7" w:hRule="exact"/>
        </w:trPr>
        <w:tc>
          <w:tcPr>
            <w:tcW w:w="1541" w:type="dxa"/>
            <w:vMerge/>
            <w:tcBorders>
              <w:left w:val="single" w:sz="4" w:space="0" w:color="000000"/>
              <w:right w:val="single" w:sz="4" w:space="0" w:color="000000"/>
            </w:tcBorders>
            <w:shd w:val="clear" w:color="auto" w:fill="DCDCDC"/>
          </w:tcPr>
          <w:p>
            <w:pPr/>
          </w:p>
        </w:tc>
        <w:tc>
          <w:tcPr>
            <w:tcW w:w="76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37" w:lineRule="auto" w:before="2"/>
              <w:ind w:left="62" w:right="54"/>
              <w:jc w:val="center"/>
              <w:rPr>
                <w:rFonts w:ascii="宋体" w:hAnsi="宋体" w:cs="宋体" w:eastAsia="宋体" w:hint="default"/>
                <w:sz w:val="21"/>
                <w:szCs w:val="21"/>
              </w:rPr>
            </w:pP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sz w:val="21"/>
                <w:szCs w:val="21"/>
              </w:rPr>
              <w:t>)</w:t>
            </w:r>
          </w:p>
        </w:tc>
        <w:tc>
          <w:tcPr>
            <w:tcW w:w="919" w:type="dxa"/>
            <w:vMerge/>
            <w:tcBorders>
              <w:left w:val="single" w:sz="4" w:space="0" w:color="000000"/>
              <w:right w:val="single" w:sz="4" w:space="0" w:color="000000"/>
            </w:tcBorders>
            <w:shd w:val="clear" w:color="auto" w:fill="DCDCDC"/>
          </w:tcPr>
          <w:p>
            <w:pPr/>
          </w:p>
        </w:tc>
        <w:tc>
          <w:tcPr>
            <w:tcW w:w="907" w:type="dxa"/>
            <w:vMerge/>
            <w:tcBorders>
              <w:left w:val="single" w:sz="4" w:space="0" w:color="000000"/>
              <w:right w:val="single" w:sz="4" w:space="0" w:color="000000"/>
            </w:tcBorders>
            <w:shd w:val="clear" w:color="auto" w:fill="DCDCDC"/>
          </w:tcPr>
          <w:p>
            <w:pPr/>
          </w:p>
        </w:tc>
        <w:tc>
          <w:tcPr>
            <w:tcW w:w="899" w:type="dxa"/>
            <w:vMerge/>
            <w:tcBorders>
              <w:left w:val="single" w:sz="4" w:space="0" w:color="000000"/>
              <w:right w:val="single" w:sz="4" w:space="0" w:color="000000"/>
            </w:tcBorders>
            <w:shd w:val="clear" w:color="auto" w:fill="DCDCDC"/>
          </w:tcPr>
          <w:p>
            <w:pPr/>
          </w:p>
        </w:tc>
        <w:tc>
          <w:tcPr>
            <w:tcW w:w="885" w:type="dxa"/>
            <w:gridSpan w:val="2"/>
            <w:vMerge/>
            <w:tcBorders>
              <w:left w:val="single" w:sz="4" w:space="0" w:color="000000"/>
              <w:bottom w:val="nil" w:sz="6" w:space="0" w:color="auto"/>
              <w:right w:val="single" w:sz="4" w:space="0" w:color="000000"/>
            </w:tcBorders>
            <w:shd w:val="clear" w:color="auto" w:fill="DCDCDC"/>
          </w:tcPr>
          <w:p>
            <w:pPr/>
          </w:p>
        </w:tc>
        <w:tc>
          <w:tcPr>
            <w:tcW w:w="818" w:type="dxa"/>
            <w:vMerge/>
            <w:tcBorders>
              <w:left w:val="single" w:sz="4" w:space="0" w:color="000000"/>
              <w:right w:val="single" w:sz="4" w:space="0" w:color="000000"/>
            </w:tcBorders>
            <w:shd w:val="clear" w:color="auto" w:fill="DCDCDC"/>
          </w:tcPr>
          <w:p>
            <w:pPr/>
          </w:p>
        </w:tc>
        <w:tc>
          <w:tcPr>
            <w:tcW w:w="901"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774" w:type="dxa"/>
            <w:vMerge/>
            <w:tcBorders>
              <w:left w:val="single" w:sz="4" w:space="0" w:color="000000"/>
              <w:right w:val="single" w:sz="4" w:space="0" w:color="000000"/>
            </w:tcBorders>
            <w:shd w:val="clear" w:color="auto" w:fill="DCDCDC"/>
          </w:tcPr>
          <w:p>
            <w:pPr/>
          </w:p>
        </w:tc>
        <w:tc>
          <w:tcPr>
            <w:tcW w:w="73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37" w:lineRule="auto" w:before="2"/>
              <w:ind w:left="41" w:right="47"/>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37" w:hRule="exact"/>
        </w:trPr>
        <w:tc>
          <w:tcPr>
            <w:tcW w:w="1541"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919"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c>
          <w:tcPr>
            <w:tcW w:w="899" w:type="dxa"/>
            <w:vMerge/>
            <w:tcBorders>
              <w:left w:val="single" w:sz="4" w:space="0" w:color="000000"/>
              <w:right w:val="single" w:sz="4" w:space="0" w:color="000000"/>
            </w:tcBorders>
            <w:shd w:val="clear" w:color="auto" w:fill="DCDCDC"/>
          </w:tcPr>
          <w:p>
            <w:pPr/>
          </w:p>
        </w:tc>
        <w:tc>
          <w:tcPr>
            <w:tcW w:w="885"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18" w:right="0"/>
              <w:jc w:val="both"/>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37" w:lineRule="auto" w:before="2"/>
              <w:ind w:left="118" w:right="121"/>
              <w:jc w:val="both"/>
              <w:rPr>
                <w:rFonts w:ascii="宋体" w:hAnsi="宋体" w:cs="宋体" w:eastAsia="宋体" w:hint="default"/>
                <w:sz w:val="21"/>
                <w:szCs w:val="21"/>
              </w:rPr>
            </w:pP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(2)</w:t>
            </w:r>
          </w:p>
        </w:tc>
        <w:tc>
          <w:tcPr>
            <w:tcW w:w="818" w:type="dxa"/>
            <w:vMerge/>
            <w:tcBorders>
              <w:left w:val="single" w:sz="4" w:space="0" w:color="000000"/>
              <w:right w:val="single" w:sz="4" w:space="0" w:color="000000"/>
            </w:tcBorders>
            <w:shd w:val="clear" w:color="auto" w:fill="DCDCDC"/>
          </w:tcPr>
          <w:p>
            <w:pPr/>
          </w:p>
        </w:tc>
        <w:tc>
          <w:tcPr>
            <w:tcW w:w="90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项目达到</w:t>
            </w:r>
          </w:p>
          <w:p>
            <w:pPr>
              <w:pStyle w:val="TableParagraph"/>
              <w:spacing w:line="237" w:lineRule="auto" w:before="2"/>
              <w:ind w:left="26" w:right="20"/>
              <w:jc w:val="center"/>
              <w:rPr>
                <w:rFonts w:ascii="宋体" w:hAnsi="宋体" w:cs="宋体" w:eastAsia="宋体" w:hint="default"/>
                <w:sz w:val="21"/>
                <w:szCs w:val="21"/>
              </w:rPr>
            </w:pP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85" w:type="dxa"/>
            <w:gridSpan w:val="2"/>
            <w:vMerge/>
            <w:tcBorders>
              <w:left w:val="single" w:sz="4" w:space="0" w:color="000000"/>
              <w:bottom w:val="nil" w:sz="6" w:space="0" w:color="auto"/>
              <w:right w:val="single" w:sz="4" w:space="0" w:color="000000"/>
            </w:tcBorders>
            <w:shd w:val="clear" w:color="auto" w:fill="DCDCDC"/>
          </w:tcPr>
          <w:p>
            <w:pPr/>
          </w:p>
        </w:tc>
        <w:tc>
          <w:tcPr>
            <w:tcW w:w="774" w:type="dxa"/>
            <w:vMerge/>
            <w:tcBorders>
              <w:left w:val="single" w:sz="4" w:space="0" w:color="000000"/>
              <w:bottom w:val="nil" w:sz="6" w:space="0" w:color="auto"/>
              <w:right w:val="single" w:sz="4" w:space="0" w:color="000000"/>
            </w:tcBorders>
            <w:shd w:val="clear" w:color="auto" w:fill="DCDCDC"/>
          </w:tcPr>
          <w:p>
            <w:pPr/>
          </w:p>
        </w:tc>
        <w:tc>
          <w:tcPr>
            <w:tcW w:w="733" w:type="dxa"/>
            <w:vMerge/>
            <w:tcBorders>
              <w:left w:val="single" w:sz="4" w:space="0" w:color="000000"/>
              <w:right w:val="single" w:sz="4" w:space="0" w:color="000000"/>
            </w:tcBorders>
            <w:shd w:val="clear" w:color="auto" w:fill="DCDCDC"/>
          </w:tcPr>
          <w:p>
            <w:pPr/>
          </w:p>
        </w:tc>
      </w:tr>
      <w:tr>
        <w:trPr>
          <w:trHeight w:val="137" w:hRule="exact"/>
        </w:trPr>
        <w:tc>
          <w:tcPr>
            <w:tcW w:w="1541" w:type="dxa"/>
            <w:vMerge/>
            <w:tcBorders>
              <w:left w:val="single" w:sz="4" w:space="0" w:color="000000"/>
              <w:bottom w:val="nil" w:sz="6" w:space="0" w:color="auto"/>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919"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4"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40" w:lineRule="auto"/>
              <w:ind w:left="245" w:right="29" w:hanging="212"/>
              <w:jc w:val="left"/>
              <w:rPr>
                <w:rFonts w:ascii="宋体" w:hAnsi="宋体" w:cs="宋体" w:eastAsia="宋体" w:hint="default"/>
                <w:sz w:val="21"/>
                <w:szCs w:val="21"/>
              </w:rPr>
            </w:pP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907"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调整后投</w:t>
            </w:r>
          </w:p>
          <w:p>
            <w:pPr>
              <w:pStyle w:val="TableParagraph"/>
              <w:spacing w:line="240" w:lineRule="auto"/>
              <w:ind w:left="132" w:right="131"/>
              <w:jc w:val="center"/>
              <w:rPr>
                <w:rFonts w:ascii="宋体" w:hAnsi="宋体" w:cs="宋体" w:eastAsia="宋体" w:hint="default"/>
                <w:sz w:val="21"/>
                <w:szCs w:val="21"/>
              </w:rPr>
            </w:pPr>
            <w:r>
              <w:rPr>
                <w:rFonts w:ascii="宋体" w:hAnsi="宋体" w:cs="宋体" w:eastAsia="宋体" w:hint="default"/>
                <w:sz w:val="21"/>
                <w:szCs w:val="21"/>
              </w:rPr>
              <w:t>资总额</w:t>
            </w:r>
            <w:r>
              <w:rPr>
                <w:rFonts w:ascii="宋体" w:hAnsi="宋体" w:cs="宋体" w:eastAsia="宋体" w:hint="default"/>
                <w:w w:val="100"/>
                <w:sz w:val="21"/>
                <w:szCs w:val="21"/>
              </w:rPr>
              <w:t> </w:t>
            </w:r>
            <w:r>
              <w:rPr>
                <w:rFonts w:ascii="宋体" w:hAnsi="宋体" w:cs="宋体" w:eastAsia="宋体" w:hint="default"/>
                <w:sz w:val="21"/>
                <w:szCs w:val="21"/>
              </w:rPr>
              <w:t>(1)</w:t>
            </w:r>
          </w:p>
        </w:tc>
        <w:tc>
          <w:tcPr>
            <w:tcW w:w="899" w:type="dxa"/>
            <w:vMerge/>
            <w:tcBorders>
              <w:left w:val="single" w:sz="4" w:space="0" w:color="000000"/>
              <w:bottom w:val="nil" w:sz="6" w:space="0" w:color="auto"/>
              <w:right w:val="single" w:sz="4" w:space="0" w:color="000000"/>
            </w:tcBorders>
            <w:shd w:val="clear" w:color="auto" w:fill="DCDCDC"/>
          </w:tcPr>
          <w:p>
            <w:pPr/>
          </w:p>
        </w:tc>
        <w:tc>
          <w:tcPr>
            <w:tcW w:w="885" w:type="dxa"/>
            <w:gridSpan w:val="2"/>
            <w:vMerge/>
            <w:tcBorders>
              <w:left w:val="single" w:sz="4" w:space="0" w:color="000000"/>
              <w:right w:val="single" w:sz="4" w:space="0" w:color="000000"/>
            </w:tcBorders>
            <w:shd w:val="clear" w:color="auto" w:fill="DCDCDC"/>
          </w:tcPr>
          <w:p>
            <w:pPr/>
          </w:p>
        </w:tc>
        <w:tc>
          <w:tcPr>
            <w:tcW w:w="818" w:type="dxa"/>
            <w:vMerge/>
            <w:tcBorders>
              <w:left w:val="single" w:sz="4" w:space="0" w:color="000000"/>
              <w:right w:val="single" w:sz="4" w:space="0" w:color="000000"/>
            </w:tcBorders>
            <w:shd w:val="clear" w:color="auto" w:fill="DCDCDC"/>
          </w:tcPr>
          <w:p>
            <w:pPr/>
          </w:p>
        </w:tc>
        <w:tc>
          <w:tcPr>
            <w:tcW w:w="901" w:type="dxa"/>
            <w:vMerge/>
            <w:tcBorders>
              <w:left w:val="single" w:sz="4" w:space="0" w:color="000000"/>
              <w:right w:val="single" w:sz="4" w:space="0" w:color="000000"/>
            </w:tcBorders>
            <w:shd w:val="clear" w:color="auto" w:fill="DCDCDC"/>
          </w:tcPr>
          <w:p>
            <w:pPr/>
          </w:p>
        </w:tc>
        <w:tc>
          <w:tcPr>
            <w:tcW w:w="785"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40" w:lineRule="auto"/>
              <w:ind w:left="176" w:right="68" w:hanging="106"/>
              <w:jc w:val="left"/>
              <w:rPr>
                <w:rFonts w:ascii="宋体" w:hAnsi="宋体" w:cs="宋体" w:eastAsia="宋体" w:hint="default"/>
                <w:sz w:val="21"/>
                <w:szCs w:val="21"/>
              </w:rPr>
            </w:pP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7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62" w:right="0"/>
              <w:jc w:val="left"/>
              <w:rPr>
                <w:rFonts w:ascii="宋体" w:hAnsi="宋体" w:cs="宋体" w:eastAsia="宋体" w:hint="default"/>
                <w:sz w:val="21"/>
                <w:szCs w:val="21"/>
              </w:rPr>
            </w:pPr>
            <w:r>
              <w:rPr>
                <w:rFonts w:ascii="宋体" w:hAnsi="宋体" w:cs="宋体" w:eastAsia="宋体" w:hint="default"/>
                <w:sz w:val="21"/>
                <w:szCs w:val="21"/>
              </w:rPr>
              <w:t>是否达</w:t>
            </w:r>
          </w:p>
          <w:p>
            <w:pPr>
              <w:pStyle w:val="TableParagraph"/>
              <w:spacing w:line="240" w:lineRule="auto"/>
              <w:ind w:left="168" w:right="66" w:hanging="106"/>
              <w:jc w:val="left"/>
              <w:rPr>
                <w:rFonts w:ascii="宋体" w:hAnsi="宋体" w:cs="宋体" w:eastAsia="宋体" w:hint="default"/>
                <w:sz w:val="21"/>
                <w:szCs w:val="21"/>
              </w:rPr>
            </w:pP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33" w:type="dxa"/>
            <w:vMerge/>
            <w:tcBorders>
              <w:left w:val="single" w:sz="4" w:space="0" w:color="000000"/>
              <w:right w:val="single" w:sz="4" w:space="0" w:color="000000"/>
            </w:tcBorders>
            <w:shd w:val="clear" w:color="auto" w:fill="DCDCDC"/>
          </w:tcPr>
          <w:p>
            <w:pPr/>
          </w:p>
        </w:tc>
      </w:tr>
      <w:tr>
        <w:trPr>
          <w:trHeight w:val="545" w:hRule="exact"/>
        </w:trPr>
        <w:tc>
          <w:tcPr>
            <w:tcW w:w="15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762" w:type="dxa"/>
            <w:vMerge/>
            <w:tcBorders>
              <w:left w:val="single" w:sz="4" w:space="0" w:color="000000"/>
              <w:right w:val="single" w:sz="4" w:space="0" w:color="000000"/>
            </w:tcBorders>
            <w:shd w:val="clear" w:color="auto" w:fill="DCDCDC"/>
          </w:tcPr>
          <w:p>
            <w:pPr/>
          </w:p>
        </w:tc>
        <w:tc>
          <w:tcPr>
            <w:tcW w:w="919" w:type="dxa"/>
            <w:vMerge/>
            <w:tcBorders>
              <w:left w:val="single" w:sz="4" w:space="0" w:color="000000"/>
              <w:right w:val="single" w:sz="4" w:space="0" w:color="000000"/>
            </w:tcBorders>
            <w:shd w:val="clear" w:color="auto" w:fill="DCDCDC"/>
          </w:tcPr>
          <w:p>
            <w:pPr/>
          </w:p>
        </w:tc>
        <w:tc>
          <w:tcPr>
            <w:tcW w:w="907" w:type="dxa"/>
            <w:vMerge/>
            <w:tcBorders>
              <w:left w:val="single" w:sz="4" w:space="0" w:color="000000"/>
              <w:right w:val="single" w:sz="4" w:space="0" w:color="000000"/>
            </w:tcBorders>
            <w:shd w:val="clear" w:color="auto" w:fill="DCDCDC"/>
          </w:tcPr>
          <w:p>
            <w:pPr/>
          </w:p>
        </w:tc>
        <w:tc>
          <w:tcPr>
            <w:tcW w:w="8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sz w:val="21"/>
                <w:szCs w:val="21"/>
              </w:rPr>
              <w:t>入金额</w:t>
            </w:r>
          </w:p>
        </w:tc>
        <w:tc>
          <w:tcPr>
            <w:tcW w:w="885" w:type="dxa"/>
            <w:gridSpan w:val="2"/>
            <w:vMerge/>
            <w:tcBorders>
              <w:left w:val="single" w:sz="4" w:space="0" w:color="000000"/>
              <w:right w:val="single" w:sz="4" w:space="0" w:color="000000"/>
            </w:tcBorders>
            <w:shd w:val="clear" w:color="auto" w:fill="DCDCDC"/>
          </w:tcPr>
          <w:p>
            <w:pPr/>
          </w:p>
        </w:tc>
        <w:tc>
          <w:tcPr>
            <w:tcW w:w="818" w:type="dxa"/>
            <w:vMerge/>
            <w:tcBorders>
              <w:left w:val="single" w:sz="4" w:space="0" w:color="000000"/>
              <w:right w:val="single" w:sz="4" w:space="0" w:color="000000"/>
            </w:tcBorders>
            <w:shd w:val="clear" w:color="auto" w:fill="DCDCDC"/>
          </w:tcPr>
          <w:p>
            <w:pPr/>
          </w:p>
        </w:tc>
        <w:tc>
          <w:tcPr>
            <w:tcW w:w="901" w:type="dxa"/>
            <w:vMerge/>
            <w:tcBorders>
              <w:left w:val="single" w:sz="4" w:space="0" w:color="000000"/>
              <w:right w:val="single" w:sz="4" w:space="0" w:color="000000"/>
            </w:tcBorders>
            <w:shd w:val="clear" w:color="auto" w:fill="DCDCDC"/>
          </w:tcPr>
          <w:p>
            <w:pPr/>
          </w:p>
        </w:tc>
        <w:tc>
          <w:tcPr>
            <w:tcW w:w="785" w:type="dxa"/>
            <w:gridSpan w:val="2"/>
            <w:vMerge/>
            <w:tcBorders>
              <w:left w:val="single" w:sz="4" w:space="0" w:color="000000"/>
              <w:right w:val="single" w:sz="4" w:space="0" w:color="000000"/>
            </w:tcBorders>
            <w:shd w:val="clear" w:color="auto" w:fill="DCDCDC"/>
          </w:tcPr>
          <w:p>
            <w:pPr/>
          </w:p>
        </w:tc>
        <w:tc>
          <w:tcPr>
            <w:tcW w:w="774" w:type="dxa"/>
            <w:vMerge/>
            <w:tcBorders>
              <w:left w:val="single" w:sz="4" w:space="0" w:color="000000"/>
              <w:right w:val="single" w:sz="4" w:space="0" w:color="000000"/>
            </w:tcBorders>
            <w:shd w:val="clear" w:color="auto" w:fill="DCDCDC"/>
          </w:tcPr>
          <w:p>
            <w:pPr/>
          </w:p>
        </w:tc>
        <w:tc>
          <w:tcPr>
            <w:tcW w:w="733" w:type="dxa"/>
            <w:vMerge/>
            <w:tcBorders>
              <w:left w:val="single" w:sz="4" w:space="0" w:color="000000"/>
              <w:right w:val="single" w:sz="4" w:space="0" w:color="000000"/>
            </w:tcBorders>
            <w:shd w:val="clear" w:color="auto" w:fill="DCDCDC"/>
          </w:tcPr>
          <w:p>
            <w:pPr/>
          </w:p>
        </w:tc>
      </w:tr>
      <w:tr>
        <w:trPr>
          <w:trHeight w:val="135" w:hRule="exact"/>
        </w:trPr>
        <w:tc>
          <w:tcPr>
            <w:tcW w:w="1541" w:type="dxa"/>
            <w:vMerge w:val="restart"/>
            <w:tcBorders>
              <w:top w:val="nil" w:sz="6" w:space="0" w:color="auto"/>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919" w:type="dxa"/>
            <w:vMerge/>
            <w:tcBorders>
              <w:left w:val="single" w:sz="4" w:space="0" w:color="000000"/>
              <w:bottom w:val="nil" w:sz="6" w:space="0" w:color="auto"/>
              <w:right w:val="single" w:sz="4" w:space="0" w:color="000000"/>
            </w:tcBorders>
            <w:shd w:val="clear" w:color="auto" w:fill="DCDCDC"/>
          </w:tcPr>
          <w:p>
            <w:pPr/>
          </w:p>
        </w:tc>
        <w:tc>
          <w:tcPr>
            <w:tcW w:w="907" w:type="dxa"/>
            <w:vMerge/>
            <w:tcBorders>
              <w:left w:val="single" w:sz="4" w:space="0" w:color="000000"/>
              <w:bottom w:val="nil" w:sz="6" w:space="0" w:color="auto"/>
              <w:right w:val="single" w:sz="4" w:space="0" w:color="000000"/>
            </w:tcBorders>
            <w:shd w:val="clear" w:color="auto" w:fill="DCDCDC"/>
          </w:tcPr>
          <w:p>
            <w:pPr/>
          </w:p>
        </w:tc>
        <w:tc>
          <w:tcPr>
            <w:tcW w:w="899" w:type="dxa"/>
            <w:vMerge w:val="restart"/>
            <w:tcBorders>
              <w:top w:val="nil" w:sz="6" w:space="0" w:color="auto"/>
              <w:left w:val="single" w:sz="4" w:space="0" w:color="000000"/>
              <w:right w:val="single" w:sz="4" w:space="0" w:color="000000"/>
            </w:tcBorders>
            <w:shd w:val="clear" w:color="auto" w:fill="DCDCDC"/>
          </w:tcPr>
          <w:p>
            <w:pPr/>
          </w:p>
        </w:tc>
        <w:tc>
          <w:tcPr>
            <w:tcW w:w="885" w:type="dxa"/>
            <w:gridSpan w:val="2"/>
            <w:vMerge/>
            <w:tcBorders>
              <w:left w:val="single" w:sz="4" w:space="0" w:color="000000"/>
              <w:right w:val="single" w:sz="4" w:space="0" w:color="000000"/>
            </w:tcBorders>
            <w:shd w:val="clear" w:color="auto" w:fill="DCDCDC"/>
          </w:tcPr>
          <w:p>
            <w:pPr/>
          </w:p>
        </w:tc>
        <w:tc>
          <w:tcPr>
            <w:tcW w:w="818" w:type="dxa"/>
            <w:vMerge/>
            <w:tcBorders>
              <w:left w:val="single" w:sz="4" w:space="0" w:color="000000"/>
              <w:right w:val="single" w:sz="4" w:space="0" w:color="000000"/>
            </w:tcBorders>
            <w:shd w:val="clear" w:color="auto" w:fill="DCDCDC"/>
          </w:tcPr>
          <w:p>
            <w:pPr/>
          </w:p>
        </w:tc>
        <w:tc>
          <w:tcPr>
            <w:tcW w:w="901" w:type="dxa"/>
            <w:vMerge/>
            <w:tcBorders>
              <w:left w:val="single" w:sz="4" w:space="0" w:color="000000"/>
              <w:right w:val="single" w:sz="4" w:space="0" w:color="000000"/>
            </w:tcBorders>
            <w:shd w:val="clear" w:color="auto" w:fill="DCDCDC"/>
          </w:tcPr>
          <w:p>
            <w:pPr/>
          </w:p>
        </w:tc>
        <w:tc>
          <w:tcPr>
            <w:tcW w:w="785" w:type="dxa"/>
            <w:gridSpan w:val="2"/>
            <w:vMerge/>
            <w:tcBorders>
              <w:left w:val="single" w:sz="4" w:space="0" w:color="000000"/>
              <w:bottom w:val="nil" w:sz="6" w:space="0" w:color="auto"/>
              <w:right w:val="single" w:sz="4" w:space="0" w:color="000000"/>
            </w:tcBorders>
            <w:shd w:val="clear" w:color="auto" w:fill="DCDCDC"/>
          </w:tcPr>
          <w:p>
            <w:pPr/>
          </w:p>
        </w:tc>
        <w:tc>
          <w:tcPr>
            <w:tcW w:w="774" w:type="dxa"/>
            <w:vMerge/>
            <w:tcBorders>
              <w:left w:val="single" w:sz="4" w:space="0" w:color="000000"/>
              <w:bottom w:val="nil" w:sz="6" w:space="0" w:color="auto"/>
              <w:right w:val="single" w:sz="4" w:space="0" w:color="000000"/>
            </w:tcBorders>
            <w:shd w:val="clear" w:color="auto" w:fill="DCDCDC"/>
          </w:tcPr>
          <w:p>
            <w:pPr/>
          </w:p>
        </w:tc>
        <w:tc>
          <w:tcPr>
            <w:tcW w:w="733" w:type="dxa"/>
            <w:vMerge/>
            <w:tcBorders>
              <w:left w:val="single" w:sz="4" w:space="0" w:color="000000"/>
              <w:right w:val="single" w:sz="4" w:space="0" w:color="000000"/>
            </w:tcBorders>
            <w:shd w:val="clear" w:color="auto" w:fill="DCDCDC"/>
          </w:tcPr>
          <w:p>
            <w:pPr/>
          </w:p>
        </w:tc>
      </w:tr>
      <w:tr>
        <w:trPr>
          <w:trHeight w:val="137" w:hRule="exact"/>
        </w:trPr>
        <w:tc>
          <w:tcPr>
            <w:tcW w:w="1541" w:type="dxa"/>
            <w:vMerge/>
            <w:tcBorders>
              <w:left w:val="single" w:sz="4" w:space="0" w:color="000000"/>
              <w:right w:val="single" w:sz="4" w:space="0" w:color="000000"/>
            </w:tcBorders>
            <w:shd w:val="clear" w:color="auto" w:fill="DCDCDC"/>
          </w:tcPr>
          <w:p>
            <w:pPr/>
          </w:p>
        </w:tc>
        <w:tc>
          <w:tcPr>
            <w:tcW w:w="762" w:type="dxa"/>
            <w:vMerge/>
            <w:tcBorders>
              <w:left w:val="single" w:sz="4" w:space="0" w:color="000000"/>
              <w:right w:val="single" w:sz="4" w:space="0" w:color="000000"/>
            </w:tcBorders>
            <w:shd w:val="clear" w:color="auto" w:fill="DCDCDC"/>
          </w:tcPr>
          <w:p>
            <w:pPr/>
          </w:p>
        </w:tc>
        <w:tc>
          <w:tcPr>
            <w:tcW w:w="919" w:type="dxa"/>
            <w:vMerge w:val="restart"/>
            <w:tcBorders>
              <w:top w:val="nil" w:sz="6" w:space="0" w:color="auto"/>
              <w:left w:val="single" w:sz="4" w:space="0" w:color="000000"/>
              <w:right w:val="single" w:sz="4" w:space="0" w:color="000000"/>
            </w:tcBorders>
            <w:shd w:val="clear" w:color="auto" w:fill="DCDCDC"/>
          </w:tcPr>
          <w:p>
            <w:pPr/>
          </w:p>
        </w:tc>
        <w:tc>
          <w:tcPr>
            <w:tcW w:w="907" w:type="dxa"/>
            <w:vMerge w:val="restart"/>
            <w:tcBorders>
              <w:top w:val="nil" w:sz="6" w:space="0" w:color="auto"/>
              <w:left w:val="single" w:sz="4" w:space="0" w:color="000000"/>
              <w:right w:val="single" w:sz="4" w:space="0" w:color="000000"/>
            </w:tcBorders>
            <w:shd w:val="clear" w:color="auto" w:fill="DCDCDC"/>
          </w:tcPr>
          <w:p>
            <w:pPr/>
          </w:p>
        </w:tc>
        <w:tc>
          <w:tcPr>
            <w:tcW w:w="899" w:type="dxa"/>
            <w:vMerge/>
            <w:tcBorders>
              <w:left w:val="single" w:sz="4" w:space="0" w:color="000000"/>
              <w:right w:val="single" w:sz="4" w:space="0" w:color="000000"/>
            </w:tcBorders>
            <w:shd w:val="clear" w:color="auto" w:fill="DCDCDC"/>
          </w:tcPr>
          <w:p>
            <w:pPr/>
          </w:p>
        </w:tc>
        <w:tc>
          <w:tcPr>
            <w:tcW w:w="885" w:type="dxa"/>
            <w:gridSpan w:val="2"/>
            <w:vMerge/>
            <w:tcBorders>
              <w:left w:val="single" w:sz="4" w:space="0" w:color="000000"/>
              <w:bottom w:val="nil" w:sz="6" w:space="0" w:color="auto"/>
              <w:right w:val="single" w:sz="4" w:space="0" w:color="000000"/>
            </w:tcBorders>
            <w:shd w:val="clear" w:color="auto" w:fill="DCDCDC"/>
          </w:tcPr>
          <w:p>
            <w:pPr/>
          </w:p>
        </w:tc>
        <w:tc>
          <w:tcPr>
            <w:tcW w:w="818" w:type="dxa"/>
            <w:vMerge/>
            <w:tcBorders>
              <w:left w:val="single" w:sz="4" w:space="0" w:color="000000"/>
              <w:right w:val="single" w:sz="4" w:space="0" w:color="000000"/>
            </w:tcBorders>
            <w:shd w:val="clear" w:color="auto" w:fill="DCDCDC"/>
          </w:tcPr>
          <w:p>
            <w:pPr/>
          </w:p>
        </w:tc>
        <w:tc>
          <w:tcPr>
            <w:tcW w:w="901" w:type="dxa"/>
            <w:vMerge/>
            <w:tcBorders>
              <w:left w:val="single" w:sz="4" w:space="0" w:color="000000"/>
              <w:bottom w:val="nil" w:sz="6" w:space="0" w:color="auto"/>
              <w:right w:val="single" w:sz="4" w:space="0" w:color="000000"/>
            </w:tcBorders>
            <w:shd w:val="clear" w:color="auto" w:fill="DCDCDC"/>
          </w:tcPr>
          <w:p>
            <w:pPr/>
          </w:p>
        </w:tc>
        <w:tc>
          <w:tcPr>
            <w:tcW w:w="785" w:type="dxa"/>
            <w:gridSpan w:val="2"/>
            <w:vMerge w:val="restart"/>
            <w:tcBorders>
              <w:top w:val="nil" w:sz="6" w:space="0" w:color="auto"/>
              <w:left w:val="single" w:sz="4" w:space="0" w:color="000000"/>
              <w:right w:val="single" w:sz="4" w:space="0" w:color="000000"/>
            </w:tcBorders>
            <w:shd w:val="clear" w:color="auto" w:fill="DCDCDC"/>
          </w:tcPr>
          <w:p>
            <w:pPr/>
          </w:p>
        </w:tc>
        <w:tc>
          <w:tcPr>
            <w:tcW w:w="774" w:type="dxa"/>
            <w:vMerge w:val="restart"/>
            <w:tcBorders>
              <w:top w:val="nil" w:sz="6" w:space="0" w:color="auto"/>
              <w:left w:val="single" w:sz="4" w:space="0" w:color="000000"/>
              <w:right w:val="single" w:sz="4" w:space="0" w:color="000000"/>
            </w:tcBorders>
            <w:shd w:val="clear" w:color="auto" w:fill="DCDCDC"/>
          </w:tcPr>
          <w:p>
            <w:pPr/>
          </w:p>
        </w:tc>
        <w:tc>
          <w:tcPr>
            <w:tcW w:w="733" w:type="dxa"/>
            <w:vMerge/>
            <w:tcBorders>
              <w:left w:val="single" w:sz="4" w:space="0" w:color="000000"/>
              <w:right w:val="single" w:sz="4" w:space="0" w:color="000000"/>
            </w:tcBorders>
            <w:shd w:val="clear" w:color="auto" w:fill="DCDCDC"/>
          </w:tcPr>
          <w:p>
            <w:pPr/>
          </w:p>
        </w:tc>
      </w:tr>
      <w:tr>
        <w:trPr>
          <w:trHeight w:val="276" w:hRule="exact"/>
        </w:trPr>
        <w:tc>
          <w:tcPr>
            <w:tcW w:w="1541" w:type="dxa"/>
            <w:vMerge/>
            <w:tcBorders>
              <w:left w:val="single" w:sz="4" w:space="0" w:color="000000"/>
              <w:bottom w:val="single" w:sz="4" w:space="0" w:color="000000"/>
              <w:right w:val="single" w:sz="4" w:space="0" w:color="000000"/>
            </w:tcBorders>
            <w:shd w:val="clear" w:color="auto" w:fill="DCDCDC"/>
          </w:tcPr>
          <w:p>
            <w:pPr/>
          </w:p>
        </w:tc>
        <w:tc>
          <w:tcPr>
            <w:tcW w:w="762" w:type="dxa"/>
            <w:vMerge/>
            <w:tcBorders>
              <w:left w:val="single" w:sz="4" w:space="0" w:color="000000"/>
              <w:bottom w:val="single" w:sz="4" w:space="0" w:color="000000"/>
              <w:right w:val="single" w:sz="4" w:space="0" w:color="000000"/>
            </w:tcBorders>
            <w:shd w:val="clear" w:color="auto" w:fill="DCDCDC"/>
          </w:tcPr>
          <w:p>
            <w:pPr/>
          </w:p>
        </w:tc>
        <w:tc>
          <w:tcPr>
            <w:tcW w:w="919" w:type="dxa"/>
            <w:vMerge/>
            <w:tcBorders>
              <w:left w:val="single" w:sz="4" w:space="0" w:color="000000"/>
              <w:bottom w:val="single" w:sz="4" w:space="0" w:color="000000"/>
              <w:right w:val="single" w:sz="4" w:space="0" w:color="000000"/>
            </w:tcBorders>
            <w:shd w:val="clear" w:color="auto" w:fill="DCDCDC"/>
          </w:tcPr>
          <w:p>
            <w:pPr/>
          </w:p>
        </w:tc>
        <w:tc>
          <w:tcPr>
            <w:tcW w:w="907" w:type="dxa"/>
            <w:vMerge/>
            <w:tcBorders>
              <w:left w:val="single" w:sz="4" w:space="0" w:color="000000"/>
              <w:bottom w:val="single" w:sz="4" w:space="0" w:color="000000"/>
              <w:right w:val="single" w:sz="4" w:space="0" w:color="000000"/>
            </w:tcBorders>
            <w:shd w:val="clear" w:color="auto" w:fill="DCDCDC"/>
          </w:tcPr>
          <w:p>
            <w:pPr/>
          </w:p>
        </w:tc>
        <w:tc>
          <w:tcPr>
            <w:tcW w:w="899" w:type="dxa"/>
            <w:vMerge/>
            <w:tcBorders>
              <w:left w:val="single" w:sz="4" w:space="0" w:color="000000"/>
              <w:bottom w:val="single" w:sz="4" w:space="0" w:color="000000"/>
              <w:right w:val="single" w:sz="4" w:space="0" w:color="000000"/>
            </w:tcBorders>
            <w:shd w:val="clear" w:color="auto" w:fill="DCDCDC"/>
          </w:tcPr>
          <w:p>
            <w:pPr/>
          </w:p>
        </w:tc>
        <w:tc>
          <w:tcPr>
            <w:tcW w:w="88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18" w:type="dxa"/>
            <w:vMerge/>
            <w:tcBorders>
              <w:left w:val="single" w:sz="4" w:space="0" w:color="000000"/>
              <w:bottom w:val="single" w:sz="4" w:space="0" w:color="000000"/>
              <w:right w:val="single" w:sz="4" w:space="0" w:color="000000"/>
            </w:tcBorders>
            <w:shd w:val="clear" w:color="auto" w:fill="DCDCDC"/>
          </w:tcPr>
          <w:p>
            <w:pPr/>
          </w:p>
        </w:tc>
        <w:tc>
          <w:tcPr>
            <w:tcW w:w="901" w:type="dxa"/>
            <w:tcBorders>
              <w:top w:val="nil" w:sz="6" w:space="0" w:color="auto"/>
              <w:left w:val="single" w:sz="4" w:space="0" w:color="000000"/>
              <w:bottom w:val="single" w:sz="4" w:space="0" w:color="000000"/>
              <w:right w:val="single" w:sz="4" w:space="0" w:color="000000"/>
            </w:tcBorders>
            <w:shd w:val="clear" w:color="auto" w:fill="DCDCDC"/>
          </w:tcPr>
          <w:p>
            <w:pPr/>
          </w:p>
        </w:tc>
        <w:tc>
          <w:tcPr>
            <w:tcW w:w="785" w:type="dxa"/>
            <w:gridSpan w:val="2"/>
            <w:vMerge/>
            <w:tcBorders>
              <w:left w:val="single" w:sz="4" w:space="0" w:color="000000"/>
              <w:bottom w:val="single" w:sz="4" w:space="0" w:color="000000"/>
              <w:right w:val="single" w:sz="4" w:space="0" w:color="000000"/>
            </w:tcBorders>
            <w:shd w:val="clear" w:color="auto" w:fill="DCDCDC"/>
          </w:tcPr>
          <w:p>
            <w:pPr/>
          </w:p>
        </w:tc>
        <w:tc>
          <w:tcPr>
            <w:tcW w:w="774" w:type="dxa"/>
            <w:vMerge/>
            <w:tcBorders>
              <w:left w:val="single" w:sz="4" w:space="0" w:color="000000"/>
              <w:bottom w:val="single" w:sz="4" w:space="0" w:color="000000"/>
              <w:right w:val="single" w:sz="4" w:space="0" w:color="000000"/>
            </w:tcBorders>
            <w:shd w:val="clear" w:color="auto" w:fill="DCDCDC"/>
          </w:tcPr>
          <w:p>
            <w:pPr/>
          </w:p>
        </w:tc>
        <w:tc>
          <w:tcPr>
            <w:tcW w:w="733"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承诺投资项目</w:t>
            </w:r>
            <w:r>
              <w:rPr>
                <w:rFonts w:ascii="宋体" w:hAnsi="宋体" w:cs="宋体" w:eastAsia="宋体" w:hint="default"/>
                <w:sz w:val="21"/>
                <w:szCs w:val="21"/>
              </w:rPr>
              <w:t>*2</w:t>
            </w:r>
          </w:p>
        </w:tc>
        <w:tc>
          <w:tcPr>
            <w:tcW w:w="8382" w:type="dxa"/>
            <w:gridSpan w:val="12"/>
            <w:tcBorders>
              <w:top w:val="single" w:sz="58" w:space="0" w:color="DCDCDC"/>
              <w:left w:val="single" w:sz="13" w:space="0" w:color="DCDCDC"/>
              <w:bottom w:val="single" w:sz="4" w:space="0" w:color="000000"/>
              <w:right w:val="single" w:sz="4" w:space="0" w:color="000000"/>
            </w:tcBorders>
          </w:tcPr>
          <w:p>
            <w:pP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新增建筑智能化</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业务营运资金</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0" w:right="0"/>
              <w:jc w:val="center"/>
              <w:rPr>
                <w:rFonts w:ascii="宋体" w:hAnsi="宋体" w:cs="宋体" w:eastAsia="宋体" w:hint="default"/>
                <w:sz w:val="18"/>
                <w:szCs w:val="18"/>
              </w:rPr>
            </w:pPr>
            <w:r>
              <w:rPr>
                <w:rFonts w:ascii="宋体"/>
                <w:sz w:val="18"/>
              </w:rPr>
              <w:t>6,000.00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8,100.00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5"/>
              <w:jc w:val="right"/>
              <w:rPr>
                <w:rFonts w:ascii="宋体" w:hAnsi="宋体" w:cs="宋体" w:eastAsia="宋体" w:hint="default"/>
                <w:sz w:val="18"/>
                <w:szCs w:val="18"/>
              </w:rPr>
            </w:pPr>
            <w:r>
              <w:rPr>
                <w:rFonts w:ascii="宋体"/>
                <w:spacing w:val="-1"/>
                <w:sz w:val="18"/>
              </w:rPr>
              <w:t>2,998.25</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0" w:right="0"/>
              <w:jc w:val="left"/>
              <w:rPr>
                <w:rFonts w:ascii="宋体" w:hAnsi="宋体" w:cs="宋体" w:eastAsia="宋体" w:hint="default"/>
                <w:sz w:val="18"/>
                <w:szCs w:val="18"/>
              </w:rPr>
            </w:pPr>
            <w:r>
              <w:rPr>
                <w:rFonts w:ascii="宋体"/>
                <w:sz w:val="18"/>
              </w:rPr>
              <w:t>4,998.21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61.71%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8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06</w:t>
            </w: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90" w:right="0"/>
              <w:jc w:val="left"/>
              <w:rPr>
                <w:rFonts w:ascii="宋体" w:hAnsi="宋体" w:cs="宋体" w:eastAsia="宋体" w:hint="default"/>
                <w:sz w:val="18"/>
                <w:szCs w:val="18"/>
              </w:rPr>
            </w:pPr>
            <w:r>
              <w:rPr>
                <w:rFonts w:ascii="宋体"/>
                <w:sz w:val="18"/>
              </w:rPr>
              <w:t>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基于城市能源监</w:t>
            </w:r>
          </w:p>
          <w:p>
            <w:pPr>
              <w:pStyle w:val="TableParagraph"/>
              <w:spacing w:line="272" w:lineRule="exact" w:before="27"/>
              <w:ind w:left="28" w:right="27"/>
              <w:jc w:val="left"/>
              <w:rPr>
                <w:rFonts w:ascii="宋体" w:hAnsi="宋体" w:cs="宋体" w:eastAsia="宋体" w:hint="default"/>
                <w:sz w:val="21"/>
                <w:szCs w:val="21"/>
              </w:rPr>
            </w:pPr>
            <w:r>
              <w:rPr>
                <w:rFonts w:ascii="宋体" w:hAnsi="宋体" w:cs="宋体" w:eastAsia="宋体" w:hint="default"/>
                <w:sz w:val="21"/>
                <w:szCs w:val="21"/>
              </w:rPr>
              <w:t>测管理平台的建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筑节能服务项目</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40" w:right="0"/>
              <w:jc w:val="center"/>
              <w:rPr>
                <w:rFonts w:ascii="宋体" w:hAnsi="宋体" w:cs="宋体" w:eastAsia="宋体" w:hint="default"/>
                <w:sz w:val="18"/>
                <w:szCs w:val="18"/>
              </w:rPr>
            </w:pPr>
            <w:r>
              <w:rPr>
                <w:rFonts w:ascii="宋体"/>
                <w:sz w:val="18"/>
              </w:rPr>
              <w:t>5,956.00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5,956.00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1,147.94</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30" w:right="0"/>
              <w:jc w:val="left"/>
              <w:rPr>
                <w:rFonts w:ascii="宋体" w:hAnsi="宋体" w:cs="宋体" w:eastAsia="宋体" w:hint="default"/>
                <w:sz w:val="18"/>
                <w:szCs w:val="18"/>
              </w:rPr>
            </w:pPr>
            <w:r>
              <w:rPr>
                <w:rFonts w:ascii="宋体"/>
                <w:sz w:val="18"/>
              </w:rPr>
              <w:t>1,240.35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20.83%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45"/>
              <w:ind w:left="8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06</w:t>
            </w: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9" w:right="0"/>
              <w:jc w:val="left"/>
              <w:rPr>
                <w:rFonts w:ascii="宋体" w:hAnsi="宋体" w:cs="宋体" w:eastAsia="宋体" w:hint="default"/>
                <w:sz w:val="18"/>
                <w:szCs w:val="18"/>
              </w:rPr>
            </w:pPr>
            <w:r>
              <w:rPr>
                <w:rFonts w:ascii="宋体"/>
                <w:sz w:val="18"/>
              </w:rPr>
              <w:t>80.68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是</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公司研发中心建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设项目</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8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1" w:right="0"/>
              <w:jc w:val="center"/>
              <w:rPr>
                <w:rFonts w:ascii="宋体" w:hAnsi="宋体" w:cs="宋体" w:eastAsia="宋体" w:hint="default"/>
                <w:sz w:val="18"/>
                <w:szCs w:val="18"/>
              </w:rPr>
            </w:pPr>
            <w:r>
              <w:rPr>
                <w:rFonts w:ascii="宋体"/>
                <w:sz w:val="18"/>
              </w:rPr>
              <w:t>3,638.00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1,538.00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宋体" w:hAnsi="宋体" w:cs="宋体" w:eastAsia="宋体" w:hint="default"/>
                <w:sz w:val="18"/>
                <w:szCs w:val="18"/>
              </w:rPr>
            </w:pPr>
            <w:r>
              <w:rPr>
                <w:rFonts w:ascii="宋体"/>
                <w:spacing w:val="-1"/>
                <w:sz w:val="18"/>
              </w:rPr>
              <w:t>643.80</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11" w:right="0"/>
              <w:jc w:val="left"/>
              <w:rPr>
                <w:rFonts w:ascii="宋体" w:hAnsi="宋体" w:cs="宋体" w:eastAsia="宋体" w:hint="default"/>
                <w:sz w:val="18"/>
                <w:szCs w:val="18"/>
              </w:rPr>
            </w:pPr>
            <w:r>
              <w:rPr>
                <w:rFonts w:ascii="宋体"/>
                <w:sz w:val="18"/>
              </w:rPr>
              <w:t>764.02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49.68%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8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03</w:t>
            </w:r>
          </w:p>
          <w:p>
            <w:pPr>
              <w:pStyle w:val="TableParagraph"/>
              <w:spacing w:line="234" w:lineRule="exact"/>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90" w:right="0"/>
              <w:jc w:val="left"/>
              <w:rPr>
                <w:rFonts w:ascii="宋体" w:hAnsi="宋体" w:cs="宋体" w:eastAsia="宋体" w:hint="default"/>
                <w:sz w:val="18"/>
                <w:szCs w:val="18"/>
              </w:rPr>
            </w:pPr>
            <w:r>
              <w:rPr>
                <w:rFonts w:ascii="宋体"/>
                <w:sz w:val="18"/>
              </w:rPr>
              <w:t>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w w:val="100"/>
                <w:sz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9" w:right="0"/>
              <w:jc w:val="center"/>
              <w:rPr>
                <w:rFonts w:ascii="宋体" w:hAnsi="宋体" w:cs="宋体" w:eastAsia="宋体" w:hint="default"/>
                <w:sz w:val="18"/>
                <w:szCs w:val="18"/>
              </w:rPr>
            </w:pPr>
            <w:r>
              <w:rPr>
                <w:rFonts w:ascii="宋体"/>
                <w:sz w:val="18"/>
              </w:rPr>
              <w:t>15,594.00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15,594.00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5"/>
              <w:jc w:val="right"/>
              <w:rPr>
                <w:rFonts w:ascii="宋体" w:hAnsi="宋体" w:cs="宋体" w:eastAsia="宋体" w:hint="default"/>
                <w:sz w:val="18"/>
                <w:szCs w:val="18"/>
              </w:rPr>
            </w:pPr>
            <w:r>
              <w:rPr>
                <w:rFonts w:ascii="宋体"/>
                <w:spacing w:val="-1"/>
                <w:sz w:val="18"/>
              </w:rPr>
              <w:t>4,789.99</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0" w:right="0"/>
              <w:jc w:val="left"/>
              <w:rPr>
                <w:rFonts w:ascii="宋体" w:hAnsi="宋体" w:cs="宋体" w:eastAsia="宋体" w:hint="default"/>
                <w:sz w:val="18"/>
                <w:szCs w:val="18"/>
              </w:rPr>
            </w:pPr>
            <w:r>
              <w:rPr>
                <w:rFonts w:ascii="宋体"/>
                <w:sz w:val="18"/>
              </w:rPr>
              <w:t>7,002.58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100"/>
                <w:sz w:val="21"/>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99" w:right="0"/>
              <w:jc w:val="left"/>
              <w:rPr>
                <w:rFonts w:ascii="宋体" w:hAnsi="宋体" w:cs="宋体" w:eastAsia="宋体" w:hint="default"/>
                <w:sz w:val="18"/>
                <w:szCs w:val="18"/>
              </w:rPr>
            </w:pPr>
            <w:r>
              <w:rPr>
                <w:rFonts w:ascii="宋体"/>
                <w:sz w:val="18"/>
              </w:rPr>
              <w:t>80.68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center"/>
              <w:rPr>
                <w:rFonts w:ascii="宋体" w:hAnsi="宋体" w:cs="宋体" w:eastAsia="宋体" w:hint="default"/>
                <w:sz w:val="21"/>
                <w:szCs w:val="21"/>
              </w:rPr>
            </w:pPr>
            <w:r>
              <w:rPr>
                <w:rFonts w:ascii="宋体"/>
                <w:w w:val="100"/>
                <w:sz w:val="21"/>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w w:val="100"/>
                <w:sz w:val="21"/>
              </w:rPr>
              <w:t>-</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8382" w:type="dxa"/>
            <w:gridSpan w:val="12"/>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归还银行贷款</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（如有）</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w w:val="100"/>
                <w:sz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0" w:right="0"/>
              <w:jc w:val="center"/>
              <w:rPr>
                <w:rFonts w:ascii="宋体" w:hAnsi="宋体" w:cs="宋体" w:eastAsia="宋体" w:hint="default"/>
                <w:sz w:val="18"/>
                <w:szCs w:val="18"/>
              </w:rPr>
            </w:pPr>
            <w:r>
              <w:rPr>
                <w:rFonts w:ascii="宋体"/>
                <w:sz w:val="18"/>
              </w:rPr>
              <w:t>2,000.00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4"/>
              <w:jc w:val="right"/>
              <w:rPr>
                <w:rFonts w:ascii="宋体" w:hAnsi="宋体" w:cs="宋体" w:eastAsia="宋体" w:hint="default"/>
                <w:sz w:val="18"/>
                <w:szCs w:val="18"/>
              </w:rPr>
            </w:pPr>
            <w:r>
              <w:rPr>
                <w:rFonts w:ascii="宋体"/>
                <w:sz w:val="18"/>
              </w:rPr>
              <w:t>0.00</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0" w:right="0"/>
              <w:jc w:val="left"/>
              <w:rPr>
                <w:rFonts w:ascii="宋体" w:hAnsi="宋体" w:cs="宋体" w:eastAsia="宋体" w:hint="default"/>
                <w:sz w:val="18"/>
                <w:szCs w:val="18"/>
              </w:rPr>
            </w:pPr>
            <w:r>
              <w:rPr>
                <w:rFonts w:ascii="宋体"/>
                <w:sz w:val="18"/>
              </w:rPr>
              <w:t>2,000.00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z w:val="18"/>
              </w:rPr>
              <w:t>100.00%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100"/>
                <w:sz w:val="21"/>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center"/>
              <w:rPr>
                <w:rFonts w:ascii="宋体" w:hAnsi="宋体" w:cs="宋体" w:eastAsia="宋体" w:hint="default"/>
                <w:sz w:val="21"/>
                <w:szCs w:val="21"/>
              </w:rPr>
            </w:pPr>
            <w:r>
              <w:rPr>
                <w:rFonts w:ascii="宋体"/>
                <w:w w:val="100"/>
                <w:sz w:val="21"/>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w w:val="100"/>
                <w:sz w:val="21"/>
              </w:rPr>
              <w:t>-</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补充流动资金</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（如有）</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w w:val="100"/>
                <w:sz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0" w:right="0"/>
              <w:jc w:val="center"/>
              <w:rPr>
                <w:rFonts w:ascii="宋体" w:hAnsi="宋体" w:cs="宋体" w:eastAsia="宋体" w:hint="default"/>
                <w:sz w:val="18"/>
                <w:szCs w:val="18"/>
              </w:rPr>
            </w:pPr>
            <w:r>
              <w:rPr>
                <w:rFonts w:ascii="宋体"/>
                <w:sz w:val="18"/>
              </w:rPr>
              <w:t>9,000.00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5"/>
              <w:jc w:val="right"/>
              <w:rPr>
                <w:rFonts w:ascii="宋体" w:hAnsi="宋体" w:cs="宋体" w:eastAsia="宋体" w:hint="default"/>
                <w:sz w:val="18"/>
                <w:szCs w:val="18"/>
              </w:rPr>
            </w:pPr>
            <w:r>
              <w:rPr>
                <w:rFonts w:ascii="宋体"/>
                <w:spacing w:val="-1"/>
                <w:sz w:val="18"/>
              </w:rPr>
              <w:t>7,000.00</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0" w:right="0"/>
              <w:jc w:val="left"/>
              <w:rPr>
                <w:rFonts w:ascii="宋体" w:hAnsi="宋体" w:cs="宋体" w:eastAsia="宋体" w:hint="default"/>
                <w:sz w:val="18"/>
                <w:szCs w:val="18"/>
              </w:rPr>
            </w:pPr>
            <w:r>
              <w:rPr>
                <w:rFonts w:ascii="宋体"/>
                <w:sz w:val="18"/>
              </w:rPr>
              <w:t>9,000.00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z w:val="18"/>
              </w:rPr>
              <w:t>100.00%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100"/>
                <w:sz w:val="21"/>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w w:val="100"/>
                <w:sz w:val="21"/>
              </w:rPr>
              <w:t>-</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center"/>
              <w:rPr>
                <w:rFonts w:ascii="宋体" w:hAnsi="宋体" w:cs="宋体" w:eastAsia="宋体" w:hint="default"/>
                <w:sz w:val="21"/>
                <w:szCs w:val="21"/>
              </w:rPr>
            </w:pPr>
            <w:r>
              <w:rPr>
                <w:rFonts w:ascii="宋体"/>
                <w:w w:val="100"/>
                <w:sz w:val="21"/>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w w:val="100"/>
                <w:sz w:val="21"/>
              </w:rPr>
              <w:t>-</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0"/>
              <w:jc w:val="left"/>
              <w:rPr>
                <w:rFonts w:ascii="宋体" w:hAnsi="宋体" w:cs="宋体" w:eastAsia="宋体" w:hint="default"/>
                <w:sz w:val="21"/>
                <w:szCs w:val="21"/>
              </w:rPr>
            </w:pPr>
            <w:r>
              <w:rPr>
                <w:rFonts w:ascii="宋体"/>
                <w:w w:val="100"/>
                <w:sz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9" w:right="0"/>
              <w:jc w:val="center"/>
              <w:rPr>
                <w:rFonts w:ascii="宋体" w:hAnsi="宋体" w:cs="宋体" w:eastAsia="宋体" w:hint="default"/>
                <w:sz w:val="18"/>
                <w:szCs w:val="18"/>
              </w:rPr>
            </w:pPr>
            <w:r>
              <w:rPr>
                <w:rFonts w:ascii="宋体"/>
                <w:sz w:val="18"/>
              </w:rPr>
              <w:t>11,000.00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11,000.00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5"/>
              <w:jc w:val="right"/>
              <w:rPr>
                <w:rFonts w:ascii="宋体" w:hAnsi="宋体" w:cs="宋体" w:eastAsia="宋体" w:hint="default"/>
                <w:sz w:val="18"/>
                <w:szCs w:val="18"/>
              </w:rPr>
            </w:pPr>
            <w:r>
              <w:rPr>
                <w:rFonts w:ascii="宋体"/>
                <w:spacing w:val="-1"/>
                <w:sz w:val="18"/>
              </w:rPr>
              <w:t>7,000.00</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9" w:right="0"/>
              <w:jc w:val="left"/>
              <w:rPr>
                <w:rFonts w:ascii="宋体" w:hAnsi="宋体" w:cs="宋体" w:eastAsia="宋体" w:hint="default"/>
                <w:sz w:val="18"/>
                <w:szCs w:val="18"/>
              </w:rPr>
            </w:pPr>
            <w:r>
              <w:rPr>
                <w:rFonts w:ascii="宋体"/>
                <w:sz w:val="18"/>
              </w:rPr>
              <w:t>11,000.00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100"/>
                <w:sz w:val="21"/>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w w:val="100"/>
                <w:sz w:val="21"/>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90" w:right="0"/>
              <w:jc w:val="left"/>
              <w:rPr>
                <w:rFonts w:ascii="宋体" w:hAnsi="宋体" w:cs="宋体" w:eastAsia="宋体" w:hint="default"/>
                <w:sz w:val="18"/>
                <w:szCs w:val="18"/>
              </w:rPr>
            </w:pPr>
            <w:r>
              <w:rPr>
                <w:rFonts w:ascii="宋体"/>
                <w:sz w:val="18"/>
              </w:rPr>
              <w:t>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center"/>
              <w:rPr>
                <w:rFonts w:ascii="宋体" w:hAnsi="宋体" w:cs="宋体" w:eastAsia="宋体" w:hint="default"/>
                <w:sz w:val="21"/>
                <w:szCs w:val="21"/>
              </w:rPr>
            </w:pPr>
            <w:r>
              <w:rPr>
                <w:rFonts w:ascii="宋体"/>
                <w:w w:val="100"/>
                <w:sz w:val="21"/>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w w:val="100"/>
                <w:sz w:val="21"/>
              </w:rPr>
              <w:t>-</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w w:val="100"/>
                <w:sz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9" w:right="0"/>
              <w:jc w:val="center"/>
              <w:rPr>
                <w:rFonts w:ascii="宋体" w:hAnsi="宋体" w:cs="宋体" w:eastAsia="宋体" w:hint="default"/>
                <w:sz w:val="18"/>
                <w:szCs w:val="18"/>
              </w:rPr>
            </w:pPr>
            <w:r>
              <w:rPr>
                <w:rFonts w:ascii="宋体"/>
                <w:sz w:val="18"/>
              </w:rPr>
              <w:t>26,594.00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1"/>
              <w:jc w:val="right"/>
              <w:rPr>
                <w:rFonts w:ascii="宋体" w:hAnsi="宋体" w:cs="宋体" w:eastAsia="宋体" w:hint="default"/>
                <w:sz w:val="18"/>
                <w:szCs w:val="18"/>
              </w:rPr>
            </w:pPr>
            <w:r>
              <w:rPr>
                <w:rFonts w:ascii="宋体"/>
                <w:spacing w:val="-1"/>
                <w:sz w:val="18"/>
              </w:rPr>
              <w:t>26,594.00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5"/>
              <w:jc w:val="right"/>
              <w:rPr>
                <w:rFonts w:ascii="宋体" w:hAnsi="宋体" w:cs="宋体" w:eastAsia="宋体" w:hint="default"/>
                <w:sz w:val="18"/>
                <w:szCs w:val="18"/>
              </w:rPr>
            </w:pPr>
            <w:r>
              <w:rPr>
                <w:rFonts w:ascii="宋体"/>
                <w:spacing w:val="-1"/>
                <w:sz w:val="18"/>
              </w:rPr>
              <w:t>11,789.99</w:t>
            </w:r>
          </w:p>
        </w:tc>
        <w:tc>
          <w:tcPr>
            <w:tcW w:w="8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9" w:right="0"/>
              <w:jc w:val="left"/>
              <w:rPr>
                <w:rFonts w:ascii="宋体" w:hAnsi="宋体" w:cs="宋体" w:eastAsia="宋体" w:hint="default"/>
                <w:sz w:val="18"/>
                <w:szCs w:val="18"/>
              </w:rPr>
            </w:pPr>
            <w:r>
              <w:rPr>
                <w:rFonts w:ascii="宋体"/>
                <w:sz w:val="18"/>
              </w:rPr>
              <w:t>18,002.58</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7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99" w:right="0"/>
              <w:jc w:val="left"/>
              <w:rPr>
                <w:rFonts w:ascii="宋体" w:hAnsi="宋体" w:cs="宋体" w:eastAsia="宋体" w:hint="default"/>
                <w:sz w:val="18"/>
                <w:szCs w:val="18"/>
              </w:rPr>
            </w:pPr>
            <w:r>
              <w:rPr>
                <w:rFonts w:ascii="宋体"/>
                <w:sz w:val="18"/>
              </w:rPr>
              <w:t>80.68</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w w:val="100"/>
                <w:sz w:val="21"/>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r>
        <w:trPr>
          <w:trHeight w:val="273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24" w:right="20"/>
              <w:jc w:val="both"/>
              <w:rPr>
                <w:rFonts w:ascii="宋体" w:hAnsi="宋体" w:cs="宋体" w:eastAsia="宋体" w:hint="default"/>
                <w:sz w:val="21"/>
                <w:szCs w:val="21"/>
              </w:rPr>
            </w:pPr>
            <w:r>
              <w:rPr>
                <w:rFonts w:ascii="宋体" w:hAnsi="宋体" w:cs="宋体" w:eastAsia="宋体" w:hint="default"/>
                <w:sz w:val="21"/>
                <w:szCs w:val="21"/>
              </w:rPr>
              <w:t>未达到计划进度</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或预计收益的情</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况和原因（分具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体项目）</w:t>
            </w:r>
          </w:p>
        </w:tc>
        <w:tc>
          <w:tcPr>
            <w:tcW w:w="838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、基于城市能源监测管理平台的建筑节能服务项目</w:t>
            </w:r>
          </w:p>
          <w:p>
            <w:pPr>
              <w:pStyle w:val="TableParagraph"/>
              <w:spacing w:line="272" w:lineRule="exact"/>
              <w:ind w:left="44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9"/>
                <w:sz w:val="21"/>
                <w:szCs w:val="21"/>
              </w:rPr>
              <w:t> </w:t>
            </w:r>
            <w:r>
              <w:rPr>
                <w:rFonts w:ascii="宋体" w:hAnsi="宋体" w:cs="宋体" w:eastAsia="宋体" w:hint="default"/>
                <w:sz w:val="21"/>
                <w:szCs w:val="21"/>
              </w:rPr>
              <w:t>年度公司的合同能源管理业务签约良好，但因新签项目开工延期及项目管理的原</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因，导致了该项目资金使用滞后。根据与客户沟通后的项目进度及业务拓展情况，预计</w:t>
            </w:r>
            <w:r>
              <w:rPr>
                <w:rFonts w:ascii="宋体" w:hAnsi="宋体" w:cs="宋体" w:eastAsia="宋体" w:hint="default"/>
                <w:spacing w:val="5"/>
                <w:sz w:val="21"/>
                <w:szCs w:val="21"/>
              </w:rPr>
              <w:t> </w:t>
            </w:r>
            <w:r>
              <w:rPr>
                <w:rFonts w:ascii="宋体" w:hAnsi="宋体" w:cs="宋体" w:eastAsia="宋体" w:hint="default"/>
                <w:sz w:val="21"/>
                <w:szCs w:val="21"/>
              </w:rPr>
              <w:t>2013</w:t>
            </w:r>
          </w:p>
          <w:p>
            <w:pPr>
              <w:pStyle w:val="TableParagraph"/>
              <w:spacing w:line="237" w:lineRule="auto"/>
              <w:ind w:left="443" w:right="2146" w:hanging="4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日，该项目承诺的募集资金投资总额可以如期使用完毕。</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、公司研发中心建设项目</w:t>
            </w:r>
            <w:r>
              <w:rPr>
                <w:rFonts w:ascii="宋体" w:hAnsi="宋体" w:cs="宋体" w:eastAsia="宋体" w:hint="default"/>
                <w:w w:val="100"/>
                <w:sz w:val="21"/>
                <w:szCs w:val="21"/>
              </w:rPr>
              <w:t> </w:t>
            </w:r>
            <w:r>
              <w:rPr>
                <w:rFonts w:ascii="宋体" w:hAnsi="宋体" w:cs="宋体" w:eastAsia="宋体" w:hint="default"/>
                <w:sz w:val="21"/>
                <w:szCs w:val="21"/>
              </w:rPr>
              <w:t>该项目未达到计划进度，其原因在于：</w:t>
            </w:r>
          </w:p>
          <w:p>
            <w:pPr>
              <w:pStyle w:val="TableParagraph"/>
              <w:spacing w:line="272" w:lineRule="exact" w:before="27"/>
              <w:ind w:left="23" w:right="20"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）由于该项目的实施地点、募集资金投资计划均进行了调整与变更，且变更后的实</w:t>
            </w:r>
            <w:r>
              <w:rPr>
                <w:rFonts w:ascii="宋体" w:hAnsi="宋体" w:cs="宋体" w:eastAsia="宋体" w:hint="default"/>
                <w:w w:val="100"/>
                <w:sz w:val="21"/>
                <w:szCs w:val="21"/>
              </w:rPr>
              <w:t> </w:t>
            </w:r>
            <w:r>
              <w:rPr>
                <w:rFonts w:ascii="宋体" w:hAnsi="宋体" w:cs="宋体" w:eastAsia="宋体" w:hint="default"/>
                <w:sz w:val="21"/>
                <w:szCs w:val="21"/>
              </w:rPr>
              <w:t>施场地因装修进度延迟等原因，使本项目的投资进度未能及时完成；</w:t>
            </w:r>
          </w:p>
          <w:p>
            <w:pPr>
              <w:pStyle w:val="TableParagraph"/>
              <w:spacing w:line="272" w:lineRule="exact" w:before="1"/>
              <w:ind w:left="23" w:right="14"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3"/>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年公司对研发组织及研发体系进行了优化，结构调整影响了本项目的投资进</w:t>
            </w:r>
            <w:r>
              <w:rPr>
                <w:rFonts w:ascii="宋体" w:hAnsi="宋体" w:cs="宋体" w:eastAsia="宋体" w:hint="default"/>
                <w:w w:val="100"/>
                <w:sz w:val="21"/>
                <w:szCs w:val="21"/>
              </w:rPr>
              <w:t> </w:t>
            </w:r>
            <w:r>
              <w:rPr>
                <w:rFonts w:ascii="宋体" w:hAnsi="宋体" w:cs="宋体" w:eastAsia="宋体" w:hint="default"/>
                <w:sz w:val="21"/>
                <w:szCs w:val="21"/>
              </w:rPr>
              <w:t>度。预计</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日前，该项承诺的募集资金投资总额基本可使用完毕。</w:t>
            </w:r>
          </w:p>
        </w:tc>
      </w:tr>
      <w:tr>
        <w:trPr>
          <w:trHeight w:val="826"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项目可行性发生</w:t>
            </w:r>
          </w:p>
          <w:p>
            <w:pPr>
              <w:pStyle w:val="TableParagraph"/>
              <w:spacing w:line="240" w:lineRule="auto"/>
              <w:ind w:left="24" w:right="20"/>
              <w:jc w:val="left"/>
              <w:rPr>
                <w:rFonts w:ascii="宋体" w:hAnsi="宋体" w:cs="宋体" w:eastAsia="宋体" w:hint="default"/>
                <w:sz w:val="21"/>
                <w:szCs w:val="21"/>
              </w:rPr>
            </w:pPr>
            <w:r>
              <w:rPr>
                <w:rFonts w:ascii="宋体" w:hAnsi="宋体" w:cs="宋体" w:eastAsia="宋体" w:hint="default"/>
                <w:sz w:val="21"/>
                <w:szCs w:val="21"/>
              </w:rPr>
              <w:t>重大变化的情况</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说明</w:t>
            </w:r>
          </w:p>
        </w:tc>
        <w:tc>
          <w:tcPr>
            <w:tcW w:w="838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541"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24" w:right="0"/>
              <w:jc w:val="left"/>
              <w:rPr>
                <w:rFonts w:ascii="宋体" w:hAnsi="宋体" w:cs="宋体" w:eastAsia="宋体" w:hint="default"/>
                <w:sz w:val="21"/>
                <w:szCs w:val="21"/>
              </w:rPr>
            </w:pPr>
            <w:r>
              <w:rPr>
                <w:rFonts w:ascii="宋体" w:hAnsi="宋体" w:cs="宋体" w:eastAsia="宋体" w:hint="default"/>
                <w:sz w:val="21"/>
                <w:szCs w:val="21"/>
              </w:rPr>
              <w:t>超募资金的金</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z w:val="21"/>
                <w:szCs w:val="21"/>
              </w:rPr>
              <w:t>额、用途及使用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进展情况</w:t>
            </w:r>
          </w:p>
        </w:tc>
        <w:tc>
          <w:tcPr>
            <w:tcW w:w="838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554" w:hRule="exact"/>
        </w:trPr>
        <w:tc>
          <w:tcPr>
            <w:tcW w:w="1541" w:type="dxa"/>
            <w:vMerge/>
            <w:tcBorders>
              <w:left w:val="single" w:sz="4" w:space="0" w:color="000000"/>
              <w:bottom w:val="single" w:sz="4" w:space="0" w:color="000000"/>
              <w:right w:val="single" w:sz="4" w:space="0" w:color="000000"/>
            </w:tcBorders>
            <w:shd w:val="clear" w:color="auto" w:fill="DCDCDC"/>
          </w:tcPr>
          <w:p>
            <w:pPr/>
          </w:p>
        </w:tc>
        <w:tc>
          <w:tcPr>
            <w:tcW w:w="838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为更好的发挥募集资金的效能，提高现有资金的使用效率，经公司 </w:t>
            </w:r>
            <w:r>
              <w:rPr>
                <w:rFonts w:ascii="宋体" w:hAnsi="宋体" w:cs="宋体" w:eastAsia="宋体" w:hint="default"/>
                <w:sz w:val="21"/>
                <w:szCs w:val="21"/>
              </w:rPr>
              <w:t>2010</w:t>
            </w:r>
            <w:r>
              <w:rPr>
                <w:rFonts w:ascii="宋体" w:hAnsi="宋体" w:cs="宋体" w:eastAsia="宋体" w:hint="default"/>
                <w:spacing w:val="-79"/>
                <w:sz w:val="21"/>
                <w:szCs w:val="21"/>
              </w:rPr>
              <w:t> </w:t>
            </w:r>
            <w:r>
              <w:rPr>
                <w:rFonts w:ascii="宋体" w:hAnsi="宋体" w:cs="宋体" w:eastAsia="宋体" w:hint="default"/>
                <w:sz w:val="21"/>
                <w:szCs w:val="21"/>
              </w:rPr>
              <w:t>年第二次临时</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股东大会审议通过，公司使用超募资金</w:t>
            </w:r>
            <w:r>
              <w:rPr>
                <w:rFonts w:ascii="宋体" w:hAnsi="宋体" w:cs="宋体" w:eastAsia="宋体" w:hint="default"/>
                <w:spacing w:val="-40"/>
                <w:sz w:val="21"/>
                <w:szCs w:val="21"/>
              </w:rPr>
              <w:t> </w:t>
            </w:r>
            <w:r>
              <w:rPr>
                <w:rFonts w:ascii="宋体" w:hAnsi="宋体" w:cs="宋体" w:eastAsia="宋体" w:hint="default"/>
                <w:sz w:val="21"/>
                <w:szCs w:val="21"/>
              </w:rPr>
              <w:t>2000</w:t>
            </w:r>
            <w:r>
              <w:rPr>
                <w:rFonts w:ascii="宋体" w:hAnsi="宋体" w:cs="宋体" w:eastAsia="宋体" w:hint="default"/>
                <w:spacing w:val="-43"/>
                <w:sz w:val="21"/>
                <w:szCs w:val="21"/>
              </w:rPr>
              <w:t> </w:t>
            </w:r>
            <w:r>
              <w:rPr>
                <w:rFonts w:ascii="宋体" w:hAnsi="宋体" w:cs="宋体" w:eastAsia="宋体" w:hint="default"/>
                <w:spacing w:val="-5"/>
                <w:sz w:val="21"/>
                <w:szCs w:val="21"/>
              </w:rPr>
              <w:t>万元用于归还银行贷款，使用</w:t>
            </w:r>
            <w:r>
              <w:rPr>
                <w:rFonts w:ascii="宋体" w:hAnsi="宋体" w:cs="宋体" w:eastAsia="宋体" w:hint="default"/>
                <w:spacing w:val="-40"/>
                <w:sz w:val="21"/>
                <w:szCs w:val="21"/>
              </w:rPr>
              <w:t> </w:t>
            </w:r>
            <w:r>
              <w:rPr>
                <w:rFonts w:ascii="宋体" w:hAnsi="宋体" w:cs="宋体" w:eastAsia="宋体" w:hint="default"/>
                <w:sz w:val="21"/>
                <w:szCs w:val="21"/>
              </w:rPr>
              <w:t>2000</w:t>
            </w:r>
            <w:r>
              <w:rPr>
                <w:rFonts w:ascii="宋体" w:hAnsi="宋体" w:cs="宋体" w:eastAsia="宋体" w:hint="default"/>
                <w:spacing w:val="-40"/>
                <w:sz w:val="21"/>
                <w:szCs w:val="21"/>
              </w:rPr>
              <w:t> </w:t>
            </w:r>
            <w:r>
              <w:rPr>
                <w:rFonts w:ascii="宋体" w:hAnsi="宋体" w:cs="宋体" w:eastAsia="宋体" w:hint="default"/>
                <w:sz w:val="21"/>
                <w:szCs w:val="21"/>
              </w:rPr>
              <w:t>万用于永久</w:t>
            </w:r>
          </w:p>
        </w:tc>
      </w:tr>
    </w:tbl>
    <w:p>
      <w:pPr>
        <w:spacing w:after="0" w:line="274" w:lineRule="exact"/>
        <w:jc w:val="left"/>
        <w:rPr>
          <w:rFonts w:ascii="宋体" w:hAnsi="宋体" w:cs="宋体" w:eastAsia="宋体" w:hint="default"/>
          <w:sz w:val="21"/>
          <w:szCs w:val="21"/>
        </w:rPr>
        <w:sectPr>
          <w:type w:val="continuous"/>
          <w:pgSz w:w="11910" w:h="16840"/>
          <w:pgMar w:top="1580" w:bottom="1140" w:left="880" w:right="0"/>
        </w:sectPr>
      </w:pPr>
    </w:p>
    <w:p>
      <w:pPr>
        <w:spacing w:line="240" w:lineRule="auto" w:before="8"/>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1541"/>
        <w:gridCol w:w="8382"/>
      </w:tblGrid>
      <w:tr>
        <w:trPr>
          <w:trHeight w:val="828"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性补充流动资金；经公司</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pacing w:val="-4"/>
                <w:sz w:val="21"/>
                <w:szCs w:val="21"/>
              </w:rPr>
              <w:t>年第一次临时股东大会审议通过，公司使用</w:t>
            </w:r>
            <w:r>
              <w:rPr>
                <w:rFonts w:ascii="宋体" w:hAnsi="宋体" w:cs="宋体" w:eastAsia="宋体" w:hint="default"/>
                <w:spacing w:val="-40"/>
                <w:sz w:val="21"/>
                <w:szCs w:val="21"/>
              </w:rPr>
              <w:t> </w:t>
            </w:r>
            <w:r>
              <w:rPr>
                <w:rFonts w:ascii="宋体" w:hAnsi="宋体" w:cs="宋体" w:eastAsia="宋体" w:hint="default"/>
                <w:sz w:val="21"/>
                <w:szCs w:val="21"/>
              </w:rPr>
              <w:t>7000</w:t>
            </w:r>
            <w:r>
              <w:rPr>
                <w:rFonts w:ascii="宋体" w:hAnsi="宋体" w:cs="宋体" w:eastAsia="宋体" w:hint="default"/>
                <w:spacing w:val="-41"/>
                <w:sz w:val="21"/>
                <w:szCs w:val="21"/>
              </w:rPr>
              <w:t> </w:t>
            </w:r>
            <w:r>
              <w:rPr>
                <w:rFonts w:ascii="宋体" w:hAnsi="宋体" w:cs="宋体" w:eastAsia="宋体" w:hint="default"/>
                <w:sz w:val="21"/>
                <w:szCs w:val="21"/>
              </w:rPr>
              <w:t>万用于永久</w:t>
            </w:r>
          </w:p>
          <w:p>
            <w:pPr>
              <w:pStyle w:val="TableParagraph"/>
              <w:spacing w:line="272" w:lineRule="exact" w:before="27"/>
              <w:ind w:left="23" w:right="14"/>
              <w:jc w:val="left"/>
              <w:rPr>
                <w:rFonts w:ascii="宋体" w:hAnsi="宋体" w:cs="宋体" w:eastAsia="宋体" w:hint="default"/>
                <w:sz w:val="21"/>
                <w:szCs w:val="21"/>
              </w:rPr>
            </w:pPr>
            <w:r>
              <w:rPr>
                <w:rFonts w:ascii="宋体" w:hAnsi="宋体" w:cs="宋体" w:eastAsia="宋体" w:hint="default"/>
                <w:spacing w:val="-3"/>
                <w:sz w:val="21"/>
                <w:szCs w:val="21"/>
              </w:rPr>
              <w:t>性补充流动资金。相关内容刊登于</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28</w:t>
            </w:r>
            <w:r>
              <w:rPr>
                <w:rFonts w:ascii="宋体" w:hAnsi="宋体" w:cs="宋体" w:eastAsia="宋体" w:hint="default"/>
                <w:spacing w:val="-46"/>
                <w:sz w:val="21"/>
                <w:szCs w:val="21"/>
              </w:rPr>
              <w:t> </w:t>
            </w:r>
            <w:r>
              <w:rPr>
                <w:rFonts w:ascii="宋体" w:hAnsi="宋体" w:cs="宋体" w:eastAsia="宋体" w:hint="default"/>
                <w:spacing w:val="-5"/>
                <w:sz w:val="21"/>
                <w:szCs w:val="21"/>
              </w:rPr>
              <w:t>日《证券时报》和巨潮资讯网。截止到报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告期末，上述资金已使用完毕。</w:t>
            </w:r>
          </w:p>
        </w:tc>
      </w:tr>
      <w:tr>
        <w:trPr>
          <w:trHeight w:val="281" w:hRule="exact"/>
        </w:trPr>
        <w:tc>
          <w:tcPr>
            <w:tcW w:w="154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24" w:right="31"/>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目实施地点变更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644" w:hRule="exact"/>
        </w:trPr>
        <w:tc>
          <w:tcPr>
            <w:tcW w:w="1541" w:type="dxa"/>
            <w:vMerge/>
            <w:tcBorders>
              <w:left w:val="single" w:sz="4" w:space="0" w:color="000000"/>
              <w:bottom w:val="single" w:sz="4" w:space="0" w:color="000000"/>
              <w:right w:val="single" w:sz="4" w:space="0" w:color="000000"/>
            </w:tcBorders>
            <w:shd w:val="clear" w:color="auto" w:fill="DCDCDC"/>
          </w:tcPr>
          <w:p>
            <w:pP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、基于城市能源监测管理平台的建筑节能服务项目，实施地点由购买及装修财富大厦</w:t>
            </w:r>
          </w:p>
          <w:p>
            <w:pPr>
              <w:pStyle w:val="TableParagraph"/>
              <w:spacing w:line="272" w:lineRule="exact" w:before="27"/>
              <w:ind w:left="443" w:right="16" w:hanging="42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栋</w:t>
            </w:r>
            <w:r>
              <w:rPr>
                <w:rFonts w:ascii="宋体" w:hAnsi="宋体" w:cs="宋体" w:eastAsia="宋体" w:hint="default"/>
                <w:spacing w:val="-54"/>
                <w:sz w:val="21"/>
                <w:szCs w:val="21"/>
              </w:rPr>
              <w:t> </w:t>
            </w:r>
            <w:r>
              <w:rPr>
                <w:rFonts w:ascii="宋体" w:hAnsi="宋体" w:cs="宋体" w:eastAsia="宋体" w:hint="default"/>
                <w:sz w:val="21"/>
                <w:szCs w:val="21"/>
              </w:rPr>
              <w:t>52E</w:t>
            </w:r>
            <w:r>
              <w:rPr>
                <w:rFonts w:ascii="宋体" w:hAnsi="宋体" w:cs="宋体" w:eastAsia="宋体" w:hint="default"/>
                <w:sz w:val="21"/>
                <w:szCs w:val="21"/>
              </w:rPr>
              <w:t>、</w:t>
            </w:r>
            <w:r>
              <w:rPr>
                <w:rFonts w:ascii="宋体" w:hAnsi="宋体" w:cs="宋体" w:eastAsia="宋体" w:hint="default"/>
                <w:sz w:val="21"/>
                <w:szCs w:val="21"/>
              </w:rPr>
              <w:t>53B</w:t>
            </w:r>
            <w:r>
              <w:rPr>
                <w:rFonts w:ascii="宋体" w:hAnsi="宋体" w:cs="宋体" w:eastAsia="宋体" w:hint="default"/>
                <w:spacing w:val="-53"/>
                <w:sz w:val="21"/>
                <w:szCs w:val="21"/>
              </w:rPr>
              <w:t> </w:t>
            </w:r>
            <w:r>
              <w:rPr>
                <w:rFonts w:ascii="宋体" w:hAnsi="宋体" w:cs="宋体" w:eastAsia="宋体" w:hint="default"/>
                <w:sz w:val="21"/>
                <w:szCs w:val="21"/>
              </w:rPr>
              <w:t>部分单元变更为租赁高新工业村</w:t>
            </w:r>
            <w:r>
              <w:rPr>
                <w:rFonts w:ascii="宋体" w:hAnsi="宋体" w:cs="宋体" w:eastAsia="宋体" w:hint="default"/>
                <w:spacing w:val="-54"/>
                <w:sz w:val="21"/>
                <w:szCs w:val="21"/>
              </w:rPr>
              <w:t> </w:t>
            </w:r>
            <w:r>
              <w:rPr>
                <w:rFonts w:ascii="宋体" w:hAnsi="宋体" w:cs="宋体" w:eastAsia="宋体" w:hint="default"/>
                <w:sz w:val="21"/>
                <w:szCs w:val="21"/>
              </w:rPr>
              <w:t>C2</w:t>
            </w:r>
            <w:r>
              <w:rPr>
                <w:rFonts w:ascii="宋体" w:hAnsi="宋体" w:cs="宋体" w:eastAsia="宋体" w:hint="default"/>
                <w:spacing w:val="-56"/>
                <w:sz w:val="21"/>
                <w:szCs w:val="21"/>
              </w:rPr>
              <w:t> </w:t>
            </w:r>
            <w:r>
              <w:rPr>
                <w:rFonts w:ascii="宋体" w:hAnsi="宋体" w:cs="宋体" w:eastAsia="宋体" w:hint="default"/>
                <w:sz w:val="21"/>
                <w:szCs w:val="21"/>
              </w:rPr>
              <w:t>厂房（达实智能大厦）</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层西侧；</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、公司研发中心建设项目，实施地点由购买及装修财富大厦第</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栋</w:t>
            </w:r>
            <w:r>
              <w:rPr>
                <w:rFonts w:ascii="宋体" w:hAnsi="宋体" w:cs="宋体" w:eastAsia="宋体" w:hint="default"/>
                <w:spacing w:val="-46"/>
                <w:sz w:val="21"/>
                <w:szCs w:val="21"/>
              </w:rPr>
              <w:t> </w:t>
            </w:r>
            <w:r>
              <w:rPr>
                <w:rFonts w:ascii="宋体" w:hAnsi="宋体" w:cs="宋体" w:eastAsia="宋体" w:hint="default"/>
                <w:sz w:val="21"/>
                <w:szCs w:val="21"/>
              </w:rPr>
              <w:t>53B</w:t>
            </w:r>
            <w:r>
              <w:rPr>
                <w:rFonts w:ascii="宋体" w:hAnsi="宋体" w:cs="宋体" w:eastAsia="宋体" w:hint="default"/>
                <w:spacing w:val="-47"/>
                <w:sz w:val="21"/>
                <w:szCs w:val="21"/>
              </w:rPr>
              <w:t> </w:t>
            </w:r>
            <w:r>
              <w:rPr>
                <w:rFonts w:ascii="宋体" w:hAnsi="宋体" w:cs="宋体" w:eastAsia="宋体" w:hint="default"/>
                <w:sz w:val="21"/>
                <w:szCs w:val="21"/>
              </w:rPr>
              <w:t>部分单元变更</w:t>
            </w:r>
          </w:p>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z w:val="21"/>
                <w:szCs w:val="21"/>
              </w:rPr>
              <w:t>为租赁高新工业村</w:t>
            </w:r>
            <w:r>
              <w:rPr>
                <w:rFonts w:ascii="宋体" w:hAnsi="宋体" w:cs="宋体" w:eastAsia="宋体" w:hint="default"/>
                <w:spacing w:val="-53"/>
                <w:sz w:val="21"/>
                <w:szCs w:val="21"/>
              </w:rPr>
              <w:t> </w:t>
            </w:r>
            <w:r>
              <w:rPr>
                <w:rFonts w:ascii="宋体" w:hAnsi="宋体" w:cs="宋体" w:eastAsia="宋体" w:hint="default"/>
                <w:sz w:val="21"/>
                <w:szCs w:val="21"/>
              </w:rPr>
              <w:t>C2</w:t>
            </w:r>
            <w:r>
              <w:rPr>
                <w:rFonts w:ascii="宋体" w:hAnsi="宋体" w:cs="宋体" w:eastAsia="宋体" w:hint="default"/>
                <w:spacing w:val="-54"/>
                <w:sz w:val="21"/>
                <w:szCs w:val="21"/>
              </w:rPr>
              <w:t> </w:t>
            </w:r>
            <w:r>
              <w:rPr>
                <w:rFonts w:ascii="宋体" w:hAnsi="宋体" w:cs="宋体" w:eastAsia="宋体" w:hint="default"/>
                <w:sz w:val="21"/>
                <w:szCs w:val="21"/>
              </w:rPr>
              <w:t>厂房（达实智能大厦）</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层西侧。</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上述事宜已经公司</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18</w:t>
            </w:r>
            <w:r>
              <w:rPr>
                <w:rFonts w:ascii="宋体" w:hAnsi="宋体" w:cs="宋体" w:eastAsia="宋体" w:hint="default"/>
                <w:spacing w:val="-49"/>
                <w:sz w:val="21"/>
                <w:szCs w:val="21"/>
              </w:rPr>
              <w:t> </w:t>
            </w:r>
            <w:r>
              <w:rPr>
                <w:rFonts w:ascii="宋体" w:hAnsi="宋体" w:cs="宋体" w:eastAsia="宋体" w:hint="default"/>
                <w:sz w:val="21"/>
                <w:szCs w:val="21"/>
              </w:rPr>
              <w:t>日召开的</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年第一次临时股东大会审议通过，相关内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容刊登于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日《证券时报》和巨潮资讯网。</w:t>
            </w:r>
          </w:p>
        </w:tc>
      </w:tr>
      <w:tr>
        <w:trPr>
          <w:trHeight w:val="828"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募集资金投资项</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z w:val="21"/>
                <w:szCs w:val="21"/>
              </w:rPr>
              <w:t>目实施方式调整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6"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募集资金投资项</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z w:val="21"/>
                <w:szCs w:val="21"/>
              </w:rPr>
              <w:t>目先期投入及置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换情况</w:t>
            </w: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8"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用闲置募集资金</w:t>
            </w:r>
          </w:p>
          <w:p>
            <w:pPr>
              <w:pStyle w:val="TableParagraph"/>
              <w:spacing w:line="240" w:lineRule="auto"/>
              <w:ind w:left="24" w:right="31"/>
              <w:jc w:val="left"/>
              <w:rPr>
                <w:rFonts w:ascii="宋体" w:hAnsi="宋体" w:cs="宋体" w:eastAsia="宋体" w:hint="default"/>
                <w:sz w:val="21"/>
                <w:szCs w:val="21"/>
              </w:rPr>
            </w:pPr>
            <w:r>
              <w:rPr>
                <w:rFonts w:ascii="宋体" w:hAnsi="宋体" w:cs="宋体" w:eastAsia="宋体" w:hint="default"/>
                <w:sz w:val="21"/>
                <w:szCs w:val="21"/>
              </w:rPr>
              <w:t>暂时补充流动资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金情况</w:t>
            </w: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8"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项目实施出现募</w:t>
            </w:r>
          </w:p>
          <w:p>
            <w:pPr>
              <w:pStyle w:val="TableParagraph"/>
              <w:spacing w:line="272" w:lineRule="exact" w:before="27"/>
              <w:ind w:left="24" w:right="31"/>
              <w:jc w:val="left"/>
              <w:rPr>
                <w:rFonts w:ascii="宋体" w:hAnsi="宋体" w:cs="宋体" w:eastAsia="宋体" w:hint="default"/>
                <w:sz w:val="21"/>
                <w:szCs w:val="21"/>
              </w:rPr>
            </w:pPr>
            <w:r>
              <w:rPr>
                <w:rFonts w:ascii="宋体" w:hAnsi="宋体" w:cs="宋体" w:eastAsia="宋体" w:hint="default"/>
                <w:sz w:val="21"/>
                <w:szCs w:val="21"/>
              </w:rPr>
              <w:t>集资金结余的金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额及原因</w:t>
            </w: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尚未使用的募集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资金用途及去向</w:t>
            </w: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以活期存款或定期存单形式存储于经批准的银行募集资金账户中。</w:t>
            </w:r>
          </w:p>
        </w:tc>
      </w:tr>
      <w:tr>
        <w:trPr>
          <w:trHeight w:val="828" w:hRule="exact"/>
        </w:trPr>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募集资金使用及</w:t>
            </w:r>
          </w:p>
          <w:p>
            <w:pPr>
              <w:pStyle w:val="TableParagraph"/>
              <w:spacing w:line="240" w:lineRule="auto"/>
              <w:ind w:left="24" w:right="31"/>
              <w:jc w:val="left"/>
              <w:rPr>
                <w:rFonts w:ascii="宋体" w:hAnsi="宋体" w:cs="宋体" w:eastAsia="宋体" w:hint="default"/>
                <w:sz w:val="21"/>
                <w:szCs w:val="21"/>
              </w:rPr>
            </w:pPr>
            <w:r>
              <w:rPr>
                <w:rFonts w:ascii="宋体" w:hAnsi="宋体" w:cs="宋体" w:eastAsia="宋体" w:hint="default"/>
                <w:sz w:val="21"/>
                <w:szCs w:val="21"/>
              </w:rPr>
              <w:t>披露中存在的问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题或其他情况</w:t>
            </w:r>
          </w:p>
        </w:tc>
        <w:tc>
          <w:tcPr>
            <w:tcW w:w="8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报告期内，不存在此情况。</w:t>
            </w:r>
          </w:p>
        </w:tc>
      </w:tr>
    </w:tbl>
    <w:p>
      <w:pPr>
        <w:pStyle w:val="BodyText"/>
        <w:spacing w:line="241" w:lineRule="exact" w:before="0"/>
        <w:ind w:left="1340" w:right="0"/>
        <w:jc w:val="left"/>
      </w:pPr>
      <w:r>
        <w:rPr>
          <w:spacing w:val="-4"/>
        </w:rPr>
        <w:t>注：</w:t>
      </w:r>
      <w:r>
        <w:rPr>
          <w:rFonts w:ascii="宋体" w:hAnsi="宋体" w:cs="宋体" w:eastAsia="宋体" w:hint="default"/>
          <w:spacing w:val="-4"/>
        </w:rPr>
        <w:t>*1</w:t>
      </w:r>
      <w:r>
        <w:rPr>
          <w:spacing w:val="-4"/>
        </w:rPr>
        <w:t>、经深圳市鹏城会计师事务所有限公司出具深鹏所验字</w:t>
      </w:r>
      <w:r>
        <w:rPr>
          <w:rFonts w:ascii="宋体" w:hAnsi="宋体" w:cs="宋体" w:eastAsia="宋体" w:hint="default"/>
          <w:spacing w:val="-4"/>
        </w:rPr>
        <w:t>[2010]194</w:t>
      </w:r>
      <w:r>
        <w:rPr>
          <w:rFonts w:ascii="宋体" w:hAnsi="宋体" w:cs="宋体" w:eastAsia="宋体" w:hint="default"/>
          <w:spacing w:val="4"/>
        </w:rPr>
        <w:t> </w:t>
      </w:r>
      <w:r>
        <w:rPr>
          <w:spacing w:val="-9"/>
        </w:rPr>
        <w:t>号《验资报告》</w:t>
      </w:r>
    </w:p>
    <w:p>
      <w:pPr>
        <w:pStyle w:val="BodyText"/>
        <w:spacing w:line="240" w:lineRule="auto"/>
        <w:ind w:left="920" w:right="0"/>
        <w:jc w:val="both"/>
      </w:pPr>
      <w:r>
        <w:rPr/>
        <w:t>验证确认，公司在首次公司公开发行股票过程中实际募集资金净额为</w:t>
      </w:r>
      <w:r>
        <w:rPr>
          <w:spacing w:val="-49"/>
        </w:rPr>
        <w:t> </w:t>
      </w:r>
      <w:r>
        <w:rPr>
          <w:rFonts w:ascii="宋体" w:hAnsi="宋体" w:cs="宋体" w:eastAsia="宋体" w:hint="default"/>
        </w:rPr>
        <w:t>385,399,379.89</w:t>
      </w:r>
      <w:r>
        <w:rPr>
          <w:rFonts w:ascii="宋体" w:hAnsi="宋体" w:cs="宋体" w:eastAsia="宋体" w:hint="default"/>
          <w:spacing w:val="-49"/>
        </w:rPr>
        <w:t> </w:t>
      </w:r>
      <w:r>
        <w:rPr>
          <w:spacing w:val="-3"/>
        </w:rPr>
        <w:t>元，</w:t>
      </w:r>
      <w:r>
        <w:rPr/>
      </w:r>
    </w:p>
    <w:p>
      <w:pPr>
        <w:pStyle w:val="BodyText"/>
        <w:spacing w:line="355" w:lineRule="auto"/>
        <w:ind w:left="920" w:right="1791"/>
        <w:jc w:val="both"/>
      </w:pPr>
      <w:r>
        <w:rPr/>
        <w:t>超募资金为</w:t>
      </w:r>
      <w:r>
        <w:rPr>
          <w:spacing w:val="-51"/>
        </w:rPr>
        <w:t> </w:t>
      </w:r>
      <w:r>
        <w:rPr>
          <w:rFonts w:ascii="宋体" w:hAnsi="宋体" w:cs="宋体" w:eastAsia="宋体" w:hint="default"/>
        </w:rPr>
        <w:t>229,459,379.89</w:t>
      </w:r>
      <w:r>
        <w:rPr>
          <w:rFonts w:ascii="宋体" w:hAnsi="宋体" w:cs="宋体" w:eastAsia="宋体" w:hint="default"/>
          <w:spacing w:val="-49"/>
        </w:rPr>
        <w:t> </w:t>
      </w:r>
      <w:r>
        <w:rPr/>
        <w:t>元。根据财政部《财部关于执行企业会计准则的上市公司和非</w:t>
      </w:r>
      <w:r>
        <w:rPr>
          <w:w w:val="100"/>
        </w:rPr>
        <w:t> </w:t>
      </w:r>
      <w:r>
        <w:rPr>
          <w:spacing w:val="-1"/>
          <w:w w:val="100"/>
        </w:rPr>
        <w:t>上市企业做好</w:t>
      </w:r>
      <w:r>
        <w:rPr>
          <w:spacing w:val="-46"/>
          <w:w w:val="100"/>
        </w:rPr>
        <w:t> </w:t>
      </w:r>
      <w:r>
        <w:rPr>
          <w:rFonts w:ascii="宋体" w:hAnsi="宋体" w:cs="宋体" w:eastAsia="宋体" w:hint="default"/>
          <w:spacing w:val="-1"/>
          <w:w w:val="100"/>
        </w:rPr>
        <w:t>2010</w:t>
      </w:r>
      <w:r>
        <w:rPr>
          <w:rFonts w:ascii="宋体" w:hAnsi="宋体" w:cs="宋体" w:eastAsia="宋体" w:hint="default"/>
          <w:spacing w:val="-49"/>
          <w:w w:val="100"/>
        </w:rPr>
        <w:t> </w:t>
      </w:r>
      <w:r>
        <w:rPr>
          <w:spacing w:val="-8"/>
          <w:w w:val="100"/>
        </w:rPr>
        <w:t>年年报工作的通知》（财会</w:t>
      </w:r>
      <w:r>
        <w:rPr>
          <w:rFonts w:ascii="宋体" w:hAnsi="宋体" w:cs="宋体" w:eastAsia="宋体" w:hint="default"/>
          <w:spacing w:val="-8"/>
          <w:w w:val="100"/>
        </w:rPr>
        <w:t>[2010]25</w:t>
      </w:r>
      <w:r>
        <w:rPr>
          <w:rFonts w:ascii="宋体" w:hAnsi="宋体" w:cs="宋体" w:eastAsia="宋体" w:hint="default"/>
          <w:spacing w:val="-45"/>
          <w:w w:val="100"/>
        </w:rPr>
        <w:t> </w:t>
      </w:r>
      <w:r>
        <w:rPr>
          <w:spacing w:val="-10"/>
          <w:w w:val="100"/>
        </w:rPr>
        <w:t>号），公司已将年度发行权益性证券</w:t>
      </w:r>
      <w:r>
        <w:rPr>
          <w:spacing w:val="-103"/>
          <w:w w:val="100"/>
        </w:rPr>
        <w:t> </w:t>
      </w:r>
      <w:r>
        <w:rPr>
          <w:spacing w:val="-103"/>
          <w:w w:val="100"/>
        </w:rPr>
      </w:r>
      <w:r>
        <w:rPr/>
        <w:t>过程中发生的路演推介费用</w:t>
      </w:r>
      <w:r>
        <w:rPr>
          <w:spacing w:val="-45"/>
        </w:rPr>
        <w:t> </w:t>
      </w:r>
      <w:r>
        <w:rPr>
          <w:rFonts w:ascii="宋体" w:hAnsi="宋体" w:cs="宋体" w:eastAsia="宋体" w:hint="default"/>
        </w:rPr>
        <w:t>4,149,620.11</w:t>
      </w:r>
      <w:r>
        <w:rPr>
          <w:rFonts w:ascii="宋体" w:hAnsi="宋体" w:cs="宋体" w:eastAsia="宋体" w:hint="default"/>
          <w:spacing w:val="-45"/>
        </w:rPr>
        <w:t> </w:t>
      </w:r>
      <w:r>
        <w:rPr>
          <w:spacing w:val="-9"/>
        </w:rPr>
        <w:t>元，调整记入</w:t>
      </w:r>
      <w:r>
        <w:rPr>
          <w:spacing w:val="-44"/>
        </w:rPr>
        <w:t> </w:t>
      </w:r>
      <w:r>
        <w:rPr>
          <w:rFonts w:ascii="宋体" w:hAnsi="宋体" w:cs="宋体" w:eastAsia="宋体" w:hint="default"/>
        </w:rPr>
        <w:t>2010</w:t>
      </w:r>
      <w:r>
        <w:rPr>
          <w:rFonts w:ascii="宋体" w:hAnsi="宋体" w:cs="宋体" w:eastAsia="宋体" w:hint="default"/>
          <w:spacing w:val="-48"/>
        </w:rPr>
        <w:t> </w:t>
      </w:r>
      <w:r>
        <w:rPr>
          <w:spacing w:val="-6"/>
        </w:rPr>
        <w:t>年年度期间费用，不作为发行</w:t>
      </w:r>
    </w:p>
    <w:p>
      <w:pPr>
        <w:pStyle w:val="BodyText"/>
        <w:spacing w:line="240" w:lineRule="auto" w:before="34"/>
        <w:ind w:left="920" w:right="0"/>
        <w:jc w:val="both"/>
      </w:pPr>
      <w:r>
        <w:rPr/>
        <w:t>费用在募集资金总额中扣除，实际募集资金净额调整为 </w:t>
      </w:r>
      <w:r>
        <w:rPr>
          <w:rFonts w:ascii="宋体" w:hAnsi="宋体" w:cs="宋体" w:eastAsia="宋体" w:hint="default"/>
        </w:rPr>
        <w:t>389,549,000</w:t>
      </w:r>
      <w:r>
        <w:rPr>
          <w:rFonts w:ascii="宋体" w:hAnsi="宋体" w:cs="宋体" w:eastAsia="宋体" w:hint="default"/>
          <w:spacing w:val="4"/>
        </w:rPr>
        <w:t> </w:t>
      </w:r>
      <w:r>
        <w:rPr/>
        <w:t>元，超募资金调整为</w:t>
      </w:r>
    </w:p>
    <w:p>
      <w:pPr>
        <w:pStyle w:val="BodyText"/>
        <w:spacing w:line="240" w:lineRule="auto"/>
        <w:ind w:left="920" w:right="0"/>
        <w:jc w:val="both"/>
      </w:pPr>
      <w:r>
        <w:rPr>
          <w:rFonts w:ascii="宋体" w:hAnsi="宋体" w:cs="宋体" w:eastAsia="宋体" w:hint="default"/>
        </w:rPr>
        <w:t>233,609,000</w:t>
      </w:r>
      <w:r>
        <w:rPr>
          <w:rFonts w:ascii="宋体" w:hAnsi="宋体" w:cs="宋体" w:eastAsia="宋体" w:hint="default"/>
          <w:spacing w:val="-54"/>
        </w:rPr>
        <w:t> </w:t>
      </w:r>
      <w:r>
        <w:rPr/>
        <w:t>元。</w:t>
      </w:r>
    </w:p>
    <w:p>
      <w:pPr>
        <w:pStyle w:val="BodyText"/>
        <w:spacing w:line="240" w:lineRule="auto"/>
        <w:ind w:left="1340" w:right="0"/>
        <w:jc w:val="left"/>
      </w:pPr>
      <w:r>
        <w:rPr>
          <w:rFonts w:ascii="宋体" w:hAnsi="宋体" w:cs="宋体" w:eastAsia="宋体" w:hint="default"/>
        </w:rPr>
        <w:t>*2</w:t>
      </w:r>
      <w:r>
        <w:rPr/>
        <w:t>、公司</w:t>
      </w:r>
      <w:r>
        <w:rPr>
          <w:spacing w:val="-50"/>
        </w:rPr>
        <w:t> </w:t>
      </w:r>
      <w:r>
        <w:rPr>
          <w:rFonts w:ascii="宋体" w:hAnsi="宋体" w:cs="宋体" w:eastAsia="宋体" w:hint="default"/>
        </w:rPr>
        <w:t>2011</w:t>
      </w:r>
      <w:r>
        <w:rPr>
          <w:rFonts w:ascii="宋体" w:hAnsi="宋体" w:cs="宋体" w:eastAsia="宋体" w:hint="default"/>
          <w:spacing w:val="-50"/>
        </w:rPr>
        <w:t> </w:t>
      </w:r>
      <w:r>
        <w:rPr/>
        <w:t>年第一次临时股东大会审议通过了《关于变更募集资金项目实施地点、</w:t>
      </w:r>
    </w:p>
    <w:p>
      <w:pPr>
        <w:pStyle w:val="BodyText"/>
        <w:spacing w:line="357" w:lineRule="auto"/>
        <w:ind w:left="920" w:right="1793"/>
        <w:jc w:val="both"/>
      </w:pPr>
      <w:r>
        <w:rPr>
          <w:w w:val="100"/>
        </w:rPr>
        <w:t>调整</w:t>
      </w:r>
      <w:r>
        <w:rPr>
          <w:spacing w:val="-3"/>
          <w:w w:val="100"/>
        </w:rPr>
        <w:t>募</w:t>
      </w:r>
      <w:r>
        <w:rPr>
          <w:w w:val="100"/>
        </w:rPr>
        <w:t>集</w:t>
      </w:r>
      <w:r>
        <w:rPr>
          <w:spacing w:val="-3"/>
          <w:w w:val="100"/>
        </w:rPr>
        <w:t>资</w:t>
      </w:r>
      <w:r>
        <w:rPr>
          <w:w w:val="100"/>
        </w:rPr>
        <w:t>金</w:t>
      </w:r>
      <w:r>
        <w:rPr>
          <w:spacing w:val="-3"/>
          <w:w w:val="100"/>
        </w:rPr>
        <w:t>投</w:t>
      </w:r>
      <w:r>
        <w:rPr>
          <w:w w:val="100"/>
        </w:rPr>
        <w:t>资</w:t>
      </w:r>
      <w:r>
        <w:rPr>
          <w:spacing w:val="-3"/>
          <w:w w:val="100"/>
        </w:rPr>
        <w:t>计</w:t>
      </w:r>
      <w:r>
        <w:rPr>
          <w:w w:val="100"/>
        </w:rPr>
        <w:t>划</w:t>
      </w:r>
      <w:r>
        <w:rPr>
          <w:spacing w:val="-3"/>
          <w:w w:val="100"/>
        </w:rPr>
        <w:t>的</w:t>
      </w:r>
      <w:r>
        <w:rPr>
          <w:w w:val="100"/>
        </w:rPr>
        <w:t>议案</w:t>
      </w:r>
      <w:r>
        <w:rPr>
          <w:spacing w:val="-108"/>
          <w:w w:val="100"/>
        </w:rPr>
        <w:t>》</w:t>
      </w:r>
      <w:r>
        <w:rPr>
          <w:w w:val="100"/>
        </w:rPr>
        <w:t>，</w:t>
      </w:r>
      <w:r>
        <w:rPr>
          <w:spacing w:val="-3"/>
          <w:w w:val="100"/>
        </w:rPr>
        <w:t>议</w:t>
      </w:r>
      <w:r>
        <w:rPr>
          <w:w w:val="100"/>
        </w:rPr>
        <w:t>案</w:t>
      </w:r>
      <w:r>
        <w:rPr>
          <w:spacing w:val="-3"/>
          <w:w w:val="100"/>
        </w:rPr>
        <w:t>的</w:t>
      </w:r>
      <w:r>
        <w:rPr>
          <w:w w:val="100"/>
        </w:rPr>
        <w:t>详</w:t>
      </w:r>
      <w:r>
        <w:rPr>
          <w:spacing w:val="-3"/>
          <w:w w:val="100"/>
        </w:rPr>
        <w:t>细</w:t>
      </w:r>
      <w:r>
        <w:rPr>
          <w:w w:val="100"/>
        </w:rPr>
        <w:t>内</w:t>
      </w:r>
      <w:r>
        <w:rPr>
          <w:spacing w:val="-3"/>
          <w:w w:val="100"/>
        </w:rPr>
        <w:t>容请</w:t>
      </w:r>
      <w:r>
        <w:rPr>
          <w:w w:val="100"/>
        </w:rPr>
        <w:t>见</w:t>
      </w:r>
      <w:r>
        <w:rPr>
          <w:spacing w:val="-5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11</w:t>
      </w:r>
      <w:r>
        <w:rPr>
          <w:rFonts w:ascii="宋体" w:hAnsi="宋体" w:cs="宋体" w:eastAsia="宋体" w:hint="default"/>
          <w:spacing w:val="-53"/>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0"/>
        </w:rPr>
        <w:t> </w:t>
      </w:r>
      <w:r>
        <w:rPr>
          <w:rFonts w:ascii="宋体" w:hAnsi="宋体" w:cs="宋体" w:eastAsia="宋体" w:hint="default"/>
          <w:w w:val="100"/>
        </w:rPr>
        <w:t>28</w:t>
      </w:r>
      <w:r>
        <w:rPr>
          <w:rFonts w:ascii="宋体" w:hAnsi="宋体" w:cs="宋体" w:eastAsia="宋体" w:hint="default"/>
          <w:spacing w:val="-53"/>
        </w:rPr>
        <w:t> </w:t>
      </w:r>
      <w:r>
        <w:rPr>
          <w:w w:val="100"/>
        </w:rPr>
        <w:t>日</w:t>
      </w:r>
      <w:r>
        <w:rPr>
          <w:spacing w:val="-3"/>
          <w:w w:val="100"/>
        </w:rPr>
        <w:t>《证</w:t>
      </w:r>
      <w:r>
        <w:rPr>
          <w:w w:val="100"/>
        </w:rPr>
        <w:t>券时</w:t>
      </w:r>
      <w:r>
        <w:rPr>
          <w:spacing w:val="-3"/>
          <w:w w:val="100"/>
        </w:rPr>
        <w:t>报</w:t>
      </w:r>
      <w:r>
        <w:rPr>
          <w:w w:val="100"/>
        </w:rPr>
        <w:t>》</w:t>
      </w:r>
      <w:r>
        <w:rPr>
          <w:spacing w:val="-3"/>
          <w:w w:val="100"/>
        </w:rPr>
        <w:t>及</w:t>
      </w:r>
      <w:r>
        <w:rPr>
          <w:w w:val="100"/>
        </w:rPr>
        <w:t>巨</w:t>
      </w:r>
      <w:r>
        <w:rPr>
          <w:w w:val="100"/>
        </w:rPr>
        <w:t> 潮资</w:t>
      </w:r>
      <w:r>
        <w:rPr>
          <w:spacing w:val="-3"/>
          <w:w w:val="100"/>
        </w:rPr>
        <w:t>讯</w:t>
      </w:r>
      <w:r>
        <w:rPr>
          <w:w w:val="100"/>
        </w:rPr>
        <w:t>网</w:t>
      </w:r>
      <w:r>
        <w:rPr>
          <w:spacing w:val="-3"/>
          <w:w w:val="100"/>
        </w:rPr>
        <w:t>（</w:t>
      </w:r>
      <w:hyperlink r:id="rId12">
        <w:r>
          <w:rPr>
            <w:rFonts w:ascii="宋体" w:hAnsi="宋体" w:cs="宋体" w:eastAsia="宋体" w:hint="default"/>
            <w:w w:val="100"/>
          </w:rPr>
          <w:t>htt</w:t>
        </w:r>
        <w:r>
          <w:rPr>
            <w:rFonts w:ascii="宋体" w:hAnsi="宋体" w:cs="宋体" w:eastAsia="宋体" w:hint="default"/>
            <w:spacing w:val="-3"/>
            <w:w w:val="100"/>
          </w:rPr>
          <w:t>p</w:t>
        </w:r>
        <w:r>
          <w:rPr>
            <w:rFonts w:ascii="宋体" w:hAnsi="宋体" w:cs="宋体" w:eastAsia="宋体" w:hint="default"/>
            <w:w w:val="100"/>
          </w:rPr>
          <w:t>://</w:t>
        </w:r>
        <w:r>
          <w:rPr>
            <w:rFonts w:ascii="宋体" w:hAnsi="宋体" w:cs="宋体" w:eastAsia="宋体" w:hint="default"/>
            <w:spacing w:val="-3"/>
            <w:w w:val="100"/>
          </w:rPr>
          <w:t>w</w:t>
        </w:r>
        <w:r>
          <w:rPr>
            <w:rFonts w:ascii="宋体" w:hAnsi="宋体" w:cs="宋体" w:eastAsia="宋体" w:hint="default"/>
            <w:w w:val="100"/>
          </w:rPr>
          <w:t>ww.</w:t>
        </w:r>
        <w:r>
          <w:rPr>
            <w:rFonts w:ascii="宋体" w:hAnsi="宋体" w:cs="宋体" w:eastAsia="宋体" w:hint="default"/>
            <w:spacing w:val="-3"/>
            <w:w w:val="100"/>
          </w:rPr>
          <w:t>cn</w:t>
        </w:r>
        <w:r>
          <w:rPr>
            <w:rFonts w:ascii="宋体" w:hAnsi="宋体" w:cs="宋体" w:eastAsia="宋体" w:hint="default"/>
            <w:w w:val="100"/>
          </w:rPr>
          <w:t>info.</w:t>
        </w:r>
        <w:r>
          <w:rPr>
            <w:rFonts w:ascii="宋体" w:hAnsi="宋体" w:cs="宋体" w:eastAsia="宋体" w:hint="default"/>
            <w:spacing w:val="-3"/>
            <w:w w:val="100"/>
          </w:rPr>
          <w:t>c</w:t>
        </w:r>
        <w:r>
          <w:rPr>
            <w:rFonts w:ascii="宋体" w:hAnsi="宋体" w:cs="宋体" w:eastAsia="宋体" w:hint="default"/>
            <w:w w:val="100"/>
          </w:rPr>
          <w:t>om.</w:t>
        </w:r>
        <w:r>
          <w:rPr>
            <w:rFonts w:ascii="宋体" w:hAnsi="宋体" w:cs="宋体" w:eastAsia="宋体" w:hint="default"/>
            <w:spacing w:val="-3"/>
            <w:w w:val="100"/>
          </w:rPr>
          <w:t>c</w:t>
        </w:r>
        <w:r>
          <w:rPr>
            <w:rFonts w:ascii="宋体" w:hAnsi="宋体" w:cs="宋体" w:eastAsia="宋体" w:hint="default"/>
            <w:spacing w:val="-1"/>
            <w:w w:val="100"/>
          </w:rPr>
          <w:t>n</w:t>
        </w:r>
      </w:hyperlink>
      <w:r>
        <w:rPr>
          <w:spacing w:val="-106"/>
          <w:w w:val="100"/>
        </w:rPr>
        <w:t>）。</w:t>
      </w:r>
      <w:r>
        <w:rPr>
          <w:w w:val="100"/>
        </w:rPr>
      </w:r>
    </w:p>
    <w:p>
      <w:pPr>
        <w:pStyle w:val="BodyText"/>
        <w:spacing w:line="355" w:lineRule="auto" w:before="32"/>
        <w:ind w:left="920" w:right="1785" w:firstLine="419"/>
        <w:jc w:val="left"/>
      </w:pPr>
      <w:r>
        <w:rPr>
          <w:w w:val="100"/>
        </w:rPr>
        <w:t>深圳</w:t>
      </w:r>
      <w:r>
        <w:rPr>
          <w:spacing w:val="-3"/>
          <w:w w:val="100"/>
        </w:rPr>
        <w:t>市</w:t>
      </w:r>
      <w:r>
        <w:rPr>
          <w:w w:val="100"/>
        </w:rPr>
        <w:t>鹏</w:t>
      </w:r>
      <w:r>
        <w:rPr>
          <w:spacing w:val="-3"/>
          <w:w w:val="100"/>
        </w:rPr>
        <w:t>城</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有限</w:t>
      </w:r>
      <w:r>
        <w:rPr>
          <w:spacing w:val="-3"/>
          <w:w w:val="100"/>
        </w:rPr>
        <w:t>公</w:t>
      </w:r>
      <w:r>
        <w:rPr>
          <w:w w:val="100"/>
        </w:rPr>
        <w:t>司</w:t>
      </w:r>
      <w:r>
        <w:rPr>
          <w:spacing w:val="-3"/>
          <w:w w:val="100"/>
        </w:rPr>
        <w:t>对</w:t>
      </w:r>
      <w:r>
        <w:rPr>
          <w:w w:val="100"/>
        </w:rPr>
        <w:t>我</w:t>
      </w:r>
      <w:r>
        <w:rPr>
          <w:spacing w:val="-3"/>
          <w:w w:val="100"/>
        </w:rPr>
        <w:t>公</w:t>
      </w:r>
      <w:r>
        <w:rPr>
          <w:w w:val="100"/>
        </w:rPr>
        <w:t>司</w:t>
      </w:r>
      <w:r>
        <w:rPr>
          <w:spacing w:val="-3"/>
          <w:w w:val="100"/>
        </w:rPr>
        <w:t>募</w:t>
      </w:r>
      <w:r>
        <w:rPr>
          <w:w w:val="100"/>
        </w:rPr>
        <w:t>集</w:t>
      </w:r>
      <w:r>
        <w:rPr>
          <w:spacing w:val="-3"/>
          <w:w w:val="100"/>
        </w:rPr>
        <w:t>资</w:t>
      </w:r>
      <w:r>
        <w:rPr>
          <w:w w:val="100"/>
        </w:rPr>
        <w:t>金的</w:t>
      </w:r>
      <w:r>
        <w:rPr>
          <w:spacing w:val="-3"/>
          <w:w w:val="100"/>
        </w:rPr>
        <w:t>存</w:t>
      </w:r>
      <w:r>
        <w:rPr>
          <w:w w:val="100"/>
        </w:rPr>
        <w:t>放</w:t>
      </w:r>
      <w:r>
        <w:rPr>
          <w:spacing w:val="-3"/>
          <w:w w:val="100"/>
        </w:rPr>
        <w:t>与</w:t>
      </w:r>
      <w:r>
        <w:rPr>
          <w:w w:val="100"/>
        </w:rPr>
        <w:t>使</w:t>
      </w:r>
      <w:r>
        <w:rPr>
          <w:spacing w:val="-3"/>
          <w:w w:val="100"/>
        </w:rPr>
        <w:t>用</w:t>
      </w:r>
      <w:r>
        <w:rPr>
          <w:w w:val="100"/>
        </w:rPr>
        <w:t>情</w:t>
      </w:r>
      <w:r>
        <w:rPr>
          <w:spacing w:val="-3"/>
          <w:w w:val="100"/>
        </w:rPr>
        <w:t>况</w:t>
      </w:r>
      <w:r>
        <w:rPr>
          <w:w w:val="100"/>
        </w:rPr>
        <w:t>出</w:t>
      </w:r>
      <w:r>
        <w:rPr>
          <w:spacing w:val="-3"/>
          <w:w w:val="100"/>
        </w:rPr>
        <w:t>具</w:t>
      </w:r>
      <w:r>
        <w:rPr>
          <w:spacing w:val="-94"/>
          <w:w w:val="100"/>
        </w:rPr>
        <w:t>了</w:t>
      </w:r>
      <w:r>
        <w:rPr>
          <w:spacing w:val="-2"/>
          <w:w w:val="100"/>
        </w:rPr>
        <w:t>《</w:t>
      </w:r>
      <w:r>
        <w:rPr>
          <w:w w:val="100"/>
        </w:rPr>
        <w:t>关</w:t>
      </w:r>
      <w:r>
        <w:rPr>
          <w:spacing w:val="-3"/>
          <w:w w:val="100"/>
        </w:rPr>
        <w:t>于</w:t>
      </w:r>
      <w:r>
        <w:rPr>
          <w:w w:val="100"/>
        </w:rPr>
        <w:t>深</w:t>
      </w:r>
      <w:r>
        <w:rPr>
          <w:w w:val="100"/>
        </w:rPr>
        <w:t> </w:t>
      </w:r>
      <w:r>
        <w:rPr>
          <w:spacing w:val="4"/>
          <w:w w:val="100"/>
        </w:rPr>
        <w:t>圳达实智能股</w:t>
      </w:r>
      <w:r>
        <w:rPr>
          <w:spacing w:val="6"/>
          <w:w w:val="100"/>
        </w:rPr>
        <w:t>份</w:t>
      </w:r>
      <w:r>
        <w:rPr>
          <w:spacing w:val="4"/>
          <w:w w:val="100"/>
        </w:rPr>
        <w:t>有限公</w:t>
      </w:r>
      <w:r>
        <w:rPr>
          <w:w w:val="100"/>
        </w:rPr>
        <w:t>司</w:t>
      </w:r>
      <w:r>
        <w:rPr>
          <w:spacing w:val="6"/>
        </w:rPr>
        <w:t> </w:t>
      </w:r>
      <w:r>
        <w:rPr>
          <w:rFonts w:ascii="宋体" w:hAnsi="宋体" w:cs="宋体" w:eastAsia="宋体" w:hint="default"/>
          <w:w w:val="100"/>
        </w:rPr>
        <w:t>2011</w:t>
      </w:r>
      <w:r>
        <w:rPr>
          <w:rFonts w:ascii="宋体" w:hAnsi="宋体" w:cs="宋体" w:eastAsia="宋体" w:hint="default"/>
          <w:spacing w:val="3"/>
        </w:rPr>
        <w:t> </w:t>
      </w:r>
      <w:r>
        <w:rPr>
          <w:spacing w:val="4"/>
          <w:w w:val="100"/>
        </w:rPr>
        <w:t>年度募集</w:t>
      </w:r>
      <w:r>
        <w:rPr>
          <w:spacing w:val="6"/>
          <w:w w:val="100"/>
        </w:rPr>
        <w:t>资</w:t>
      </w:r>
      <w:r>
        <w:rPr>
          <w:spacing w:val="4"/>
          <w:w w:val="100"/>
        </w:rPr>
        <w:t>金存放与使用情况</w:t>
      </w:r>
      <w:r>
        <w:rPr>
          <w:spacing w:val="6"/>
          <w:w w:val="100"/>
        </w:rPr>
        <w:t>鉴</w:t>
      </w:r>
      <w:r>
        <w:rPr>
          <w:spacing w:val="4"/>
          <w:w w:val="100"/>
        </w:rPr>
        <w:t>证报</w:t>
      </w:r>
      <w:r>
        <w:rPr>
          <w:spacing w:val="7"/>
          <w:w w:val="100"/>
        </w:rPr>
        <w:t>告</w:t>
      </w:r>
      <w:r>
        <w:rPr>
          <w:spacing w:val="-101"/>
          <w:w w:val="100"/>
        </w:rPr>
        <w:t>》</w:t>
      </w:r>
      <w:r>
        <w:rPr>
          <w:spacing w:val="5"/>
          <w:w w:val="100"/>
        </w:rPr>
        <w:t>（</w:t>
      </w:r>
      <w:r>
        <w:rPr>
          <w:spacing w:val="4"/>
          <w:w w:val="100"/>
        </w:rPr>
        <w:t>深鹏所股</w:t>
      </w:r>
      <w:r>
        <w:rPr>
          <w:spacing w:val="6"/>
          <w:w w:val="100"/>
        </w:rPr>
        <w:t>专</w:t>
      </w:r>
      <w:r>
        <w:rPr>
          <w:w w:val="100"/>
        </w:rPr>
        <w:t>字</w:t>
      </w:r>
    </w:p>
    <w:p>
      <w:pPr>
        <w:pStyle w:val="BodyText"/>
        <w:spacing w:line="357" w:lineRule="auto" w:before="32"/>
        <w:ind w:left="920" w:right="1793"/>
        <w:jc w:val="both"/>
      </w:pPr>
      <w:r>
        <w:rPr>
          <w:rFonts w:ascii="宋体" w:hAnsi="宋体" w:cs="宋体" w:eastAsia="宋体" w:hint="default"/>
          <w:spacing w:val="-1"/>
          <w:w w:val="100"/>
        </w:rPr>
        <w:t>[2012]0104</w:t>
      </w:r>
      <w:r>
        <w:rPr>
          <w:rFonts w:ascii="宋体" w:hAnsi="宋体" w:cs="宋体" w:eastAsia="宋体" w:hint="default"/>
          <w:spacing w:val="-47"/>
          <w:w w:val="100"/>
        </w:rPr>
        <w:t> </w:t>
      </w:r>
      <w:r>
        <w:rPr>
          <w:spacing w:val="-8"/>
          <w:w w:val="100"/>
        </w:rPr>
        <w:t>号），鉴证意见如下：我们认为，达实智能公司管理层编制的《</w:t>
      </w:r>
      <w:r>
        <w:rPr>
          <w:rFonts w:ascii="宋体" w:hAnsi="宋体" w:cs="宋体" w:eastAsia="宋体" w:hint="default"/>
          <w:spacing w:val="-8"/>
          <w:w w:val="100"/>
        </w:rPr>
        <w:t>2011</w:t>
      </w:r>
      <w:r>
        <w:rPr>
          <w:rFonts w:ascii="宋体" w:hAnsi="宋体" w:cs="宋体" w:eastAsia="宋体" w:hint="default"/>
          <w:spacing w:val="-47"/>
          <w:w w:val="100"/>
        </w:rPr>
        <w:t> </w:t>
      </w:r>
      <w:r>
        <w:rPr>
          <w:spacing w:val="-2"/>
          <w:w w:val="100"/>
        </w:rPr>
        <w:t>年度募集资</w:t>
      </w:r>
      <w:r>
        <w:rPr>
          <w:spacing w:val="-103"/>
          <w:w w:val="100"/>
        </w:rPr>
        <w:t> </w:t>
      </w:r>
      <w:r>
        <w:rPr>
          <w:spacing w:val="-103"/>
          <w:w w:val="100"/>
        </w:rPr>
      </w:r>
      <w:r>
        <w:rPr>
          <w:spacing w:val="-4"/>
        </w:rPr>
        <w:t>金存放与使用情况的专项报告》符合《中小企业板上市公司募集资金管理细则》及相关格式</w:t>
      </w:r>
      <w:r>
        <w:rPr>
          <w:spacing w:val="-49"/>
        </w:rPr>
        <w:t> </w:t>
      </w:r>
      <w:r>
        <w:rPr>
          <w:spacing w:val="-49"/>
        </w:rPr>
      </w:r>
      <w:r>
        <w:rPr/>
        <w:t>指引的规定，如实反映了达实智能公司 </w:t>
      </w:r>
      <w:r>
        <w:rPr>
          <w:rFonts w:ascii="宋体" w:hAnsi="宋体" w:cs="宋体" w:eastAsia="宋体" w:hint="default"/>
        </w:rPr>
        <w:t>2011</w:t>
      </w:r>
      <w:r>
        <w:rPr>
          <w:rFonts w:ascii="宋体" w:hAnsi="宋体" w:cs="宋体" w:eastAsia="宋体" w:hint="default"/>
          <w:spacing w:val="-56"/>
        </w:rPr>
        <w:t> </w:t>
      </w:r>
      <w:r>
        <w:rPr/>
        <w:t>年度募集资金实际存放与使用情况。</w:t>
      </w:r>
    </w:p>
    <w:p>
      <w:pPr>
        <w:pStyle w:val="BodyText"/>
        <w:spacing w:line="240" w:lineRule="auto" w:before="30"/>
        <w:ind w:left="1340" w:right="0"/>
        <w:jc w:val="left"/>
      </w:pPr>
      <w:r>
        <w:rPr>
          <w:spacing w:val="6"/>
        </w:rPr>
        <w:t>中国中投证券有限责任公司在审慎核查后出具了《关于深圳达实智能股份有限公司</w:t>
      </w:r>
    </w:p>
    <w:p>
      <w:pPr>
        <w:spacing w:after="0" w:line="240" w:lineRule="auto"/>
        <w:jc w:val="left"/>
        <w:sectPr>
          <w:pgSz w:w="11910" w:h="16840"/>
          <w:pgMar w:header="850" w:footer="1231" w:top="1140" w:bottom="1420" w:left="880" w:right="0"/>
        </w:sectPr>
      </w:pPr>
    </w:p>
    <w:p>
      <w:pPr>
        <w:spacing w:line="240" w:lineRule="auto" w:before="4"/>
        <w:rPr>
          <w:rFonts w:ascii="宋体" w:hAnsi="宋体" w:cs="宋体" w:eastAsia="宋体" w:hint="default"/>
          <w:sz w:val="16"/>
          <w:szCs w:val="16"/>
        </w:rPr>
      </w:pPr>
    </w:p>
    <w:p>
      <w:pPr>
        <w:pStyle w:val="BodyText"/>
        <w:spacing w:line="357" w:lineRule="auto" w:before="36"/>
        <w:ind w:right="1791"/>
        <w:jc w:val="both"/>
      </w:pPr>
      <w:r>
        <w:rPr>
          <w:rFonts w:ascii="宋体" w:hAnsi="宋体" w:cs="宋体" w:eastAsia="宋体" w:hint="default"/>
        </w:rPr>
        <w:t>2011</w:t>
      </w:r>
      <w:r>
        <w:rPr>
          <w:rFonts w:ascii="宋体" w:hAnsi="宋体" w:cs="宋体" w:eastAsia="宋体" w:hint="default"/>
          <w:spacing w:val="-36"/>
        </w:rPr>
        <w:t> </w:t>
      </w:r>
      <w:r>
        <w:rPr/>
        <w:t>年度募集资金存放与使用情况的核查报告》</w:t>
      </w:r>
      <w:r>
        <w:rPr>
          <w:rFonts w:ascii="宋体" w:hAnsi="宋体" w:cs="宋体" w:eastAsia="宋体" w:hint="default"/>
        </w:rPr>
        <w:t>,</w:t>
      </w:r>
      <w:r>
        <w:rPr/>
        <w:t>认为：达实智能</w:t>
      </w:r>
      <w:r>
        <w:rPr>
          <w:spacing w:val="-37"/>
        </w:rPr>
        <w:t> </w:t>
      </w:r>
      <w:r>
        <w:rPr>
          <w:rFonts w:ascii="宋体" w:hAnsi="宋体" w:cs="宋体" w:eastAsia="宋体" w:hint="default"/>
        </w:rPr>
        <w:t>2011</w:t>
      </w:r>
      <w:r>
        <w:rPr>
          <w:rFonts w:ascii="宋体" w:hAnsi="宋体" w:cs="宋体" w:eastAsia="宋体" w:hint="default"/>
          <w:spacing w:val="-34"/>
        </w:rPr>
        <w:t> </w:t>
      </w:r>
      <w:r>
        <w:rPr/>
        <w:t>年度募集资金存放</w:t>
      </w:r>
      <w:r>
        <w:rPr>
          <w:w w:val="100"/>
        </w:rPr>
        <w:t> </w:t>
      </w:r>
      <w:r>
        <w:rPr/>
        <w:t>与使用符合相关法律法规和规范性文件的规定。本保荐机构对达实智能《</w:t>
      </w:r>
      <w:r>
        <w:rPr>
          <w:rFonts w:ascii="宋体" w:hAnsi="宋体" w:cs="宋体" w:eastAsia="宋体" w:hint="default"/>
        </w:rPr>
        <w:t>2011</w:t>
      </w:r>
      <w:r>
        <w:rPr>
          <w:rFonts w:ascii="宋体" w:hAnsi="宋体" w:cs="宋体" w:eastAsia="宋体" w:hint="default"/>
          <w:spacing w:val="7"/>
        </w:rPr>
        <w:t> </w:t>
      </w:r>
      <w:r>
        <w:rPr/>
        <w:t>年度募集资</w:t>
      </w:r>
      <w:r>
        <w:rPr>
          <w:w w:val="100"/>
        </w:rPr>
        <w:t> </w:t>
      </w:r>
      <w:r>
        <w:rPr/>
        <w:t>金存放与使用情况的专项报告》无异议。</w:t>
      </w:r>
    </w:p>
    <w:p>
      <w:pPr>
        <w:spacing w:line="355" w:lineRule="auto" w:before="32"/>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年公司发展展望</w:t>
      </w:r>
      <w:r>
        <w:rPr>
          <w:rFonts w:ascii="宋体" w:hAnsi="宋体" w:cs="宋体" w:eastAsia="宋体" w:hint="default"/>
          <w:b/>
          <w:bCs/>
          <w:w w:val="100"/>
          <w:sz w:val="21"/>
          <w:szCs w:val="21"/>
        </w:rPr>
        <w:t> </w:t>
      </w:r>
      <w:r>
        <w:rPr>
          <w:rFonts w:ascii="宋体" w:hAnsi="宋体" w:cs="宋体" w:eastAsia="宋体" w:hint="default"/>
          <w:spacing w:val="-4"/>
          <w:sz w:val="21"/>
          <w:szCs w:val="21"/>
        </w:rPr>
        <w:t>2012</w:t>
      </w:r>
      <w:r>
        <w:rPr>
          <w:rFonts w:ascii="宋体" w:hAnsi="宋体" w:cs="宋体" w:eastAsia="宋体" w:hint="default"/>
          <w:spacing w:val="-4"/>
          <w:sz w:val="21"/>
          <w:szCs w:val="21"/>
        </w:rPr>
        <w:t>年，因应外部宏观经济环境与产业政策的变化，公司所处的建筑智能化与节能服务</w:t>
      </w:r>
    </w:p>
    <w:p>
      <w:pPr>
        <w:pStyle w:val="BodyText"/>
        <w:spacing w:line="357" w:lineRule="auto" w:before="32"/>
        <w:ind w:right="1791"/>
        <w:jc w:val="both"/>
      </w:pPr>
      <w:r>
        <w:rPr>
          <w:spacing w:val="-4"/>
        </w:rPr>
        <w:t>市场将面临“一半是海水，一半是火焰”的局面。一方面，预计固定资产投资仍处于下行周</w:t>
      </w:r>
      <w:r>
        <w:rPr>
          <w:spacing w:val="-47"/>
        </w:rPr>
        <w:t> </w:t>
      </w:r>
      <w:r>
        <w:rPr>
          <w:spacing w:val="-47"/>
        </w:rPr>
      </w:r>
      <w:r>
        <w:rPr>
          <w:spacing w:val="-4"/>
        </w:rPr>
        <w:t>期，宏观调控效应持续发酵，使新建建筑智能化的行业整体增速放缓。另一方面，我国仍处</w:t>
      </w:r>
      <w:r>
        <w:rPr>
          <w:spacing w:val="-46"/>
        </w:rPr>
        <w:t> </w:t>
      </w:r>
      <w:r>
        <w:rPr>
          <w:spacing w:val="-46"/>
        </w:rPr>
      </w:r>
      <w:r>
        <w:rPr>
          <w:spacing w:val="-4"/>
        </w:rPr>
        <w:t>于城镇化的快速发展时期，发展的不均衡及宏观调控的溢出效应，使公共建筑、商业建筑仍</w:t>
      </w:r>
      <w:r>
        <w:rPr>
          <w:spacing w:val="-46"/>
        </w:rPr>
        <w:t> </w:t>
      </w:r>
      <w:r>
        <w:rPr>
          <w:spacing w:val="-46"/>
        </w:rPr>
      </w:r>
      <w:r>
        <w:rPr>
          <w:spacing w:val="-1"/>
        </w:rPr>
        <w:t>然保持较快的增长。而建筑节能服务随着合同能源管理</w:t>
      </w:r>
      <w:r>
        <w:rPr>
          <w:rFonts w:ascii="宋体" w:hAnsi="宋体" w:cs="宋体" w:eastAsia="宋体" w:hint="default"/>
          <w:spacing w:val="-1"/>
        </w:rPr>
        <w:t>(EPC)</w:t>
      </w:r>
      <w:r>
        <w:rPr>
          <w:spacing w:val="-1"/>
        </w:rPr>
        <w:t>模式的逐渐成熟及国家政策的</w:t>
      </w:r>
      <w:r>
        <w:rPr>
          <w:spacing w:val="-56"/>
        </w:rPr>
        <w:t> </w:t>
      </w:r>
      <w:r>
        <w:rPr>
          <w:spacing w:val="-56"/>
        </w:rPr>
      </w:r>
      <w:r>
        <w:rPr/>
        <w:t>催热，呈现较高的发展热度。</w:t>
      </w:r>
    </w:p>
    <w:p>
      <w:pPr>
        <w:pStyle w:val="BodyText"/>
        <w:spacing w:line="357" w:lineRule="auto" w:before="31"/>
        <w:ind w:right="1791" w:firstLine="419"/>
        <w:jc w:val="both"/>
      </w:pPr>
      <w:r>
        <w:rPr>
          <w:spacing w:val="-4"/>
        </w:rPr>
        <w:t>外部环境的变化与日益激烈的竞争，给企业的运营带来深刻挑战。但同时行业发展的结</w:t>
      </w:r>
      <w:r>
        <w:rPr>
          <w:w w:val="100"/>
        </w:rPr>
        <w:t> </w:t>
      </w:r>
      <w:r>
        <w:rPr>
          <w:spacing w:val="-4"/>
        </w:rPr>
        <w:t>构化差异衍生出一定的市场机会，从而为具备战略规划能力与市场执行力的企业带来了“弯</w:t>
      </w:r>
      <w:r>
        <w:rPr>
          <w:spacing w:val="-44"/>
        </w:rPr>
        <w:t> </w:t>
      </w:r>
      <w:r>
        <w:rPr>
          <w:spacing w:val="-44"/>
        </w:rPr>
      </w:r>
      <w:r>
        <w:rPr/>
        <w:t>道超车”的机会。</w:t>
      </w:r>
    </w:p>
    <w:p>
      <w:pPr>
        <w:pStyle w:val="BodyText"/>
        <w:spacing w:line="355" w:lineRule="auto" w:before="30"/>
        <w:ind w:left="560" w:right="4635"/>
        <w:jc w:val="left"/>
      </w:pPr>
      <w:r>
        <w:rPr>
          <w:spacing w:val="-2"/>
        </w:rPr>
        <w:t>公司愿景：成为建筑智能化与建筑节能行业领军企业。</w:t>
      </w:r>
      <w:r>
        <w:rPr>
          <w:spacing w:val="-59"/>
        </w:rPr>
        <w:t> </w:t>
      </w:r>
      <w:r>
        <w:rPr>
          <w:spacing w:val="-59"/>
        </w:rPr>
      </w:r>
      <w:r>
        <w:rPr/>
        <w:t>公司使命：让建筑更节能。</w:t>
      </w:r>
    </w:p>
    <w:p>
      <w:pPr>
        <w:pStyle w:val="BodyText"/>
        <w:spacing w:line="355" w:lineRule="auto" w:before="32"/>
        <w:ind w:right="1791" w:firstLine="419"/>
        <w:jc w:val="both"/>
      </w:pPr>
      <w:r>
        <w:rPr>
          <w:rFonts w:ascii="宋体" w:hAnsi="宋体" w:cs="宋体" w:eastAsia="宋体" w:hint="default"/>
          <w:spacing w:val="-4"/>
        </w:rPr>
        <w:t>2012</w:t>
      </w:r>
      <w:r>
        <w:rPr>
          <w:spacing w:val="-4"/>
        </w:rPr>
        <w:t>年，公司将继续聚焦于建筑智能化与建筑节能业务，沿着行业进行业务拓展及行业</w:t>
      </w:r>
      <w:r>
        <w:rPr>
          <w:w w:val="100"/>
        </w:rPr>
        <w:t> </w:t>
      </w:r>
      <w:r>
        <w:rPr/>
        <w:t>整合，以专业化寻求竞争的差异化。</w:t>
      </w:r>
    </w:p>
    <w:p>
      <w:pPr>
        <w:pStyle w:val="BodyText"/>
        <w:spacing w:line="240" w:lineRule="auto" w:before="34"/>
        <w:ind w:left="560" w:right="0"/>
        <w:jc w:val="left"/>
      </w:pPr>
      <w:r>
        <w:rPr>
          <w:rFonts w:ascii="宋体" w:hAnsi="宋体" w:cs="宋体" w:eastAsia="宋体" w:hint="default"/>
        </w:rPr>
        <w:t>1</w:t>
      </w:r>
      <w:r>
        <w:rPr/>
        <w:t>、</w:t>
      </w:r>
      <w:r>
        <w:rPr>
          <w:rFonts w:ascii="宋体" w:hAnsi="宋体" w:cs="宋体" w:eastAsia="宋体" w:hint="default"/>
        </w:rPr>
        <w:t>2012</w:t>
      </w:r>
      <w:r>
        <w:rPr/>
        <w:t>年工作计划</w:t>
      </w:r>
    </w:p>
    <w:p>
      <w:pPr>
        <w:pStyle w:val="BodyText"/>
        <w:spacing w:line="357" w:lineRule="auto"/>
        <w:ind w:right="1791" w:firstLine="419"/>
        <w:jc w:val="both"/>
      </w:pPr>
      <w:r>
        <w:rPr>
          <w:spacing w:val="-1"/>
        </w:rPr>
        <w:t>（</w:t>
      </w:r>
      <w:r>
        <w:rPr>
          <w:rFonts w:ascii="宋体" w:hAnsi="宋体" w:cs="宋体" w:eastAsia="宋体" w:hint="default"/>
          <w:spacing w:val="-1"/>
        </w:rPr>
        <w:t>1</w:t>
      </w:r>
      <w:r>
        <w:rPr>
          <w:spacing w:val="-1"/>
        </w:rPr>
        <w:t>）整体经营策略。针对外部宏观环境及行业市场的发展趋势，继续加大在节能领域</w:t>
      </w:r>
      <w:r>
        <w:rPr>
          <w:w w:val="100"/>
        </w:rPr>
        <w:t> </w:t>
      </w:r>
      <w:r>
        <w:rPr>
          <w:spacing w:val="-4"/>
        </w:rPr>
        <w:t>的业务拓展力度和行业整合力度，在新建建筑物的合同能源管理业务以大项目为突破口，做</w:t>
      </w:r>
      <w:r>
        <w:rPr>
          <w:spacing w:val="-44"/>
        </w:rPr>
        <w:t> </w:t>
      </w:r>
      <w:r>
        <w:rPr>
          <w:spacing w:val="-44"/>
        </w:rPr>
      </w:r>
      <w:r>
        <w:rPr>
          <w:spacing w:val="-4"/>
        </w:rPr>
        <w:t>好投资前评审与风险控制，建立严谨的项目评价及过程管理机制。在智能化业务领域，对不</w:t>
      </w:r>
      <w:r>
        <w:rPr>
          <w:spacing w:val="-47"/>
        </w:rPr>
        <w:t> </w:t>
      </w:r>
      <w:r>
        <w:rPr>
          <w:spacing w:val="-47"/>
        </w:rPr>
      </w:r>
      <w:r>
        <w:rPr>
          <w:spacing w:val="-4"/>
        </w:rPr>
        <w:t>同细分行业采取不同经营策略，侧重于公共建筑与商业建筑领域，轨道交通、高端酒店、大</w:t>
      </w:r>
      <w:r>
        <w:rPr>
          <w:spacing w:val="-46"/>
        </w:rPr>
        <w:t> </w:t>
      </w:r>
      <w:r>
        <w:rPr>
          <w:spacing w:val="-46"/>
        </w:rPr>
      </w:r>
      <w:r>
        <w:rPr/>
        <w:t>型商业综合体的智能化为主要业务方向。</w:t>
      </w:r>
    </w:p>
    <w:p>
      <w:pPr>
        <w:pStyle w:val="BodyText"/>
        <w:spacing w:line="355" w:lineRule="auto" w:before="30"/>
        <w:ind w:right="1791" w:firstLine="419"/>
        <w:jc w:val="both"/>
      </w:pPr>
      <w:r>
        <w:rPr>
          <w:spacing w:val="-1"/>
        </w:rPr>
        <w:t>（</w:t>
      </w:r>
      <w:r>
        <w:rPr>
          <w:rFonts w:ascii="宋体" w:hAnsi="宋体" w:cs="宋体" w:eastAsia="宋体" w:hint="default"/>
          <w:spacing w:val="-1"/>
        </w:rPr>
        <w:t>2</w:t>
      </w:r>
      <w:r>
        <w:rPr>
          <w:spacing w:val="-1"/>
        </w:rPr>
        <w:t>）加大行业整合力度。以寻求合作、战略联盟、合资、并购等多种方式，整合上、</w:t>
      </w:r>
      <w:r>
        <w:rPr>
          <w:w w:val="100"/>
        </w:rPr>
        <w:t> </w:t>
      </w:r>
      <w:r>
        <w:rPr>
          <w:spacing w:val="-4"/>
        </w:rPr>
        <w:t>下游资源，对重点细分行业节能、公共建筑及商业建筑智能化进行资源的集中投入，提升满</w:t>
      </w:r>
      <w:r>
        <w:rPr>
          <w:spacing w:val="-45"/>
        </w:rPr>
        <w:t> </w:t>
      </w:r>
      <w:r>
        <w:rPr>
          <w:spacing w:val="-45"/>
        </w:rPr>
      </w:r>
      <w:r>
        <w:rPr/>
        <w:t>足客户需求的整体解决方案能力，以尽快确立公司在相关领域的绝对领先优势。</w:t>
      </w:r>
    </w:p>
    <w:p>
      <w:pPr>
        <w:pStyle w:val="BodyText"/>
        <w:spacing w:line="357" w:lineRule="auto" w:before="34"/>
        <w:ind w:right="0" w:firstLine="419"/>
        <w:jc w:val="left"/>
      </w:pPr>
      <w:r>
        <w:rPr>
          <w:spacing w:val="-4"/>
        </w:rPr>
        <w:t>（</w:t>
      </w:r>
      <w:r>
        <w:rPr>
          <w:rFonts w:ascii="宋体" w:hAnsi="宋体" w:cs="宋体" w:eastAsia="宋体" w:hint="default"/>
          <w:spacing w:val="-4"/>
        </w:rPr>
        <w:t>3</w:t>
      </w:r>
      <w:r>
        <w:rPr>
          <w:spacing w:val="-4"/>
        </w:rPr>
        <w:t>）人力资源建设。</w:t>
      </w:r>
      <w:r>
        <w:rPr>
          <w:rFonts w:ascii="宋体" w:hAnsi="宋体" w:cs="宋体" w:eastAsia="宋体" w:hint="default"/>
          <w:spacing w:val="-4"/>
        </w:rPr>
        <w:t>2011</w:t>
      </w:r>
      <w:r>
        <w:rPr>
          <w:spacing w:val="-4"/>
        </w:rPr>
        <w:t>年，公司的员工人数较上年增加</w:t>
      </w:r>
      <w:r>
        <w:rPr>
          <w:rFonts w:ascii="宋体" w:hAnsi="宋体" w:cs="宋体" w:eastAsia="宋体" w:hint="default"/>
          <w:spacing w:val="-4"/>
        </w:rPr>
        <w:t>35.55%</w:t>
      </w:r>
      <w:r>
        <w:rPr>
          <w:spacing w:val="-4"/>
        </w:rPr>
        <w:t>，达</w:t>
      </w:r>
      <w:r>
        <w:rPr>
          <w:rFonts w:ascii="宋体" w:hAnsi="宋体" w:cs="宋体" w:eastAsia="宋体" w:hint="default"/>
          <w:spacing w:val="-4"/>
        </w:rPr>
        <w:t>591</w:t>
      </w:r>
      <w:r>
        <w:rPr>
          <w:spacing w:val="-4"/>
        </w:rPr>
        <w:t>人。业务规模</w:t>
      </w:r>
      <w:r>
        <w:rPr>
          <w:w w:val="100"/>
        </w:rPr>
        <w:t> </w:t>
      </w:r>
      <w:r>
        <w:rPr>
          <w:spacing w:val="-7"/>
          <w:w w:val="100"/>
        </w:rPr>
        <w:t>及人员规模的快速增长，使人力资源建设的重要性十分突出。企业文化建设及价值观的认同，</w:t>
      </w:r>
      <w:r>
        <w:rPr>
          <w:spacing w:val="-73"/>
          <w:w w:val="100"/>
        </w:rPr>
        <w:t> </w:t>
      </w:r>
      <w:r>
        <w:rPr>
          <w:spacing w:val="-73"/>
          <w:w w:val="100"/>
        </w:rPr>
      </w:r>
      <w:r>
        <w:rPr>
          <w:spacing w:val="-4"/>
        </w:rPr>
        <w:t>能够使员工得以沉淀为公司的宝贵资产，增强公司凝聚力。同时应进一步加强员工培训，为</w:t>
      </w:r>
      <w:r>
        <w:rPr>
          <w:spacing w:val="-45"/>
        </w:rPr>
        <w:t> </w:t>
      </w:r>
      <w:r>
        <w:rPr>
          <w:spacing w:val="-45"/>
        </w:rPr>
      </w:r>
      <w:r>
        <w:rPr/>
        <w:t>员工提供持续的成长空间，使人力资源能够满足业务增长的需求。</w:t>
      </w:r>
    </w:p>
    <w:p>
      <w:pPr>
        <w:pStyle w:val="BodyText"/>
        <w:spacing w:line="357" w:lineRule="auto" w:before="30"/>
        <w:ind w:right="1791" w:firstLine="419"/>
        <w:jc w:val="both"/>
      </w:pPr>
      <w:r>
        <w:rPr>
          <w:spacing w:val="-1"/>
        </w:rPr>
        <w:t>（</w:t>
      </w:r>
      <w:r>
        <w:rPr>
          <w:rFonts w:ascii="宋体" w:hAnsi="宋体" w:cs="宋体" w:eastAsia="宋体" w:hint="default"/>
          <w:spacing w:val="-1"/>
        </w:rPr>
        <w:t>4</w:t>
      </w:r>
      <w:r>
        <w:rPr>
          <w:spacing w:val="-1"/>
        </w:rPr>
        <w:t>）向管理要效益。对组织结构及业务流程进行微调，加强跨事业部的技术与销售整</w:t>
      </w:r>
      <w:r>
        <w:rPr>
          <w:w w:val="100"/>
        </w:rPr>
        <w:t> </w:t>
      </w:r>
      <w:r>
        <w:rPr>
          <w:spacing w:val="-4"/>
        </w:rPr>
        <w:t>合，增强为单一客户提供多种产品与服务的能力。同时向管理要效益，以单位人力资本产出</w:t>
      </w:r>
      <w:r>
        <w:rPr>
          <w:spacing w:val="-44"/>
        </w:rPr>
        <w:t> </w:t>
      </w:r>
      <w:r>
        <w:rPr>
          <w:spacing w:val="-44"/>
        </w:rPr>
      </w:r>
      <w:r>
        <w:rPr>
          <w:spacing w:val="-4"/>
        </w:rPr>
        <w:t>作为衡量经营效益的主要指标，并结合年度经营目标对薪酬及绩效考核进行调整，使公司的</w:t>
      </w:r>
      <w:r>
        <w:rPr>
          <w:spacing w:val="-45"/>
        </w:rPr>
        <w:t> </w:t>
      </w:r>
      <w:r>
        <w:rPr>
          <w:spacing w:val="-45"/>
        </w:rPr>
      </w:r>
      <w:r>
        <w:rPr/>
        <w:t>业务扩展可持续、可复制。</w:t>
      </w:r>
    </w:p>
    <w:p>
      <w:pPr>
        <w:spacing w:after="0" w:line="357" w:lineRule="auto"/>
        <w:jc w:val="both"/>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560" w:right="0"/>
        <w:jc w:val="left"/>
      </w:pPr>
      <w:r>
        <w:rPr>
          <w:rFonts w:ascii="宋体" w:hAnsi="宋体" w:cs="宋体" w:eastAsia="宋体" w:hint="default"/>
        </w:rPr>
        <w:t>2</w:t>
      </w:r>
      <w:r>
        <w:rPr/>
        <w:t>、面临的风险</w:t>
      </w:r>
    </w:p>
    <w:p>
      <w:pPr>
        <w:pStyle w:val="BodyText"/>
        <w:spacing w:line="355" w:lineRule="auto"/>
        <w:ind w:left="560" w:right="0"/>
        <w:jc w:val="left"/>
      </w:pPr>
      <w:r>
        <w:rPr/>
        <w:t>（</w:t>
      </w:r>
      <w:r>
        <w:rPr>
          <w:rFonts w:ascii="宋体" w:hAnsi="宋体" w:cs="宋体" w:eastAsia="宋体" w:hint="default"/>
        </w:rPr>
        <w:t>1</w:t>
      </w:r>
      <w:r>
        <w:rPr/>
        <w:t>）应收账款发生坏账的风险</w:t>
      </w:r>
      <w:r>
        <w:rPr>
          <w:w w:val="100"/>
        </w:rPr>
        <w:t> </w:t>
      </w:r>
      <w:r>
        <w:rPr>
          <w:spacing w:val="-4"/>
        </w:rPr>
        <w:t>截至</w:t>
      </w:r>
      <w:r>
        <w:rPr>
          <w:rFonts w:ascii="宋体" w:hAnsi="宋体" w:cs="宋体" w:eastAsia="宋体" w:hint="default"/>
          <w:spacing w:val="-4"/>
        </w:rPr>
        <w:t>2011</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日，公司应收账款净额为</w:t>
      </w:r>
      <w:r>
        <w:rPr>
          <w:rFonts w:ascii="宋体" w:hAnsi="宋体" w:cs="宋体" w:eastAsia="宋体" w:hint="default"/>
          <w:spacing w:val="-4"/>
        </w:rPr>
        <w:t>18,048.62</w:t>
      </w:r>
      <w:r>
        <w:rPr>
          <w:spacing w:val="-4"/>
        </w:rPr>
        <w:t>万元，较上年增长</w:t>
      </w:r>
      <w:r>
        <w:rPr>
          <w:rFonts w:ascii="宋体" w:hAnsi="宋体" w:cs="宋体" w:eastAsia="宋体" w:hint="default"/>
          <w:spacing w:val="-4"/>
        </w:rPr>
        <w:t>36.85%</w:t>
      </w:r>
      <w:r>
        <w:rPr>
          <w:spacing w:val="-4"/>
        </w:rPr>
        <w:t>。其中，</w:t>
      </w:r>
    </w:p>
    <w:p>
      <w:pPr>
        <w:pStyle w:val="BodyText"/>
        <w:spacing w:line="240" w:lineRule="auto" w:before="34"/>
        <w:ind w:right="0"/>
        <w:jc w:val="left"/>
      </w:pPr>
      <w:r>
        <w:rPr>
          <w:rFonts w:ascii="宋体" w:hAnsi="宋体" w:cs="宋体" w:eastAsia="宋体" w:hint="default"/>
          <w:spacing w:val="2"/>
        </w:rPr>
        <w:t>1</w:t>
      </w:r>
      <w:r>
        <w:rPr>
          <w:spacing w:val="2"/>
        </w:rPr>
        <w:t>年期内的应收账款所占比例为</w:t>
      </w:r>
      <w:r>
        <w:rPr>
          <w:rFonts w:ascii="宋体" w:hAnsi="宋体" w:cs="宋体" w:eastAsia="宋体" w:hint="default"/>
          <w:spacing w:val="2"/>
        </w:rPr>
        <w:t>78.34%</w:t>
      </w:r>
      <w:r>
        <w:rPr>
          <w:spacing w:val="2"/>
        </w:rPr>
        <w:t>，</w:t>
      </w:r>
      <w:r>
        <w:rPr>
          <w:rFonts w:ascii="宋体" w:hAnsi="宋体" w:cs="宋体" w:eastAsia="宋体" w:hint="default"/>
          <w:spacing w:val="2"/>
        </w:rPr>
        <w:t>1-2</w:t>
      </w:r>
      <w:r>
        <w:rPr>
          <w:spacing w:val="2"/>
        </w:rPr>
        <w:t>年期内的比例为</w:t>
      </w:r>
      <w:r>
        <w:rPr>
          <w:rFonts w:ascii="宋体" w:hAnsi="宋体" w:cs="宋体" w:eastAsia="宋体" w:hint="default"/>
          <w:spacing w:val="2"/>
        </w:rPr>
        <w:t>16.26%</w:t>
      </w:r>
      <w:r>
        <w:rPr>
          <w:spacing w:val="2"/>
        </w:rPr>
        <w:t>，</w:t>
      </w:r>
      <w:r>
        <w:rPr>
          <w:rFonts w:ascii="宋体" w:hAnsi="宋体" w:cs="宋体" w:eastAsia="宋体" w:hint="default"/>
          <w:spacing w:val="2"/>
        </w:rPr>
        <w:t>2-3</w:t>
      </w:r>
      <w:r>
        <w:rPr>
          <w:spacing w:val="2"/>
        </w:rPr>
        <w:t>年期内的比例为</w:t>
      </w:r>
    </w:p>
    <w:p>
      <w:pPr>
        <w:pStyle w:val="BodyText"/>
        <w:spacing w:line="240" w:lineRule="auto"/>
        <w:ind w:right="0"/>
        <w:jc w:val="left"/>
      </w:pPr>
      <w:r>
        <w:rPr>
          <w:rFonts w:ascii="宋体" w:hAnsi="宋体" w:cs="宋体" w:eastAsia="宋体" w:hint="default"/>
          <w:spacing w:val="2"/>
        </w:rPr>
        <w:t>4.82%</w:t>
      </w:r>
      <w:r>
        <w:rPr>
          <w:spacing w:val="2"/>
        </w:rPr>
        <w:t>，</w:t>
      </w:r>
      <w:r>
        <w:rPr>
          <w:rFonts w:ascii="宋体" w:hAnsi="宋体" w:cs="宋体" w:eastAsia="宋体" w:hint="default"/>
          <w:spacing w:val="2"/>
        </w:rPr>
        <w:t>3</w:t>
      </w:r>
      <w:r>
        <w:rPr>
          <w:spacing w:val="2"/>
        </w:rPr>
        <w:t>年期以上的比例为</w:t>
      </w:r>
      <w:r>
        <w:rPr>
          <w:rFonts w:ascii="宋体" w:hAnsi="宋体" w:cs="宋体" w:eastAsia="宋体" w:hint="default"/>
          <w:spacing w:val="2"/>
        </w:rPr>
        <w:t>0.57%</w:t>
      </w:r>
      <w:r>
        <w:rPr>
          <w:spacing w:val="2"/>
        </w:rPr>
        <w:t>。同时，公司</w:t>
      </w:r>
      <w:r>
        <w:rPr>
          <w:rFonts w:ascii="宋体" w:hAnsi="宋体" w:cs="宋体" w:eastAsia="宋体" w:hint="default"/>
          <w:spacing w:val="2"/>
        </w:rPr>
        <w:t>2011</w:t>
      </w:r>
      <w:r>
        <w:rPr>
          <w:spacing w:val="2"/>
        </w:rPr>
        <w:t>年末的应收账款计提的坏账准备金为</w:t>
      </w:r>
    </w:p>
    <w:p>
      <w:pPr>
        <w:pStyle w:val="BodyText"/>
        <w:spacing w:line="357" w:lineRule="auto"/>
        <w:ind w:right="0"/>
        <w:jc w:val="left"/>
      </w:pPr>
      <w:r>
        <w:rPr>
          <w:rFonts w:ascii="宋体" w:hAnsi="宋体" w:cs="宋体" w:eastAsia="宋体" w:hint="default"/>
          <w:spacing w:val="-4"/>
        </w:rPr>
        <w:t>1,147.26</w:t>
      </w:r>
      <w:r>
        <w:rPr>
          <w:spacing w:val="-4"/>
        </w:rPr>
        <w:t>万元，较上年期末数增长</w:t>
      </w:r>
      <w:r>
        <w:rPr>
          <w:rFonts w:ascii="宋体" w:hAnsi="宋体" w:cs="宋体" w:eastAsia="宋体" w:hint="default"/>
          <w:spacing w:val="-4"/>
        </w:rPr>
        <w:t>514.73</w:t>
      </w:r>
      <w:r>
        <w:rPr>
          <w:spacing w:val="-4"/>
        </w:rPr>
        <w:t>万元，增幅达</w:t>
      </w:r>
      <w:r>
        <w:rPr>
          <w:rFonts w:ascii="宋体" w:hAnsi="宋体" w:cs="宋体" w:eastAsia="宋体" w:hint="default"/>
          <w:spacing w:val="-4"/>
        </w:rPr>
        <w:t>81.38%</w:t>
      </w:r>
      <w:r>
        <w:rPr>
          <w:spacing w:val="-4"/>
        </w:rPr>
        <w:t>。虽然公司一年以内的应收账</w:t>
      </w:r>
      <w:r>
        <w:rPr>
          <w:spacing w:val="-8"/>
        </w:rPr>
        <w:t> </w:t>
      </w:r>
      <w:r>
        <w:rPr>
          <w:spacing w:val="-8"/>
        </w:rPr>
      </w:r>
      <w:r>
        <w:rPr>
          <w:spacing w:val="-2"/>
        </w:rPr>
        <w:t>款占比较大，且主要客户资信状况好，但若宏观经济环境、客户经营状况等发生不利变化，</w:t>
      </w:r>
      <w:r>
        <w:rPr>
          <w:spacing w:val="-31"/>
        </w:rPr>
        <w:t> </w:t>
      </w:r>
      <w:r>
        <w:rPr>
          <w:spacing w:val="-31"/>
        </w:rPr>
      </w:r>
      <w:r>
        <w:rPr/>
        <w:t>将导致公司面临坏账的风险。</w:t>
      </w:r>
    </w:p>
    <w:p>
      <w:pPr>
        <w:pStyle w:val="BodyText"/>
        <w:spacing w:line="357" w:lineRule="auto" w:before="30"/>
        <w:ind w:right="1791" w:firstLine="419"/>
        <w:jc w:val="both"/>
      </w:pPr>
      <w:r>
        <w:rPr>
          <w:spacing w:val="-1"/>
        </w:rPr>
        <w:t>（</w:t>
      </w:r>
      <w:r>
        <w:rPr>
          <w:rFonts w:ascii="宋体" w:hAnsi="宋体" w:cs="宋体" w:eastAsia="宋体" w:hint="default"/>
          <w:spacing w:val="-1"/>
        </w:rPr>
        <w:t>2</w:t>
      </w:r>
      <w:r>
        <w:rPr>
          <w:spacing w:val="-1"/>
        </w:rPr>
        <w:t>）公司规模扩大引致的管理风险。公司近两年业务及人员的规模显著扩大，组织结</w:t>
      </w:r>
      <w:r>
        <w:rPr>
          <w:w w:val="100"/>
        </w:rPr>
        <w:t> </w:t>
      </w:r>
      <w:r>
        <w:rPr>
          <w:spacing w:val="-4"/>
        </w:rPr>
        <w:t>构和管理体系趋于复杂，内部管理的压力增加。若公司管理层不能及时建立和完善相关的管</w:t>
      </w:r>
      <w:r>
        <w:rPr>
          <w:spacing w:val="-44"/>
        </w:rPr>
        <w:t> </w:t>
      </w:r>
      <w:r>
        <w:rPr>
          <w:spacing w:val="-44"/>
        </w:rPr>
      </w:r>
      <w:r>
        <w:rPr>
          <w:spacing w:val="-4"/>
        </w:rPr>
        <w:t>理体系和内部控制制度，或不能引入合格的经营管理人才，公司将面临规模扩大引致的管理</w:t>
      </w:r>
      <w:r>
        <w:rPr>
          <w:spacing w:val="-44"/>
        </w:rPr>
        <w:t> </w:t>
      </w:r>
      <w:r>
        <w:rPr>
          <w:spacing w:val="-44"/>
        </w:rPr>
      </w:r>
      <w:r>
        <w:rPr/>
        <w:t>风险。</w:t>
      </w:r>
    </w:p>
    <w:p>
      <w:pPr>
        <w:pStyle w:val="Heading4"/>
        <w:spacing w:line="240" w:lineRule="auto" w:before="32"/>
        <w:ind w:left="562" w:right="0"/>
        <w:jc w:val="left"/>
        <w:rPr>
          <w:b w:val="0"/>
          <w:bCs w:val="0"/>
        </w:rPr>
      </w:pPr>
      <w:r>
        <w:rPr/>
        <w:t>三、董事会日常工作情况</w:t>
      </w:r>
      <w:r>
        <w:rPr>
          <w:b w:val="0"/>
          <w:bCs w:val="0"/>
        </w:rPr>
      </w:r>
    </w:p>
    <w:p>
      <w:pPr>
        <w:spacing w:line="355" w:lineRule="auto" w:before="133"/>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（一）报告期内董事会议的召开情况</w:t>
      </w:r>
      <w:r>
        <w:rPr>
          <w:rFonts w:ascii="宋体" w:hAnsi="宋体" w:cs="宋体" w:eastAsia="宋体" w:hint="default"/>
          <w:b/>
          <w:bCs/>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pacing w:val="-4"/>
          <w:sz w:val="21"/>
          <w:szCs w:val="21"/>
        </w:rPr>
        <w:t>2011</w:t>
      </w:r>
      <w:r>
        <w:rPr>
          <w:rFonts w:ascii="宋体" w:hAnsi="宋体" w:cs="宋体" w:eastAsia="宋体" w:hint="default"/>
          <w:spacing w:val="-4"/>
          <w:sz w:val="21"/>
          <w:szCs w:val="21"/>
        </w:rPr>
        <w:t>年</w:t>
      </w:r>
      <w:r>
        <w:rPr>
          <w:rFonts w:ascii="宋体" w:hAnsi="宋体" w:cs="宋体" w:eastAsia="宋体" w:hint="default"/>
          <w:spacing w:val="-4"/>
          <w:sz w:val="21"/>
          <w:szCs w:val="21"/>
        </w:rPr>
        <w:t>1</w:t>
      </w:r>
      <w:r>
        <w:rPr>
          <w:rFonts w:ascii="宋体" w:hAnsi="宋体" w:cs="宋体" w:eastAsia="宋体" w:hint="default"/>
          <w:spacing w:val="-4"/>
          <w:sz w:val="21"/>
          <w:szCs w:val="21"/>
        </w:rPr>
        <w:t>月</w:t>
      </w:r>
      <w:r>
        <w:rPr>
          <w:rFonts w:ascii="宋体" w:hAnsi="宋体" w:cs="宋体" w:eastAsia="宋体" w:hint="default"/>
          <w:spacing w:val="-4"/>
          <w:sz w:val="21"/>
          <w:szCs w:val="21"/>
        </w:rPr>
        <w:t>27</w:t>
      </w:r>
      <w:r>
        <w:rPr>
          <w:rFonts w:ascii="宋体" w:hAnsi="宋体" w:cs="宋体" w:eastAsia="宋体" w:hint="default"/>
          <w:spacing w:val="-4"/>
          <w:sz w:val="21"/>
          <w:szCs w:val="21"/>
        </w:rPr>
        <w:t>日，公司召开第四届董事会第六次会议，审议通过了《关于变更募集资</w:t>
      </w:r>
    </w:p>
    <w:p>
      <w:pPr>
        <w:pStyle w:val="BodyText"/>
        <w:spacing w:line="357" w:lineRule="auto" w:before="32"/>
        <w:ind w:right="1791"/>
        <w:jc w:val="both"/>
      </w:pPr>
      <w:r>
        <w:rPr>
          <w:w w:val="100"/>
        </w:rPr>
        <w:t>金项</w:t>
      </w:r>
      <w:r>
        <w:rPr>
          <w:spacing w:val="-3"/>
          <w:w w:val="100"/>
        </w:rPr>
        <w:t>目</w:t>
      </w:r>
      <w:r>
        <w:rPr>
          <w:w w:val="100"/>
        </w:rPr>
        <w:t>实</w:t>
      </w:r>
      <w:r>
        <w:rPr>
          <w:spacing w:val="-3"/>
          <w:w w:val="100"/>
        </w:rPr>
        <w:t>施</w:t>
      </w:r>
      <w:r>
        <w:rPr>
          <w:w w:val="100"/>
        </w:rPr>
        <w:t>地</w:t>
      </w:r>
      <w:r>
        <w:rPr>
          <w:spacing w:val="-3"/>
          <w:w w:val="100"/>
        </w:rPr>
        <w:t>点</w:t>
      </w:r>
      <w:r>
        <w:rPr>
          <w:spacing w:val="-48"/>
          <w:w w:val="100"/>
        </w:rPr>
        <w:t>、</w:t>
      </w:r>
      <w:r>
        <w:rPr>
          <w:spacing w:val="-3"/>
          <w:w w:val="100"/>
        </w:rPr>
        <w:t>调</w:t>
      </w:r>
      <w:r>
        <w:rPr>
          <w:w w:val="100"/>
        </w:rPr>
        <w:t>整</w:t>
      </w:r>
      <w:r>
        <w:rPr>
          <w:spacing w:val="-3"/>
          <w:w w:val="100"/>
        </w:rPr>
        <w:t>募</w:t>
      </w:r>
      <w:r>
        <w:rPr>
          <w:w w:val="100"/>
        </w:rPr>
        <w:t>集资</w:t>
      </w:r>
      <w:r>
        <w:rPr>
          <w:spacing w:val="-3"/>
          <w:w w:val="100"/>
        </w:rPr>
        <w:t>金</w:t>
      </w:r>
      <w:r>
        <w:rPr>
          <w:w w:val="100"/>
        </w:rPr>
        <w:t>投</w:t>
      </w:r>
      <w:r>
        <w:rPr>
          <w:spacing w:val="-3"/>
          <w:w w:val="100"/>
        </w:rPr>
        <w:t>资</w:t>
      </w:r>
      <w:r>
        <w:rPr>
          <w:w w:val="100"/>
        </w:rPr>
        <w:t>计</w:t>
      </w:r>
      <w:r>
        <w:rPr>
          <w:spacing w:val="-3"/>
          <w:w w:val="100"/>
        </w:rPr>
        <w:t>划</w:t>
      </w:r>
      <w:r>
        <w:rPr>
          <w:w w:val="100"/>
        </w:rPr>
        <w:t>的</w:t>
      </w:r>
      <w:r>
        <w:rPr>
          <w:spacing w:val="-3"/>
          <w:w w:val="100"/>
        </w:rPr>
        <w:t>议</w:t>
      </w:r>
      <w:r>
        <w:rPr>
          <w:w w:val="100"/>
        </w:rPr>
        <w:t>案</w:t>
      </w:r>
      <w:r>
        <w:rPr>
          <w:spacing w:val="-106"/>
          <w:w w:val="100"/>
        </w:rPr>
        <w:t>》</w:t>
      </w:r>
      <w:r>
        <w:rPr>
          <w:spacing w:val="-156"/>
          <w:w w:val="100"/>
        </w:rPr>
        <w:t>、</w:t>
      </w:r>
      <w:r>
        <w:rPr>
          <w:w w:val="100"/>
        </w:rPr>
        <w:t>《关</w:t>
      </w:r>
      <w:r>
        <w:rPr>
          <w:spacing w:val="-3"/>
          <w:w w:val="100"/>
        </w:rPr>
        <w:t>于</w:t>
      </w:r>
      <w:r>
        <w:rPr>
          <w:w w:val="100"/>
        </w:rPr>
        <w:t>使</w:t>
      </w:r>
      <w:r>
        <w:rPr>
          <w:spacing w:val="-3"/>
          <w:w w:val="100"/>
        </w:rPr>
        <w:t>用</w:t>
      </w:r>
      <w:r>
        <w:rPr>
          <w:w w:val="100"/>
        </w:rPr>
        <w:t>部</w:t>
      </w:r>
      <w:r>
        <w:rPr>
          <w:spacing w:val="-3"/>
          <w:w w:val="100"/>
        </w:rPr>
        <w:t>分</w:t>
      </w:r>
      <w:r>
        <w:rPr>
          <w:w w:val="100"/>
        </w:rPr>
        <w:t>超</w:t>
      </w:r>
      <w:r>
        <w:rPr>
          <w:spacing w:val="-3"/>
          <w:w w:val="100"/>
        </w:rPr>
        <w:t>募</w:t>
      </w:r>
      <w:r>
        <w:rPr>
          <w:w w:val="100"/>
        </w:rPr>
        <w:t>资</w:t>
      </w:r>
      <w:r>
        <w:rPr>
          <w:spacing w:val="-3"/>
          <w:w w:val="100"/>
        </w:rPr>
        <w:t>金</w:t>
      </w:r>
      <w:r>
        <w:rPr>
          <w:w w:val="100"/>
        </w:rPr>
        <w:t>永久</w:t>
      </w:r>
      <w:r>
        <w:rPr>
          <w:spacing w:val="-3"/>
          <w:w w:val="100"/>
        </w:rPr>
        <w:t>性</w:t>
      </w:r>
      <w:r>
        <w:rPr>
          <w:w w:val="100"/>
        </w:rPr>
        <w:t>补</w:t>
      </w:r>
      <w:r>
        <w:rPr>
          <w:spacing w:val="-3"/>
          <w:w w:val="100"/>
        </w:rPr>
        <w:t>充</w:t>
      </w:r>
      <w:r>
        <w:rPr>
          <w:w w:val="100"/>
        </w:rPr>
        <w:t>流动</w:t>
      </w:r>
      <w:r>
        <w:rPr>
          <w:w w:val="100"/>
        </w:rPr>
        <w:t> 资金</w:t>
      </w:r>
      <w:r>
        <w:rPr>
          <w:spacing w:val="-3"/>
          <w:w w:val="100"/>
        </w:rPr>
        <w:t>的</w:t>
      </w:r>
      <w:r>
        <w:rPr>
          <w:w w:val="100"/>
        </w:rPr>
        <w:t>议</w:t>
      </w:r>
      <w:r>
        <w:rPr>
          <w:spacing w:val="-3"/>
          <w:w w:val="100"/>
        </w:rPr>
        <w:t>案</w:t>
      </w:r>
      <w:r>
        <w:rPr>
          <w:spacing w:val="-106"/>
          <w:w w:val="100"/>
        </w:rPr>
        <w:t>》</w:t>
      </w:r>
      <w:r>
        <w:rPr>
          <w:spacing w:val="-140"/>
          <w:w w:val="100"/>
        </w:rPr>
        <w:t>、</w:t>
      </w:r>
      <w:r>
        <w:rPr>
          <w:w w:val="100"/>
        </w:rPr>
        <w:t>《关</w:t>
      </w:r>
      <w:r>
        <w:rPr>
          <w:spacing w:val="-3"/>
          <w:w w:val="100"/>
        </w:rPr>
        <w:t>于</w:t>
      </w:r>
      <w:r>
        <w:rPr>
          <w:w w:val="100"/>
        </w:rPr>
        <w:t>建</w:t>
      </w:r>
      <w:r>
        <w:rPr>
          <w:spacing w:val="-3"/>
          <w:w w:val="100"/>
        </w:rPr>
        <w:t>立</w:t>
      </w:r>
      <w:r>
        <w:rPr>
          <w:rFonts w:ascii="宋体" w:hAnsi="宋体" w:cs="宋体" w:eastAsia="宋体" w:hint="default"/>
          <w:spacing w:val="-3"/>
          <w:w w:val="100"/>
        </w:rPr>
        <w:t>&lt;</w:t>
      </w:r>
      <w:r>
        <w:rPr>
          <w:w w:val="100"/>
        </w:rPr>
        <w:t>董</w:t>
      </w:r>
      <w:r>
        <w:rPr>
          <w:spacing w:val="-3"/>
          <w:w w:val="100"/>
        </w:rPr>
        <w:t>事</w:t>
      </w:r>
      <w:r>
        <w:rPr>
          <w:spacing w:val="-32"/>
          <w:w w:val="100"/>
        </w:rPr>
        <w:t>、</w:t>
      </w:r>
      <w:r>
        <w:rPr>
          <w:spacing w:val="-3"/>
          <w:w w:val="100"/>
        </w:rPr>
        <w:t>监</w:t>
      </w:r>
      <w:r>
        <w:rPr>
          <w:w w:val="100"/>
        </w:rPr>
        <w:t>事</w:t>
      </w:r>
      <w:r>
        <w:rPr>
          <w:spacing w:val="-3"/>
          <w:w w:val="100"/>
        </w:rPr>
        <w:t>及</w:t>
      </w:r>
      <w:r>
        <w:rPr>
          <w:w w:val="100"/>
        </w:rPr>
        <w:t>高级</w:t>
      </w:r>
      <w:r>
        <w:rPr>
          <w:spacing w:val="-3"/>
          <w:w w:val="100"/>
        </w:rPr>
        <w:t>管</w:t>
      </w:r>
      <w:r>
        <w:rPr>
          <w:w w:val="100"/>
        </w:rPr>
        <w:t>理</w:t>
      </w:r>
      <w:r>
        <w:rPr>
          <w:spacing w:val="-3"/>
          <w:w w:val="100"/>
        </w:rPr>
        <w:t>人</w:t>
      </w:r>
      <w:r>
        <w:rPr>
          <w:w w:val="100"/>
        </w:rPr>
        <w:t>员薪</w:t>
      </w:r>
      <w:r>
        <w:rPr>
          <w:spacing w:val="-3"/>
          <w:w w:val="100"/>
        </w:rPr>
        <w:t>酬</w:t>
      </w:r>
      <w:r>
        <w:rPr>
          <w:w w:val="100"/>
        </w:rPr>
        <w:t>管</w:t>
      </w:r>
      <w:r>
        <w:rPr>
          <w:spacing w:val="-3"/>
          <w:w w:val="100"/>
        </w:rPr>
        <w:t>理</w:t>
      </w:r>
      <w:r>
        <w:rPr>
          <w:w w:val="100"/>
        </w:rPr>
        <w:t>制</w:t>
      </w:r>
      <w:r>
        <w:rPr>
          <w:spacing w:val="-3"/>
          <w:w w:val="100"/>
        </w:rPr>
        <w:t>度</w:t>
      </w:r>
      <w:r>
        <w:rPr>
          <w:rFonts w:ascii="宋体" w:hAnsi="宋体" w:cs="宋体" w:eastAsia="宋体" w:hint="default"/>
          <w:w w:val="100"/>
        </w:rPr>
        <w:t>&gt;</w:t>
      </w:r>
      <w:r>
        <w:rPr>
          <w:spacing w:val="-3"/>
          <w:w w:val="100"/>
        </w:rPr>
        <w:t>的</w:t>
      </w:r>
      <w:r>
        <w:rPr>
          <w:w w:val="100"/>
        </w:rPr>
        <w:t>议案</w:t>
      </w:r>
      <w:r>
        <w:rPr>
          <w:spacing w:val="-108"/>
          <w:w w:val="100"/>
        </w:rPr>
        <w:t>》</w:t>
      </w:r>
      <w:r>
        <w:rPr>
          <w:spacing w:val="-140"/>
          <w:w w:val="100"/>
        </w:rPr>
        <w:t>、</w:t>
      </w:r>
      <w:r>
        <w:rPr>
          <w:w w:val="100"/>
        </w:rPr>
        <w:t>《</w:t>
      </w:r>
      <w:r>
        <w:rPr>
          <w:spacing w:val="-3"/>
          <w:w w:val="100"/>
        </w:rPr>
        <w:t>关</w:t>
      </w:r>
      <w:r>
        <w:rPr>
          <w:w w:val="100"/>
        </w:rPr>
        <w:t>于</w:t>
      </w:r>
      <w:r>
        <w:rPr>
          <w:spacing w:val="-3"/>
          <w:w w:val="100"/>
        </w:rPr>
        <w:t>公</w:t>
      </w:r>
      <w:r>
        <w:rPr>
          <w:w w:val="100"/>
        </w:rPr>
        <w:t>司治</w:t>
      </w:r>
      <w:r>
        <w:rPr>
          <w:w w:val="100"/>
        </w:rPr>
        <w:t> 理专</w:t>
      </w:r>
      <w:r>
        <w:rPr>
          <w:spacing w:val="-3"/>
          <w:w w:val="100"/>
        </w:rPr>
        <w:t>项</w:t>
      </w:r>
      <w:r>
        <w:rPr>
          <w:w w:val="100"/>
        </w:rPr>
        <w:t>活</w:t>
      </w:r>
      <w:r>
        <w:rPr>
          <w:spacing w:val="-3"/>
          <w:w w:val="100"/>
        </w:rPr>
        <w:t>动</w:t>
      </w:r>
      <w:r>
        <w:rPr>
          <w:w w:val="100"/>
        </w:rPr>
        <w:t>的</w:t>
      </w:r>
      <w:r>
        <w:rPr>
          <w:spacing w:val="-3"/>
          <w:w w:val="100"/>
        </w:rPr>
        <w:t>整</w:t>
      </w:r>
      <w:r>
        <w:rPr>
          <w:w w:val="100"/>
        </w:rPr>
        <w:t>改</w:t>
      </w:r>
      <w:r>
        <w:rPr>
          <w:spacing w:val="-3"/>
          <w:w w:val="100"/>
        </w:rPr>
        <w:t>报</w:t>
      </w:r>
      <w:r>
        <w:rPr>
          <w:w w:val="100"/>
        </w:rPr>
        <w:t>告</w:t>
      </w:r>
      <w:r>
        <w:rPr>
          <w:spacing w:val="-106"/>
          <w:w w:val="100"/>
        </w:rPr>
        <w:t>》</w:t>
      </w:r>
      <w:r>
        <w:rPr>
          <w:spacing w:val="-108"/>
          <w:w w:val="100"/>
        </w:rPr>
        <w:t>、</w:t>
      </w:r>
      <w:r>
        <w:rPr>
          <w:w w:val="100"/>
        </w:rPr>
        <w:t>《关</w:t>
      </w:r>
      <w:r>
        <w:rPr>
          <w:spacing w:val="-3"/>
          <w:w w:val="100"/>
        </w:rPr>
        <w:t>于</w:t>
      </w:r>
      <w:r>
        <w:rPr>
          <w:w w:val="100"/>
        </w:rPr>
        <w:t>召</w:t>
      </w:r>
      <w:r>
        <w:rPr>
          <w:spacing w:val="-3"/>
          <w:w w:val="100"/>
        </w:rPr>
        <w:t>开</w:t>
      </w:r>
      <w:r>
        <w:rPr>
          <w:rFonts w:ascii="宋体" w:hAnsi="宋体" w:cs="宋体" w:eastAsia="宋体" w:hint="default"/>
          <w:w w:val="100"/>
        </w:rPr>
        <w:t>201</w:t>
      </w:r>
      <w:r>
        <w:rPr>
          <w:rFonts w:ascii="宋体" w:hAnsi="宋体" w:cs="宋体" w:eastAsia="宋体" w:hint="default"/>
          <w:spacing w:val="-3"/>
          <w:w w:val="100"/>
        </w:rPr>
        <w:t>1</w:t>
      </w:r>
      <w:r>
        <w:rPr>
          <w:w w:val="100"/>
        </w:rPr>
        <w:t>年</w:t>
      </w:r>
      <w:r>
        <w:rPr>
          <w:spacing w:val="-3"/>
          <w:w w:val="100"/>
        </w:rPr>
        <w:t>第</w:t>
      </w:r>
      <w:r>
        <w:rPr>
          <w:w w:val="100"/>
        </w:rPr>
        <w:t>一</w:t>
      </w:r>
      <w:r>
        <w:rPr>
          <w:spacing w:val="-3"/>
          <w:w w:val="100"/>
        </w:rPr>
        <w:t>次</w:t>
      </w:r>
      <w:r>
        <w:rPr>
          <w:w w:val="100"/>
        </w:rPr>
        <w:t>临时</w:t>
      </w:r>
      <w:r>
        <w:rPr>
          <w:spacing w:val="-3"/>
          <w:w w:val="100"/>
        </w:rPr>
        <w:t>股</w:t>
      </w:r>
      <w:r>
        <w:rPr>
          <w:w w:val="100"/>
        </w:rPr>
        <w:t>东</w:t>
      </w:r>
      <w:r>
        <w:rPr>
          <w:spacing w:val="-3"/>
          <w:w w:val="100"/>
        </w:rPr>
        <w:t>大</w:t>
      </w:r>
      <w:r>
        <w:rPr>
          <w:w w:val="100"/>
        </w:rPr>
        <w:t>会</w:t>
      </w:r>
      <w:r>
        <w:rPr>
          <w:spacing w:val="-3"/>
          <w:w w:val="100"/>
        </w:rPr>
        <w:t>的</w:t>
      </w:r>
      <w:r>
        <w:rPr>
          <w:w w:val="100"/>
        </w:rPr>
        <w:t>议</w:t>
      </w:r>
      <w:r>
        <w:rPr>
          <w:spacing w:val="-3"/>
          <w:w w:val="100"/>
        </w:rPr>
        <w:t>案</w:t>
      </w:r>
      <w:r>
        <w:rPr>
          <w:spacing w:val="-106"/>
          <w:w w:val="100"/>
        </w:rPr>
        <w:t>》</w:t>
      </w:r>
      <w:r>
        <w:rPr>
          <w:w w:val="100"/>
        </w:rPr>
        <w:t>；</w:t>
      </w:r>
    </w:p>
    <w:p>
      <w:pPr>
        <w:pStyle w:val="BodyText"/>
        <w:spacing w:line="357" w:lineRule="auto" w:before="30"/>
        <w:ind w:right="1791" w:firstLine="419"/>
        <w:jc w:val="both"/>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1"/>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日，公司召开第四届董事会第七次会议，审议通过了《</w:t>
      </w:r>
      <w:r>
        <w:rPr>
          <w:rFonts w:ascii="宋体" w:hAnsi="宋体" w:cs="宋体" w:eastAsia="宋体" w:hint="default"/>
        </w:rPr>
        <w:t>2010</w:t>
      </w:r>
      <w:r>
        <w:rPr>
          <w:rFonts w:ascii="宋体" w:hAnsi="宋体" w:cs="宋体" w:eastAsia="宋体" w:hint="default"/>
          <w:spacing w:val="-51"/>
        </w:rPr>
        <w:t> </w:t>
      </w:r>
      <w:r>
        <w:rPr/>
        <w:t>年度总</w:t>
      </w:r>
      <w:r>
        <w:rPr>
          <w:w w:val="100"/>
        </w:rPr>
        <w:t> </w:t>
      </w:r>
      <w:r>
        <w:rPr>
          <w:spacing w:val="-19"/>
          <w:w w:val="100"/>
        </w:rPr>
        <w:t>经理工作报告》、《</w:t>
      </w:r>
      <w:r>
        <w:rPr>
          <w:rFonts w:ascii="宋体" w:hAnsi="宋体" w:cs="宋体" w:eastAsia="宋体" w:hint="default"/>
          <w:spacing w:val="-19"/>
          <w:w w:val="100"/>
        </w:rPr>
        <w:t>2010</w:t>
      </w:r>
      <w:r>
        <w:rPr>
          <w:rFonts w:ascii="宋体" w:hAnsi="宋体" w:cs="宋体" w:eastAsia="宋体" w:hint="default"/>
          <w:spacing w:val="-43"/>
          <w:w w:val="100"/>
        </w:rPr>
        <w:t> </w:t>
      </w:r>
      <w:r>
        <w:rPr>
          <w:spacing w:val="-16"/>
          <w:w w:val="100"/>
        </w:rPr>
        <w:t>年度董事会工作报告》、《</w:t>
      </w:r>
      <w:r>
        <w:rPr>
          <w:rFonts w:ascii="宋体" w:hAnsi="宋体" w:cs="宋体" w:eastAsia="宋体" w:hint="default"/>
          <w:spacing w:val="-16"/>
          <w:w w:val="100"/>
        </w:rPr>
        <w:t>2010</w:t>
      </w:r>
      <w:r>
        <w:rPr>
          <w:rFonts w:ascii="宋体" w:hAnsi="宋体" w:cs="宋体" w:eastAsia="宋体" w:hint="default"/>
          <w:spacing w:val="-43"/>
          <w:w w:val="100"/>
        </w:rPr>
        <w:t> </w:t>
      </w:r>
      <w:r>
        <w:rPr>
          <w:spacing w:val="-16"/>
          <w:w w:val="100"/>
        </w:rPr>
        <w:t>年年度财务决算报告》、《</w:t>
      </w:r>
      <w:r>
        <w:rPr>
          <w:rFonts w:ascii="宋体" w:hAnsi="宋体" w:cs="宋体" w:eastAsia="宋体" w:hint="default"/>
          <w:spacing w:val="-16"/>
          <w:w w:val="100"/>
        </w:rPr>
        <w:t>2010</w:t>
      </w:r>
      <w:r>
        <w:rPr>
          <w:rFonts w:ascii="宋体" w:hAnsi="宋体" w:cs="宋体" w:eastAsia="宋体" w:hint="default"/>
          <w:spacing w:val="-46"/>
          <w:w w:val="100"/>
        </w:rPr>
        <w:t> </w:t>
      </w:r>
      <w:r>
        <w:rPr>
          <w:spacing w:val="-1"/>
          <w:w w:val="100"/>
        </w:rPr>
        <w:t>年度利</w:t>
      </w:r>
      <w:r>
        <w:rPr>
          <w:spacing w:val="-102"/>
          <w:w w:val="100"/>
        </w:rPr>
        <w:t> </w:t>
      </w:r>
      <w:r>
        <w:rPr>
          <w:spacing w:val="-102"/>
          <w:w w:val="100"/>
        </w:rPr>
      </w:r>
      <w:r>
        <w:rPr>
          <w:spacing w:val="-21"/>
          <w:w w:val="100"/>
        </w:rPr>
        <w:t>润分配预案》、《</w:t>
      </w:r>
      <w:r>
        <w:rPr>
          <w:rFonts w:ascii="宋体" w:hAnsi="宋体" w:cs="宋体" w:eastAsia="宋体" w:hint="default"/>
          <w:spacing w:val="-21"/>
          <w:w w:val="100"/>
        </w:rPr>
        <w:t>2010</w:t>
      </w:r>
      <w:r>
        <w:rPr>
          <w:rFonts w:ascii="宋体" w:hAnsi="宋体" w:cs="宋体" w:eastAsia="宋体" w:hint="default"/>
          <w:spacing w:val="-51"/>
          <w:w w:val="100"/>
        </w:rPr>
        <w:t> </w:t>
      </w:r>
      <w:r>
        <w:rPr>
          <w:spacing w:val="-15"/>
          <w:w w:val="100"/>
        </w:rPr>
        <w:t>年年度报告全文及摘要》、《关于公司</w:t>
      </w:r>
      <w:r>
        <w:rPr>
          <w:spacing w:val="-48"/>
          <w:w w:val="100"/>
        </w:rPr>
        <w:t> </w:t>
      </w:r>
      <w:r>
        <w:rPr>
          <w:rFonts w:ascii="宋体" w:hAnsi="宋体" w:cs="宋体" w:eastAsia="宋体" w:hint="default"/>
          <w:spacing w:val="-1"/>
          <w:w w:val="100"/>
        </w:rPr>
        <w:t>2011</w:t>
      </w:r>
      <w:r>
        <w:rPr>
          <w:rFonts w:ascii="宋体" w:hAnsi="宋体" w:cs="宋体" w:eastAsia="宋体" w:hint="default"/>
          <w:spacing w:val="-49"/>
          <w:w w:val="100"/>
        </w:rPr>
        <w:t> </w:t>
      </w:r>
      <w:r>
        <w:rPr>
          <w:spacing w:val="-2"/>
          <w:w w:val="100"/>
        </w:rPr>
        <w:t>年度向银行申请综合授信额</w:t>
      </w:r>
      <w:r>
        <w:rPr>
          <w:spacing w:val="-104"/>
          <w:w w:val="100"/>
        </w:rPr>
        <w:t> </w:t>
      </w:r>
      <w:r>
        <w:rPr>
          <w:spacing w:val="-104"/>
          <w:w w:val="100"/>
        </w:rPr>
      </w:r>
      <w:r>
        <w:rPr>
          <w:spacing w:val="-20"/>
          <w:w w:val="100"/>
        </w:rPr>
        <w:t>度的议案》、《</w:t>
      </w:r>
      <w:r>
        <w:rPr>
          <w:rFonts w:ascii="宋体" w:hAnsi="宋体" w:cs="宋体" w:eastAsia="宋体" w:hint="default"/>
          <w:spacing w:val="-20"/>
          <w:w w:val="100"/>
        </w:rPr>
        <w:t>2010</w:t>
      </w:r>
      <w:r>
        <w:rPr>
          <w:rFonts w:ascii="宋体" w:hAnsi="宋体" w:cs="宋体" w:eastAsia="宋体" w:hint="default"/>
          <w:spacing w:val="-43"/>
          <w:w w:val="100"/>
        </w:rPr>
        <w:t> </w:t>
      </w:r>
      <w:r>
        <w:rPr>
          <w:spacing w:val="-10"/>
          <w:w w:val="100"/>
        </w:rPr>
        <w:t>年度募集资金存放与使用情况的专项报告》、《</w:t>
      </w:r>
      <w:r>
        <w:rPr>
          <w:rFonts w:ascii="宋体" w:hAnsi="宋体" w:cs="宋体" w:eastAsia="宋体" w:hint="default"/>
          <w:spacing w:val="-10"/>
          <w:w w:val="100"/>
        </w:rPr>
        <w:t>2010</w:t>
      </w:r>
      <w:r>
        <w:rPr>
          <w:rFonts w:ascii="宋体" w:hAnsi="宋体" w:cs="宋体" w:eastAsia="宋体" w:hint="default"/>
          <w:spacing w:val="-43"/>
          <w:w w:val="100"/>
        </w:rPr>
        <w:t> </w:t>
      </w:r>
      <w:r>
        <w:rPr>
          <w:spacing w:val="-2"/>
          <w:w w:val="100"/>
        </w:rPr>
        <w:t>年度内部控制自我评</w:t>
      </w:r>
      <w:r>
        <w:rPr>
          <w:spacing w:val="-104"/>
          <w:w w:val="100"/>
        </w:rPr>
        <w:t> </w:t>
      </w:r>
      <w:r>
        <w:rPr>
          <w:spacing w:val="-104"/>
          <w:w w:val="100"/>
        </w:rPr>
      </w:r>
      <w:r>
        <w:rPr>
          <w:spacing w:val="-36"/>
          <w:w w:val="100"/>
        </w:rPr>
        <w:t>价报告》、《关于</w:t>
      </w:r>
      <w:r>
        <w:rPr>
          <w:w w:val="100"/>
        </w:rPr>
        <w:t> </w:t>
      </w:r>
      <w:r>
        <w:rPr>
          <w:rFonts w:ascii="宋体" w:hAnsi="宋体" w:cs="宋体" w:eastAsia="宋体" w:hint="default"/>
          <w:spacing w:val="-1"/>
          <w:w w:val="100"/>
        </w:rPr>
        <w:t>2011</w:t>
      </w:r>
      <w:r>
        <w:rPr>
          <w:rFonts w:ascii="宋体" w:hAnsi="宋体" w:cs="宋体" w:eastAsia="宋体" w:hint="default"/>
          <w:spacing w:val="-77"/>
          <w:w w:val="100"/>
        </w:rPr>
        <w:t> </w:t>
      </w:r>
      <w:r>
        <w:rPr>
          <w:spacing w:val="-19"/>
          <w:w w:val="100"/>
        </w:rPr>
        <w:t>年度高级管理人员薪酬的议案》、《关于续聘会计师事务所的议案》、《关</w:t>
      </w:r>
    </w:p>
    <w:p>
      <w:pPr>
        <w:pStyle w:val="BodyText"/>
        <w:spacing w:line="240" w:lineRule="auto" w:before="30"/>
        <w:ind w:right="0"/>
        <w:jc w:val="left"/>
      </w:pPr>
      <w:r>
        <w:rPr>
          <w:w w:val="100"/>
        </w:rPr>
        <w:t>于</w:t>
      </w:r>
      <w:r>
        <w:rPr>
          <w:spacing w:val="-3"/>
          <w:w w:val="100"/>
        </w:rPr>
        <w:t>召</w:t>
      </w:r>
      <w:r>
        <w:rPr>
          <w:w w:val="100"/>
        </w:rPr>
        <w:t>开</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年</w:t>
      </w:r>
      <w:r>
        <w:rPr>
          <w:w w:val="100"/>
        </w:rPr>
        <w:t>度</w:t>
      </w:r>
      <w:r>
        <w:rPr>
          <w:spacing w:val="-3"/>
          <w:w w:val="100"/>
        </w:rPr>
        <w:t>股</w:t>
      </w:r>
      <w:r>
        <w:rPr>
          <w:w w:val="100"/>
        </w:rPr>
        <w:t>东</w:t>
      </w:r>
      <w:r>
        <w:rPr>
          <w:spacing w:val="-3"/>
          <w:w w:val="100"/>
        </w:rPr>
        <w:t>大会</w:t>
      </w:r>
      <w:r>
        <w:rPr>
          <w:w w:val="100"/>
        </w:rPr>
        <w:t>的议</w:t>
      </w:r>
      <w:r>
        <w:rPr>
          <w:spacing w:val="-3"/>
          <w:w w:val="100"/>
        </w:rPr>
        <w:t>案</w:t>
      </w:r>
      <w:r>
        <w:rPr>
          <w:spacing w:val="-106"/>
          <w:w w:val="100"/>
        </w:rPr>
        <w:t>》</w:t>
      </w:r>
      <w:r>
        <w:rPr>
          <w:w w:val="100"/>
        </w:rPr>
        <w:t>；</w:t>
      </w:r>
    </w:p>
    <w:p>
      <w:pPr>
        <w:pStyle w:val="BodyText"/>
        <w:spacing w:line="357" w:lineRule="auto"/>
        <w:ind w:right="1791" w:firstLine="419"/>
        <w:jc w:val="both"/>
      </w:pPr>
      <w:r>
        <w:rPr>
          <w:rFonts w:ascii="宋体" w:hAnsi="宋体" w:cs="宋体" w:eastAsia="宋体" w:hint="default"/>
          <w:spacing w:val="-3"/>
        </w:rPr>
        <w:t>3</w:t>
      </w:r>
      <w:r>
        <w:rPr>
          <w:spacing w:val="-3"/>
        </w:rPr>
        <w:t>、</w:t>
      </w:r>
      <w:r>
        <w:rPr>
          <w:rFonts w:ascii="宋体" w:hAnsi="宋体" w:cs="宋体" w:eastAsia="宋体" w:hint="default"/>
          <w:spacing w:val="-3"/>
        </w:rPr>
        <w:t>2011</w:t>
      </w:r>
      <w:r>
        <w:rPr>
          <w:rFonts w:ascii="宋体" w:hAnsi="宋体" w:cs="宋体" w:eastAsia="宋体" w:hint="default"/>
          <w:spacing w:val="-49"/>
        </w:rPr>
        <w:t> </w:t>
      </w:r>
      <w:r>
        <w:rPr/>
        <w:t>年</w:t>
      </w:r>
      <w:r>
        <w:rPr>
          <w:spacing w:val="-46"/>
        </w:rPr>
        <w:t> </w:t>
      </w:r>
      <w:r>
        <w:rPr>
          <w:rFonts w:ascii="宋体" w:hAnsi="宋体" w:cs="宋体" w:eastAsia="宋体" w:hint="default"/>
        </w:rPr>
        <w:t>4</w:t>
      </w:r>
      <w:r>
        <w:rPr>
          <w:rFonts w:ascii="宋体" w:hAnsi="宋体" w:cs="宋体" w:eastAsia="宋体" w:hint="default"/>
          <w:spacing w:val="-49"/>
        </w:rPr>
        <w:t> </w:t>
      </w:r>
      <w:r>
        <w:rPr/>
        <w:t>月</w:t>
      </w:r>
      <w:r>
        <w:rPr>
          <w:spacing w:val="-46"/>
        </w:rPr>
        <w:t> </w:t>
      </w:r>
      <w:r>
        <w:rPr>
          <w:rFonts w:ascii="宋体" w:hAnsi="宋体" w:cs="宋体" w:eastAsia="宋体" w:hint="default"/>
        </w:rPr>
        <w:t>27</w:t>
      </w:r>
      <w:r>
        <w:rPr>
          <w:rFonts w:ascii="宋体" w:hAnsi="宋体" w:cs="宋体" w:eastAsia="宋体" w:hint="default"/>
          <w:spacing w:val="-49"/>
        </w:rPr>
        <w:t> </w:t>
      </w:r>
      <w:r>
        <w:rPr>
          <w:spacing w:val="-3"/>
        </w:rPr>
        <w:t>日，公司召开第四届董事会第八次会议，审议通过了《公司</w:t>
      </w:r>
      <w:r>
        <w:rPr>
          <w:spacing w:val="-45"/>
        </w:rPr>
        <w:t> </w:t>
      </w:r>
      <w:r>
        <w:rPr>
          <w:rFonts w:ascii="宋体" w:hAnsi="宋体" w:cs="宋体" w:eastAsia="宋体" w:hint="default"/>
        </w:rPr>
        <w:t>2011</w:t>
      </w:r>
      <w:r>
        <w:rPr>
          <w:rFonts w:ascii="宋体" w:hAnsi="宋体" w:cs="宋体" w:eastAsia="宋体" w:hint="default"/>
          <w:spacing w:val="-46"/>
        </w:rPr>
        <w:t> </w:t>
      </w:r>
      <w:r>
        <w:rPr/>
        <w:t>年</w:t>
      </w:r>
      <w:r>
        <w:rPr>
          <w:w w:val="100"/>
        </w:rPr>
        <w:t> </w:t>
      </w:r>
      <w:r>
        <w:rPr>
          <w:spacing w:val="-12"/>
          <w:w w:val="100"/>
        </w:rPr>
        <w:t>一季度报告正文》及全文、《关于规范财务会计基础工作专项活动的整改报告》、《关于修改</w:t>
      </w:r>
      <w:r>
        <w:rPr>
          <w:rFonts w:ascii="宋体" w:hAnsi="宋体" w:cs="宋体" w:eastAsia="宋体" w:hint="default"/>
          <w:spacing w:val="-12"/>
          <w:w w:val="100"/>
        </w:rPr>
        <w:t>&lt;</w:t>
      </w:r>
      <w:r>
        <w:rPr>
          <w:rFonts w:ascii="宋体" w:hAnsi="宋体" w:cs="宋体" w:eastAsia="宋体" w:hint="default"/>
          <w:spacing w:val="-70"/>
          <w:w w:val="100"/>
        </w:rPr>
        <w:t> </w:t>
      </w:r>
      <w:r>
        <w:rPr>
          <w:spacing w:val="-12"/>
          <w:w w:val="100"/>
        </w:rPr>
        <w:t>公司章程</w:t>
      </w:r>
      <w:r>
        <w:rPr>
          <w:rFonts w:ascii="宋体" w:hAnsi="宋体" w:cs="宋体" w:eastAsia="宋体" w:hint="default"/>
          <w:spacing w:val="-12"/>
          <w:w w:val="100"/>
        </w:rPr>
        <w:t>&gt;</w:t>
      </w:r>
      <w:r>
        <w:rPr>
          <w:spacing w:val="-12"/>
          <w:w w:val="100"/>
        </w:rPr>
        <w:t>的议案》；</w:t>
      </w:r>
    </w:p>
    <w:p>
      <w:pPr>
        <w:pStyle w:val="BodyText"/>
        <w:spacing w:line="355" w:lineRule="auto" w:before="31"/>
        <w:ind w:right="1791" w:firstLine="419"/>
        <w:jc w:val="both"/>
      </w:pPr>
      <w:r>
        <w:rPr>
          <w:rFonts w:ascii="宋体" w:hAnsi="宋体" w:cs="宋体" w:eastAsia="宋体" w:hint="default"/>
          <w:spacing w:val="-3"/>
        </w:rPr>
        <w:t>4</w:t>
      </w:r>
      <w:r>
        <w:rPr>
          <w:spacing w:val="-3"/>
        </w:rPr>
        <w:t>、</w:t>
      </w:r>
      <w:r>
        <w:rPr>
          <w:rFonts w:ascii="宋体" w:hAnsi="宋体" w:cs="宋体" w:eastAsia="宋体" w:hint="default"/>
          <w:spacing w:val="-3"/>
        </w:rPr>
        <w:t>2011</w:t>
      </w:r>
      <w:r>
        <w:rPr>
          <w:rFonts w:ascii="宋体" w:hAnsi="宋体" w:cs="宋体" w:eastAsia="宋体" w:hint="default"/>
          <w:spacing w:val="-44"/>
        </w:rPr>
        <w:t> </w:t>
      </w:r>
      <w:r>
        <w:rPr/>
        <w:t>年</w:t>
      </w:r>
      <w:r>
        <w:rPr>
          <w:spacing w:val="-41"/>
        </w:rPr>
        <w:t> </w:t>
      </w:r>
      <w:r>
        <w:rPr>
          <w:rFonts w:ascii="宋体" w:hAnsi="宋体" w:cs="宋体" w:eastAsia="宋体" w:hint="default"/>
        </w:rPr>
        <w:t>5</w:t>
      </w:r>
      <w:r>
        <w:rPr>
          <w:rFonts w:ascii="宋体" w:hAnsi="宋体" w:cs="宋体" w:eastAsia="宋体" w:hint="default"/>
          <w:spacing w:val="-44"/>
        </w:rPr>
        <w:t> </w:t>
      </w:r>
      <w:r>
        <w:rPr/>
        <w:t>月</w:t>
      </w:r>
      <w:r>
        <w:rPr>
          <w:spacing w:val="-41"/>
        </w:rPr>
        <w:t> </w:t>
      </w:r>
      <w:r>
        <w:rPr>
          <w:rFonts w:ascii="宋体" w:hAnsi="宋体" w:cs="宋体" w:eastAsia="宋体" w:hint="default"/>
        </w:rPr>
        <w:t>11</w:t>
      </w:r>
      <w:r>
        <w:rPr>
          <w:rFonts w:ascii="宋体" w:hAnsi="宋体" w:cs="宋体" w:eastAsia="宋体" w:hint="default"/>
          <w:spacing w:val="-42"/>
        </w:rPr>
        <w:t> </w:t>
      </w:r>
      <w:r>
        <w:rPr>
          <w:spacing w:val="-3"/>
        </w:rPr>
        <w:t>日，公司召开第四届董事会第九次会议，审议通过了《关于修改</w:t>
      </w:r>
      <w:r>
        <w:rPr>
          <w:rFonts w:ascii="宋体" w:hAnsi="宋体" w:cs="宋体" w:eastAsia="宋体" w:hint="default"/>
          <w:spacing w:val="-3"/>
        </w:rPr>
        <w:t>&lt;</w:t>
      </w:r>
      <w:r>
        <w:rPr>
          <w:spacing w:val="-3"/>
        </w:rPr>
        <w:t>公</w:t>
      </w:r>
      <w:r>
        <w:rPr>
          <w:w w:val="100"/>
        </w:rPr>
        <w:t> </w:t>
      </w:r>
      <w:r>
        <w:rPr>
          <w:spacing w:val="-13"/>
          <w:w w:val="100"/>
        </w:rPr>
        <w:t>司章程</w:t>
      </w:r>
      <w:r>
        <w:rPr>
          <w:rFonts w:ascii="宋体" w:hAnsi="宋体" w:cs="宋体" w:eastAsia="宋体" w:hint="default"/>
          <w:spacing w:val="-13"/>
          <w:w w:val="100"/>
        </w:rPr>
        <w:t>&gt;</w:t>
      </w:r>
      <w:r>
        <w:rPr>
          <w:spacing w:val="-13"/>
          <w:w w:val="100"/>
        </w:rPr>
        <w:t>的议案》；</w:t>
      </w:r>
    </w:p>
    <w:p>
      <w:pPr>
        <w:pStyle w:val="BodyText"/>
        <w:spacing w:line="357" w:lineRule="auto" w:before="32"/>
        <w:ind w:right="1791" w:firstLine="419"/>
        <w:jc w:val="both"/>
      </w:pPr>
      <w:r>
        <w:rPr>
          <w:rFonts w:ascii="宋体" w:hAnsi="宋体" w:cs="宋体" w:eastAsia="宋体" w:hint="default"/>
          <w:spacing w:val="-3"/>
        </w:rPr>
        <w:t>5</w:t>
      </w:r>
      <w:r>
        <w:rPr>
          <w:spacing w:val="-3"/>
        </w:rPr>
        <w:t>、</w:t>
      </w:r>
      <w:r>
        <w:rPr>
          <w:rFonts w:ascii="宋体" w:hAnsi="宋体" w:cs="宋体" w:eastAsia="宋体" w:hint="default"/>
          <w:spacing w:val="-3"/>
        </w:rPr>
        <w:t>2011</w:t>
      </w:r>
      <w:r>
        <w:rPr>
          <w:rFonts w:ascii="宋体" w:hAnsi="宋体" w:cs="宋体" w:eastAsia="宋体" w:hint="default"/>
          <w:spacing w:val="-49"/>
        </w:rPr>
        <w:t> </w:t>
      </w:r>
      <w:r>
        <w:rPr/>
        <w:t>年</w:t>
      </w:r>
      <w:r>
        <w:rPr>
          <w:spacing w:val="-46"/>
        </w:rPr>
        <w:t> </w:t>
      </w:r>
      <w:r>
        <w:rPr>
          <w:rFonts w:ascii="宋体" w:hAnsi="宋体" w:cs="宋体" w:eastAsia="宋体" w:hint="default"/>
        </w:rPr>
        <w:t>8</w:t>
      </w:r>
      <w:r>
        <w:rPr>
          <w:rFonts w:ascii="宋体" w:hAnsi="宋体" w:cs="宋体" w:eastAsia="宋体" w:hint="default"/>
          <w:spacing w:val="-49"/>
        </w:rPr>
        <w:t> </w:t>
      </w:r>
      <w:r>
        <w:rPr/>
        <w:t>月</w:t>
      </w:r>
      <w:r>
        <w:rPr>
          <w:spacing w:val="-46"/>
        </w:rPr>
        <w:t> </w:t>
      </w:r>
      <w:r>
        <w:rPr>
          <w:rFonts w:ascii="宋体" w:hAnsi="宋体" w:cs="宋体" w:eastAsia="宋体" w:hint="default"/>
        </w:rPr>
        <w:t>25</w:t>
      </w:r>
      <w:r>
        <w:rPr>
          <w:rFonts w:ascii="宋体" w:hAnsi="宋体" w:cs="宋体" w:eastAsia="宋体" w:hint="default"/>
          <w:spacing w:val="-47"/>
        </w:rPr>
        <w:t> </w:t>
      </w:r>
      <w:r>
        <w:rPr>
          <w:spacing w:val="-3"/>
        </w:rPr>
        <w:t>日，公司召开第四届董事会第十次会议，审议通过了《公司</w:t>
      </w:r>
      <w:r>
        <w:rPr>
          <w:spacing w:val="-45"/>
        </w:rPr>
        <w:t> </w:t>
      </w:r>
      <w:r>
        <w:rPr>
          <w:rFonts w:ascii="宋体" w:hAnsi="宋体" w:cs="宋体" w:eastAsia="宋体" w:hint="default"/>
        </w:rPr>
        <w:t>2011</w:t>
      </w:r>
      <w:r>
        <w:rPr>
          <w:rFonts w:ascii="宋体" w:hAnsi="宋体" w:cs="宋体" w:eastAsia="宋体" w:hint="default"/>
          <w:spacing w:val="-46"/>
        </w:rPr>
        <w:t> </w:t>
      </w:r>
      <w:r>
        <w:rPr/>
        <w:t>年</w:t>
      </w:r>
      <w:r>
        <w:rPr>
          <w:w w:val="100"/>
        </w:rPr>
        <w:t> </w:t>
      </w:r>
      <w:r>
        <w:rPr>
          <w:spacing w:val="-4"/>
          <w:w w:val="100"/>
        </w:rPr>
        <w:t>半年度报告全文》及摘要、《关于建立</w:t>
      </w:r>
      <w:r>
        <w:rPr>
          <w:rFonts w:ascii="宋体" w:hAnsi="宋体" w:cs="宋体" w:eastAsia="宋体" w:hint="default"/>
          <w:spacing w:val="-4"/>
          <w:w w:val="100"/>
        </w:rPr>
        <w:t>&lt;</w:t>
      </w:r>
      <w:r>
        <w:rPr>
          <w:spacing w:val="-4"/>
          <w:w w:val="100"/>
        </w:rPr>
        <w:t>会计政策、会计估计变更及会计差错管理制度</w:t>
      </w:r>
      <w:r>
        <w:rPr>
          <w:rFonts w:ascii="宋体" w:hAnsi="宋体" w:cs="宋体" w:eastAsia="宋体" w:hint="default"/>
          <w:spacing w:val="-4"/>
          <w:w w:val="100"/>
        </w:rPr>
        <w:t>&gt;</w:t>
      </w:r>
      <w:r>
        <w:rPr>
          <w:spacing w:val="-4"/>
          <w:w w:val="100"/>
        </w:rPr>
        <w:t>的议</w:t>
      </w:r>
      <w:r>
        <w:rPr>
          <w:spacing w:val="-87"/>
          <w:w w:val="100"/>
        </w:rPr>
        <w:t> </w:t>
      </w:r>
      <w:r>
        <w:rPr>
          <w:spacing w:val="-14"/>
          <w:w w:val="100"/>
        </w:rPr>
        <w:t>案》、《关于建立</w:t>
      </w:r>
      <w:r>
        <w:rPr>
          <w:rFonts w:ascii="宋体" w:hAnsi="宋体" w:cs="宋体" w:eastAsia="宋体" w:hint="default"/>
          <w:spacing w:val="-14"/>
          <w:w w:val="100"/>
        </w:rPr>
        <w:t>&lt;</w:t>
      </w:r>
      <w:r>
        <w:rPr>
          <w:spacing w:val="-14"/>
          <w:w w:val="100"/>
        </w:rPr>
        <w:t>财务报告内部控制制度</w:t>
      </w:r>
      <w:r>
        <w:rPr>
          <w:rFonts w:ascii="宋体" w:hAnsi="宋体" w:cs="宋体" w:eastAsia="宋体" w:hint="default"/>
          <w:spacing w:val="-14"/>
          <w:w w:val="100"/>
        </w:rPr>
        <w:t>&gt;</w:t>
      </w:r>
      <w:r>
        <w:rPr>
          <w:spacing w:val="-14"/>
          <w:w w:val="100"/>
        </w:rPr>
        <w:t>的议案》；</w:t>
      </w:r>
    </w:p>
    <w:p>
      <w:pPr>
        <w:pStyle w:val="BodyText"/>
        <w:spacing w:line="355" w:lineRule="auto" w:before="30"/>
        <w:ind w:right="1791" w:firstLine="419"/>
        <w:jc w:val="both"/>
      </w:pPr>
      <w:r>
        <w:rPr>
          <w:rFonts w:ascii="宋体" w:hAnsi="宋体" w:cs="宋体" w:eastAsia="宋体" w:hint="default"/>
        </w:rPr>
        <w:t>6</w:t>
      </w:r>
      <w:r>
        <w:rPr/>
        <w:t>、</w:t>
      </w: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3"/>
        </w:rPr>
        <w:t> </w:t>
      </w:r>
      <w:r>
        <w:rPr>
          <w:rFonts w:ascii="宋体" w:hAnsi="宋体" w:cs="宋体" w:eastAsia="宋体" w:hint="default"/>
        </w:rPr>
        <w:t>23</w:t>
      </w:r>
      <w:r>
        <w:rPr>
          <w:rFonts w:ascii="宋体" w:hAnsi="宋体" w:cs="宋体" w:eastAsia="宋体" w:hint="default"/>
          <w:spacing w:val="-40"/>
        </w:rPr>
        <w:t> </w:t>
      </w:r>
      <w:r>
        <w:rPr/>
        <w:t>日，公司召开第四届董事会第十一次会议，审议通过了《深圳达实</w:t>
      </w:r>
      <w:r>
        <w:rPr>
          <w:w w:val="100"/>
        </w:rPr>
        <w:t> </w:t>
      </w:r>
      <w:r>
        <w:rPr>
          <w:spacing w:val="-9"/>
          <w:w w:val="100"/>
        </w:rPr>
        <w:t>智能股份有限公司内部控制规则落实情况自查表》、《关于开展“加强中小企业板上市公司内</w:t>
      </w:r>
    </w:p>
    <w:p>
      <w:pPr>
        <w:spacing w:after="0" w:line="355" w:lineRule="auto"/>
        <w:jc w:val="both"/>
        <w:sectPr>
          <w:footerReference w:type="default" r:id="rId20"/>
          <w:pgSz w:w="11910" w:h="16840"/>
          <w:pgMar w:footer="1231" w:header="850"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right="0"/>
        <w:jc w:val="left"/>
      </w:pPr>
      <w:r>
        <w:rPr>
          <w:w w:val="100"/>
        </w:rPr>
        <w:t>控规</w:t>
      </w:r>
      <w:r>
        <w:rPr>
          <w:spacing w:val="-3"/>
          <w:w w:val="100"/>
        </w:rPr>
        <w:t>则</w:t>
      </w:r>
      <w:r>
        <w:rPr>
          <w:w w:val="100"/>
        </w:rPr>
        <w:t>落</w:t>
      </w:r>
      <w:r>
        <w:rPr>
          <w:spacing w:val="-3"/>
          <w:w w:val="100"/>
        </w:rPr>
        <w:t>实</w:t>
      </w:r>
      <w:r>
        <w:rPr>
          <w:w w:val="100"/>
        </w:rPr>
        <w:t>”</w:t>
      </w:r>
      <w:r>
        <w:rPr>
          <w:spacing w:val="-3"/>
          <w:w w:val="100"/>
        </w:rPr>
        <w:t>专</w:t>
      </w:r>
      <w:r>
        <w:rPr>
          <w:w w:val="100"/>
        </w:rPr>
        <w:t>项</w:t>
      </w:r>
      <w:r>
        <w:rPr>
          <w:spacing w:val="-3"/>
          <w:w w:val="100"/>
        </w:rPr>
        <w:t>活</w:t>
      </w:r>
      <w:r>
        <w:rPr>
          <w:w w:val="100"/>
        </w:rPr>
        <w:t>动</w:t>
      </w:r>
      <w:r>
        <w:rPr>
          <w:spacing w:val="-3"/>
          <w:w w:val="100"/>
        </w:rPr>
        <w:t>的</w:t>
      </w:r>
      <w:r>
        <w:rPr>
          <w:w w:val="100"/>
        </w:rPr>
        <w:t>整改</w:t>
      </w:r>
      <w:r>
        <w:rPr>
          <w:spacing w:val="-3"/>
          <w:w w:val="100"/>
        </w:rPr>
        <w:t>报</w:t>
      </w:r>
      <w:r>
        <w:rPr>
          <w:w w:val="100"/>
        </w:rPr>
        <w:t>告</w:t>
      </w:r>
      <w:r>
        <w:rPr>
          <w:spacing w:val="-108"/>
          <w:w w:val="100"/>
        </w:rPr>
        <w:t>》</w:t>
      </w:r>
      <w:r>
        <w:rPr>
          <w:w w:val="100"/>
        </w:rPr>
        <w:t>；</w:t>
      </w:r>
    </w:p>
    <w:p>
      <w:pPr>
        <w:pStyle w:val="BodyText"/>
        <w:spacing w:line="355" w:lineRule="auto"/>
        <w:ind w:right="0" w:firstLine="419"/>
        <w:jc w:val="left"/>
      </w:pPr>
      <w:r>
        <w:rPr>
          <w:rFonts w:ascii="宋体" w:hAnsi="宋体" w:cs="宋体" w:eastAsia="宋体" w:hint="default"/>
          <w:spacing w:val="-5"/>
        </w:rPr>
        <w:t>7</w:t>
      </w:r>
      <w:r>
        <w:rPr>
          <w:spacing w:val="-5"/>
        </w:rPr>
        <w:t>、</w:t>
      </w:r>
      <w:r>
        <w:rPr>
          <w:rFonts w:ascii="宋体" w:hAnsi="宋体" w:cs="宋体" w:eastAsia="宋体" w:hint="default"/>
          <w:spacing w:val="-5"/>
        </w:rPr>
        <w:t>2011</w:t>
      </w:r>
      <w:r>
        <w:rPr>
          <w:rFonts w:ascii="宋体" w:hAnsi="宋体" w:cs="宋体" w:eastAsia="宋体" w:hint="default"/>
          <w:spacing w:val="-46"/>
        </w:rPr>
        <w:t> </w:t>
      </w:r>
      <w:r>
        <w:rPr/>
        <w:t>年</w:t>
      </w:r>
      <w:r>
        <w:rPr>
          <w:spacing w:val="-48"/>
        </w:rPr>
        <w:t> </w:t>
      </w:r>
      <w:r>
        <w:rPr>
          <w:rFonts w:ascii="宋体" w:hAnsi="宋体" w:cs="宋体" w:eastAsia="宋体" w:hint="default"/>
        </w:rPr>
        <w:t>10</w:t>
      </w:r>
      <w:r>
        <w:rPr>
          <w:rFonts w:ascii="宋体" w:hAnsi="宋体" w:cs="宋体" w:eastAsia="宋体" w:hint="default"/>
          <w:spacing w:val="-46"/>
        </w:rPr>
        <w:t> </w:t>
      </w:r>
      <w:r>
        <w:rPr/>
        <w:t>月</w:t>
      </w:r>
      <w:r>
        <w:rPr>
          <w:spacing w:val="-48"/>
        </w:rPr>
        <w:t> </w:t>
      </w:r>
      <w:r>
        <w:rPr>
          <w:rFonts w:ascii="宋体" w:hAnsi="宋体" w:cs="宋体" w:eastAsia="宋体" w:hint="default"/>
        </w:rPr>
        <w:t>25</w:t>
      </w:r>
      <w:r>
        <w:rPr>
          <w:rFonts w:ascii="宋体" w:hAnsi="宋体" w:cs="宋体" w:eastAsia="宋体" w:hint="default"/>
          <w:spacing w:val="-47"/>
        </w:rPr>
        <w:t> </w:t>
      </w:r>
      <w:r>
        <w:rPr>
          <w:spacing w:val="-4"/>
        </w:rPr>
        <w:t>日，公司召开第四届董事会第十二次会议，审议通过了《公司</w:t>
      </w:r>
      <w:r>
        <w:rPr>
          <w:spacing w:val="-46"/>
        </w:rPr>
        <w:t> </w:t>
      </w:r>
      <w:r>
        <w:rPr>
          <w:rFonts w:ascii="宋体" w:hAnsi="宋体" w:cs="宋体" w:eastAsia="宋体" w:hint="default"/>
        </w:rPr>
        <w:t>2011</w:t>
      </w:r>
      <w:r>
        <w:rPr>
          <w:rFonts w:ascii="宋体" w:hAnsi="宋体" w:cs="宋体" w:eastAsia="宋体" w:hint="default"/>
          <w:w w:val="100"/>
        </w:rPr>
        <w:t> </w:t>
      </w:r>
      <w:r>
        <w:rPr>
          <w:spacing w:val="-9"/>
          <w:w w:val="100"/>
        </w:rPr>
        <w:t>年第三季度报告正文及全文》；</w:t>
      </w:r>
    </w:p>
    <w:p>
      <w:pPr>
        <w:pStyle w:val="BodyText"/>
        <w:spacing w:line="355" w:lineRule="auto" w:before="34"/>
        <w:ind w:right="0" w:firstLine="419"/>
        <w:jc w:val="left"/>
      </w:pPr>
      <w:r>
        <w:rPr>
          <w:spacing w:val="-5"/>
        </w:rPr>
        <w:t>上述会议的相关内容已刊登在《证券时报》及巨潮资讯网（</w:t>
      </w:r>
      <w:hyperlink r:id="rId12">
        <w:r>
          <w:rPr>
            <w:rFonts w:ascii="宋体" w:hAnsi="宋体" w:cs="宋体" w:eastAsia="宋体" w:hint="default"/>
            <w:spacing w:val="-5"/>
          </w:rPr>
          <w:t>http://www.cninfo.com.cn</w:t>
        </w:r>
      </w:hyperlink>
      <w:r>
        <w:rPr>
          <w:spacing w:val="-5"/>
        </w:rPr>
        <w:t>）</w:t>
      </w:r>
      <w:r>
        <w:rPr>
          <w:w w:val="100"/>
        </w:rPr>
        <w:t> </w:t>
      </w:r>
      <w:r>
        <w:rPr/>
        <w:t>上</w:t>
      </w:r>
      <w:r>
        <w:rPr>
          <w:rFonts w:ascii="宋体" w:hAnsi="宋体" w:cs="宋体" w:eastAsia="宋体" w:hint="default"/>
        </w:rPr>
        <w:t>,</w:t>
      </w:r>
      <w:r>
        <w:rPr/>
        <w:t>具体刊登日期详见第十一节重要事项十一、报告期内已披露的重要信息索引。</w:t>
      </w:r>
    </w:p>
    <w:p>
      <w:pPr>
        <w:pStyle w:val="Heading4"/>
        <w:spacing w:line="240" w:lineRule="auto" w:before="32"/>
        <w:ind w:left="562" w:right="0"/>
        <w:jc w:val="left"/>
        <w:rPr>
          <w:b w:val="0"/>
          <w:bCs w:val="0"/>
        </w:rPr>
      </w:pPr>
      <w:r>
        <w:rPr/>
        <w:t>（二）董事会对股东大会决议的执行情况</w:t>
      </w:r>
      <w:r>
        <w:rPr>
          <w:b w:val="0"/>
          <w:bCs w:val="0"/>
        </w:rPr>
      </w:r>
    </w:p>
    <w:p>
      <w:pPr>
        <w:pStyle w:val="BodyText"/>
        <w:spacing w:line="357" w:lineRule="auto"/>
        <w:ind w:right="1788" w:firstLine="419"/>
        <w:jc w:val="left"/>
      </w:pPr>
      <w:r>
        <w:rPr>
          <w:rFonts w:ascii="宋体" w:hAnsi="宋体" w:cs="宋体" w:eastAsia="宋体" w:hint="default"/>
        </w:rPr>
        <w:t>2011</w:t>
      </w:r>
      <w:r>
        <w:rPr>
          <w:rFonts w:ascii="宋体" w:hAnsi="宋体" w:cs="宋体" w:eastAsia="宋体" w:hint="default"/>
          <w:spacing w:val="4"/>
        </w:rPr>
        <w:t> </w:t>
      </w:r>
      <w:r>
        <w:rPr/>
        <w:t>年度，公司召开两次股东大会，董事会严格按照《公司法》等法律法规和《公司</w:t>
      </w:r>
      <w:r>
        <w:rPr>
          <w:w w:val="100"/>
        </w:rPr>
        <w:t> </w:t>
      </w:r>
      <w:r>
        <w:rPr/>
        <w:t>章程》的规定履行职责，认真尽责地执行股东大会的各项决议。</w:t>
      </w:r>
    </w:p>
    <w:p>
      <w:pPr>
        <w:pStyle w:val="BodyText"/>
        <w:spacing w:line="240" w:lineRule="auto" w:before="30"/>
        <w:ind w:left="560" w:right="0"/>
        <w:jc w:val="left"/>
      </w:pPr>
      <w:r>
        <w:rPr>
          <w:w w:val="100"/>
        </w:rPr>
        <w:t>根据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55"/>
        </w:rPr>
        <w:t> </w:t>
      </w:r>
      <w:r>
        <w:rPr>
          <w:w w:val="100"/>
        </w:rPr>
        <w:t>年</w:t>
      </w:r>
      <w:r>
        <w:rPr>
          <w:spacing w:val="-3"/>
          <w:w w:val="100"/>
        </w:rPr>
        <w:t>第</w:t>
      </w:r>
      <w:r>
        <w:rPr>
          <w:w w:val="100"/>
        </w:rPr>
        <w:t>一</w:t>
      </w:r>
      <w:r>
        <w:rPr>
          <w:spacing w:val="-3"/>
          <w:w w:val="100"/>
        </w:rPr>
        <w:t>次临</w:t>
      </w:r>
      <w:r>
        <w:rPr>
          <w:w w:val="100"/>
        </w:rPr>
        <w:t>时股</w:t>
      </w:r>
      <w:r>
        <w:rPr>
          <w:spacing w:val="-3"/>
          <w:w w:val="100"/>
        </w:rPr>
        <w:t>东</w:t>
      </w:r>
      <w:r>
        <w:rPr>
          <w:w w:val="100"/>
        </w:rPr>
        <w:t>大</w:t>
      </w:r>
      <w:r>
        <w:rPr>
          <w:spacing w:val="-3"/>
          <w:w w:val="100"/>
        </w:rPr>
        <w:t>会</w:t>
      </w:r>
      <w:r>
        <w:rPr>
          <w:w w:val="100"/>
        </w:rPr>
        <w:t>的</w:t>
      </w:r>
      <w:r>
        <w:rPr>
          <w:spacing w:val="-3"/>
          <w:w w:val="100"/>
        </w:rPr>
        <w:t>审</w:t>
      </w:r>
      <w:r>
        <w:rPr>
          <w:w w:val="100"/>
        </w:rPr>
        <w:t>议</w:t>
      </w:r>
      <w:r>
        <w:rPr>
          <w:spacing w:val="-3"/>
          <w:w w:val="100"/>
        </w:rPr>
        <w:t>结果</w:t>
      </w:r>
      <w:r>
        <w:rPr>
          <w:spacing w:val="-94"/>
          <w:w w:val="100"/>
        </w:rPr>
        <w:t>，</w:t>
      </w:r>
      <w:r>
        <w:rPr>
          <w:spacing w:val="-3"/>
          <w:w w:val="100"/>
        </w:rPr>
        <w:t>公</w:t>
      </w:r>
      <w:r>
        <w:rPr>
          <w:w w:val="100"/>
        </w:rPr>
        <w:t>司变</w:t>
      </w:r>
      <w:r>
        <w:rPr>
          <w:spacing w:val="-3"/>
          <w:w w:val="100"/>
        </w:rPr>
        <w:t>更</w:t>
      </w:r>
      <w:r>
        <w:rPr>
          <w:w w:val="100"/>
        </w:rPr>
        <w:t>了</w:t>
      </w:r>
      <w:r>
        <w:rPr>
          <w:spacing w:val="-3"/>
          <w:w w:val="100"/>
        </w:rPr>
        <w:t>募</w:t>
      </w:r>
      <w:r>
        <w:rPr>
          <w:w w:val="100"/>
        </w:rPr>
        <w:t>集</w:t>
      </w:r>
      <w:r>
        <w:rPr>
          <w:spacing w:val="-3"/>
          <w:w w:val="100"/>
        </w:rPr>
        <w:t>资</w:t>
      </w:r>
      <w:r>
        <w:rPr>
          <w:w w:val="100"/>
        </w:rPr>
        <w:t>金</w:t>
      </w:r>
      <w:r>
        <w:rPr>
          <w:spacing w:val="-3"/>
          <w:w w:val="100"/>
        </w:rPr>
        <w:t>项</w:t>
      </w:r>
      <w:r>
        <w:rPr>
          <w:w w:val="100"/>
        </w:rPr>
        <w:t>目</w:t>
      </w:r>
      <w:r>
        <w:rPr>
          <w:spacing w:val="-3"/>
          <w:w w:val="100"/>
        </w:rPr>
        <w:t>实</w:t>
      </w:r>
      <w:r>
        <w:rPr>
          <w:w w:val="100"/>
        </w:rPr>
        <w:t>施地</w:t>
      </w:r>
      <w:r>
        <w:rPr>
          <w:spacing w:val="-3"/>
          <w:w w:val="100"/>
        </w:rPr>
        <w:t>点</w:t>
      </w:r>
      <w:r>
        <w:rPr>
          <w:w w:val="100"/>
        </w:rPr>
        <w:t>、</w:t>
      </w:r>
    </w:p>
    <w:p>
      <w:pPr>
        <w:pStyle w:val="BodyText"/>
        <w:spacing w:line="240" w:lineRule="auto"/>
        <w:ind w:right="0"/>
        <w:jc w:val="left"/>
      </w:pPr>
      <w:r>
        <w:rPr/>
        <w:t>调整募集资金投资计划，并使用</w:t>
      </w:r>
      <w:r>
        <w:rPr>
          <w:spacing w:val="-56"/>
        </w:rPr>
        <w:t> </w:t>
      </w:r>
      <w:r>
        <w:rPr>
          <w:rFonts w:ascii="宋体" w:hAnsi="宋体" w:cs="宋体" w:eastAsia="宋体" w:hint="default"/>
        </w:rPr>
        <w:t>7000</w:t>
      </w:r>
      <w:r>
        <w:rPr>
          <w:rFonts w:ascii="宋体" w:hAnsi="宋体" w:cs="宋体" w:eastAsia="宋体" w:hint="default"/>
          <w:spacing w:val="-56"/>
        </w:rPr>
        <w:t> </w:t>
      </w:r>
      <w:r>
        <w:rPr/>
        <w:t>万元超募资金永久性补充了流动资金。</w:t>
      </w:r>
    </w:p>
    <w:p>
      <w:pPr>
        <w:pStyle w:val="BodyText"/>
        <w:spacing w:line="240" w:lineRule="auto"/>
        <w:ind w:left="560" w:right="0"/>
        <w:jc w:val="left"/>
      </w:pPr>
      <w:r>
        <w:rPr/>
        <w:t>根据公司</w:t>
      </w:r>
      <w:r>
        <w:rPr>
          <w:spacing w:val="-54"/>
        </w:rPr>
        <w:t> </w:t>
      </w:r>
      <w:r>
        <w:rPr>
          <w:rFonts w:ascii="宋体" w:hAnsi="宋体" w:cs="宋体" w:eastAsia="宋体" w:hint="default"/>
        </w:rPr>
        <w:t>2010</w:t>
      </w:r>
      <w:r>
        <w:rPr>
          <w:rFonts w:ascii="宋体" w:hAnsi="宋体" w:cs="宋体" w:eastAsia="宋体" w:hint="default"/>
          <w:spacing w:val="-51"/>
        </w:rPr>
        <w:t> </w:t>
      </w:r>
      <w:r>
        <w:rPr/>
        <w:t>年度股东大会的审议结果，公司以</w:t>
      </w:r>
      <w:r>
        <w:rPr>
          <w:spacing w:val="-53"/>
        </w:rPr>
        <w:t> </w:t>
      </w:r>
      <w:r>
        <w:rPr>
          <w:rFonts w:ascii="宋体" w:hAnsi="宋体" w:cs="宋体" w:eastAsia="宋体" w:hint="default"/>
        </w:rPr>
        <w:t>2010</w:t>
      </w:r>
      <w:r>
        <w:rPr>
          <w:rFonts w:ascii="宋体" w:hAnsi="宋体" w:cs="宋体" w:eastAsia="宋体" w:hint="default"/>
          <w:spacing w:val="-51"/>
        </w:rPr>
        <w:t> </w:t>
      </w:r>
      <w:r>
        <w:rPr/>
        <w:t>年末公司总股本</w:t>
      </w:r>
      <w:r>
        <w:rPr>
          <w:spacing w:val="-52"/>
        </w:rPr>
        <w:t> </w:t>
      </w:r>
      <w:r>
        <w:rPr>
          <w:rFonts w:ascii="宋体" w:hAnsi="宋体" w:cs="宋体" w:eastAsia="宋体" w:hint="default"/>
        </w:rPr>
        <w:t>78,000,000</w:t>
      </w:r>
      <w:r>
        <w:rPr>
          <w:rFonts w:ascii="宋体" w:hAnsi="宋体" w:cs="宋体" w:eastAsia="宋体" w:hint="default"/>
          <w:spacing w:val="-53"/>
        </w:rPr>
        <w:t> </w:t>
      </w:r>
      <w:r>
        <w:rPr/>
        <w:t>股</w:t>
      </w:r>
    </w:p>
    <w:p>
      <w:pPr>
        <w:pStyle w:val="BodyText"/>
        <w:spacing w:line="240" w:lineRule="auto"/>
        <w:ind w:right="0"/>
        <w:jc w:val="left"/>
      </w:pPr>
      <w:r>
        <w:rPr/>
        <w:t>为基数，以资本公积金向全体股东每</w:t>
      </w:r>
      <w:r>
        <w:rPr>
          <w:spacing w:val="-52"/>
        </w:rPr>
        <w:t> </w:t>
      </w:r>
      <w:r>
        <w:rPr>
          <w:rFonts w:ascii="宋体" w:hAnsi="宋体" w:cs="宋体" w:eastAsia="宋体" w:hint="default"/>
        </w:rPr>
        <w:t>10</w:t>
      </w:r>
      <w:r>
        <w:rPr>
          <w:rFonts w:ascii="宋体" w:hAnsi="宋体" w:cs="宋体" w:eastAsia="宋体" w:hint="default"/>
          <w:spacing w:val="-54"/>
        </w:rPr>
        <w:t> </w:t>
      </w:r>
      <w:r>
        <w:rPr/>
        <w:t>股转增</w:t>
      </w:r>
      <w:r>
        <w:rPr>
          <w:spacing w:val="-52"/>
        </w:rPr>
        <w:t> </w:t>
      </w:r>
      <w:r>
        <w:rPr>
          <w:rFonts w:ascii="宋体" w:hAnsi="宋体" w:cs="宋体" w:eastAsia="宋体" w:hint="default"/>
        </w:rPr>
        <w:t>3</w:t>
      </w:r>
      <w:r>
        <w:rPr>
          <w:rFonts w:ascii="宋体" w:hAnsi="宋体" w:cs="宋体" w:eastAsia="宋体" w:hint="default"/>
          <w:spacing w:val="-54"/>
        </w:rPr>
        <w:t> </w:t>
      </w:r>
      <w:r>
        <w:rPr/>
        <w:t>股。该方案于</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29</w:t>
      </w:r>
      <w:r>
        <w:rPr>
          <w:rFonts w:ascii="宋体" w:hAnsi="宋体" w:cs="宋体" w:eastAsia="宋体" w:hint="default"/>
          <w:spacing w:val="-51"/>
        </w:rPr>
        <w:t> </w:t>
      </w:r>
      <w:r>
        <w:rPr/>
        <w:t>日实施。本</w:t>
      </w:r>
    </w:p>
    <w:p>
      <w:pPr>
        <w:pStyle w:val="BodyText"/>
        <w:spacing w:line="240" w:lineRule="auto" w:before="135"/>
        <w:ind w:right="0"/>
        <w:jc w:val="left"/>
      </w:pPr>
      <w:r>
        <w:rPr/>
        <w:t>次权益分派实施后，公司总股本由</w:t>
      </w:r>
      <w:r>
        <w:rPr>
          <w:spacing w:val="-54"/>
        </w:rPr>
        <w:t> </w:t>
      </w:r>
      <w:r>
        <w:rPr>
          <w:rFonts w:ascii="宋体" w:hAnsi="宋体" w:cs="宋体" w:eastAsia="宋体" w:hint="default"/>
        </w:rPr>
        <w:t>78,000,000</w:t>
      </w:r>
      <w:r>
        <w:rPr>
          <w:rFonts w:ascii="宋体" w:hAnsi="宋体" w:cs="宋体" w:eastAsia="宋体" w:hint="default"/>
          <w:spacing w:val="-54"/>
        </w:rPr>
        <w:t> </w:t>
      </w:r>
      <w:r>
        <w:rPr/>
        <w:t>股增加至</w:t>
      </w:r>
      <w:r>
        <w:rPr>
          <w:spacing w:val="-54"/>
        </w:rPr>
        <w:t> </w:t>
      </w:r>
      <w:r>
        <w:rPr>
          <w:rFonts w:ascii="宋体" w:hAnsi="宋体" w:cs="宋体" w:eastAsia="宋体" w:hint="default"/>
        </w:rPr>
        <w:t>101,400,000</w:t>
      </w:r>
      <w:r>
        <w:rPr>
          <w:rFonts w:ascii="宋体" w:hAnsi="宋体" w:cs="宋体" w:eastAsia="宋体" w:hint="default"/>
          <w:spacing w:val="-54"/>
        </w:rPr>
        <w:t> </w:t>
      </w:r>
      <w:r>
        <w:rPr>
          <w:spacing w:val="-3"/>
        </w:rPr>
        <w:t>股。</w:t>
      </w:r>
      <w:r>
        <w:rPr/>
      </w:r>
    </w:p>
    <w:p>
      <w:pPr>
        <w:spacing w:line="355" w:lineRule="auto" w:before="133"/>
        <w:ind w:left="560" w:right="4635" w:firstLine="2"/>
        <w:jc w:val="left"/>
        <w:rPr>
          <w:rFonts w:ascii="宋体" w:hAnsi="宋体" w:cs="宋体" w:eastAsia="宋体" w:hint="default"/>
          <w:sz w:val="21"/>
          <w:szCs w:val="21"/>
        </w:rPr>
      </w:pPr>
      <w:r>
        <w:rPr>
          <w:rFonts w:ascii="宋体" w:hAnsi="宋体" w:cs="宋体" w:eastAsia="宋体" w:hint="default"/>
          <w:b/>
          <w:bCs/>
          <w:spacing w:val="-1"/>
          <w:sz w:val="21"/>
          <w:szCs w:val="21"/>
        </w:rPr>
        <w:t>（三）董事会专门委员会的履职情况</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1</w:t>
      </w:r>
      <w:r>
        <w:rPr>
          <w:rFonts w:ascii="宋体" w:hAnsi="宋体" w:cs="宋体" w:eastAsia="宋体" w:hint="default"/>
          <w:sz w:val="21"/>
          <w:szCs w:val="21"/>
        </w:rPr>
        <w:t>、董事会审计委员会的履职情况</w:t>
      </w:r>
    </w:p>
    <w:p>
      <w:pPr>
        <w:pStyle w:val="BodyText"/>
        <w:spacing w:line="357" w:lineRule="auto" w:before="32"/>
        <w:ind w:right="1791" w:firstLine="419"/>
        <w:jc w:val="both"/>
      </w:pPr>
      <w:r>
        <w:rPr>
          <w:spacing w:val="-4"/>
        </w:rPr>
        <w:t>报告期内，董事会审计委员会共召开五次专门会议，每季度分别就上一季度的审计开展</w:t>
      </w:r>
      <w:r>
        <w:rPr>
          <w:w w:val="100"/>
        </w:rPr>
        <w:t> </w:t>
      </w:r>
      <w:r>
        <w:rPr>
          <w:spacing w:val="-4"/>
        </w:rPr>
        <w:t>情况及下一季度的审计计划、内部控制管理情况、募集资金存放与使用情况及续聘会计师事</w:t>
      </w:r>
      <w:r>
        <w:rPr>
          <w:spacing w:val="-45"/>
        </w:rPr>
        <w:t> </w:t>
      </w:r>
      <w:r>
        <w:rPr>
          <w:spacing w:val="-45"/>
        </w:rPr>
      </w:r>
      <w:r>
        <w:rPr/>
        <w:t>务所等事项进行审议。</w:t>
      </w:r>
    </w:p>
    <w:p>
      <w:pPr>
        <w:pStyle w:val="BodyText"/>
        <w:spacing w:line="355" w:lineRule="auto" w:before="30"/>
        <w:ind w:right="1679" w:firstLine="419"/>
        <w:jc w:val="left"/>
      </w:pPr>
      <w:r>
        <w:rPr>
          <w:spacing w:val="-4"/>
          <w:w w:val="100"/>
        </w:rPr>
        <w:t>在本次年度报告编制过程中，审计委员会成员根据中国证监会的有关规定认真履行相关</w:t>
      </w:r>
      <w:r>
        <w:rPr>
          <w:w w:val="100"/>
        </w:rPr>
        <w:t> </w:t>
      </w:r>
      <w:r>
        <w:rPr>
          <w:spacing w:val="-7"/>
          <w:w w:val="100"/>
        </w:rPr>
        <w:t>职责。除听取公司高级管理人员对公司经营成果的汇报外，还与注册会计师进行了多次沟通，</w:t>
      </w:r>
      <w:r>
        <w:rPr>
          <w:spacing w:val="-74"/>
          <w:w w:val="100"/>
        </w:rPr>
        <w:t> </w:t>
      </w:r>
      <w:r>
        <w:rPr>
          <w:spacing w:val="-74"/>
          <w:w w:val="100"/>
        </w:rPr>
      </w:r>
      <w:r>
        <w:rPr/>
        <w:t>具体如下：</w:t>
      </w:r>
    </w:p>
    <w:p>
      <w:pPr>
        <w:pStyle w:val="BodyText"/>
        <w:spacing w:line="240" w:lineRule="auto" w:before="34"/>
        <w:ind w:left="560" w:right="0"/>
        <w:jc w:val="left"/>
      </w:pPr>
      <w:r>
        <w:rPr/>
        <w:t>（</w:t>
      </w:r>
      <w:r>
        <w:rPr>
          <w:rFonts w:ascii="宋体" w:hAnsi="宋体" w:cs="宋体" w:eastAsia="宋体" w:hint="default"/>
        </w:rPr>
        <w:t>1</w:t>
      </w:r>
      <w:r>
        <w:rPr/>
        <w:t>）对公司编制的</w:t>
      </w:r>
      <w:r>
        <w:rPr>
          <w:spacing w:val="-54"/>
        </w:rPr>
        <w:t> </w:t>
      </w:r>
      <w:r>
        <w:rPr>
          <w:rFonts w:ascii="宋体" w:hAnsi="宋体" w:cs="宋体" w:eastAsia="宋体" w:hint="default"/>
        </w:rPr>
        <w:t>2011</w:t>
      </w:r>
      <w:r>
        <w:rPr>
          <w:rFonts w:ascii="宋体" w:hAnsi="宋体" w:cs="宋体" w:eastAsia="宋体" w:hint="default"/>
          <w:spacing w:val="-54"/>
        </w:rPr>
        <w:t> </w:t>
      </w:r>
      <w:r>
        <w:rPr/>
        <w:t>年度财务会计报表进行审阅；</w:t>
      </w:r>
    </w:p>
    <w:p>
      <w:pPr>
        <w:pStyle w:val="BodyText"/>
        <w:spacing w:line="355" w:lineRule="auto"/>
        <w:ind w:right="0" w:firstLine="419"/>
        <w:jc w:val="left"/>
      </w:pPr>
      <w:r>
        <w:rPr>
          <w:spacing w:val="-6"/>
        </w:rPr>
        <w:t>（</w:t>
      </w:r>
      <w:r>
        <w:rPr>
          <w:rFonts w:ascii="宋体" w:hAnsi="宋体" w:cs="宋体" w:eastAsia="宋体" w:hint="default"/>
          <w:spacing w:val="-6"/>
        </w:rPr>
        <w:t>2</w:t>
      </w:r>
      <w:r>
        <w:rPr>
          <w:spacing w:val="-6"/>
        </w:rPr>
        <w:t>）与审计会计师就 </w:t>
      </w:r>
      <w:r>
        <w:rPr>
          <w:rFonts w:ascii="宋体" w:hAnsi="宋体" w:cs="宋体" w:eastAsia="宋体" w:hint="default"/>
        </w:rPr>
        <w:t>2011</w:t>
      </w:r>
      <w:r>
        <w:rPr>
          <w:rFonts w:ascii="宋体" w:hAnsi="宋体" w:cs="宋体" w:eastAsia="宋体" w:hint="default"/>
          <w:spacing w:val="-45"/>
        </w:rPr>
        <w:t> </w:t>
      </w:r>
      <w:r>
        <w:rPr>
          <w:spacing w:val="-4"/>
        </w:rPr>
        <w:t>年度审计的工作安排进行确认，通过电话的方式加强沟通与</w:t>
      </w:r>
      <w:r>
        <w:rPr>
          <w:w w:val="100"/>
        </w:rPr>
        <w:t> </w:t>
      </w:r>
      <w:r>
        <w:rPr/>
        <w:t>交流，及时向会计师了解审计工作进程，对审计完成情况进行督促；</w:t>
      </w:r>
    </w:p>
    <w:p>
      <w:pPr>
        <w:pStyle w:val="BodyText"/>
        <w:spacing w:line="355" w:lineRule="auto" w:before="32"/>
        <w:ind w:right="0" w:firstLine="419"/>
        <w:jc w:val="left"/>
      </w:pPr>
      <w:r>
        <w:rPr>
          <w:spacing w:val="-5"/>
        </w:rPr>
        <w:t>（</w:t>
      </w:r>
      <w:r>
        <w:rPr>
          <w:rFonts w:ascii="宋体" w:hAnsi="宋体" w:cs="宋体" w:eastAsia="宋体" w:hint="default"/>
          <w:spacing w:val="-5"/>
        </w:rPr>
        <w:t>3</w:t>
      </w:r>
      <w:r>
        <w:rPr>
          <w:spacing w:val="-5"/>
        </w:rPr>
        <w:t>）在年审注册会计师出具了 </w:t>
      </w:r>
      <w:r>
        <w:rPr>
          <w:rFonts w:ascii="宋体" w:hAnsi="宋体" w:cs="宋体" w:eastAsia="宋体" w:hint="default"/>
        </w:rPr>
        <w:t>2011</w:t>
      </w:r>
      <w:r>
        <w:rPr>
          <w:rFonts w:ascii="宋体" w:hAnsi="宋体" w:cs="宋体" w:eastAsia="宋体" w:hint="default"/>
          <w:spacing w:val="-54"/>
        </w:rPr>
        <w:t> </w:t>
      </w:r>
      <w:r>
        <w:rPr>
          <w:spacing w:val="-4"/>
        </w:rPr>
        <w:t>年度审计结果后，对事务所的审计工作情况进行了</w:t>
      </w:r>
      <w:r>
        <w:rPr>
          <w:w w:val="100"/>
        </w:rPr>
        <w:t> </w:t>
      </w:r>
      <w:r>
        <w:rPr/>
        <w:t>总结，并对公司审计部提交的募集资金存放与使用、公司内部控制情况进行了审议；</w:t>
      </w:r>
    </w:p>
    <w:p>
      <w:pPr>
        <w:pStyle w:val="BodyText"/>
        <w:spacing w:line="357" w:lineRule="auto" w:before="34"/>
        <w:ind w:left="560" w:right="0"/>
        <w:jc w:val="left"/>
      </w:pPr>
      <w:r>
        <w:rPr/>
        <w:t>（</w:t>
      </w:r>
      <w:r>
        <w:rPr>
          <w:rFonts w:ascii="宋体" w:hAnsi="宋体" w:cs="宋体" w:eastAsia="宋体" w:hint="default"/>
        </w:rPr>
        <w:t>4</w:t>
      </w:r>
      <w:r>
        <w:rPr/>
        <w:t>）根据</w:t>
      </w:r>
      <w:r>
        <w:rPr>
          <w:spacing w:val="-55"/>
        </w:rPr>
        <w:t> </w:t>
      </w:r>
      <w:r>
        <w:rPr>
          <w:rFonts w:ascii="宋体" w:hAnsi="宋体" w:cs="宋体" w:eastAsia="宋体" w:hint="default"/>
        </w:rPr>
        <w:t>2011</w:t>
      </w:r>
      <w:r>
        <w:rPr>
          <w:rFonts w:ascii="宋体" w:hAnsi="宋体" w:cs="宋体" w:eastAsia="宋体" w:hint="default"/>
          <w:spacing w:val="-55"/>
        </w:rPr>
        <w:t> </w:t>
      </w:r>
      <w:r>
        <w:rPr/>
        <w:t>年度会计师事务所的工作情况向董事会提出了续聘的议案。</w:t>
      </w:r>
      <w:r>
        <w:rPr>
          <w:spacing w:val="-103"/>
        </w:rPr>
        <w:t> </w:t>
      </w:r>
      <w:r>
        <w:rPr>
          <w:spacing w:val="-103"/>
        </w:rPr>
      </w:r>
      <w:r>
        <w:rPr>
          <w:rFonts w:ascii="宋体" w:hAnsi="宋体" w:cs="宋体" w:eastAsia="宋体" w:hint="default"/>
        </w:rPr>
        <w:t>2</w:t>
      </w:r>
      <w:r>
        <w:rPr/>
        <w:t>、董事会薪酬与考核委员会的履职情况</w:t>
      </w:r>
      <w:r>
        <w:rPr>
          <w:w w:val="100"/>
        </w:rPr>
        <w:t> </w:t>
      </w:r>
      <w:r>
        <w:rPr>
          <w:spacing w:val="-4"/>
        </w:rPr>
        <w:t>报告期内，董事会薪酬与考核委员会共召开一次专门会议，听取了公司高级管理人员的</w:t>
      </w:r>
    </w:p>
    <w:p>
      <w:pPr>
        <w:pStyle w:val="BodyText"/>
        <w:spacing w:line="240" w:lineRule="auto" w:before="30"/>
        <w:ind w:right="0"/>
        <w:jc w:val="left"/>
      </w:pPr>
      <w:r>
        <w:rPr/>
        <w:t>年度述职，并对公司董事、高级管理人员</w:t>
      </w:r>
      <w:r>
        <w:rPr>
          <w:spacing w:val="-56"/>
        </w:rPr>
        <w:t> </w:t>
      </w:r>
      <w:r>
        <w:rPr>
          <w:rFonts w:ascii="宋体" w:hAnsi="宋体" w:cs="宋体" w:eastAsia="宋体" w:hint="default"/>
        </w:rPr>
        <w:t>2010</w:t>
      </w:r>
      <w:r>
        <w:rPr>
          <w:rFonts w:ascii="宋体" w:hAnsi="宋体" w:cs="宋体" w:eastAsia="宋体" w:hint="default"/>
          <w:spacing w:val="-56"/>
        </w:rPr>
        <w:t> </w:t>
      </w:r>
      <w:r>
        <w:rPr/>
        <w:t>年度及</w:t>
      </w:r>
      <w:r>
        <w:rPr>
          <w:spacing w:val="-55"/>
        </w:rPr>
        <w:t> </w:t>
      </w:r>
      <w:r>
        <w:rPr>
          <w:rFonts w:ascii="宋体" w:hAnsi="宋体" w:cs="宋体" w:eastAsia="宋体" w:hint="default"/>
        </w:rPr>
        <w:t>2011</w:t>
      </w:r>
      <w:r>
        <w:rPr>
          <w:rFonts w:ascii="宋体" w:hAnsi="宋体" w:cs="宋体" w:eastAsia="宋体" w:hint="default"/>
          <w:spacing w:val="-56"/>
        </w:rPr>
        <w:t> </w:t>
      </w:r>
      <w:r>
        <w:rPr/>
        <w:t>年度薪酬情况进行了审议。</w:t>
      </w:r>
    </w:p>
    <w:p>
      <w:pPr>
        <w:pStyle w:val="BodyText"/>
        <w:spacing w:line="357" w:lineRule="auto"/>
        <w:ind w:right="1787" w:firstLine="419"/>
        <w:jc w:val="left"/>
      </w:pPr>
      <w:r>
        <w:rPr/>
        <w:t>针对公司</w:t>
      </w:r>
      <w:r>
        <w:rPr>
          <w:spacing w:val="-50"/>
        </w:rPr>
        <w:t> </w:t>
      </w:r>
      <w:r>
        <w:rPr>
          <w:rFonts w:ascii="宋体" w:hAnsi="宋体" w:cs="宋体" w:eastAsia="宋体" w:hint="default"/>
        </w:rPr>
        <w:t>2011</w:t>
      </w:r>
      <w:r>
        <w:rPr>
          <w:rFonts w:ascii="宋体" w:hAnsi="宋体" w:cs="宋体" w:eastAsia="宋体" w:hint="default"/>
          <w:spacing w:val="-50"/>
        </w:rPr>
        <w:t> </w:t>
      </w:r>
      <w:r>
        <w:rPr/>
        <w:t>年度报告中所披露的公司董事、监事和高级管理人员的薪酬情况，董事</w:t>
      </w:r>
      <w:r>
        <w:rPr>
          <w:w w:val="100"/>
        </w:rPr>
        <w:t> </w:t>
      </w:r>
      <w:r>
        <w:rPr/>
        <w:t>会薪酬与考核委员会发表审核意见如下：</w:t>
      </w:r>
    </w:p>
    <w:p>
      <w:pPr>
        <w:pStyle w:val="BodyText"/>
        <w:spacing w:line="355" w:lineRule="auto" w:before="30"/>
        <w:ind w:right="0" w:firstLine="419"/>
        <w:jc w:val="left"/>
      </w:pPr>
      <w:r>
        <w:rPr>
          <w:spacing w:val="-4"/>
        </w:rPr>
        <w:t>董事、监事及高管人员薪酬主要是根据其基本薪酬及公司的业绩、个人工作情况进行绩</w:t>
      </w:r>
      <w:r>
        <w:rPr>
          <w:w w:val="100"/>
        </w:rPr>
        <w:t> </w:t>
      </w:r>
      <w:r>
        <w:rPr/>
        <w:t>效考评的基础上确定的，程序合法，符合公司薪酬管理的有关规定。</w:t>
      </w:r>
    </w:p>
    <w:p>
      <w:pPr>
        <w:spacing w:after="0" w:line="355" w:lineRule="auto"/>
        <w:jc w:val="left"/>
        <w:sectPr>
          <w:footerReference w:type="default" r:id="rId21"/>
          <w:pgSz w:w="11910" w:h="16840"/>
          <w:pgMar w:footer="1231" w:header="850" w:top="1140" w:bottom="1420" w:left="1660" w:right="0"/>
          <w:pgNumType w:start="41"/>
        </w:sectPr>
      </w:pPr>
    </w:p>
    <w:p>
      <w:pPr>
        <w:spacing w:line="240" w:lineRule="auto" w:before="4"/>
        <w:rPr>
          <w:rFonts w:ascii="宋体" w:hAnsi="宋体" w:cs="宋体" w:eastAsia="宋体" w:hint="default"/>
          <w:sz w:val="16"/>
          <w:szCs w:val="16"/>
        </w:rPr>
      </w:pPr>
    </w:p>
    <w:p>
      <w:pPr>
        <w:spacing w:line="357" w:lineRule="auto" w:before="36"/>
        <w:ind w:left="680" w:right="5209" w:firstLine="2"/>
        <w:jc w:val="left"/>
        <w:rPr>
          <w:rFonts w:ascii="宋体" w:hAnsi="宋体" w:cs="宋体" w:eastAsia="宋体" w:hint="default"/>
          <w:sz w:val="21"/>
          <w:szCs w:val="21"/>
        </w:rPr>
      </w:pPr>
      <w:r>
        <w:rPr>
          <w:rFonts w:ascii="宋体" w:hAnsi="宋体" w:cs="宋体" w:eastAsia="宋体" w:hint="default"/>
          <w:b/>
          <w:bCs/>
          <w:sz w:val="21"/>
          <w:szCs w:val="21"/>
        </w:rPr>
        <w:t>四、公司利润分配预案</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2011</w:t>
      </w:r>
      <w:r>
        <w:rPr>
          <w:rFonts w:ascii="宋体" w:hAnsi="宋体" w:cs="宋体" w:eastAsia="宋体" w:hint="default"/>
          <w:spacing w:val="-2"/>
          <w:sz w:val="21"/>
          <w:szCs w:val="21"/>
        </w:rPr>
        <w:t>年度利润分配预案</w:t>
      </w:r>
    </w:p>
    <w:p>
      <w:pPr>
        <w:pStyle w:val="BodyText"/>
        <w:spacing w:line="357" w:lineRule="auto" w:before="30"/>
        <w:ind w:left="260" w:right="1788" w:firstLine="419"/>
        <w:jc w:val="left"/>
      </w:pPr>
      <w:r>
        <w:rPr/>
        <w:t>经深圳市鹏城会计师事务所有限公司审计，</w:t>
      </w:r>
      <w:r>
        <w:rPr>
          <w:rFonts w:ascii="宋体" w:hAnsi="宋体" w:cs="宋体" w:eastAsia="宋体" w:hint="default"/>
        </w:rPr>
        <w:t>2011</w:t>
      </w:r>
      <w:r>
        <w:rPr>
          <w:rFonts w:ascii="宋体" w:hAnsi="宋体" w:cs="宋体" w:eastAsia="宋体" w:hint="default"/>
          <w:spacing w:val="4"/>
        </w:rPr>
        <w:t> </w:t>
      </w:r>
      <w:r>
        <w:rPr/>
        <w:t>年度归属于上市公司股东的净利润为</w:t>
      </w:r>
      <w:r>
        <w:rPr>
          <w:w w:val="100"/>
        </w:rPr>
        <w:t> </w:t>
      </w:r>
      <w:r>
        <w:rPr>
          <w:rFonts w:ascii="宋体" w:hAnsi="宋体" w:cs="宋体" w:eastAsia="宋体" w:hint="default"/>
        </w:rPr>
        <w:t>44,962,647.11 </w:t>
      </w:r>
      <w:r>
        <w:rPr>
          <w:spacing w:val="9"/>
        </w:rPr>
        <w:t>元， </w:t>
      </w:r>
      <w:r>
        <w:rPr>
          <w:spacing w:val="14"/>
        </w:rPr>
        <w:t>母公司净利润为 </w:t>
      </w:r>
      <w:r>
        <w:rPr>
          <w:rFonts w:ascii="宋体" w:hAnsi="宋体" w:cs="宋体" w:eastAsia="宋体" w:hint="default"/>
        </w:rPr>
        <w:t>33,068,243.54 </w:t>
      </w:r>
      <w:r>
        <w:rPr>
          <w:spacing w:val="11"/>
        </w:rPr>
        <w:t>元。以 </w:t>
      </w:r>
      <w:r>
        <w:rPr>
          <w:rFonts w:ascii="宋体" w:hAnsi="宋体" w:cs="宋体" w:eastAsia="宋体" w:hint="default"/>
        </w:rPr>
        <w:t>2011</w:t>
      </w:r>
      <w:r>
        <w:rPr>
          <w:rFonts w:ascii="宋体" w:hAnsi="宋体" w:cs="宋体" w:eastAsia="宋体" w:hint="default"/>
          <w:spacing w:val="18"/>
        </w:rPr>
        <w:t> </w:t>
      </w:r>
      <w:r>
        <w:rPr>
          <w:spacing w:val="14"/>
        </w:rPr>
        <w:t>年度母公司净利润</w:t>
      </w:r>
    </w:p>
    <w:p>
      <w:pPr>
        <w:pStyle w:val="BodyText"/>
        <w:spacing w:line="240" w:lineRule="auto" w:before="30"/>
        <w:ind w:left="260" w:right="0"/>
        <w:jc w:val="left"/>
      </w:pPr>
      <w:r>
        <w:rPr>
          <w:rFonts w:ascii="宋体" w:hAnsi="宋体" w:cs="宋体" w:eastAsia="宋体" w:hint="default"/>
        </w:rPr>
        <w:t>33,068,243.54 </w:t>
      </w:r>
      <w:r>
        <w:rPr/>
        <w:t>元为基数，提取 </w:t>
      </w:r>
      <w:r>
        <w:rPr>
          <w:rFonts w:ascii="宋体" w:hAnsi="宋体" w:cs="宋体" w:eastAsia="宋体" w:hint="default"/>
        </w:rPr>
        <w:t>10%</w:t>
      </w:r>
      <w:r>
        <w:rPr/>
        <w:t>法定公积金 </w:t>
      </w:r>
      <w:r>
        <w:rPr>
          <w:rFonts w:ascii="宋体" w:hAnsi="宋体" w:cs="宋体" w:eastAsia="宋体" w:hint="default"/>
        </w:rPr>
        <w:t>3,306,824.35</w:t>
      </w:r>
      <w:r>
        <w:rPr>
          <w:rFonts w:ascii="宋体" w:hAnsi="宋体" w:cs="宋体" w:eastAsia="宋体" w:hint="default"/>
          <w:spacing w:val="87"/>
        </w:rPr>
        <w:t> </w:t>
      </w:r>
      <w:r>
        <w:rPr>
          <w:spacing w:val="2"/>
        </w:rPr>
        <w:t>元，加上期初未分配利润</w:t>
      </w:r>
      <w:r>
        <w:rPr/>
      </w:r>
    </w:p>
    <w:p>
      <w:pPr>
        <w:pStyle w:val="BodyText"/>
        <w:spacing w:line="240" w:lineRule="auto"/>
        <w:ind w:left="260" w:right="0"/>
        <w:jc w:val="left"/>
      </w:pPr>
      <w:r>
        <w:rPr>
          <w:rFonts w:ascii="宋体" w:hAnsi="宋体" w:cs="宋体" w:eastAsia="宋体" w:hint="default"/>
        </w:rPr>
        <w:t>85,742,722.47</w:t>
      </w:r>
      <w:r>
        <w:rPr>
          <w:rFonts w:ascii="宋体" w:hAnsi="宋体" w:cs="宋体" w:eastAsia="宋体" w:hint="default"/>
          <w:spacing w:val="-53"/>
        </w:rPr>
        <w:t> </w:t>
      </w:r>
      <w:r>
        <w:rPr/>
        <w:t>元后，</w:t>
      </w:r>
      <w:r>
        <w:rPr>
          <w:rFonts w:ascii="宋体" w:hAnsi="宋体" w:cs="宋体" w:eastAsia="宋体" w:hint="default"/>
        </w:rPr>
        <w:t>2011</w:t>
      </w:r>
      <w:r>
        <w:rPr>
          <w:rFonts w:ascii="宋体" w:hAnsi="宋体" w:cs="宋体" w:eastAsia="宋体" w:hint="default"/>
          <w:spacing w:val="-50"/>
        </w:rPr>
        <w:t> </w:t>
      </w:r>
      <w:r>
        <w:rPr/>
        <w:t>年度可供股东分配的利润为</w:t>
      </w:r>
      <w:r>
        <w:rPr>
          <w:spacing w:val="-50"/>
        </w:rPr>
        <w:t> </w:t>
      </w:r>
      <w:r>
        <w:rPr>
          <w:rFonts w:ascii="宋体" w:hAnsi="宋体" w:cs="宋体" w:eastAsia="宋体" w:hint="default"/>
        </w:rPr>
        <w:t>115,504,141.66</w:t>
      </w:r>
      <w:r>
        <w:rPr>
          <w:rFonts w:ascii="宋体" w:hAnsi="宋体" w:cs="宋体" w:eastAsia="宋体" w:hint="default"/>
          <w:spacing w:val="-53"/>
        </w:rPr>
        <w:t> </w:t>
      </w:r>
      <w:r>
        <w:rPr/>
        <w:t>元。公司拟按照以</w:t>
      </w:r>
    </w:p>
    <w:p>
      <w:pPr>
        <w:pStyle w:val="BodyText"/>
        <w:spacing w:line="240" w:lineRule="auto"/>
        <w:ind w:left="260" w:right="5209"/>
        <w:jc w:val="left"/>
      </w:pPr>
      <w:r>
        <w:rPr/>
        <w:t>下方案实施</w:t>
      </w:r>
      <w:r>
        <w:rPr>
          <w:spacing w:val="-54"/>
        </w:rPr>
        <w:t> </w:t>
      </w:r>
      <w:r>
        <w:rPr>
          <w:rFonts w:ascii="宋体" w:hAnsi="宋体" w:cs="宋体" w:eastAsia="宋体" w:hint="default"/>
        </w:rPr>
        <w:t>2011</w:t>
      </w:r>
      <w:r>
        <w:rPr>
          <w:rFonts w:ascii="宋体" w:hAnsi="宋体" w:cs="宋体" w:eastAsia="宋体" w:hint="default"/>
          <w:spacing w:val="-54"/>
        </w:rPr>
        <w:t> </w:t>
      </w:r>
      <w:r>
        <w:rPr/>
        <w:t>年度利润分配：</w:t>
      </w:r>
    </w:p>
    <w:p>
      <w:pPr>
        <w:pStyle w:val="BodyText"/>
        <w:spacing w:line="240" w:lineRule="auto" w:before="135"/>
        <w:ind w:left="680" w:right="0"/>
        <w:jc w:val="left"/>
      </w:pPr>
      <w:r>
        <w:rPr>
          <w:w w:val="100"/>
        </w:rPr>
        <w:t>以</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4"/>
        </w:rPr>
        <w:t> </w:t>
      </w:r>
      <w:r>
        <w:rPr>
          <w:w w:val="100"/>
        </w:rPr>
        <w:t>日</w:t>
      </w:r>
      <w:r>
        <w:rPr>
          <w:spacing w:val="-3"/>
          <w:w w:val="100"/>
        </w:rPr>
        <w:t>的总</w:t>
      </w:r>
      <w:r>
        <w:rPr>
          <w:w w:val="100"/>
        </w:rPr>
        <w:t>股本</w:t>
      </w:r>
      <w:r>
        <w:rPr>
          <w:spacing w:val="-53"/>
        </w:rPr>
        <w:t> </w:t>
      </w:r>
      <w:r>
        <w:rPr>
          <w:rFonts w:ascii="宋体" w:hAnsi="宋体" w:cs="宋体" w:eastAsia="宋体" w:hint="default"/>
          <w:spacing w:val="-3"/>
          <w:w w:val="100"/>
        </w:rPr>
        <w:t>1</w:t>
      </w:r>
      <w:r>
        <w:rPr>
          <w:rFonts w:ascii="宋体" w:hAnsi="宋体" w:cs="宋体" w:eastAsia="宋体" w:hint="default"/>
          <w:w w:val="100"/>
        </w:rPr>
        <w:t>01,</w:t>
      </w:r>
      <w:r>
        <w:rPr>
          <w:rFonts w:ascii="宋体" w:hAnsi="宋体" w:cs="宋体" w:eastAsia="宋体" w:hint="default"/>
          <w:spacing w:val="-3"/>
          <w:w w:val="100"/>
        </w:rPr>
        <w:t>4</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股</w:t>
      </w:r>
      <w:r>
        <w:rPr>
          <w:w w:val="100"/>
        </w:rPr>
        <w:t>为</w:t>
      </w:r>
      <w:r>
        <w:rPr>
          <w:spacing w:val="-3"/>
          <w:w w:val="100"/>
        </w:rPr>
        <w:t>基</w:t>
      </w:r>
      <w:r>
        <w:rPr>
          <w:w w:val="100"/>
        </w:rPr>
        <w:t>数</w:t>
      </w:r>
      <w:r>
        <w:rPr>
          <w:spacing w:val="-97"/>
          <w:w w:val="100"/>
        </w:rPr>
        <w:t>，</w:t>
      </w:r>
      <w:r>
        <w:rPr>
          <w:w w:val="100"/>
        </w:rPr>
        <w:t>拟</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4"/>
        </w:rPr>
        <w:t> </w:t>
      </w:r>
      <w:r>
        <w:rPr>
          <w:spacing w:val="-3"/>
          <w:w w:val="100"/>
        </w:rPr>
        <w:t>股</w:t>
      </w:r>
      <w:r>
        <w:rPr>
          <w:w w:val="100"/>
        </w:rPr>
        <w:t>派发</w:t>
      </w:r>
      <w:r>
        <w:rPr>
          <w:spacing w:val="-3"/>
          <w:w w:val="100"/>
        </w:rPr>
        <w:t>现</w:t>
      </w:r>
      <w:r>
        <w:rPr>
          <w:w w:val="100"/>
        </w:rPr>
        <w:t>金</w:t>
      </w:r>
    </w:p>
    <w:p>
      <w:pPr>
        <w:pStyle w:val="BodyText"/>
        <w:spacing w:line="355" w:lineRule="auto"/>
        <w:ind w:left="260" w:right="1787"/>
        <w:jc w:val="left"/>
      </w:pPr>
      <w:r>
        <w:rPr>
          <w:w w:val="100"/>
        </w:rPr>
        <w:t>红利</w:t>
      </w:r>
      <w:r>
        <w:rPr>
          <w:spacing w:val="-47"/>
          <w:w w:val="100"/>
        </w:rPr>
        <w:t> </w:t>
      </w:r>
      <w:r>
        <w:rPr>
          <w:rFonts w:ascii="宋体" w:hAnsi="宋体" w:cs="宋体" w:eastAsia="宋体" w:hint="default"/>
          <w:spacing w:val="-1"/>
          <w:w w:val="100"/>
        </w:rPr>
        <w:t>2.00</w:t>
      </w:r>
      <w:r>
        <w:rPr>
          <w:rFonts w:ascii="宋体" w:hAnsi="宋体" w:cs="宋体" w:eastAsia="宋体" w:hint="default"/>
          <w:spacing w:val="-47"/>
          <w:w w:val="100"/>
        </w:rPr>
        <w:t> </w:t>
      </w:r>
      <w:r>
        <w:rPr>
          <w:spacing w:val="-10"/>
          <w:w w:val="100"/>
        </w:rPr>
        <w:t>元（含税），共计派发现金</w:t>
      </w:r>
      <w:r>
        <w:rPr>
          <w:spacing w:val="-49"/>
          <w:w w:val="100"/>
        </w:rPr>
        <w:t> </w:t>
      </w:r>
      <w:r>
        <w:rPr>
          <w:rFonts w:ascii="宋体" w:hAnsi="宋体" w:cs="宋体" w:eastAsia="宋体" w:hint="default"/>
          <w:spacing w:val="-1"/>
          <w:w w:val="100"/>
        </w:rPr>
        <w:t>20,280,000</w:t>
      </w:r>
      <w:r>
        <w:rPr>
          <w:rFonts w:ascii="宋体" w:hAnsi="宋体" w:cs="宋体" w:eastAsia="宋体" w:hint="default"/>
          <w:spacing w:val="-47"/>
          <w:w w:val="100"/>
        </w:rPr>
        <w:t> </w:t>
      </w:r>
      <w:r>
        <w:rPr>
          <w:spacing w:val="-2"/>
          <w:w w:val="100"/>
        </w:rPr>
        <w:t>元。剩余未分配利润结转以后年度进行分</w:t>
      </w:r>
      <w:r>
        <w:rPr>
          <w:w w:val="100"/>
        </w:rPr>
        <w:t> </w:t>
      </w:r>
      <w:r>
        <w:rPr/>
        <w:t>配。</w:t>
      </w:r>
    </w:p>
    <w:p>
      <w:pPr>
        <w:pStyle w:val="BodyText"/>
        <w:spacing w:line="240" w:lineRule="auto" w:before="33"/>
        <w:ind w:left="680" w:right="5209"/>
        <w:jc w:val="left"/>
      </w:pPr>
      <w:r>
        <w:rPr>
          <w:rFonts w:ascii="宋体" w:hAnsi="宋体" w:cs="宋体" w:eastAsia="宋体" w:hint="default"/>
        </w:rPr>
        <w:t>2</w:t>
      </w:r>
      <w:r>
        <w:rPr/>
        <w:t>、公司最近三年现金分红情况表</w:t>
      </w:r>
    </w:p>
    <w:p>
      <w:pPr>
        <w:pStyle w:val="BodyText"/>
        <w:spacing w:line="240" w:lineRule="auto"/>
        <w:ind w:left="0" w:right="1793"/>
        <w:jc w:val="right"/>
      </w:pPr>
      <w:r>
        <w:rPr>
          <w:spacing w:val="-1"/>
        </w:rPr>
        <w:t>单位：元</w:t>
      </w:r>
    </w:p>
    <w:p>
      <w:pPr>
        <w:spacing w:line="240" w:lineRule="auto" w:before="13"/>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418"/>
        <w:gridCol w:w="1541"/>
        <w:gridCol w:w="2144"/>
        <w:gridCol w:w="1886"/>
        <w:gridCol w:w="1597"/>
      </w:tblGrid>
      <w:tr>
        <w:trPr>
          <w:trHeight w:val="139" w:hRule="exact"/>
        </w:trPr>
        <w:tc>
          <w:tcPr>
            <w:tcW w:w="1418" w:type="dxa"/>
            <w:vMerge w:val="restart"/>
            <w:tcBorders>
              <w:top w:val="single" w:sz="4" w:space="0" w:color="000000"/>
              <w:left w:val="single" w:sz="4" w:space="0" w:color="000000"/>
              <w:right w:val="single" w:sz="4" w:space="0" w:color="000000"/>
            </w:tcBorders>
            <w:shd w:val="clear" w:color="auto" w:fill="DCDCDC"/>
          </w:tcPr>
          <w:p>
            <w:pPr/>
          </w:p>
        </w:tc>
        <w:tc>
          <w:tcPr>
            <w:tcW w:w="15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144"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40" w:lineRule="auto"/>
              <w:ind w:left="645" w:right="118" w:hanging="526"/>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886"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40" w:lineRule="auto"/>
              <w:ind w:left="21" w:right="19" w:firstLine="74"/>
              <w:jc w:val="left"/>
              <w:rPr>
                <w:rFonts w:ascii="宋体" w:hAnsi="宋体" w:cs="宋体" w:eastAsia="宋体" w:hint="default"/>
                <w:sz w:val="21"/>
                <w:szCs w:val="21"/>
              </w:rPr>
            </w:pPr>
            <w:r>
              <w:rPr>
                <w:rFonts w:ascii="宋体" w:hAnsi="宋体" w:cs="宋体" w:eastAsia="宋体" w:hint="default"/>
                <w:sz w:val="21"/>
                <w:szCs w:val="21"/>
              </w:rPr>
              <w:t>于上市公司股东的</w:t>
            </w:r>
            <w:r>
              <w:rPr>
                <w:rFonts w:ascii="宋体" w:hAnsi="宋体" w:cs="宋体" w:eastAsia="宋体" w:hint="default"/>
                <w:w w:val="100"/>
                <w:sz w:val="21"/>
                <w:szCs w:val="21"/>
              </w:rPr>
              <w:t> </w:t>
            </w:r>
            <w:r>
              <w:rPr>
                <w:rFonts w:ascii="宋体" w:hAnsi="宋体" w:cs="宋体" w:eastAsia="宋体" w:hint="default"/>
                <w:sz w:val="21"/>
                <w:szCs w:val="21"/>
              </w:rPr>
              <w:t>净利润的比率（</w:t>
            </w:r>
            <w:r>
              <w:rPr>
                <w:rFonts w:ascii="Calibri" w:hAnsi="Calibri" w:cs="Calibri" w:eastAsia="Calibri" w:hint="default"/>
                <w:sz w:val="21"/>
                <w:szCs w:val="21"/>
              </w:rPr>
              <w:t>%</w:t>
            </w:r>
            <w:r>
              <w:rPr>
                <w:rFonts w:ascii="宋体" w:hAnsi="宋体" w:cs="宋体" w:eastAsia="宋体" w:hint="default"/>
                <w:sz w:val="21"/>
                <w:szCs w:val="21"/>
              </w:rPr>
              <w:t>）</w:t>
            </w:r>
          </w:p>
        </w:tc>
        <w:tc>
          <w:tcPr>
            <w:tcW w:w="159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37" w:hRule="exact"/>
        </w:trPr>
        <w:tc>
          <w:tcPr>
            <w:tcW w:w="1418" w:type="dxa"/>
            <w:vMerge/>
            <w:tcBorders>
              <w:left w:val="single" w:sz="4" w:space="0" w:color="000000"/>
              <w:bottom w:val="nil" w:sz="6" w:space="0" w:color="auto"/>
              <w:right w:val="single" w:sz="4" w:space="0" w:color="000000"/>
            </w:tcBorders>
            <w:shd w:val="clear" w:color="auto" w:fill="DCDCDC"/>
          </w:tcPr>
          <w:p>
            <w:pPr/>
          </w:p>
        </w:tc>
        <w:tc>
          <w:tcPr>
            <w:tcW w:w="154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144" w:type="dxa"/>
            <w:vMerge/>
            <w:tcBorders>
              <w:left w:val="single" w:sz="4" w:space="0" w:color="000000"/>
              <w:right w:val="single" w:sz="4" w:space="0" w:color="000000"/>
            </w:tcBorders>
            <w:shd w:val="clear" w:color="auto" w:fill="DCDCDC"/>
          </w:tcPr>
          <w:p>
            <w:pPr/>
          </w:p>
        </w:tc>
        <w:tc>
          <w:tcPr>
            <w:tcW w:w="1886" w:type="dxa"/>
            <w:vMerge/>
            <w:tcBorders>
              <w:left w:val="single" w:sz="4" w:space="0" w:color="000000"/>
              <w:right w:val="single" w:sz="4" w:space="0" w:color="000000"/>
            </w:tcBorders>
            <w:shd w:val="clear" w:color="auto" w:fill="DCDCDC"/>
          </w:tcPr>
          <w:p>
            <w:pPr/>
          </w:p>
        </w:tc>
        <w:tc>
          <w:tcPr>
            <w:tcW w:w="1597" w:type="dxa"/>
            <w:vMerge/>
            <w:tcBorders>
              <w:left w:val="single" w:sz="4" w:space="0" w:color="000000"/>
              <w:right w:val="single" w:sz="4" w:space="0" w:color="000000"/>
            </w:tcBorders>
            <w:shd w:val="clear" w:color="auto" w:fill="DCDCDC"/>
          </w:tcPr>
          <w:p>
            <w:pPr/>
          </w:p>
        </w:tc>
      </w:tr>
      <w:tr>
        <w:trPr>
          <w:trHeight w:val="274"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41" w:type="dxa"/>
            <w:vMerge/>
            <w:tcBorders>
              <w:left w:val="single" w:sz="4" w:space="0" w:color="000000"/>
              <w:right w:val="single" w:sz="4" w:space="0" w:color="000000"/>
            </w:tcBorders>
            <w:shd w:val="clear" w:color="auto" w:fill="DCDCDC"/>
          </w:tcPr>
          <w:p>
            <w:pPr/>
          </w:p>
        </w:tc>
        <w:tc>
          <w:tcPr>
            <w:tcW w:w="2144" w:type="dxa"/>
            <w:vMerge/>
            <w:tcBorders>
              <w:left w:val="single" w:sz="4" w:space="0" w:color="000000"/>
              <w:right w:val="single" w:sz="4" w:space="0" w:color="000000"/>
            </w:tcBorders>
            <w:shd w:val="clear" w:color="auto" w:fill="DCDCDC"/>
          </w:tcPr>
          <w:p>
            <w:pPr/>
          </w:p>
        </w:tc>
        <w:tc>
          <w:tcPr>
            <w:tcW w:w="1886" w:type="dxa"/>
            <w:vMerge/>
            <w:tcBorders>
              <w:left w:val="single" w:sz="4" w:space="0" w:color="000000"/>
              <w:right w:val="single" w:sz="4" w:space="0" w:color="000000"/>
            </w:tcBorders>
            <w:shd w:val="clear" w:color="auto" w:fill="DCDCDC"/>
          </w:tcPr>
          <w:p>
            <w:pPr/>
          </w:p>
        </w:tc>
        <w:tc>
          <w:tcPr>
            <w:tcW w:w="1597" w:type="dxa"/>
            <w:vMerge/>
            <w:tcBorders>
              <w:left w:val="single" w:sz="4" w:space="0" w:color="000000"/>
              <w:right w:val="single" w:sz="4" w:space="0" w:color="000000"/>
            </w:tcBorders>
            <w:shd w:val="clear" w:color="auto" w:fill="DCDCDC"/>
          </w:tcPr>
          <w:p>
            <w:pPr/>
          </w:p>
        </w:tc>
      </w:tr>
      <w:tr>
        <w:trPr>
          <w:trHeight w:val="134" w:hRule="exact"/>
        </w:trPr>
        <w:tc>
          <w:tcPr>
            <w:tcW w:w="1418" w:type="dxa"/>
            <w:vMerge w:val="restart"/>
            <w:tcBorders>
              <w:top w:val="nil" w:sz="6" w:space="0" w:color="auto"/>
              <w:left w:val="single" w:sz="4" w:space="0" w:color="000000"/>
              <w:right w:val="single" w:sz="4" w:space="0" w:color="000000"/>
            </w:tcBorders>
            <w:shd w:val="clear" w:color="auto" w:fill="DCDCDC"/>
          </w:tcPr>
          <w:p>
            <w:pPr/>
          </w:p>
        </w:tc>
        <w:tc>
          <w:tcPr>
            <w:tcW w:w="1541" w:type="dxa"/>
            <w:vMerge/>
            <w:tcBorders>
              <w:left w:val="single" w:sz="4" w:space="0" w:color="000000"/>
              <w:bottom w:val="nil" w:sz="6" w:space="0" w:color="auto"/>
              <w:right w:val="single" w:sz="4" w:space="0" w:color="000000"/>
            </w:tcBorders>
            <w:shd w:val="clear" w:color="auto" w:fill="DCDCDC"/>
          </w:tcPr>
          <w:p>
            <w:pPr/>
          </w:p>
        </w:tc>
        <w:tc>
          <w:tcPr>
            <w:tcW w:w="2144" w:type="dxa"/>
            <w:vMerge/>
            <w:tcBorders>
              <w:left w:val="single" w:sz="4" w:space="0" w:color="000000"/>
              <w:right w:val="single" w:sz="4" w:space="0" w:color="000000"/>
            </w:tcBorders>
            <w:shd w:val="clear" w:color="auto" w:fill="DCDCDC"/>
          </w:tcPr>
          <w:p>
            <w:pPr/>
          </w:p>
        </w:tc>
        <w:tc>
          <w:tcPr>
            <w:tcW w:w="1886" w:type="dxa"/>
            <w:vMerge/>
            <w:tcBorders>
              <w:left w:val="single" w:sz="4" w:space="0" w:color="000000"/>
              <w:right w:val="single" w:sz="4" w:space="0" w:color="000000"/>
            </w:tcBorders>
            <w:shd w:val="clear" w:color="auto" w:fill="DCDCDC"/>
          </w:tcPr>
          <w:p>
            <w:pPr/>
          </w:p>
        </w:tc>
        <w:tc>
          <w:tcPr>
            <w:tcW w:w="1597" w:type="dxa"/>
            <w:vMerge/>
            <w:tcBorders>
              <w:left w:val="single" w:sz="4" w:space="0" w:color="000000"/>
              <w:right w:val="single" w:sz="4" w:space="0" w:color="000000"/>
            </w:tcBorders>
            <w:shd w:val="clear" w:color="auto" w:fill="DCDCDC"/>
          </w:tcPr>
          <w:p>
            <w:pPr/>
          </w:p>
        </w:tc>
      </w:tr>
      <w:tr>
        <w:trPr>
          <w:trHeight w:val="142" w:hRule="exact"/>
        </w:trPr>
        <w:tc>
          <w:tcPr>
            <w:tcW w:w="1418" w:type="dxa"/>
            <w:vMerge/>
            <w:tcBorders>
              <w:left w:val="single" w:sz="4" w:space="0" w:color="000000"/>
              <w:bottom w:val="single" w:sz="4" w:space="0" w:color="000000"/>
              <w:right w:val="single" w:sz="4" w:space="0" w:color="000000"/>
            </w:tcBorders>
            <w:shd w:val="clear" w:color="auto" w:fill="DCDCDC"/>
          </w:tcPr>
          <w:p>
            <w:pPr/>
          </w:p>
        </w:tc>
        <w:tc>
          <w:tcPr>
            <w:tcW w:w="1541" w:type="dxa"/>
            <w:tcBorders>
              <w:top w:val="nil" w:sz="6" w:space="0" w:color="auto"/>
              <w:left w:val="single" w:sz="4" w:space="0" w:color="000000"/>
              <w:bottom w:val="single" w:sz="4" w:space="0" w:color="000000"/>
              <w:right w:val="single" w:sz="4" w:space="0" w:color="000000"/>
            </w:tcBorders>
            <w:shd w:val="clear" w:color="auto" w:fill="DCDCDC"/>
          </w:tcPr>
          <w:p>
            <w:pPr/>
          </w:p>
        </w:tc>
        <w:tc>
          <w:tcPr>
            <w:tcW w:w="2144" w:type="dxa"/>
            <w:vMerge/>
            <w:tcBorders>
              <w:left w:val="single" w:sz="4" w:space="0" w:color="000000"/>
              <w:bottom w:val="single" w:sz="4" w:space="0" w:color="000000"/>
              <w:right w:val="single" w:sz="4" w:space="0" w:color="000000"/>
            </w:tcBorders>
            <w:shd w:val="clear" w:color="auto" w:fill="DCDCDC"/>
          </w:tcPr>
          <w:p>
            <w:pPr/>
          </w:p>
        </w:tc>
        <w:tc>
          <w:tcPr>
            <w:tcW w:w="1886" w:type="dxa"/>
            <w:vMerge/>
            <w:tcBorders>
              <w:left w:val="single" w:sz="4" w:space="0" w:color="000000"/>
              <w:bottom w:val="single" w:sz="4" w:space="0" w:color="000000"/>
              <w:right w:val="single" w:sz="4" w:space="0" w:color="000000"/>
            </w:tcBorders>
            <w:shd w:val="clear" w:color="auto" w:fill="DCDCDC"/>
          </w:tcPr>
          <w:p>
            <w:pPr/>
          </w:p>
        </w:tc>
        <w:tc>
          <w:tcPr>
            <w:tcW w:w="1597" w:type="dxa"/>
            <w:vMerge/>
            <w:tcBorders>
              <w:left w:val="single" w:sz="4" w:space="0" w:color="000000"/>
              <w:bottom w:val="single" w:sz="4" w:space="0" w:color="000000"/>
              <w:right w:val="single" w:sz="4" w:space="0" w:color="000000"/>
            </w:tcBorders>
            <w:shd w:val="clear" w:color="auto" w:fill="DCDCDC"/>
          </w:tcPr>
          <w:p>
            <w:pPr/>
          </w:p>
        </w:tc>
      </w:tr>
      <w:tr>
        <w:trPr>
          <w:trHeight w:val="149"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1" w:type="dxa"/>
            <w:vMerge w:val="restart"/>
            <w:tcBorders>
              <w:top w:val="single" w:sz="4" w:space="0" w:color="000000"/>
              <w:left w:val="single" w:sz="13" w:space="0" w:color="DCDCDC"/>
              <w:right w:val="single" w:sz="4" w:space="0" w:color="000000"/>
            </w:tcBorders>
          </w:tcPr>
          <w:p>
            <w:pPr>
              <w:pStyle w:val="TableParagraph"/>
              <w:spacing w:line="240" w:lineRule="auto" w:before="148"/>
              <w:ind w:right="20"/>
              <w:jc w:val="right"/>
              <w:rPr>
                <w:rFonts w:ascii="Calibri" w:hAnsi="Calibri" w:cs="Calibri" w:eastAsia="Calibri" w:hint="default"/>
                <w:sz w:val="21"/>
                <w:szCs w:val="21"/>
              </w:rPr>
            </w:pPr>
            <w:r>
              <w:rPr>
                <w:rFonts w:ascii="Calibri"/>
                <w:spacing w:val="-1"/>
                <w:sz w:val="21"/>
              </w:rPr>
              <w:t>0.00</w:t>
            </w:r>
          </w:p>
        </w:tc>
        <w:tc>
          <w:tcPr>
            <w:tcW w:w="2144" w:type="dxa"/>
            <w:vMerge w:val="restart"/>
            <w:tcBorders>
              <w:top w:val="single" w:sz="4" w:space="0" w:color="000000"/>
              <w:left w:val="single" w:sz="4" w:space="0" w:color="000000"/>
              <w:right w:val="single" w:sz="4" w:space="0" w:color="000000"/>
            </w:tcBorders>
          </w:tcPr>
          <w:p>
            <w:pPr>
              <w:pStyle w:val="TableParagraph"/>
              <w:spacing w:line="240" w:lineRule="auto" w:before="148"/>
              <w:ind w:left="895" w:right="0"/>
              <w:jc w:val="left"/>
              <w:rPr>
                <w:rFonts w:ascii="Calibri" w:hAnsi="Calibri" w:cs="Calibri" w:eastAsia="Calibri" w:hint="default"/>
                <w:sz w:val="21"/>
                <w:szCs w:val="21"/>
              </w:rPr>
            </w:pPr>
            <w:r>
              <w:rPr>
                <w:rFonts w:ascii="Calibri"/>
                <w:sz w:val="21"/>
              </w:rPr>
              <w:t>31,572,240.50</w:t>
            </w:r>
          </w:p>
        </w:tc>
        <w:tc>
          <w:tcPr>
            <w:tcW w:w="1886" w:type="dxa"/>
            <w:vMerge w:val="restart"/>
            <w:tcBorders>
              <w:top w:val="single" w:sz="4" w:space="0" w:color="000000"/>
              <w:left w:val="single" w:sz="4" w:space="0" w:color="000000"/>
              <w:right w:val="single" w:sz="4" w:space="0" w:color="000000"/>
            </w:tcBorders>
          </w:tcPr>
          <w:p>
            <w:pPr>
              <w:pStyle w:val="TableParagraph"/>
              <w:spacing w:line="240" w:lineRule="auto" w:before="148"/>
              <w:ind w:right="20"/>
              <w:jc w:val="right"/>
              <w:rPr>
                <w:rFonts w:ascii="Calibri" w:hAnsi="Calibri" w:cs="Calibri" w:eastAsia="Calibri" w:hint="default"/>
                <w:sz w:val="21"/>
                <w:szCs w:val="21"/>
              </w:rPr>
            </w:pPr>
            <w:r>
              <w:rPr>
                <w:rFonts w:ascii="Calibri"/>
                <w:spacing w:val="-1"/>
                <w:sz w:val="21"/>
              </w:rPr>
              <w:t>0.00</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148"/>
              <w:ind w:left="343" w:right="0"/>
              <w:jc w:val="left"/>
              <w:rPr>
                <w:rFonts w:ascii="Calibri" w:hAnsi="Calibri" w:cs="Calibri" w:eastAsia="Calibri" w:hint="default"/>
                <w:sz w:val="21"/>
                <w:szCs w:val="21"/>
              </w:rPr>
            </w:pPr>
            <w:r>
              <w:rPr>
                <w:rFonts w:ascii="Calibri"/>
                <w:sz w:val="21"/>
              </w:rPr>
              <w:t>86,858,000.70</w:t>
            </w:r>
          </w:p>
        </w:tc>
      </w:tr>
      <w:tr>
        <w:trPr>
          <w:trHeight w:val="271"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41" w:type="dxa"/>
            <w:vMerge/>
            <w:tcBorders>
              <w:left w:val="single" w:sz="13" w:space="0" w:color="DCDCDC"/>
              <w:right w:val="single" w:sz="4" w:space="0" w:color="000000"/>
            </w:tcBorders>
          </w:tcPr>
          <w:p>
            <w:pPr/>
          </w:p>
        </w:tc>
        <w:tc>
          <w:tcPr>
            <w:tcW w:w="2144" w:type="dxa"/>
            <w:vMerge/>
            <w:tcBorders>
              <w:left w:val="single" w:sz="4" w:space="0" w:color="000000"/>
              <w:right w:val="single" w:sz="4" w:space="0" w:color="000000"/>
            </w:tcBorders>
          </w:tcPr>
          <w:p>
            <w:pPr/>
          </w:p>
        </w:tc>
        <w:tc>
          <w:tcPr>
            <w:tcW w:w="1886"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146"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1" w:type="dxa"/>
            <w:vMerge/>
            <w:tcBorders>
              <w:left w:val="single" w:sz="13" w:space="0" w:color="DCDCDC"/>
              <w:bottom w:val="single" w:sz="4" w:space="0" w:color="000000"/>
              <w:right w:val="single" w:sz="4" w:space="0" w:color="000000"/>
            </w:tcBorders>
          </w:tcPr>
          <w:p>
            <w:pPr/>
          </w:p>
        </w:tc>
        <w:tc>
          <w:tcPr>
            <w:tcW w:w="2144" w:type="dxa"/>
            <w:vMerge/>
            <w:tcBorders>
              <w:left w:val="single" w:sz="4" w:space="0" w:color="000000"/>
              <w:bottom w:val="single" w:sz="4" w:space="0" w:color="000000"/>
              <w:right w:val="single" w:sz="4" w:space="0" w:color="000000"/>
            </w:tcBorders>
          </w:tcPr>
          <w:p>
            <w:pPr/>
          </w:p>
        </w:tc>
        <w:tc>
          <w:tcPr>
            <w:tcW w:w="1886"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r>
        <w:trPr>
          <w:trHeight w:val="149"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1" w:type="dxa"/>
            <w:vMerge w:val="restart"/>
            <w:tcBorders>
              <w:top w:val="single" w:sz="4" w:space="0" w:color="000000"/>
              <w:left w:val="single" w:sz="13" w:space="0" w:color="DCDCDC"/>
              <w:right w:val="single" w:sz="4" w:space="0" w:color="000000"/>
            </w:tcBorders>
          </w:tcPr>
          <w:p>
            <w:pPr>
              <w:pStyle w:val="TableParagraph"/>
              <w:spacing w:line="240" w:lineRule="auto" w:before="148"/>
              <w:ind w:right="20"/>
              <w:jc w:val="right"/>
              <w:rPr>
                <w:rFonts w:ascii="Calibri" w:hAnsi="Calibri" w:cs="Calibri" w:eastAsia="Calibri" w:hint="default"/>
                <w:sz w:val="21"/>
                <w:szCs w:val="21"/>
              </w:rPr>
            </w:pPr>
            <w:r>
              <w:rPr>
                <w:rFonts w:ascii="Calibri"/>
                <w:spacing w:val="-1"/>
                <w:sz w:val="21"/>
              </w:rPr>
              <w:t>0.00</w:t>
            </w:r>
          </w:p>
        </w:tc>
        <w:tc>
          <w:tcPr>
            <w:tcW w:w="2144" w:type="dxa"/>
            <w:vMerge w:val="restart"/>
            <w:tcBorders>
              <w:top w:val="single" w:sz="4" w:space="0" w:color="000000"/>
              <w:left w:val="single" w:sz="4" w:space="0" w:color="000000"/>
              <w:right w:val="single" w:sz="4" w:space="0" w:color="000000"/>
            </w:tcBorders>
          </w:tcPr>
          <w:p>
            <w:pPr>
              <w:pStyle w:val="TableParagraph"/>
              <w:spacing w:line="240" w:lineRule="auto" w:before="148"/>
              <w:ind w:left="887" w:right="0"/>
              <w:jc w:val="left"/>
              <w:rPr>
                <w:rFonts w:ascii="Calibri" w:hAnsi="Calibri" w:cs="Calibri" w:eastAsia="Calibri" w:hint="default"/>
                <w:sz w:val="21"/>
                <w:szCs w:val="21"/>
              </w:rPr>
            </w:pPr>
            <w:r>
              <w:rPr>
                <w:rFonts w:ascii="Calibri"/>
                <w:sz w:val="21"/>
              </w:rPr>
              <w:t>29,091,195.12</w:t>
            </w:r>
          </w:p>
        </w:tc>
        <w:tc>
          <w:tcPr>
            <w:tcW w:w="1886" w:type="dxa"/>
            <w:vMerge w:val="restart"/>
            <w:tcBorders>
              <w:top w:val="single" w:sz="4" w:space="0" w:color="000000"/>
              <w:left w:val="single" w:sz="4" w:space="0" w:color="000000"/>
              <w:right w:val="single" w:sz="4" w:space="0" w:color="000000"/>
            </w:tcBorders>
          </w:tcPr>
          <w:p>
            <w:pPr>
              <w:pStyle w:val="TableParagraph"/>
              <w:spacing w:line="240" w:lineRule="auto" w:before="148"/>
              <w:ind w:right="20"/>
              <w:jc w:val="right"/>
              <w:rPr>
                <w:rFonts w:ascii="Calibri" w:hAnsi="Calibri" w:cs="Calibri" w:eastAsia="Calibri" w:hint="default"/>
                <w:sz w:val="21"/>
                <w:szCs w:val="21"/>
              </w:rPr>
            </w:pPr>
            <w:r>
              <w:rPr>
                <w:rFonts w:ascii="Calibri"/>
                <w:spacing w:val="-1"/>
                <w:sz w:val="21"/>
              </w:rPr>
              <w:t>0.00</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148"/>
              <w:ind w:left="341" w:right="0"/>
              <w:jc w:val="left"/>
              <w:rPr>
                <w:rFonts w:ascii="Calibri" w:hAnsi="Calibri" w:cs="Calibri" w:eastAsia="Calibri" w:hint="default"/>
                <w:sz w:val="21"/>
                <w:szCs w:val="21"/>
              </w:rPr>
            </w:pPr>
            <w:r>
              <w:rPr>
                <w:rFonts w:ascii="Calibri"/>
                <w:sz w:val="21"/>
              </w:rPr>
              <w:t>58,423,228.93</w:t>
            </w:r>
          </w:p>
        </w:tc>
      </w:tr>
      <w:tr>
        <w:trPr>
          <w:trHeight w:val="271"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41" w:type="dxa"/>
            <w:vMerge/>
            <w:tcBorders>
              <w:left w:val="single" w:sz="13" w:space="0" w:color="DCDCDC"/>
              <w:right w:val="single" w:sz="4" w:space="0" w:color="000000"/>
            </w:tcBorders>
          </w:tcPr>
          <w:p>
            <w:pPr/>
          </w:p>
        </w:tc>
        <w:tc>
          <w:tcPr>
            <w:tcW w:w="2144" w:type="dxa"/>
            <w:vMerge/>
            <w:tcBorders>
              <w:left w:val="single" w:sz="4" w:space="0" w:color="000000"/>
              <w:right w:val="single" w:sz="4" w:space="0" w:color="000000"/>
            </w:tcBorders>
          </w:tcPr>
          <w:p>
            <w:pPr/>
          </w:p>
        </w:tc>
        <w:tc>
          <w:tcPr>
            <w:tcW w:w="1886"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149"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1" w:type="dxa"/>
            <w:vMerge/>
            <w:tcBorders>
              <w:left w:val="single" w:sz="13" w:space="0" w:color="DCDCDC"/>
              <w:bottom w:val="single" w:sz="4" w:space="0" w:color="000000"/>
              <w:right w:val="single" w:sz="4" w:space="0" w:color="000000"/>
            </w:tcBorders>
          </w:tcPr>
          <w:p>
            <w:pPr/>
          </w:p>
        </w:tc>
        <w:tc>
          <w:tcPr>
            <w:tcW w:w="2144" w:type="dxa"/>
            <w:vMerge/>
            <w:tcBorders>
              <w:left w:val="single" w:sz="4" w:space="0" w:color="000000"/>
              <w:bottom w:val="single" w:sz="4" w:space="0" w:color="000000"/>
              <w:right w:val="single" w:sz="4" w:space="0" w:color="000000"/>
            </w:tcBorders>
          </w:tcPr>
          <w:p>
            <w:pPr/>
          </w:p>
        </w:tc>
        <w:tc>
          <w:tcPr>
            <w:tcW w:w="1886"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r>
        <w:trPr>
          <w:trHeight w:val="146" w:hRule="exact"/>
        </w:trPr>
        <w:tc>
          <w:tcPr>
            <w:tcW w:w="1418"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1" w:type="dxa"/>
            <w:vMerge w:val="restart"/>
            <w:tcBorders>
              <w:top w:val="single" w:sz="4" w:space="0" w:color="000000"/>
              <w:left w:val="single" w:sz="13" w:space="0" w:color="DCDCDC"/>
              <w:right w:val="single" w:sz="4" w:space="0" w:color="000000"/>
            </w:tcBorders>
          </w:tcPr>
          <w:p>
            <w:pPr>
              <w:pStyle w:val="TableParagraph"/>
              <w:spacing w:line="240" w:lineRule="auto" w:before="145"/>
              <w:ind w:left="379" w:right="0"/>
              <w:jc w:val="left"/>
              <w:rPr>
                <w:rFonts w:ascii="Calibri" w:hAnsi="Calibri" w:cs="Calibri" w:eastAsia="Calibri" w:hint="default"/>
                <w:sz w:val="21"/>
                <w:szCs w:val="21"/>
              </w:rPr>
            </w:pPr>
            <w:r>
              <w:rPr>
                <w:rFonts w:ascii="Calibri"/>
                <w:sz w:val="21"/>
              </w:rPr>
              <w:t>5,800,000.00</w:t>
            </w:r>
          </w:p>
        </w:tc>
        <w:tc>
          <w:tcPr>
            <w:tcW w:w="2144" w:type="dxa"/>
            <w:vMerge w:val="restart"/>
            <w:tcBorders>
              <w:top w:val="single" w:sz="4" w:space="0" w:color="000000"/>
              <w:left w:val="single" w:sz="4" w:space="0" w:color="000000"/>
              <w:right w:val="single" w:sz="4" w:space="0" w:color="000000"/>
            </w:tcBorders>
          </w:tcPr>
          <w:p>
            <w:pPr>
              <w:pStyle w:val="TableParagraph"/>
              <w:spacing w:line="240" w:lineRule="auto" w:before="145"/>
              <w:ind w:left="895" w:right="0"/>
              <w:jc w:val="left"/>
              <w:rPr>
                <w:rFonts w:ascii="Calibri" w:hAnsi="Calibri" w:cs="Calibri" w:eastAsia="Calibri" w:hint="default"/>
                <w:sz w:val="21"/>
                <w:szCs w:val="21"/>
              </w:rPr>
            </w:pPr>
            <w:r>
              <w:rPr>
                <w:rFonts w:ascii="Calibri"/>
                <w:sz w:val="21"/>
              </w:rPr>
              <w:t>19,572,619.79</w:t>
            </w:r>
          </w:p>
        </w:tc>
        <w:tc>
          <w:tcPr>
            <w:tcW w:w="1886" w:type="dxa"/>
            <w:vMerge w:val="restart"/>
            <w:tcBorders>
              <w:top w:val="single" w:sz="4" w:space="0" w:color="000000"/>
              <w:left w:val="single" w:sz="4" w:space="0" w:color="000000"/>
              <w:right w:val="single" w:sz="4" w:space="0" w:color="000000"/>
            </w:tcBorders>
          </w:tcPr>
          <w:p>
            <w:pPr>
              <w:pStyle w:val="TableParagraph"/>
              <w:spacing w:line="240" w:lineRule="auto" w:before="145"/>
              <w:ind w:right="21"/>
              <w:jc w:val="right"/>
              <w:rPr>
                <w:rFonts w:ascii="Calibri" w:hAnsi="Calibri" w:cs="Calibri" w:eastAsia="Calibri" w:hint="default"/>
                <w:sz w:val="21"/>
                <w:szCs w:val="21"/>
              </w:rPr>
            </w:pPr>
            <w:r>
              <w:rPr>
                <w:rFonts w:ascii="Calibri"/>
                <w:spacing w:val="-1"/>
                <w:sz w:val="21"/>
              </w:rPr>
              <w:t>29.63</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145"/>
              <w:ind w:left="346" w:right="0"/>
              <w:jc w:val="left"/>
              <w:rPr>
                <w:rFonts w:ascii="Calibri" w:hAnsi="Calibri" w:cs="Calibri" w:eastAsia="Calibri" w:hint="default"/>
                <w:sz w:val="21"/>
                <w:szCs w:val="21"/>
              </w:rPr>
            </w:pPr>
            <w:r>
              <w:rPr>
                <w:rFonts w:ascii="Calibri"/>
                <w:sz w:val="21"/>
              </w:rPr>
              <w:t>38,019,102.74</w:t>
            </w:r>
          </w:p>
        </w:tc>
      </w:tr>
      <w:tr>
        <w:trPr>
          <w:trHeight w:val="274" w:hRule="exact"/>
        </w:trPr>
        <w:tc>
          <w:tcPr>
            <w:tcW w:w="14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8" w:lineRule="exact"/>
              <w:ind w:right="0"/>
              <w:jc w:val="center"/>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41" w:type="dxa"/>
            <w:vMerge/>
            <w:tcBorders>
              <w:left w:val="single" w:sz="13" w:space="0" w:color="DCDCDC"/>
              <w:right w:val="single" w:sz="4" w:space="0" w:color="000000"/>
            </w:tcBorders>
          </w:tcPr>
          <w:p>
            <w:pPr/>
          </w:p>
        </w:tc>
        <w:tc>
          <w:tcPr>
            <w:tcW w:w="2144" w:type="dxa"/>
            <w:vMerge/>
            <w:tcBorders>
              <w:left w:val="single" w:sz="4" w:space="0" w:color="000000"/>
              <w:right w:val="single" w:sz="4" w:space="0" w:color="000000"/>
            </w:tcBorders>
          </w:tcPr>
          <w:p>
            <w:pPr/>
          </w:p>
        </w:tc>
        <w:tc>
          <w:tcPr>
            <w:tcW w:w="1886"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r>
      <w:tr>
        <w:trPr>
          <w:trHeight w:val="146" w:hRule="exact"/>
        </w:trPr>
        <w:tc>
          <w:tcPr>
            <w:tcW w:w="1418"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1" w:type="dxa"/>
            <w:vMerge/>
            <w:tcBorders>
              <w:left w:val="single" w:sz="13" w:space="0" w:color="DCDCDC"/>
              <w:bottom w:val="single" w:sz="7" w:space="0" w:color="000000"/>
              <w:right w:val="single" w:sz="4" w:space="0" w:color="000000"/>
            </w:tcBorders>
          </w:tcPr>
          <w:p>
            <w:pPr/>
          </w:p>
        </w:tc>
        <w:tc>
          <w:tcPr>
            <w:tcW w:w="2144" w:type="dxa"/>
            <w:vMerge/>
            <w:tcBorders>
              <w:left w:val="single" w:sz="4" w:space="0" w:color="000000"/>
              <w:bottom w:val="single" w:sz="7" w:space="0" w:color="000000"/>
              <w:right w:val="single" w:sz="4" w:space="0" w:color="000000"/>
            </w:tcBorders>
          </w:tcPr>
          <w:p>
            <w:pPr/>
          </w:p>
        </w:tc>
        <w:tc>
          <w:tcPr>
            <w:tcW w:w="1886"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r>
      <w:tr>
        <w:trPr>
          <w:trHeight w:val="567"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p>
          <w:p>
            <w:pPr>
              <w:pStyle w:val="TableParagraph"/>
              <w:spacing w:line="30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348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8"/>
              <w:ind w:right="21"/>
              <w:jc w:val="right"/>
              <w:rPr>
                <w:rFonts w:ascii="Calibri" w:hAnsi="Calibri" w:cs="Calibri" w:eastAsia="Calibri" w:hint="default"/>
                <w:sz w:val="21"/>
                <w:szCs w:val="21"/>
              </w:rPr>
            </w:pPr>
            <w:r>
              <w:rPr>
                <w:rFonts w:ascii="Calibri"/>
                <w:spacing w:val="-1"/>
                <w:sz w:val="21"/>
              </w:rPr>
              <w:t>21.69</w:t>
            </w:r>
          </w:p>
        </w:tc>
      </w:tr>
    </w:tbl>
    <w:p>
      <w:pPr>
        <w:pStyle w:val="Heading4"/>
        <w:spacing w:line="241" w:lineRule="exact"/>
        <w:ind w:left="682" w:right="1788"/>
        <w:jc w:val="left"/>
        <w:rPr>
          <w:b w:val="0"/>
          <w:bCs w:val="0"/>
        </w:rPr>
      </w:pPr>
      <w:r>
        <w:rPr/>
        <w:t>五、公司内幕信息知情人登记管理制度的建立和执行情况</w:t>
      </w:r>
      <w:r>
        <w:rPr>
          <w:b w:val="0"/>
          <w:bCs w:val="0"/>
        </w:rPr>
      </w:r>
    </w:p>
    <w:p>
      <w:pPr>
        <w:pStyle w:val="BodyText"/>
        <w:spacing w:line="357" w:lineRule="auto" w:before="135"/>
        <w:ind w:left="260" w:right="1697" w:firstLine="419"/>
        <w:jc w:val="left"/>
      </w:pPr>
      <w:r>
        <w:rPr>
          <w:spacing w:val="-7"/>
          <w:w w:val="100"/>
        </w:rPr>
        <w:t>报告期内，公司能够按照《内幕信息知情人登记制度》和《《重大信息内部报告制度》》</w:t>
      </w:r>
      <w:r>
        <w:rPr>
          <w:w w:val="100"/>
        </w:rPr>
        <w:t> </w:t>
      </w:r>
      <w:r>
        <w:rPr>
          <w:spacing w:val="-4"/>
        </w:rPr>
        <w:t>的要求，做好内幕信息管理以及内幕信息知情人登记工作，能够如实、完整记录内幕信息在</w:t>
      </w:r>
      <w:r>
        <w:rPr>
          <w:spacing w:val="-46"/>
        </w:rPr>
        <w:t> </w:t>
      </w:r>
      <w:r>
        <w:rPr>
          <w:spacing w:val="-46"/>
        </w:rPr>
      </w:r>
      <w:r>
        <w:rPr>
          <w:spacing w:val="-4"/>
        </w:rPr>
        <w:t>公开披露前的报告、传递、编制、审核、披露等各环节所有内幕信息知情人名单。定期报告</w:t>
      </w:r>
      <w:r>
        <w:rPr>
          <w:spacing w:val="-46"/>
        </w:rPr>
        <w:t> </w:t>
      </w:r>
      <w:r>
        <w:rPr>
          <w:spacing w:val="-46"/>
        </w:rPr>
      </w:r>
      <w:r>
        <w:rPr/>
        <w:t>披露期间，公司对董事、监事、高级管理人员及其他内幕信息知情人员在定期报告公告前</w:t>
      </w:r>
      <w:r>
        <w:rPr>
          <w:spacing w:val="3"/>
        </w:rPr>
        <w:t> </w:t>
      </w:r>
      <w:r>
        <w:rPr>
          <w:spacing w:val="3"/>
        </w:rPr>
      </w:r>
      <w:r>
        <w:rPr>
          <w:rFonts w:ascii="宋体" w:hAnsi="宋体" w:cs="宋体" w:eastAsia="宋体" w:hint="default"/>
          <w:w w:val="100"/>
        </w:rPr>
        <w:t>30</w:t>
      </w:r>
      <w:r>
        <w:rPr>
          <w:rFonts w:ascii="宋体" w:hAnsi="宋体" w:cs="宋体" w:eastAsia="宋体" w:hint="default"/>
          <w:spacing w:val="-51"/>
          <w:w w:val="100"/>
        </w:rPr>
        <w:t> </w:t>
      </w:r>
      <w:r>
        <w:rPr>
          <w:spacing w:val="-8"/>
          <w:w w:val="100"/>
        </w:rPr>
        <w:t>日内、业绩预告和业绩快报公告前</w:t>
      </w:r>
      <w:r>
        <w:rPr>
          <w:spacing w:val="-51"/>
          <w:w w:val="100"/>
        </w:rPr>
        <w:t> </w:t>
      </w:r>
      <w:r>
        <w:rPr>
          <w:rFonts w:ascii="宋体" w:hAnsi="宋体" w:cs="宋体" w:eastAsia="宋体" w:hint="default"/>
          <w:w w:val="100"/>
        </w:rPr>
        <w:t>10</w:t>
      </w:r>
      <w:r>
        <w:rPr>
          <w:rFonts w:ascii="宋体" w:hAnsi="宋体" w:cs="宋体" w:eastAsia="宋体" w:hint="default"/>
          <w:spacing w:val="3"/>
          <w:w w:val="100"/>
        </w:rPr>
        <w:t> </w:t>
      </w:r>
      <w:r>
        <w:rPr>
          <w:spacing w:val="-2"/>
          <w:w w:val="100"/>
        </w:rPr>
        <w:t>日内以及其他重大事项披露期间等敏感期内买卖公</w:t>
      </w:r>
      <w:r>
        <w:rPr>
          <w:spacing w:val="-99"/>
          <w:w w:val="100"/>
        </w:rPr>
        <w:t> </w:t>
      </w:r>
      <w:r>
        <w:rPr>
          <w:spacing w:val="-99"/>
          <w:w w:val="100"/>
        </w:rPr>
      </w:r>
      <w:r>
        <w:rPr>
          <w:spacing w:val="-4"/>
        </w:rPr>
        <w:t>司股票的情况进行自查，没有发现相关人员利用内幕信息；重大资产重组期间，公司严格执</w:t>
      </w:r>
      <w:r>
        <w:rPr>
          <w:spacing w:val="-44"/>
        </w:rPr>
        <w:t> </w:t>
      </w:r>
      <w:r>
        <w:rPr>
          <w:spacing w:val="-44"/>
        </w:rPr>
      </w:r>
      <w:r>
        <w:rPr/>
        <w:t>行内幕信息相关管理制度，未发现相关人员利用内幕信息从事内幕交易。</w:t>
      </w:r>
    </w:p>
    <w:p>
      <w:pPr>
        <w:pStyle w:val="BodyText"/>
        <w:spacing w:line="355" w:lineRule="auto" w:before="30"/>
        <w:ind w:left="680" w:right="1788" w:firstLine="2"/>
        <w:jc w:val="left"/>
      </w:pPr>
      <w:r>
        <w:rPr>
          <w:rFonts w:ascii="宋体" w:hAnsi="宋体" w:cs="宋体" w:eastAsia="宋体" w:hint="default"/>
          <w:b/>
          <w:bCs/>
        </w:rPr>
        <w:t>六、其他</w:t>
      </w:r>
      <w:r>
        <w:rPr>
          <w:rFonts w:ascii="宋体" w:hAnsi="宋体" w:cs="宋体" w:eastAsia="宋体" w:hint="default"/>
          <w:b/>
          <w:bCs/>
          <w:w w:val="100"/>
        </w:rPr>
        <w:t> </w:t>
      </w:r>
      <w:r>
        <w:rPr>
          <w:spacing w:val="-4"/>
        </w:rPr>
        <w:t>公司不存在被监管部门财务监管措施或行政处罚情况。公司董事、监事和高级管理人员</w:t>
      </w:r>
    </w:p>
    <w:p>
      <w:pPr>
        <w:pStyle w:val="BodyText"/>
        <w:spacing w:line="240" w:lineRule="auto" w:before="32"/>
        <w:ind w:left="260" w:right="5209"/>
        <w:jc w:val="left"/>
      </w:pPr>
      <w:r>
        <w:rPr/>
        <w:t>不存在违规买卖公司股票的情况。</w:t>
      </w:r>
    </w:p>
    <w:p>
      <w:pPr>
        <w:spacing w:after="0" w:line="240" w:lineRule="auto"/>
        <w:jc w:val="left"/>
        <w:sectPr>
          <w:pgSz w:w="11910" w:h="16840"/>
          <w:pgMar w:header="850" w:footer="1231" w:top="1140" w:bottom="1420" w:left="1540" w:right="0"/>
        </w:sectPr>
      </w:pPr>
    </w:p>
    <w:p>
      <w:pPr>
        <w:spacing w:line="240" w:lineRule="auto" w:before="11"/>
        <w:rPr>
          <w:rFonts w:ascii="宋体" w:hAnsi="宋体" w:cs="宋体" w:eastAsia="宋体" w:hint="default"/>
          <w:sz w:val="16"/>
          <w:szCs w:val="16"/>
        </w:rPr>
      </w:pPr>
    </w:p>
    <w:p>
      <w:pPr>
        <w:pStyle w:val="Heading1"/>
        <w:tabs>
          <w:tab w:pos="4151" w:val="left" w:leader="none"/>
        </w:tabs>
        <w:spacing w:line="240" w:lineRule="auto"/>
        <w:ind w:left="3028" w:right="0"/>
        <w:jc w:val="left"/>
        <w:rPr>
          <w:b w:val="0"/>
          <w:bCs w:val="0"/>
        </w:rPr>
      </w:pPr>
      <w:bookmarkStart w:name="_TOC_250002" w:id="10"/>
      <w:r>
        <w:rPr>
          <w:w w:val="95"/>
        </w:rPr>
        <w:t>第十节</w:t>
        <w:tab/>
      </w:r>
      <w:r>
        <w:rPr/>
        <w:t>监事会报告</w:t>
      </w:r>
      <w:bookmarkEnd w:id="10"/>
      <w:r>
        <w:rPr>
          <w:b w:val="0"/>
          <w:bCs w:val="0"/>
        </w:rPr>
      </w:r>
    </w:p>
    <w:p>
      <w:pPr>
        <w:pStyle w:val="BodyText"/>
        <w:spacing w:line="357" w:lineRule="auto" w:before="193"/>
        <w:ind w:right="0" w:firstLine="419"/>
        <w:jc w:val="left"/>
      </w:pPr>
      <w:r>
        <w:rPr>
          <w:rFonts w:ascii="宋体" w:hAnsi="宋体" w:cs="宋体" w:eastAsia="宋体" w:hint="default"/>
          <w:spacing w:val="-4"/>
        </w:rPr>
        <w:t>2011</w:t>
      </w:r>
      <w:r>
        <w:rPr>
          <w:spacing w:val="-4"/>
        </w:rPr>
        <w:t>年度，公司监事会按照《公司法》、《公司章程》及《监事会议事规则》等有关规</w:t>
      </w:r>
      <w:r>
        <w:rPr>
          <w:w w:val="100"/>
        </w:rPr>
        <w:t> </w:t>
      </w:r>
      <w:r>
        <w:rPr>
          <w:spacing w:val="-4"/>
        </w:rPr>
        <w:t>定，认真履行监督职责，对公司股东大会、董事会的召开程序、决策程序，董事会对股东大</w:t>
      </w:r>
      <w:r>
        <w:rPr>
          <w:spacing w:val="-46"/>
        </w:rPr>
        <w:t> </w:t>
      </w:r>
      <w:r>
        <w:rPr>
          <w:spacing w:val="-46"/>
        </w:rPr>
      </w:r>
      <w:r>
        <w:rPr>
          <w:spacing w:val="-4"/>
          <w:w w:val="100"/>
        </w:rPr>
        <w:t>会决议的执行情况，公司高级管理人员的执行职务情况及公司管理制度执行情况等进行了监</w:t>
      </w:r>
      <w:r>
        <w:rPr>
          <w:spacing w:val="-94"/>
          <w:w w:val="100"/>
        </w:rPr>
        <w:t> </w:t>
      </w:r>
      <w:r>
        <w:rPr>
          <w:spacing w:val="-94"/>
          <w:w w:val="100"/>
        </w:rPr>
      </w:r>
      <w:r>
        <w:rPr>
          <w:spacing w:val="-7"/>
        </w:rPr>
        <w:t>督，督促公司董事会和管理层依法运作，科学决策，保障了公司财务规范运行，维护了公司、</w:t>
      </w:r>
      <w:r>
        <w:rPr>
          <w:spacing w:val="-22"/>
        </w:rPr>
        <w:t> </w:t>
      </w:r>
      <w:r>
        <w:rPr>
          <w:spacing w:val="-22"/>
        </w:rPr>
      </w:r>
      <w:r>
        <w:rPr/>
        <w:t>股东及员工的利益。</w:t>
      </w:r>
    </w:p>
    <w:p>
      <w:pPr>
        <w:spacing w:line="355" w:lineRule="auto" w:before="30"/>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2011</w:t>
      </w:r>
      <w:r>
        <w:rPr>
          <w:rFonts w:ascii="宋体" w:hAnsi="宋体" w:cs="宋体" w:eastAsia="宋体" w:hint="default"/>
          <w:b/>
          <w:bCs/>
          <w:sz w:val="21"/>
          <w:szCs w:val="21"/>
        </w:rPr>
        <w:t>年度监事会日常运作情况</w:t>
      </w:r>
      <w:r>
        <w:rPr>
          <w:rFonts w:ascii="宋体" w:hAnsi="宋体" w:cs="宋体" w:eastAsia="宋体" w:hint="default"/>
          <w:b/>
          <w:bCs/>
          <w:w w:val="100"/>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pacing w:val="-4"/>
          <w:sz w:val="21"/>
          <w:szCs w:val="21"/>
        </w:rPr>
        <w:t>2011</w:t>
      </w:r>
      <w:r>
        <w:rPr>
          <w:rFonts w:ascii="宋体" w:hAnsi="宋体" w:cs="宋体" w:eastAsia="宋体" w:hint="default"/>
          <w:spacing w:val="-4"/>
          <w:sz w:val="21"/>
          <w:szCs w:val="21"/>
        </w:rPr>
        <w:t>年</w:t>
      </w:r>
      <w:r>
        <w:rPr>
          <w:rFonts w:ascii="宋体" w:hAnsi="宋体" w:cs="宋体" w:eastAsia="宋体" w:hint="default"/>
          <w:spacing w:val="-4"/>
          <w:sz w:val="21"/>
          <w:szCs w:val="21"/>
        </w:rPr>
        <w:t>1</w:t>
      </w:r>
      <w:r>
        <w:rPr>
          <w:rFonts w:ascii="宋体" w:hAnsi="宋体" w:cs="宋体" w:eastAsia="宋体" w:hint="default"/>
          <w:spacing w:val="-4"/>
          <w:sz w:val="21"/>
          <w:szCs w:val="21"/>
        </w:rPr>
        <w:t>月</w:t>
      </w:r>
      <w:r>
        <w:rPr>
          <w:rFonts w:ascii="宋体" w:hAnsi="宋体" w:cs="宋体" w:eastAsia="宋体" w:hint="default"/>
          <w:spacing w:val="-4"/>
          <w:sz w:val="21"/>
          <w:szCs w:val="21"/>
        </w:rPr>
        <w:t>27</w:t>
      </w:r>
      <w:r>
        <w:rPr>
          <w:rFonts w:ascii="宋体" w:hAnsi="宋体" w:cs="宋体" w:eastAsia="宋体" w:hint="default"/>
          <w:spacing w:val="-4"/>
          <w:sz w:val="21"/>
          <w:szCs w:val="21"/>
        </w:rPr>
        <w:t>日，公司召开了第四届监事会第四次会议，审议通过了《关于变更募集</w:t>
      </w:r>
    </w:p>
    <w:p>
      <w:pPr>
        <w:pStyle w:val="BodyText"/>
        <w:spacing w:line="360" w:lineRule="auto" w:before="32"/>
        <w:ind w:right="0"/>
        <w:jc w:val="left"/>
      </w:pPr>
      <w:r>
        <w:rPr>
          <w:spacing w:val="-4"/>
        </w:rPr>
        <w:t>资金项目实施地点、调整募集资金投资计划的议案》、《关于使用部分超募资金永久性补充</w:t>
      </w:r>
      <w:r>
        <w:rPr>
          <w:spacing w:val="-44"/>
        </w:rPr>
        <w:t> </w:t>
      </w:r>
      <w:r>
        <w:rPr>
          <w:spacing w:val="-44"/>
        </w:rPr>
      </w:r>
      <w:r>
        <w:rPr/>
        <w:t>流动资金的议案》《关于公司治理专项活动的整改报告》；</w:t>
      </w:r>
    </w:p>
    <w:p>
      <w:pPr>
        <w:pStyle w:val="BodyText"/>
        <w:spacing w:line="357" w:lineRule="auto" w:before="28"/>
        <w:ind w:right="1791" w:firstLine="419"/>
        <w:jc w:val="both"/>
      </w:pPr>
      <w:r>
        <w:rPr>
          <w:rFonts w:ascii="宋体" w:hAnsi="宋体" w:cs="宋体" w:eastAsia="宋体" w:hint="default"/>
          <w:spacing w:val="-4"/>
        </w:rPr>
        <w:t>2</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24</w:t>
      </w:r>
      <w:r>
        <w:rPr>
          <w:spacing w:val="-4"/>
        </w:rPr>
        <w:t>日，公司召开了第四届监事会第五次会议，审议通过了《</w:t>
      </w:r>
      <w:r>
        <w:rPr>
          <w:rFonts w:ascii="宋体" w:hAnsi="宋体" w:cs="宋体" w:eastAsia="宋体" w:hint="default"/>
          <w:spacing w:val="-4"/>
        </w:rPr>
        <w:t>2010</w:t>
      </w:r>
      <w:r>
        <w:rPr>
          <w:spacing w:val="-4"/>
        </w:rPr>
        <w:t>年度监事</w:t>
      </w:r>
      <w:r>
        <w:rPr>
          <w:w w:val="100"/>
        </w:rPr>
        <w:t> </w:t>
      </w:r>
      <w:r>
        <w:rPr>
          <w:spacing w:val="-4"/>
        </w:rPr>
        <w:t>会工作报告》、《</w:t>
      </w:r>
      <w:r>
        <w:rPr>
          <w:rFonts w:ascii="宋体" w:hAnsi="宋体" w:cs="宋体" w:eastAsia="宋体" w:hint="default"/>
          <w:spacing w:val="-4"/>
        </w:rPr>
        <w:t>2010</w:t>
      </w:r>
      <w:r>
        <w:rPr>
          <w:spacing w:val="-4"/>
        </w:rPr>
        <w:t>年度财务决算报告》、《</w:t>
      </w:r>
      <w:r>
        <w:rPr>
          <w:rFonts w:ascii="宋体" w:hAnsi="宋体" w:cs="宋体" w:eastAsia="宋体" w:hint="default"/>
          <w:spacing w:val="-4"/>
        </w:rPr>
        <w:t>2010</w:t>
      </w:r>
      <w:r>
        <w:rPr>
          <w:spacing w:val="-4"/>
        </w:rPr>
        <w:t>年度利润分配预案》、《</w:t>
      </w:r>
      <w:r>
        <w:rPr>
          <w:rFonts w:ascii="宋体" w:hAnsi="宋体" w:cs="宋体" w:eastAsia="宋体" w:hint="default"/>
          <w:spacing w:val="-4"/>
        </w:rPr>
        <w:t>2010</w:t>
      </w:r>
      <w:r>
        <w:rPr>
          <w:spacing w:val="-4"/>
        </w:rPr>
        <w:t>年年度报</w:t>
      </w:r>
      <w:r>
        <w:rPr>
          <w:spacing w:val="-27"/>
        </w:rPr>
        <w:t> </w:t>
      </w:r>
      <w:r>
        <w:rPr>
          <w:spacing w:val="-27"/>
        </w:rPr>
      </w:r>
      <w:r>
        <w:rPr>
          <w:spacing w:val="-4"/>
        </w:rPr>
        <w:t>告全文及摘要》、《</w:t>
      </w:r>
      <w:r>
        <w:rPr>
          <w:rFonts w:ascii="宋体" w:hAnsi="宋体" w:cs="宋体" w:eastAsia="宋体" w:hint="default"/>
          <w:spacing w:val="-4"/>
        </w:rPr>
        <w:t>2010</w:t>
      </w:r>
      <w:r>
        <w:rPr>
          <w:spacing w:val="-4"/>
        </w:rPr>
        <w:t>年度募集资金存放与使用情况的专项报告》、《公司</w:t>
      </w:r>
      <w:r>
        <w:rPr>
          <w:rFonts w:ascii="宋体" w:hAnsi="宋体" w:cs="宋体" w:eastAsia="宋体" w:hint="default"/>
          <w:spacing w:val="-4"/>
        </w:rPr>
        <w:t>2010</w:t>
      </w:r>
      <w:r>
        <w:rPr>
          <w:spacing w:val="-4"/>
        </w:rPr>
        <w:t>年度内部</w:t>
      </w:r>
      <w:r>
        <w:rPr>
          <w:spacing w:val="-27"/>
        </w:rPr>
        <w:t> </w:t>
      </w:r>
      <w:r>
        <w:rPr>
          <w:spacing w:val="-27"/>
        </w:rPr>
      </w:r>
      <w:r>
        <w:rPr/>
        <w:t>控制自我评价报告》、《关于续聘会计师事务所的议案》；</w:t>
      </w:r>
    </w:p>
    <w:p>
      <w:pPr>
        <w:pStyle w:val="BodyText"/>
        <w:spacing w:line="355" w:lineRule="auto" w:before="30"/>
        <w:ind w:right="1791" w:firstLine="419"/>
        <w:jc w:val="both"/>
      </w:pPr>
      <w:r>
        <w:rPr>
          <w:rFonts w:ascii="宋体" w:hAnsi="宋体" w:cs="宋体" w:eastAsia="宋体" w:hint="default"/>
          <w:spacing w:val="-4"/>
        </w:rPr>
        <w:t>3</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27</w:t>
      </w:r>
      <w:r>
        <w:rPr>
          <w:spacing w:val="-4"/>
        </w:rPr>
        <w:t>日，公司召开了第四届监事会第六次会议决议，会议通过了《公司</w:t>
      </w:r>
      <w:r>
        <w:rPr>
          <w:rFonts w:ascii="宋体" w:hAnsi="宋体" w:cs="宋体" w:eastAsia="宋体" w:hint="default"/>
          <w:spacing w:val="-4"/>
        </w:rPr>
        <w:t>2011</w:t>
      </w:r>
      <w:r>
        <w:rPr>
          <w:rFonts w:ascii="宋体" w:hAnsi="宋体" w:cs="宋体" w:eastAsia="宋体" w:hint="default"/>
          <w:w w:val="100"/>
        </w:rPr>
        <w:t> </w:t>
      </w:r>
      <w:r>
        <w:rPr>
          <w:spacing w:val="-4"/>
        </w:rPr>
        <w:t>年一季度报告正文》及全文、《关于规范财务会计基础工作专项活动的整改报告》、《关于</w:t>
      </w:r>
      <w:r>
        <w:rPr>
          <w:spacing w:val="-44"/>
        </w:rPr>
        <w:t> </w:t>
      </w:r>
      <w:r>
        <w:rPr>
          <w:spacing w:val="-44"/>
        </w:rPr>
      </w:r>
      <w:r>
        <w:rPr/>
        <w:t>修改</w:t>
      </w:r>
      <w:r>
        <w:rPr>
          <w:rFonts w:ascii="宋体" w:hAnsi="宋体" w:cs="宋体" w:eastAsia="宋体" w:hint="default"/>
        </w:rPr>
        <w:t>&lt;</w:t>
      </w:r>
      <w:r>
        <w:rPr/>
        <w:t>公司章程</w:t>
      </w:r>
      <w:r>
        <w:rPr>
          <w:rFonts w:ascii="宋体" w:hAnsi="宋体" w:cs="宋体" w:eastAsia="宋体" w:hint="default"/>
        </w:rPr>
        <w:t>&gt;</w:t>
      </w:r>
      <w:r>
        <w:rPr/>
        <w:t>的议案》；</w:t>
      </w:r>
    </w:p>
    <w:p>
      <w:pPr>
        <w:pStyle w:val="BodyText"/>
        <w:spacing w:line="240" w:lineRule="auto" w:before="32"/>
        <w:ind w:left="560" w:right="0"/>
        <w:jc w:val="left"/>
      </w:pPr>
      <w:r>
        <w:rPr>
          <w:rFonts w:ascii="宋体" w:hAnsi="宋体" w:cs="宋体" w:eastAsia="宋体" w:hint="default"/>
          <w:spacing w:val="-4"/>
        </w:rPr>
        <w:t>4</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11</w:t>
      </w:r>
      <w:r>
        <w:rPr>
          <w:spacing w:val="-4"/>
        </w:rPr>
        <w:t>日，公司召开了第四届监事会第七次会议决议，审议通过了《关于修改</w:t>
      </w:r>
    </w:p>
    <w:p>
      <w:pPr>
        <w:pStyle w:val="BodyText"/>
        <w:spacing w:line="355" w:lineRule="auto" w:before="136"/>
        <w:ind w:left="560" w:right="1787" w:hanging="420"/>
        <w:jc w:val="left"/>
        <w:rPr>
          <w:rFonts w:ascii="宋体" w:hAnsi="宋体" w:cs="宋体" w:eastAsia="宋体" w:hint="default"/>
        </w:rPr>
      </w:pPr>
      <w:r>
        <w:rPr>
          <w:rFonts w:ascii="宋体" w:hAnsi="宋体" w:cs="宋体" w:eastAsia="宋体" w:hint="default"/>
        </w:rPr>
        <w:t>&lt;</w:t>
      </w:r>
      <w:r>
        <w:rPr/>
        <w:t>公司章程</w:t>
      </w:r>
      <w:r>
        <w:rPr>
          <w:rFonts w:ascii="宋体" w:hAnsi="宋体" w:cs="宋体" w:eastAsia="宋体" w:hint="default"/>
        </w:rPr>
        <w:t>&gt;</w:t>
      </w:r>
      <w:r>
        <w:rPr/>
        <w:t>的议案》；</w:t>
      </w:r>
      <w:r>
        <w:rPr>
          <w:w w:val="100"/>
        </w:rPr>
        <w:t> </w:t>
      </w:r>
      <w:r>
        <w:rPr>
          <w:rFonts w:ascii="宋体" w:hAnsi="宋体" w:cs="宋体" w:eastAsia="宋体" w:hint="default"/>
          <w:spacing w:val="-4"/>
        </w:rPr>
        <w:t>5</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25</w:t>
      </w:r>
      <w:r>
        <w:rPr>
          <w:spacing w:val="-4"/>
        </w:rPr>
        <w:t>日，公司召开了第四届监事会第八次会议决议，审议通过了《公司</w:t>
      </w:r>
      <w:r>
        <w:rPr>
          <w:rFonts w:ascii="宋体" w:hAnsi="宋体" w:cs="宋体" w:eastAsia="宋体" w:hint="default"/>
          <w:spacing w:val="-4"/>
        </w:rPr>
        <w:t>2011</w:t>
      </w:r>
    </w:p>
    <w:p>
      <w:pPr>
        <w:pStyle w:val="BodyText"/>
        <w:spacing w:line="355" w:lineRule="auto" w:before="32"/>
        <w:ind w:left="560" w:right="1787" w:hanging="420"/>
        <w:jc w:val="left"/>
        <w:rPr>
          <w:rFonts w:ascii="宋体" w:hAnsi="宋体" w:cs="宋体" w:eastAsia="宋体" w:hint="default"/>
        </w:rPr>
      </w:pPr>
      <w:r>
        <w:rPr/>
        <w:t>年半年度报告》及摘要；</w:t>
      </w:r>
      <w:r>
        <w:rPr>
          <w:w w:val="100"/>
        </w:rPr>
        <w:t> </w:t>
      </w:r>
      <w:r>
        <w:rPr>
          <w:rFonts w:ascii="宋体" w:hAnsi="宋体" w:cs="宋体" w:eastAsia="宋体" w:hint="default"/>
          <w:spacing w:val="-6"/>
        </w:rPr>
        <w:t>6</w:t>
      </w:r>
      <w:r>
        <w:rPr>
          <w:spacing w:val="-6"/>
        </w:rPr>
        <w:t>、</w:t>
      </w:r>
      <w:r>
        <w:rPr>
          <w:rFonts w:ascii="宋体" w:hAnsi="宋体" w:cs="宋体" w:eastAsia="宋体" w:hint="default"/>
          <w:spacing w:val="-6"/>
        </w:rPr>
        <w:t>2011</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25</w:t>
      </w:r>
      <w:r>
        <w:rPr>
          <w:spacing w:val="-6"/>
        </w:rPr>
        <w:t>日，公司召开了第四届监事会第九次会议决议，审议通过了《公司</w:t>
      </w:r>
      <w:r>
        <w:rPr>
          <w:rFonts w:ascii="宋体" w:hAnsi="宋体" w:cs="宋体" w:eastAsia="宋体" w:hint="default"/>
          <w:spacing w:val="-6"/>
        </w:rPr>
        <w:t>2011</w:t>
      </w:r>
    </w:p>
    <w:p>
      <w:pPr>
        <w:pStyle w:val="BodyText"/>
        <w:spacing w:line="357" w:lineRule="auto" w:before="32"/>
        <w:ind w:left="560" w:right="0" w:hanging="420"/>
        <w:jc w:val="left"/>
      </w:pPr>
      <w:r>
        <w:rPr/>
        <w:t>年第三季度报告正文及全文》；</w:t>
      </w:r>
      <w:r>
        <w:rPr>
          <w:w w:val="100"/>
        </w:rPr>
        <w:t> </w:t>
      </w:r>
      <w:r>
        <w:rPr>
          <w:spacing w:val="-1"/>
        </w:rPr>
        <w:t>上述会议的相关内容刊登在《证券时报》及巨潮资讯网（</w:t>
      </w:r>
      <w:hyperlink r:id="rId12">
        <w:r>
          <w:rPr>
            <w:rFonts w:ascii="宋体" w:hAnsi="宋体" w:cs="宋体" w:eastAsia="宋体" w:hint="default"/>
            <w:spacing w:val="-1"/>
          </w:rPr>
          <w:t>http://www.cninfo.com.cn</w:t>
        </w:r>
      </w:hyperlink>
      <w:r>
        <w:rPr>
          <w:spacing w:val="-1"/>
        </w:rPr>
        <w:t>）</w:t>
      </w:r>
    </w:p>
    <w:p>
      <w:pPr>
        <w:spacing w:line="355" w:lineRule="auto" w:before="30"/>
        <w:ind w:left="560" w:right="0" w:hanging="42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w:t>
      </w:r>
      <w:r>
        <w:rPr>
          <w:rFonts w:ascii="宋体" w:hAnsi="宋体" w:cs="宋体" w:eastAsia="宋体" w:hint="default"/>
          <w:sz w:val="21"/>
          <w:szCs w:val="21"/>
        </w:rPr>
        <w:t>具体刊登日期详见第十节重要事项十一、报告期内已披露的重要信息索引。</w:t>
      </w:r>
      <w:r>
        <w:rPr>
          <w:rFonts w:ascii="宋体" w:hAnsi="宋体" w:cs="宋体" w:eastAsia="宋体" w:hint="default"/>
          <w:w w:val="100"/>
          <w:sz w:val="21"/>
          <w:szCs w:val="21"/>
        </w:rPr>
        <w:t> </w:t>
      </w:r>
      <w:r>
        <w:rPr>
          <w:rFonts w:ascii="宋体" w:hAnsi="宋体" w:cs="宋体" w:eastAsia="宋体" w:hint="default"/>
          <w:b/>
          <w:bCs/>
          <w:sz w:val="21"/>
          <w:szCs w:val="21"/>
        </w:rPr>
        <w:t>二、监事会对</w:t>
      </w:r>
      <w:r>
        <w:rPr>
          <w:rFonts w:ascii="宋体" w:hAnsi="宋体" w:cs="宋体" w:eastAsia="宋体" w:hint="default"/>
          <w:b/>
          <w:bCs/>
          <w:sz w:val="21"/>
          <w:szCs w:val="21"/>
        </w:rPr>
        <w:t>2011</w:t>
      </w:r>
      <w:r>
        <w:rPr>
          <w:rFonts w:ascii="宋体" w:hAnsi="宋体" w:cs="宋体" w:eastAsia="宋体" w:hint="default"/>
          <w:b/>
          <w:bCs/>
          <w:sz w:val="21"/>
          <w:szCs w:val="21"/>
        </w:rPr>
        <w:t>年度公司运作之独立意见</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、公司依法运作情况。监事会依照有关法律、法规的规定，认真履行职责。出席了公</w:t>
      </w:r>
    </w:p>
    <w:p>
      <w:pPr>
        <w:pStyle w:val="BodyText"/>
        <w:spacing w:line="355" w:lineRule="auto" w:before="35"/>
        <w:ind w:right="1688"/>
        <w:jc w:val="both"/>
      </w:pPr>
      <w:r>
        <w:rPr>
          <w:spacing w:val="-4"/>
        </w:rPr>
        <w:t>司</w:t>
      </w:r>
      <w:r>
        <w:rPr>
          <w:rFonts w:ascii="宋体" w:hAnsi="宋体" w:cs="宋体" w:eastAsia="宋体" w:hint="default"/>
          <w:spacing w:val="-4"/>
        </w:rPr>
        <w:t>2011</w:t>
      </w:r>
      <w:r>
        <w:rPr>
          <w:spacing w:val="-4"/>
        </w:rPr>
        <w:t>年第一次临时股东大会、</w:t>
      </w:r>
      <w:r>
        <w:rPr>
          <w:rFonts w:ascii="宋体" w:hAnsi="宋体" w:cs="宋体" w:eastAsia="宋体" w:hint="default"/>
          <w:spacing w:val="-4"/>
        </w:rPr>
        <w:t>2011</w:t>
      </w:r>
      <w:r>
        <w:rPr>
          <w:spacing w:val="-4"/>
        </w:rPr>
        <w:t>年度股东大会，列席了部分董事会，对会议的召集、召</w:t>
      </w:r>
      <w:r>
        <w:rPr>
          <w:spacing w:val="-32"/>
        </w:rPr>
        <w:t> </w:t>
      </w:r>
      <w:r>
        <w:rPr>
          <w:spacing w:val="-32"/>
        </w:rPr>
      </w:r>
      <w:r>
        <w:rPr>
          <w:spacing w:val="-4"/>
          <w:w w:val="100"/>
        </w:rPr>
        <w:t>开、决策程序以及</w:t>
      </w:r>
      <w:r>
        <w:rPr>
          <w:rFonts w:ascii="宋体" w:hAnsi="宋体" w:cs="宋体" w:eastAsia="宋体" w:hint="default"/>
          <w:spacing w:val="-4"/>
          <w:w w:val="100"/>
        </w:rPr>
        <w:t>2011</w:t>
      </w:r>
      <w:r>
        <w:rPr>
          <w:spacing w:val="-4"/>
          <w:w w:val="100"/>
        </w:rPr>
        <w:t>年度董事会对股东大会决议的执行情况以及公司决策运作情况进行了</w:t>
      </w:r>
      <w:r>
        <w:rPr>
          <w:spacing w:val="-86"/>
          <w:w w:val="100"/>
        </w:rPr>
        <w:t> </w:t>
      </w:r>
      <w:r>
        <w:rPr>
          <w:spacing w:val="-86"/>
          <w:w w:val="100"/>
        </w:rPr>
      </w:r>
      <w:r>
        <w:rPr>
          <w:spacing w:val="-4"/>
        </w:rPr>
        <w:t>监督。监事会认为，公司董事会、股东大会的召开、决策程序合法有效，董事会能够认真执</w:t>
      </w:r>
      <w:r>
        <w:rPr>
          <w:spacing w:val="-46"/>
        </w:rPr>
        <w:t> </w:t>
      </w:r>
      <w:r>
        <w:rPr>
          <w:spacing w:val="-46"/>
        </w:rPr>
      </w:r>
      <w:r>
        <w:rPr>
          <w:spacing w:val="-4"/>
        </w:rPr>
        <w:t>行股东大会的各项决议。公司董事、高级管理人员在履行公司职务时，均能够勤勉尽职，遵</w:t>
      </w:r>
      <w:r>
        <w:rPr>
          <w:spacing w:val="-45"/>
        </w:rPr>
        <w:t> </w:t>
      </w:r>
      <w:r>
        <w:rPr>
          <w:spacing w:val="-45"/>
        </w:rPr>
      </w:r>
      <w:r>
        <w:rPr>
          <w:spacing w:val="-7"/>
        </w:rPr>
        <w:t>守国家法律法规和公司相关规定，不存在违反法律、法规、公司章程或损害公司利益的行为。</w:t>
      </w:r>
    </w:p>
    <w:p>
      <w:pPr>
        <w:pStyle w:val="BodyText"/>
        <w:spacing w:line="355" w:lineRule="auto" w:before="34"/>
        <w:ind w:right="1791" w:firstLine="419"/>
        <w:jc w:val="both"/>
      </w:pPr>
      <w:r>
        <w:rPr>
          <w:rFonts w:ascii="宋体" w:hAnsi="宋体" w:cs="宋体" w:eastAsia="宋体" w:hint="default"/>
          <w:spacing w:val="-2"/>
        </w:rPr>
        <w:t>2</w:t>
      </w:r>
      <w:r>
        <w:rPr>
          <w:spacing w:val="-2"/>
        </w:rPr>
        <w:t>、公司财务情况。</w:t>
      </w:r>
      <w:r>
        <w:rPr>
          <w:rFonts w:ascii="宋体" w:hAnsi="宋体" w:cs="宋体" w:eastAsia="宋体" w:hint="default"/>
          <w:spacing w:val="-2"/>
        </w:rPr>
        <w:t>2011</w:t>
      </w:r>
      <w:r>
        <w:rPr>
          <w:spacing w:val="-2"/>
        </w:rPr>
        <w:t>年度，监事会通过查阅公司财务报表、财务状况和内控制度等</w:t>
      </w:r>
      <w:r>
        <w:rPr>
          <w:w w:val="100"/>
        </w:rPr>
        <w:t> </w:t>
      </w:r>
      <w:r>
        <w:rPr>
          <w:spacing w:val="-4"/>
        </w:rPr>
        <w:t>进行了监督检查。监事会认为公司财务管理和内控制度健全，严格执行了企业会计准则，会</w:t>
      </w:r>
    </w:p>
    <w:p>
      <w:pPr>
        <w:spacing w:after="0" w:line="355" w:lineRule="auto"/>
        <w:jc w:val="both"/>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right="0"/>
        <w:jc w:val="left"/>
      </w:pPr>
      <w:r>
        <w:rPr>
          <w:spacing w:val="-4"/>
          <w:w w:val="100"/>
        </w:rPr>
        <w:t>计无重大遗漏和虚假记载，深圳市鹏城会计师事务所有限公司对公司</w:t>
      </w:r>
      <w:r>
        <w:rPr>
          <w:rFonts w:ascii="宋体" w:hAnsi="宋体" w:cs="宋体" w:eastAsia="宋体" w:hint="default"/>
          <w:spacing w:val="-4"/>
          <w:w w:val="100"/>
        </w:rPr>
        <w:t>2011</w:t>
      </w:r>
      <w:r>
        <w:rPr>
          <w:spacing w:val="-4"/>
          <w:w w:val="100"/>
        </w:rPr>
        <w:t>年度财务报告出具</w:t>
      </w:r>
      <w:r>
        <w:rPr>
          <w:spacing w:val="-85"/>
          <w:w w:val="100"/>
        </w:rPr>
        <w:t> </w:t>
      </w:r>
      <w:r>
        <w:rPr>
          <w:spacing w:val="-85"/>
          <w:w w:val="100"/>
        </w:rPr>
      </w:r>
      <w:r>
        <w:rPr/>
        <w:t>了标准无保留意见的审计报告，真实、公正地反映了公司的财务状况和经营成果。</w:t>
      </w:r>
    </w:p>
    <w:p>
      <w:pPr>
        <w:pStyle w:val="BodyText"/>
        <w:spacing w:line="357" w:lineRule="auto" w:before="30"/>
        <w:ind w:right="0" w:firstLine="419"/>
        <w:jc w:val="left"/>
      </w:pPr>
      <w:r>
        <w:rPr>
          <w:rFonts w:ascii="宋体" w:hAnsi="宋体" w:cs="宋体" w:eastAsia="宋体" w:hint="default"/>
        </w:rPr>
        <w:t>3</w:t>
      </w:r>
      <w:r>
        <w:rPr/>
        <w:t>、检查募集资金的投入情况。</w:t>
      </w:r>
      <w:r>
        <w:rPr>
          <w:rFonts w:ascii="宋体" w:hAnsi="宋体" w:cs="宋体" w:eastAsia="宋体" w:hint="default"/>
        </w:rPr>
        <w:t>2011</w:t>
      </w:r>
      <w:r>
        <w:rPr/>
        <w:t>年度，监事会对募集资金的存放和使用情况进行了</w:t>
      </w:r>
      <w:r>
        <w:rPr>
          <w:w w:val="100"/>
        </w:rPr>
        <w:t> </w:t>
      </w:r>
      <w:r>
        <w:rPr>
          <w:spacing w:val="-6"/>
          <w:w w:val="100"/>
        </w:rPr>
        <w:t>监督检查。经公司</w:t>
      </w:r>
      <w:r>
        <w:rPr>
          <w:rFonts w:ascii="宋体" w:hAnsi="宋体" w:cs="宋体" w:eastAsia="宋体" w:hint="default"/>
          <w:spacing w:val="-6"/>
          <w:w w:val="100"/>
        </w:rPr>
        <w:t>2011</w:t>
      </w:r>
      <w:r>
        <w:rPr>
          <w:spacing w:val="-6"/>
          <w:w w:val="100"/>
        </w:rPr>
        <w:t>年第一次临时股东大会审议通过，公司变更了募集资金项目实施地点、</w:t>
      </w:r>
      <w:r>
        <w:rPr>
          <w:spacing w:val="-101"/>
          <w:w w:val="100"/>
        </w:rPr>
        <w:t> </w:t>
      </w:r>
      <w:r>
        <w:rPr>
          <w:spacing w:val="-101"/>
          <w:w w:val="100"/>
        </w:rPr>
      </w:r>
      <w:r>
        <w:rPr>
          <w:spacing w:val="-4"/>
        </w:rPr>
        <w:t>调整募集资金投资计划，并使用</w:t>
      </w:r>
      <w:r>
        <w:rPr>
          <w:rFonts w:ascii="宋体" w:hAnsi="宋体" w:cs="宋体" w:eastAsia="宋体" w:hint="default"/>
          <w:spacing w:val="-4"/>
        </w:rPr>
        <w:t>7000</w:t>
      </w:r>
      <w:r>
        <w:rPr>
          <w:spacing w:val="-4"/>
        </w:rPr>
        <w:t>万元超募资金永久性补充流动。监事会认为上述事项履</w:t>
      </w:r>
      <w:r>
        <w:rPr>
          <w:spacing w:val="-36"/>
        </w:rPr>
        <w:t> </w:t>
      </w:r>
      <w:r>
        <w:rPr>
          <w:spacing w:val="-36"/>
        </w:rPr>
      </w:r>
      <w:r>
        <w:rPr>
          <w:spacing w:val="-4"/>
        </w:rPr>
        <w:t>行了必要的决策程序，有利于支持主营业务发展，节约公司成本开支，有利于提高资金使用</w:t>
      </w:r>
      <w:r>
        <w:rPr>
          <w:spacing w:val="-45"/>
        </w:rPr>
        <w:t> </w:t>
      </w:r>
      <w:r>
        <w:rPr>
          <w:spacing w:val="-45"/>
        </w:rPr>
      </w:r>
      <w:r>
        <w:rPr>
          <w:spacing w:val="-4"/>
        </w:rPr>
        <w:t>效率，符合公司发展和股东的利益，符合《深圳证券交易所股票上市规则》、《深圳证券交</w:t>
      </w:r>
      <w:r>
        <w:rPr>
          <w:spacing w:val="-47"/>
        </w:rPr>
        <w:t> </w:t>
      </w:r>
      <w:r>
        <w:rPr>
          <w:spacing w:val="-47"/>
        </w:rPr>
      </w:r>
      <w:r>
        <w:rPr/>
        <w:t>易所中小企业板上市公司规范运作指引》等要求。</w:t>
      </w:r>
    </w:p>
    <w:p>
      <w:pPr>
        <w:pStyle w:val="BodyText"/>
        <w:spacing w:line="240" w:lineRule="auto" w:before="30"/>
        <w:ind w:left="560" w:right="0"/>
        <w:jc w:val="left"/>
      </w:pPr>
      <w:r>
        <w:rPr>
          <w:rFonts w:ascii="宋体" w:hAnsi="宋体" w:cs="宋体" w:eastAsia="宋体" w:hint="default"/>
        </w:rPr>
        <w:t>4</w:t>
      </w:r>
      <w:r>
        <w:rPr/>
        <w:t>、公司收购、出售资产情况。</w:t>
      </w:r>
      <w:r>
        <w:rPr>
          <w:rFonts w:ascii="宋体" w:hAnsi="宋体" w:cs="宋体" w:eastAsia="宋体" w:hint="default"/>
        </w:rPr>
        <w:t>2011</w:t>
      </w:r>
      <w:r>
        <w:rPr/>
        <w:t>年度，公司不存在收购、出售资产情况。</w:t>
      </w:r>
    </w:p>
    <w:p>
      <w:pPr>
        <w:pStyle w:val="BodyText"/>
        <w:spacing w:line="240" w:lineRule="auto"/>
        <w:ind w:left="560" w:right="0"/>
        <w:jc w:val="left"/>
      </w:pPr>
      <w:r>
        <w:rPr>
          <w:rFonts w:ascii="宋体" w:hAnsi="宋体" w:cs="宋体" w:eastAsia="宋体" w:hint="default"/>
        </w:rPr>
        <w:t>5</w:t>
      </w:r>
      <w:r>
        <w:rPr/>
        <w:t>、公司关联交易情况。</w:t>
      </w:r>
      <w:r>
        <w:rPr>
          <w:rFonts w:ascii="宋体" w:hAnsi="宋体" w:cs="宋体" w:eastAsia="宋体" w:hint="default"/>
        </w:rPr>
        <w:t>2011</w:t>
      </w:r>
      <w:r>
        <w:rPr/>
        <w:t>年度，公司不存在关联交易情况。</w:t>
      </w:r>
    </w:p>
    <w:p>
      <w:pPr>
        <w:pStyle w:val="BodyText"/>
        <w:spacing w:line="357" w:lineRule="auto"/>
        <w:ind w:right="1791" w:firstLine="419"/>
        <w:jc w:val="both"/>
      </w:pPr>
      <w:r>
        <w:rPr>
          <w:rFonts w:ascii="宋体" w:hAnsi="宋体" w:cs="宋体" w:eastAsia="宋体" w:hint="default"/>
          <w:spacing w:val="-2"/>
        </w:rPr>
        <w:t>6</w:t>
      </w:r>
      <w:r>
        <w:rPr>
          <w:spacing w:val="-2"/>
        </w:rPr>
        <w:t>、公司内控制度情况。公司的内部控制活动涵盖了管理控制、生产过程控制、财务管</w:t>
      </w:r>
      <w:r>
        <w:rPr>
          <w:w w:val="100"/>
        </w:rPr>
        <w:t> </w:t>
      </w:r>
      <w:r>
        <w:rPr>
          <w:spacing w:val="-4"/>
        </w:rPr>
        <w:t>理控制、人事和信息披露等公司所有营运环节，公司各职能部门以及相关岗位具有明确的目</w:t>
      </w:r>
      <w:r>
        <w:rPr>
          <w:spacing w:val="-44"/>
        </w:rPr>
        <w:t> </w:t>
      </w:r>
      <w:r>
        <w:rPr>
          <w:spacing w:val="-44"/>
        </w:rPr>
      </w:r>
      <w:r>
        <w:rPr>
          <w:spacing w:val="-4"/>
        </w:rPr>
        <w:t>标、职责、权限，公司的架构设置保证了公司董事会及管理层下达的指令被有效执行、生产</w:t>
      </w:r>
      <w:r>
        <w:rPr>
          <w:spacing w:val="-46"/>
        </w:rPr>
        <w:t> </w:t>
      </w:r>
      <w:r>
        <w:rPr>
          <w:spacing w:val="-46"/>
        </w:rPr>
      </w:r>
      <w:r>
        <w:rPr>
          <w:spacing w:val="-4"/>
          <w:w w:val="100"/>
        </w:rPr>
        <w:t>经营活动健康地运行及控制目标的实现。监事会认为公司内控制度体系的设计与运行符合我</w:t>
      </w:r>
      <w:r>
        <w:rPr>
          <w:spacing w:val="-94"/>
          <w:w w:val="100"/>
        </w:rPr>
        <w:t> </w:t>
      </w:r>
      <w:r>
        <w:rPr>
          <w:spacing w:val="-94"/>
          <w:w w:val="100"/>
        </w:rPr>
      </w:r>
      <w:r>
        <w:rPr>
          <w:spacing w:val="-4"/>
        </w:rPr>
        <w:t>国有关法规和监管部门的要求，符合公司自身经营特点，在所有重大管理工作方面中制定了</w:t>
      </w:r>
      <w:r>
        <w:rPr>
          <w:spacing w:val="-44"/>
        </w:rPr>
        <w:t> </w:t>
      </w:r>
      <w:r>
        <w:rPr>
          <w:spacing w:val="-44"/>
        </w:rPr>
      </w:r>
      <w:r>
        <w:rPr>
          <w:spacing w:val="-4"/>
        </w:rPr>
        <w:t>健全、合理的内部控制制度，并得到了有效遵循。深圳市鹏城会计师事务所有限公司出具的</w:t>
      </w:r>
    </w:p>
    <w:p>
      <w:pPr>
        <w:pStyle w:val="BodyText"/>
        <w:spacing w:line="357" w:lineRule="auto" w:before="30"/>
        <w:ind w:right="0"/>
        <w:jc w:val="left"/>
      </w:pPr>
      <w:r>
        <w:rPr>
          <w:spacing w:val="-4"/>
        </w:rPr>
        <w:t>《深圳达实智能股份有限公司内部控制鉴证报告》（深鹏所股专字</w:t>
      </w:r>
      <w:r>
        <w:rPr>
          <w:rFonts w:ascii="宋体" w:hAnsi="宋体" w:cs="宋体" w:eastAsia="宋体" w:hint="default"/>
          <w:spacing w:val="-4"/>
        </w:rPr>
        <w:t>[2012]0103</w:t>
      </w:r>
      <w:r>
        <w:rPr>
          <w:spacing w:val="-4"/>
        </w:rPr>
        <w:t>号）全面、真</w:t>
      </w:r>
      <w:r>
        <w:rPr>
          <w:spacing w:val="-25"/>
        </w:rPr>
        <w:t> </w:t>
      </w:r>
      <w:r>
        <w:rPr>
          <w:spacing w:val="-25"/>
        </w:rPr>
      </w:r>
      <w:r>
        <w:rPr/>
        <w:t>实、准确反映了公司内部控制的实际情况。</w:t>
      </w:r>
    </w:p>
    <w:p>
      <w:pPr>
        <w:pStyle w:val="BodyText"/>
        <w:spacing w:line="355" w:lineRule="auto" w:before="30"/>
        <w:ind w:right="1803" w:firstLine="419"/>
        <w:jc w:val="both"/>
      </w:pPr>
      <w:r>
        <w:rPr>
          <w:rFonts w:ascii="宋体" w:hAnsi="宋体" w:cs="宋体" w:eastAsia="宋体" w:hint="default"/>
          <w:spacing w:val="-2"/>
        </w:rPr>
        <w:t>7</w:t>
      </w:r>
      <w:r>
        <w:rPr>
          <w:spacing w:val="-2"/>
        </w:rPr>
        <w:t>、公司建立和实施内幕信息知情人管理制度情况。公司已建立《内幕信息知情人登记</w:t>
      </w:r>
      <w:r>
        <w:rPr>
          <w:w w:val="100"/>
        </w:rPr>
        <w:t> </w:t>
      </w:r>
      <w:r>
        <w:rPr/>
        <w:t>制度》，所有重大事项均能按照制度要求，履行登记、备案程序。</w:t>
      </w:r>
    </w:p>
    <w:p>
      <w:pPr>
        <w:pStyle w:val="BodyText"/>
        <w:spacing w:line="357" w:lineRule="auto" w:before="32"/>
        <w:ind w:right="1791" w:firstLine="419"/>
        <w:jc w:val="both"/>
      </w:pPr>
      <w:r>
        <w:rPr>
          <w:rFonts w:ascii="宋体" w:hAnsi="宋体" w:cs="宋体" w:eastAsia="宋体" w:hint="default"/>
        </w:rPr>
        <w:t>2011</w:t>
      </w:r>
      <w:r>
        <w:rPr>
          <w:rFonts w:ascii="宋体" w:hAnsi="宋体" w:cs="宋体" w:eastAsia="宋体" w:hint="default"/>
          <w:spacing w:val="4"/>
        </w:rPr>
        <w:t> </w:t>
      </w:r>
      <w:r>
        <w:rPr/>
        <w:t>年度，监事会适应了公司上市后的新要求，以促进公司内部控制的优化和经营管</w:t>
      </w:r>
      <w:r>
        <w:rPr>
          <w:w w:val="100"/>
        </w:rPr>
        <w:t> </w:t>
      </w:r>
      <w:r>
        <w:rPr>
          <w:spacing w:val="-4"/>
        </w:rPr>
        <w:t>理的日益规范履行监督职责，以采取多种方式了解和掌握公司重大决策、重要经营管理活动</w:t>
      </w:r>
      <w:r>
        <w:rPr>
          <w:spacing w:val="-45"/>
        </w:rPr>
        <w:t> </w:t>
      </w:r>
      <w:r>
        <w:rPr>
          <w:spacing w:val="-45"/>
        </w:rPr>
      </w:r>
      <w:r>
        <w:rPr/>
        <w:t>及重大异常变化的情况强化日常监督。</w:t>
      </w:r>
      <w:r>
        <w:rPr>
          <w:rFonts w:ascii="宋体" w:hAnsi="宋体" w:cs="宋体" w:eastAsia="宋体" w:hint="default"/>
        </w:rPr>
        <w:t>2012</w:t>
      </w:r>
      <w:r>
        <w:rPr>
          <w:rFonts w:ascii="宋体" w:hAnsi="宋体" w:cs="宋体" w:eastAsia="宋体" w:hint="default"/>
          <w:spacing w:val="7"/>
        </w:rPr>
        <w:t> </w:t>
      </w:r>
      <w:r>
        <w:rPr/>
        <w:t>年，监事会将按照上市公司治理要求，以提高</w:t>
      </w:r>
      <w:r>
        <w:rPr>
          <w:w w:val="100"/>
        </w:rPr>
        <w:t> </w:t>
      </w:r>
      <w:r>
        <w:rPr/>
        <w:t>监督水平为核心，持续推动公司各项法人治理结构的完善。</w:t>
      </w:r>
    </w:p>
    <w:p>
      <w:pPr>
        <w:spacing w:after="0" w:line="357" w:lineRule="auto"/>
        <w:jc w:val="both"/>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4434" w:val="left" w:leader="none"/>
        </w:tabs>
        <w:spacing w:line="240" w:lineRule="auto"/>
        <w:ind w:left="3028" w:right="0"/>
        <w:jc w:val="left"/>
        <w:rPr>
          <w:b w:val="0"/>
          <w:bCs w:val="0"/>
        </w:rPr>
      </w:pPr>
      <w:bookmarkStart w:name="_TOC_250001" w:id="11"/>
      <w:r>
        <w:rPr/>
        <w:t>第十一节</w:t>
        <w:tab/>
        <w:t>重要事项</w:t>
      </w:r>
      <w:bookmarkEnd w:id="11"/>
      <w:r>
        <w:rPr>
          <w:b w:val="0"/>
          <w:bCs w:val="0"/>
        </w:rPr>
      </w:r>
    </w:p>
    <w:p>
      <w:pPr>
        <w:spacing w:line="355" w:lineRule="auto" w:before="193"/>
        <w:ind w:left="560" w:right="4635" w:firstLine="2"/>
        <w:jc w:val="left"/>
        <w:rPr>
          <w:rFonts w:ascii="宋体" w:hAnsi="宋体" w:cs="宋体" w:eastAsia="宋体" w:hint="default"/>
          <w:sz w:val="21"/>
          <w:szCs w:val="21"/>
        </w:rPr>
      </w:pPr>
      <w:r>
        <w:rPr>
          <w:rFonts w:ascii="宋体" w:hAnsi="宋体" w:cs="宋体" w:eastAsia="宋体" w:hint="default"/>
          <w:b/>
          <w:bCs/>
          <w:sz w:val="21"/>
          <w:szCs w:val="21"/>
        </w:rPr>
        <w:t>一、重大诉讼、仲裁事项</w:t>
      </w:r>
      <w:r>
        <w:rPr>
          <w:rFonts w:ascii="宋体" w:hAnsi="宋体" w:cs="宋体" w:eastAsia="宋体" w:hint="default"/>
          <w:b/>
          <w:bCs/>
          <w:w w:val="100"/>
          <w:sz w:val="21"/>
          <w:szCs w:val="21"/>
        </w:rPr>
        <w:t> </w:t>
      </w:r>
      <w:r>
        <w:rPr>
          <w:rFonts w:ascii="宋体" w:hAnsi="宋体" w:cs="宋体" w:eastAsia="宋体" w:hint="default"/>
          <w:sz w:val="21"/>
          <w:szCs w:val="21"/>
        </w:rPr>
        <w:t>本年度公司无重大诉讼、仲裁事项。</w:t>
      </w:r>
      <w:r>
        <w:rPr>
          <w:rFonts w:ascii="宋体" w:hAnsi="宋体" w:cs="宋体" w:eastAsia="宋体" w:hint="default"/>
          <w:w w:val="100"/>
          <w:sz w:val="21"/>
          <w:szCs w:val="21"/>
        </w:rPr>
        <w:t> </w:t>
      </w:r>
      <w:r>
        <w:rPr>
          <w:rFonts w:ascii="宋体" w:hAnsi="宋体" w:cs="宋体" w:eastAsia="宋体" w:hint="default"/>
          <w:b/>
          <w:bCs/>
          <w:spacing w:val="-1"/>
          <w:sz w:val="21"/>
          <w:szCs w:val="21"/>
        </w:rPr>
        <w:t>二、控股股东及其他关联方资金占用及担保情况</w:t>
      </w:r>
      <w:r>
        <w:rPr>
          <w:rFonts w:ascii="宋体" w:hAnsi="宋体" w:cs="宋体" w:eastAsia="宋体" w:hint="default"/>
          <w:spacing w:val="-1"/>
          <w:sz w:val="21"/>
          <w:szCs w:val="21"/>
        </w:rPr>
      </w:r>
    </w:p>
    <w:p>
      <w:pPr>
        <w:pStyle w:val="BodyText"/>
        <w:spacing w:line="324" w:lineRule="auto" w:before="34"/>
        <w:ind w:right="1787" w:firstLine="419"/>
        <w:jc w:val="left"/>
      </w:pPr>
      <w:r>
        <w:rPr/>
        <w:t>报告期内，公司不存在控股股东占用资金及对外担保的情况。独立董事对公司</w:t>
      </w:r>
      <w:r>
        <w:rPr>
          <w:spacing w:val="-52"/>
        </w:rPr>
        <w:t> </w:t>
      </w:r>
      <w:r>
        <w:rPr>
          <w:rFonts w:ascii="Calibri" w:hAnsi="Calibri" w:cs="Calibri" w:eastAsia="Calibri" w:hint="default"/>
        </w:rPr>
        <w:t>2011</w:t>
      </w:r>
      <w:r>
        <w:rPr>
          <w:rFonts w:ascii="Calibri" w:hAnsi="Calibri" w:cs="Calibri" w:eastAsia="Calibri" w:hint="default"/>
          <w:spacing w:val="4"/>
        </w:rPr>
        <w:t> </w:t>
      </w:r>
      <w:r>
        <w:rPr/>
        <w:t>年</w:t>
      </w:r>
      <w:r>
        <w:rPr>
          <w:w w:val="100"/>
        </w:rPr>
        <w:t> </w:t>
      </w:r>
      <w:r>
        <w:rPr/>
        <w:t>度对外担保情况和资金占用情况发表独立意见如下：</w:t>
      </w:r>
    </w:p>
    <w:p>
      <w:pPr>
        <w:pStyle w:val="BodyText"/>
        <w:spacing w:line="355" w:lineRule="auto" w:before="59"/>
        <w:ind w:right="0" w:firstLine="419"/>
        <w:jc w:val="left"/>
      </w:pPr>
      <w:r>
        <w:rPr>
          <w:rFonts w:ascii="宋体" w:hAnsi="宋体" w:cs="宋体" w:eastAsia="宋体" w:hint="default"/>
          <w:spacing w:val="-2"/>
        </w:rPr>
        <w:t>1</w:t>
      </w:r>
      <w:r>
        <w:rPr>
          <w:spacing w:val="-2"/>
        </w:rPr>
        <w:t>、报告期内，公司不存在为控股股东、实际控制人及其他关联方、任何非法人单位或</w:t>
      </w:r>
      <w:r>
        <w:rPr>
          <w:w w:val="100"/>
        </w:rPr>
        <w:t> </w:t>
      </w:r>
      <w:r>
        <w:rPr/>
        <w:t>个人提供担保的情况。</w:t>
      </w:r>
    </w:p>
    <w:p>
      <w:pPr>
        <w:pStyle w:val="BodyText"/>
        <w:spacing w:line="357" w:lineRule="auto" w:before="32"/>
        <w:ind w:right="0" w:firstLine="419"/>
        <w:jc w:val="left"/>
      </w:pPr>
      <w:r>
        <w:rPr>
          <w:rFonts w:ascii="宋体" w:hAnsi="宋体" w:cs="宋体" w:eastAsia="宋体" w:hint="default"/>
          <w:spacing w:val="-4"/>
        </w:rPr>
        <w:t>2</w:t>
      </w:r>
      <w:r>
        <w:rPr>
          <w:spacing w:val="-4"/>
        </w:rPr>
        <w:t>、</w:t>
      </w:r>
      <w:r>
        <w:rPr>
          <w:rFonts w:ascii="宋体" w:hAnsi="宋体" w:cs="宋体" w:eastAsia="宋体" w:hint="default"/>
          <w:spacing w:val="-4"/>
        </w:rPr>
        <w:t>2011</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24</w:t>
      </w:r>
      <w:r>
        <w:rPr>
          <w:spacing w:val="-4"/>
        </w:rPr>
        <w:t>日，公司与全资子公司深圳达实信息技术有限公司（以下简称“达实信</w:t>
      </w:r>
      <w:r>
        <w:rPr>
          <w:w w:val="100"/>
        </w:rPr>
        <w:t> </w:t>
      </w:r>
      <w:r>
        <w:rPr>
          <w:spacing w:val="-6"/>
        </w:rPr>
        <w:t>息”）签订《借款协议》，约定向其提供额度不超过</w:t>
      </w:r>
      <w:r>
        <w:rPr>
          <w:rFonts w:ascii="宋体" w:hAnsi="宋体" w:cs="宋体" w:eastAsia="宋体" w:hint="default"/>
          <w:spacing w:val="-6"/>
        </w:rPr>
        <w:t>8000</w:t>
      </w:r>
      <w:r>
        <w:rPr>
          <w:spacing w:val="-6"/>
        </w:rPr>
        <w:t>万元的借款，用于其偿还对外债务。</w:t>
      </w:r>
      <w:r>
        <w:rPr>
          <w:spacing w:val="-55"/>
        </w:rPr>
        <w:t> </w:t>
      </w:r>
      <w:r>
        <w:rPr>
          <w:spacing w:val="-55"/>
        </w:rPr>
      </w:r>
      <w:r>
        <w:rPr>
          <w:rFonts w:ascii="宋体" w:hAnsi="宋体" w:cs="宋体" w:eastAsia="宋体" w:hint="default"/>
        </w:rPr>
        <w:t>2011</w:t>
      </w:r>
      <w:r>
        <w:rPr/>
        <w:t>年度，公司共向其提供借款</w:t>
      </w:r>
      <w:r>
        <w:rPr>
          <w:rFonts w:ascii="宋体" w:hAnsi="宋体" w:cs="宋体" w:eastAsia="宋体" w:hint="default"/>
        </w:rPr>
        <w:t>7,360</w:t>
      </w:r>
      <w:r>
        <w:rPr/>
        <w:t>万元</w:t>
      </w:r>
      <w:r>
        <w:rPr>
          <w:rFonts w:ascii="宋体" w:hAnsi="宋体" w:cs="宋体" w:eastAsia="宋体" w:hint="default"/>
        </w:rPr>
        <w:t>,</w:t>
      </w:r>
      <w:r>
        <w:rPr/>
        <w:t>收到其还款</w:t>
      </w:r>
      <w:r>
        <w:rPr>
          <w:rFonts w:ascii="宋体" w:hAnsi="宋体" w:cs="宋体" w:eastAsia="宋体" w:hint="default"/>
        </w:rPr>
        <w:t>860</w:t>
      </w:r>
      <w:r>
        <w:rPr/>
        <w:t>万元。截止到</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w:t>
      </w:r>
      <w:r>
        <w:rPr>
          <w:spacing w:val="-3"/>
          <w:w w:val="100"/>
        </w:rPr>
        <w:t> </w:t>
      </w:r>
      <w:r>
        <w:rPr/>
        <w:t>达实信息借款余额为</w:t>
      </w:r>
      <w:r>
        <w:rPr>
          <w:rFonts w:ascii="宋体" w:hAnsi="宋体" w:cs="宋体" w:eastAsia="宋体" w:hint="default"/>
        </w:rPr>
        <w:t>6,500</w:t>
      </w:r>
      <w:r>
        <w:rPr/>
        <w:t>万元；</w:t>
      </w:r>
    </w:p>
    <w:p>
      <w:pPr>
        <w:pStyle w:val="BodyText"/>
        <w:spacing w:line="357" w:lineRule="auto" w:before="30"/>
        <w:ind w:right="1679" w:firstLine="419"/>
        <w:jc w:val="left"/>
      </w:pPr>
      <w:r>
        <w:rPr>
          <w:rFonts w:ascii="宋体" w:hAnsi="宋体" w:cs="宋体" w:eastAsia="宋体" w:hint="default"/>
          <w:spacing w:val="-2"/>
        </w:rPr>
        <w:t>2011</w:t>
      </w:r>
      <w:r>
        <w:rPr>
          <w:spacing w:val="-2"/>
        </w:rPr>
        <w:t>年度，公司因购买达实信息商品发生内部销售行为，累计购买金额为</w:t>
      </w:r>
      <w:r>
        <w:rPr>
          <w:rFonts w:ascii="宋体" w:hAnsi="宋体" w:cs="宋体" w:eastAsia="宋体" w:hint="default"/>
          <w:spacing w:val="-2"/>
        </w:rPr>
        <w:t>215.69</w:t>
      </w:r>
      <w:r>
        <w:rPr>
          <w:spacing w:val="-2"/>
        </w:rPr>
        <w:t>万元，</w:t>
      </w:r>
      <w:r>
        <w:rPr>
          <w:w w:val="100"/>
        </w:rPr>
        <w:t> </w:t>
      </w:r>
      <w:r>
        <w:rPr>
          <w:spacing w:val="-4"/>
        </w:rPr>
        <w:t>已付货款</w:t>
      </w:r>
      <w:r>
        <w:rPr>
          <w:rFonts w:ascii="宋体" w:hAnsi="宋体" w:cs="宋体" w:eastAsia="宋体" w:hint="default"/>
          <w:spacing w:val="-4"/>
        </w:rPr>
        <w:t>104.46</w:t>
      </w:r>
      <w:r>
        <w:rPr>
          <w:spacing w:val="-4"/>
        </w:rPr>
        <w:t>万元；同时本年度公司接受其物业租赁服务金额</w:t>
      </w:r>
      <w:r>
        <w:rPr>
          <w:rFonts w:ascii="宋体" w:hAnsi="宋体" w:cs="宋体" w:eastAsia="宋体" w:hint="default"/>
          <w:spacing w:val="-4"/>
        </w:rPr>
        <w:t>305.63</w:t>
      </w:r>
      <w:r>
        <w:rPr>
          <w:spacing w:val="-4"/>
        </w:rPr>
        <w:t>万元，向其支付</w:t>
      </w:r>
      <w:r>
        <w:rPr>
          <w:rFonts w:ascii="宋体" w:hAnsi="宋体" w:cs="宋体" w:eastAsia="宋体" w:hint="default"/>
          <w:spacing w:val="-4"/>
        </w:rPr>
        <w:t>2011</w:t>
      </w:r>
      <w:r>
        <w:rPr>
          <w:rFonts w:ascii="宋体" w:hAnsi="宋体" w:cs="宋体" w:eastAsia="宋体" w:hint="default"/>
          <w:spacing w:val="-13"/>
        </w:rPr>
        <w:t> </w:t>
      </w:r>
      <w:r>
        <w:rPr>
          <w:rFonts w:ascii="宋体" w:hAnsi="宋体" w:cs="宋体" w:eastAsia="宋体" w:hint="default"/>
          <w:spacing w:val="-13"/>
        </w:rPr>
      </w:r>
      <w:r>
        <w:rPr/>
        <w:t>年</w:t>
      </w:r>
      <w:r>
        <w:rPr>
          <w:rFonts w:ascii="宋体" w:hAnsi="宋体" w:cs="宋体" w:eastAsia="宋体" w:hint="default"/>
        </w:rPr>
        <w:t>2</w:t>
      </w:r>
      <w:r>
        <w:rPr/>
        <w:t>月至</w:t>
      </w:r>
      <w:r>
        <w:rPr>
          <w:rFonts w:ascii="宋体" w:hAnsi="宋体" w:cs="宋体" w:eastAsia="宋体" w:hint="default"/>
        </w:rPr>
        <w:t>2012</w:t>
      </w:r>
      <w:r>
        <w:rPr/>
        <w:t>年</w:t>
      </w:r>
      <w:r>
        <w:rPr>
          <w:rFonts w:ascii="宋体" w:hAnsi="宋体" w:cs="宋体" w:eastAsia="宋体" w:hint="default"/>
        </w:rPr>
        <w:t>1</w:t>
      </w:r>
      <w:r>
        <w:rPr/>
        <w:t>月物业租赁费</w:t>
      </w:r>
      <w:r>
        <w:rPr>
          <w:rFonts w:ascii="宋体" w:hAnsi="宋体" w:cs="宋体" w:eastAsia="宋体" w:hint="default"/>
        </w:rPr>
        <w:t>333.42</w:t>
      </w:r>
      <w:r>
        <w:rPr/>
        <w:t>万元。截止到</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日，对其应付账款余额为</w:t>
      </w:r>
      <w:r>
        <w:rPr>
          <w:w w:val="100"/>
        </w:rPr>
        <w:t> </w:t>
      </w:r>
      <w:r>
        <w:rPr>
          <w:rFonts w:ascii="宋体" w:hAnsi="宋体" w:cs="宋体" w:eastAsia="宋体" w:hint="default"/>
        </w:rPr>
        <w:t>111.23</w:t>
      </w:r>
      <w:r>
        <w:rPr/>
        <w:t>万元。</w:t>
      </w:r>
    </w:p>
    <w:p>
      <w:pPr>
        <w:pStyle w:val="BodyText"/>
        <w:spacing w:line="355" w:lineRule="auto" w:before="30"/>
        <w:ind w:left="560" w:right="0"/>
        <w:jc w:val="left"/>
      </w:pPr>
      <w:r>
        <w:rPr/>
        <w:t>除上述情形外，公司不存在控股股东及其他关联方占用公司资金的情况。</w:t>
      </w:r>
      <w:r>
        <w:rPr>
          <w:w w:val="100"/>
        </w:rPr>
        <w:t> </w:t>
      </w:r>
      <w:r>
        <w:rPr>
          <w:spacing w:val="-4"/>
        </w:rPr>
        <w:t>深圳市鹏城会计师事务所有限公司对于上述事项，出具了《关于深圳达实智能股份有限</w:t>
      </w:r>
    </w:p>
    <w:p>
      <w:pPr>
        <w:pStyle w:val="BodyText"/>
        <w:spacing w:line="355" w:lineRule="auto" w:before="35"/>
        <w:ind w:right="1787"/>
        <w:jc w:val="left"/>
      </w:pPr>
      <w:r>
        <w:rPr>
          <w:spacing w:val="-2"/>
        </w:rPr>
        <w:t>公司控股股东及其他关联方资金占用及担保情况的专项说明》（深鹏所股专字</w:t>
      </w:r>
      <w:r>
        <w:rPr>
          <w:rFonts w:ascii="宋体" w:hAnsi="宋体" w:cs="宋体" w:eastAsia="宋体" w:hint="default"/>
          <w:spacing w:val="-2"/>
        </w:rPr>
        <w:t>[2012]0102</w:t>
      </w:r>
      <w:r>
        <w:rPr>
          <w:rFonts w:ascii="宋体" w:hAnsi="宋体" w:cs="宋体" w:eastAsia="宋体" w:hint="default"/>
          <w:spacing w:val="-21"/>
        </w:rPr>
        <w:t> </w:t>
      </w:r>
      <w:r>
        <w:rPr>
          <w:rFonts w:ascii="宋体" w:hAnsi="宋体" w:cs="宋体" w:eastAsia="宋体" w:hint="default"/>
          <w:spacing w:val="-21"/>
        </w:rPr>
      </w:r>
      <w:r>
        <w:rPr/>
        <w:t>号），结论如下：</w:t>
      </w:r>
    </w:p>
    <w:p>
      <w:pPr>
        <w:pStyle w:val="BodyText"/>
        <w:spacing w:line="355" w:lineRule="auto" w:before="32"/>
        <w:ind w:right="0" w:firstLine="419"/>
        <w:jc w:val="left"/>
      </w:pPr>
      <w:r>
        <w:rPr>
          <w:spacing w:val="-2"/>
        </w:rPr>
        <w:t>我们对上述情况表所载资料与我们审计贵公司</w:t>
      </w:r>
      <w:r>
        <w:rPr>
          <w:rFonts w:ascii="宋体" w:hAnsi="宋体" w:cs="宋体" w:eastAsia="宋体" w:hint="default"/>
          <w:spacing w:val="-2"/>
        </w:rPr>
        <w:t>2011</w:t>
      </w:r>
      <w:r>
        <w:rPr>
          <w:spacing w:val="-2"/>
        </w:rPr>
        <w:t>年度财务报表时所复核的会计资料</w:t>
      </w:r>
      <w:r>
        <w:rPr>
          <w:w w:val="100"/>
        </w:rPr>
        <w:t> </w:t>
      </w:r>
      <w:r>
        <w:rPr/>
        <w:t>和经审计的财务报表的相关内容进行了核对，在所有重大方面未发现存在不一致。</w:t>
      </w:r>
    </w:p>
    <w:p>
      <w:pPr>
        <w:spacing w:line="357" w:lineRule="auto" w:before="32"/>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三、持有其他上市公司股权及参股金融企业股权情况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报告期内，公司未发生买卖其他上市公司股份或参股商业银行、证券公司、保险公司、</w:t>
      </w:r>
    </w:p>
    <w:p>
      <w:pPr>
        <w:pStyle w:val="BodyText"/>
        <w:spacing w:line="355" w:lineRule="auto" w:before="30"/>
        <w:ind w:right="1787"/>
        <w:jc w:val="left"/>
      </w:pPr>
      <w:r>
        <w:rPr>
          <w:spacing w:val="-4"/>
          <w:w w:val="100"/>
        </w:rPr>
        <w:t>信托公司和期货公司等金融企业股权的事项；公司没有持有其他上市公司股权及参股金融企</w:t>
      </w:r>
      <w:r>
        <w:rPr>
          <w:spacing w:val="-94"/>
          <w:w w:val="100"/>
        </w:rPr>
        <w:t> </w:t>
      </w:r>
      <w:r>
        <w:rPr>
          <w:spacing w:val="-94"/>
          <w:w w:val="100"/>
        </w:rPr>
      </w:r>
      <w:r>
        <w:rPr/>
        <w:t>业股权的情况。</w:t>
      </w:r>
    </w:p>
    <w:p>
      <w:pPr>
        <w:spacing w:line="357" w:lineRule="auto" w:before="32"/>
        <w:ind w:left="560" w:right="4008" w:firstLine="2"/>
        <w:jc w:val="left"/>
        <w:rPr>
          <w:rFonts w:ascii="宋体" w:hAnsi="宋体" w:cs="宋体" w:eastAsia="宋体" w:hint="default"/>
          <w:sz w:val="21"/>
          <w:szCs w:val="21"/>
        </w:rPr>
      </w:pPr>
      <w:r>
        <w:rPr>
          <w:rFonts w:ascii="宋体" w:hAnsi="宋体" w:cs="宋体" w:eastAsia="宋体" w:hint="default"/>
          <w:b/>
          <w:bCs/>
          <w:sz w:val="21"/>
          <w:szCs w:val="21"/>
        </w:rPr>
        <w:t>四、重大收购及出售资产、企业合并事项</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报告期内，公司未发生重大收购及出售资产、企业合并事项。</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五、股权激励计划实施情况</w:t>
      </w:r>
      <w:r>
        <w:rPr>
          <w:rFonts w:ascii="宋体" w:hAnsi="宋体" w:cs="宋体" w:eastAsia="宋体" w:hint="default"/>
          <w:b/>
          <w:bCs/>
          <w:w w:val="100"/>
          <w:sz w:val="21"/>
          <w:szCs w:val="21"/>
        </w:rPr>
        <w:t> </w:t>
      </w:r>
      <w:r>
        <w:rPr>
          <w:rFonts w:ascii="宋体" w:hAnsi="宋体" w:cs="宋体" w:eastAsia="宋体" w:hint="default"/>
          <w:sz w:val="21"/>
          <w:szCs w:val="21"/>
        </w:rPr>
        <w:t>报告期内，公司未实行股权激励计划。</w:t>
      </w:r>
      <w:r>
        <w:rPr>
          <w:rFonts w:ascii="宋体" w:hAnsi="宋体" w:cs="宋体" w:eastAsia="宋体" w:hint="default"/>
          <w:w w:val="100"/>
          <w:sz w:val="21"/>
          <w:szCs w:val="21"/>
        </w:rPr>
        <w:t> </w:t>
      </w:r>
      <w:r>
        <w:rPr>
          <w:rFonts w:ascii="宋体" w:hAnsi="宋体" w:cs="宋体" w:eastAsia="宋体" w:hint="default"/>
          <w:b/>
          <w:bCs/>
          <w:sz w:val="21"/>
          <w:szCs w:val="21"/>
        </w:rPr>
        <w:t>六、重大关联交易事项</w:t>
      </w:r>
      <w:r>
        <w:rPr>
          <w:rFonts w:ascii="宋体" w:hAnsi="宋体" w:cs="宋体" w:eastAsia="宋体" w:hint="default"/>
          <w:b/>
          <w:bCs/>
          <w:w w:val="100"/>
          <w:sz w:val="21"/>
          <w:szCs w:val="21"/>
        </w:rPr>
        <w:t> </w:t>
      </w:r>
      <w:r>
        <w:rPr>
          <w:rFonts w:ascii="宋体" w:hAnsi="宋体" w:cs="宋体" w:eastAsia="宋体" w:hint="default"/>
          <w:sz w:val="21"/>
          <w:szCs w:val="21"/>
        </w:rPr>
        <w:t>报告期内，公司未发生重大关联交易事项。</w:t>
      </w:r>
      <w:r>
        <w:rPr>
          <w:rFonts w:ascii="宋体" w:hAnsi="宋体" w:cs="宋体" w:eastAsia="宋体" w:hint="default"/>
          <w:w w:val="100"/>
          <w:sz w:val="21"/>
          <w:szCs w:val="21"/>
        </w:rPr>
        <w:t> </w:t>
      </w:r>
      <w:r>
        <w:rPr>
          <w:rFonts w:ascii="宋体" w:hAnsi="宋体" w:cs="宋体" w:eastAsia="宋体" w:hint="default"/>
          <w:b/>
          <w:bCs/>
          <w:sz w:val="21"/>
          <w:szCs w:val="21"/>
        </w:rPr>
        <w:t>七、报告期内重大合同及履行情况</w:t>
      </w:r>
      <w:r>
        <w:rPr>
          <w:rFonts w:ascii="宋体" w:hAnsi="宋体" w:cs="宋体" w:eastAsia="宋体" w:hint="default"/>
          <w:sz w:val="21"/>
          <w:szCs w:val="21"/>
        </w:rPr>
      </w:r>
    </w:p>
    <w:p>
      <w:pPr>
        <w:pStyle w:val="BodyText"/>
        <w:spacing w:line="240" w:lineRule="auto" w:before="30"/>
        <w:ind w:left="560" w:right="0"/>
        <w:jc w:val="left"/>
      </w:pPr>
      <w:r>
        <w:rPr>
          <w:rFonts w:ascii="宋体" w:hAnsi="宋体" w:cs="宋体" w:eastAsia="宋体" w:hint="default"/>
        </w:rPr>
        <w:t>1</w:t>
      </w:r>
      <w:r>
        <w:rPr/>
        <w:t>、报告期内，公司未发生也未有以前期间发生但延续到报告期的重大交易、托管、承</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left="560" w:right="3687" w:hanging="420"/>
        <w:jc w:val="left"/>
      </w:pPr>
      <w:r>
        <w:rPr>
          <w:spacing w:val="-2"/>
        </w:rPr>
        <w:t>包、租赁其他公司资产或其他公司托管、承包、租赁公司资产事项。</w:t>
      </w:r>
      <w:r>
        <w:rPr>
          <w:spacing w:val="-48"/>
        </w:rPr>
        <w:t> </w:t>
      </w:r>
      <w:r>
        <w:rPr>
          <w:spacing w:val="-48"/>
        </w:rPr>
      </w:r>
      <w:r>
        <w:rPr>
          <w:rFonts w:ascii="宋体" w:hAnsi="宋体" w:cs="宋体" w:eastAsia="宋体" w:hint="default"/>
        </w:rPr>
        <w:t>2</w:t>
      </w:r>
      <w:r>
        <w:rPr/>
        <w:t>、报告期内，公司未发生对外担保事项。</w:t>
      </w:r>
    </w:p>
    <w:p>
      <w:pPr>
        <w:pStyle w:val="BodyText"/>
        <w:spacing w:line="357" w:lineRule="auto" w:before="30"/>
        <w:ind w:right="1787" w:firstLine="419"/>
        <w:jc w:val="left"/>
      </w:pPr>
      <w:r>
        <w:rPr>
          <w:rFonts w:ascii="宋体" w:hAnsi="宋体" w:cs="宋体" w:eastAsia="宋体" w:hint="default"/>
          <w:spacing w:val="-2"/>
        </w:rPr>
        <w:t>3</w:t>
      </w:r>
      <w:r>
        <w:rPr>
          <w:spacing w:val="-2"/>
        </w:rPr>
        <w:t>、报告期内，公司未发生也未有以前期间发生但延续到报告期的重大委托他人进行现</w:t>
      </w:r>
      <w:r>
        <w:rPr>
          <w:w w:val="100"/>
        </w:rPr>
        <w:t> </w:t>
      </w:r>
      <w:r>
        <w:rPr/>
        <w:t>金资产管理的事项。</w:t>
      </w:r>
    </w:p>
    <w:p>
      <w:pPr>
        <w:spacing w:line="355" w:lineRule="auto" w:before="30"/>
        <w:ind w:left="560" w:right="484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、重大合同情况。</w:t>
      </w:r>
      <w:r>
        <w:rPr>
          <w:rFonts w:ascii="宋体" w:hAnsi="宋体" w:cs="宋体" w:eastAsia="宋体" w:hint="default"/>
          <w:w w:val="100"/>
          <w:sz w:val="21"/>
          <w:szCs w:val="21"/>
        </w:rPr>
        <w:t> </w:t>
      </w:r>
      <w:r>
        <w:rPr>
          <w:rFonts w:ascii="宋体" w:hAnsi="宋体" w:cs="宋体" w:eastAsia="宋体" w:hint="default"/>
          <w:sz w:val="21"/>
          <w:szCs w:val="21"/>
        </w:rPr>
        <w:t>报告期内，公司未签署重大合同。</w:t>
      </w:r>
      <w:r>
        <w:rPr>
          <w:rFonts w:ascii="宋体" w:hAnsi="宋体" w:cs="宋体" w:eastAsia="宋体" w:hint="default"/>
          <w:w w:val="100"/>
          <w:sz w:val="21"/>
          <w:szCs w:val="21"/>
        </w:rPr>
        <w:t> </w:t>
      </w:r>
      <w:r>
        <w:rPr>
          <w:rFonts w:ascii="宋体" w:hAnsi="宋体" w:cs="宋体" w:eastAsia="宋体" w:hint="default"/>
          <w:b/>
          <w:bCs/>
          <w:spacing w:val="-1"/>
          <w:sz w:val="21"/>
          <w:szCs w:val="21"/>
        </w:rPr>
        <w:t>八、公司、股东及实际控制人承诺事项履行情况</w:t>
      </w:r>
      <w:r>
        <w:rPr>
          <w:rFonts w:ascii="宋体" w:hAnsi="宋体" w:cs="宋体" w:eastAsia="宋体" w:hint="default"/>
          <w:spacing w:val="-1"/>
          <w:sz w:val="21"/>
          <w:szCs w:val="21"/>
        </w:rPr>
      </w:r>
    </w:p>
    <w:p>
      <w:pPr>
        <w:pStyle w:val="BodyText"/>
        <w:spacing w:line="240" w:lineRule="auto" w:before="34"/>
        <w:ind w:left="560" w:right="0"/>
        <w:jc w:val="left"/>
      </w:pPr>
      <w:r>
        <w:rPr/>
        <w:t>（一）关于股份锁定的承诺</w:t>
      </w:r>
    </w:p>
    <w:p>
      <w:pPr>
        <w:pStyle w:val="BodyText"/>
        <w:spacing w:line="357" w:lineRule="auto"/>
        <w:ind w:right="1791" w:firstLine="419"/>
        <w:jc w:val="both"/>
      </w:pPr>
      <w:r>
        <w:rPr/>
        <w:t>公司控股股东深圳市达实投资发展有限公司及邓欣等</w:t>
      </w:r>
      <w:r>
        <w:rPr>
          <w:spacing w:val="-54"/>
        </w:rPr>
        <w:t> </w:t>
      </w:r>
      <w:r>
        <w:rPr>
          <w:rFonts w:ascii="宋体" w:hAnsi="宋体" w:cs="宋体" w:eastAsia="宋体" w:hint="default"/>
        </w:rPr>
        <w:t>97</w:t>
      </w:r>
      <w:r>
        <w:rPr>
          <w:rFonts w:ascii="宋体" w:hAnsi="宋体" w:cs="宋体" w:eastAsia="宋体" w:hint="default"/>
          <w:spacing w:val="-57"/>
        </w:rPr>
        <w:t> </w:t>
      </w:r>
      <w:r>
        <w:rPr/>
        <w:t>名自然人股东均承诺：自公司</w:t>
      </w:r>
      <w:r>
        <w:rPr>
          <w:w w:val="100"/>
        </w:rPr>
        <w:t> </w:t>
      </w:r>
      <w:r>
        <w:rPr>
          <w:spacing w:val="-4"/>
          <w:w w:val="100"/>
        </w:rPr>
        <w:t>首次公开发行的股票在证券交易所上市之日起三十六个月内，不转让或者委托他人管理其已</w:t>
      </w:r>
      <w:r>
        <w:rPr>
          <w:spacing w:val="-94"/>
          <w:w w:val="100"/>
        </w:rPr>
        <w:t> </w:t>
      </w:r>
      <w:r>
        <w:rPr>
          <w:spacing w:val="-94"/>
          <w:w w:val="100"/>
        </w:rPr>
      </w:r>
      <w:r>
        <w:rPr/>
        <w:t>持有的公司股份，也不由公司回购该部分股份；</w:t>
      </w:r>
    </w:p>
    <w:p>
      <w:pPr>
        <w:pStyle w:val="BodyText"/>
        <w:spacing w:line="357" w:lineRule="auto" w:before="30"/>
        <w:ind w:right="0" w:firstLine="419"/>
        <w:jc w:val="left"/>
      </w:pPr>
      <w:r>
        <w:rPr>
          <w:spacing w:val="-4"/>
          <w:w w:val="100"/>
        </w:rPr>
        <w:t>其他股东均承诺自公司首次公开发行的股票在证券交易所上市之日起十二个月内，不转</w:t>
      </w:r>
      <w:r>
        <w:rPr>
          <w:w w:val="100"/>
        </w:rPr>
        <w:t> </w:t>
      </w:r>
      <w:r>
        <w:rPr/>
        <w:t>让或者委托他人管理其已持有的公司股份，也不由公司回购该部分股份。</w:t>
      </w:r>
    </w:p>
    <w:p>
      <w:pPr>
        <w:pStyle w:val="BodyText"/>
        <w:spacing w:line="357" w:lineRule="auto" w:before="30"/>
        <w:ind w:right="1679" w:firstLine="419"/>
        <w:jc w:val="left"/>
      </w:pPr>
      <w:r>
        <w:rPr>
          <w:spacing w:val="-2"/>
        </w:rPr>
        <w:t>作为担任公司董事、监事、高级管理人员的程朋胜、林木青、毛振宇、吕枫、苏俊锋、</w:t>
      </w:r>
      <w:r>
        <w:rPr>
          <w:w w:val="100"/>
        </w:rPr>
        <w:t> </w:t>
      </w:r>
      <w:r>
        <w:rPr>
          <w:spacing w:val="-4"/>
        </w:rPr>
        <w:t>黄天朗等股东还承诺：在上述禁售承诺期过后，在其任职期间每年转让的股份不超过其所持</w:t>
      </w:r>
      <w:r>
        <w:rPr>
          <w:spacing w:val="-44"/>
        </w:rPr>
        <w:t> </w:t>
      </w:r>
      <w:r>
        <w:rPr>
          <w:spacing w:val="-44"/>
        </w:rPr>
      </w:r>
      <w:r>
        <w:rPr/>
        <w:t>有公司股份总数的</w:t>
      </w:r>
      <w:r>
        <w:rPr>
          <w:spacing w:val="-38"/>
        </w:rPr>
        <w:t> </w:t>
      </w:r>
      <w:r>
        <w:rPr>
          <w:rFonts w:ascii="宋体" w:hAnsi="宋体" w:cs="宋体" w:eastAsia="宋体" w:hint="default"/>
          <w:spacing w:val="-3"/>
        </w:rPr>
        <w:t>25%</w:t>
      </w:r>
      <w:r>
        <w:rPr>
          <w:spacing w:val="-3"/>
        </w:rPr>
        <w:t>；离职后半年内，不转让其所持有的公司股份，在申报离任六个月后</w:t>
      </w:r>
      <w:r>
        <w:rPr>
          <w:spacing w:val="-72"/>
        </w:rPr>
        <w:t> </w:t>
      </w:r>
      <w:r>
        <w:rPr>
          <w:spacing w:val="-72"/>
        </w:rPr>
      </w:r>
      <w:r>
        <w:rPr/>
        <w:t>的十二个月内通过证券交易所挂牌交易出售公司股票数量占其所持有公司股票总数的比例</w:t>
      </w:r>
      <w:r>
        <w:rPr>
          <w:w w:val="100"/>
        </w:rPr>
        <w:t> </w:t>
      </w:r>
      <w:r>
        <w:rPr/>
        <w:t>不得超过</w:t>
      </w:r>
      <w:r>
        <w:rPr>
          <w:spacing w:val="-53"/>
        </w:rPr>
        <w:t> </w:t>
      </w:r>
      <w:r>
        <w:rPr>
          <w:rFonts w:ascii="宋体" w:hAnsi="宋体" w:cs="宋体" w:eastAsia="宋体" w:hint="default"/>
        </w:rPr>
        <w:t>50%</w:t>
      </w:r>
      <w:r>
        <w:rPr/>
        <w:t>。</w:t>
      </w:r>
    </w:p>
    <w:p>
      <w:pPr>
        <w:pStyle w:val="BodyText"/>
        <w:spacing w:line="355" w:lineRule="auto" w:before="30"/>
        <w:ind w:left="560" w:right="0"/>
        <w:jc w:val="left"/>
      </w:pPr>
      <w:r>
        <w:rPr/>
        <w:t>（二）关于避免同业竞争的承诺</w:t>
      </w:r>
      <w:r>
        <w:rPr>
          <w:w w:val="100"/>
        </w:rPr>
        <w:t> </w:t>
      </w:r>
      <w:r>
        <w:rPr>
          <w:spacing w:val="-2"/>
        </w:rPr>
        <w:t>为避免将来可能出现与公司的同业竞争，公司控股股东深圳市达实投资发展有限公司、</w:t>
      </w:r>
    </w:p>
    <w:p>
      <w:pPr>
        <w:pStyle w:val="BodyText"/>
        <w:spacing w:line="357" w:lineRule="auto" w:before="32"/>
        <w:ind w:right="0"/>
        <w:jc w:val="left"/>
      </w:pPr>
      <w:r>
        <w:rPr>
          <w:spacing w:val="-2"/>
        </w:rPr>
        <w:t>实际控制人刘磅及持股</w:t>
      </w:r>
      <w:r>
        <w:rPr/>
        <w:t> </w:t>
      </w:r>
      <w:r>
        <w:rPr>
          <w:rFonts w:ascii="宋体" w:hAnsi="宋体" w:cs="宋体" w:eastAsia="宋体" w:hint="default"/>
          <w:spacing w:val="-2"/>
        </w:rPr>
        <w:t>5%</w:t>
      </w:r>
      <w:r>
        <w:rPr>
          <w:spacing w:val="-2"/>
        </w:rPr>
        <w:t>以上主要股东及董事、监事、高级管理人员均出具了《避免同业</w:t>
      </w:r>
      <w:r>
        <w:rPr>
          <w:spacing w:val="-84"/>
        </w:rPr>
        <w:t> </w:t>
      </w:r>
      <w:r>
        <w:rPr>
          <w:spacing w:val="-84"/>
        </w:rPr>
      </w:r>
      <w:r>
        <w:rPr>
          <w:spacing w:val="-5"/>
          <w:w w:val="100"/>
        </w:rPr>
        <w:t>竞争的承诺函》，承诺不直接或间接从事与公司经营范围相同或相类似的业务。</w:t>
      </w:r>
    </w:p>
    <w:p>
      <w:pPr>
        <w:pStyle w:val="BodyText"/>
        <w:spacing w:line="355" w:lineRule="auto" w:before="30"/>
        <w:ind w:left="560" w:right="0"/>
        <w:jc w:val="left"/>
      </w:pPr>
      <w:r>
        <w:rPr/>
        <w:t>（三）关于避免资金占用的承诺</w:t>
      </w:r>
      <w:r>
        <w:rPr>
          <w:w w:val="100"/>
        </w:rPr>
        <w:t> </w:t>
      </w:r>
      <w:r>
        <w:rPr>
          <w:spacing w:val="-4"/>
        </w:rPr>
        <w:t>为避免将来可能出现公司资金被占用，公司控股股东深圳市达实投资发展有限公司、实</w:t>
      </w:r>
    </w:p>
    <w:p>
      <w:pPr>
        <w:pStyle w:val="BodyText"/>
        <w:spacing w:line="355" w:lineRule="auto" w:before="32"/>
        <w:ind w:right="0"/>
        <w:jc w:val="left"/>
      </w:pPr>
      <w:r>
        <w:rPr>
          <w:spacing w:val="-4"/>
          <w:w w:val="100"/>
        </w:rPr>
        <w:t>际控制人刘磅承诺不以任何方式占用公司的资产和资源，不以任何直接或者间接的方式从事</w:t>
      </w:r>
      <w:r>
        <w:rPr>
          <w:spacing w:val="-94"/>
          <w:w w:val="100"/>
        </w:rPr>
        <w:t> </w:t>
      </w:r>
      <w:r>
        <w:rPr>
          <w:spacing w:val="-94"/>
          <w:w w:val="100"/>
        </w:rPr>
      </w:r>
      <w:r>
        <w:rPr/>
        <w:t>损害或可能损害公司及其他股东利益的行为。</w:t>
      </w:r>
    </w:p>
    <w:p>
      <w:pPr>
        <w:pStyle w:val="BodyText"/>
        <w:spacing w:line="357" w:lineRule="auto" w:before="34"/>
        <w:ind w:left="560" w:right="0"/>
        <w:jc w:val="left"/>
      </w:pPr>
      <w:r>
        <w:rPr/>
        <w:t>（四）关于住房公积金的承诺</w:t>
      </w:r>
      <w:r>
        <w:rPr>
          <w:w w:val="100"/>
        </w:rPr>
        <w:t> </w:t>
      </w:r>
      <w:r>
        <w:rPr>
          <w:spacing w:val="-2"/>
        </w:rPr>
        <w:t>公司控股股东深圳市达实投资发展有限公司和实际控制人刘磅就公司可能由于住房公</w:t>
      </w:r>
    </w:p>
    <w:p>
      <w:pPr>
        <w:pStyle w:val="BodyText"/>
        <w:spacing w:line="355" w:lineRule="auto" w:before="30"/>
        <w:ind w:right="0"/>
        <w:jc w:val="left"/>
      </w:pPr>
      <w:r>
        <w:rPr>
          <w:spacing w:val="-4"/>
          <w:w w:val="100"/>
        </w:rPr>
        <w:t>积金政策变化而导致的处罚或损失承诺：深圳市达实投资发展有限公司和刘磅将对该等处罚</w:t>
      </w:r>
      <w:r>
        <w:rPr>
          <w:spacing w:val="-94"/>
          <w:w w:val="100"/>
        </w:rPr>
        <w:t> </w:t>
      </w:r>
      <w:r>
        <w:rPr>
          <w:spacing w:val="-94"/>
          <w:w w:val="100"/>
        </w:rPr>
      </w:r>
      <w:r>
        <w:rPr/>
        <w:t>或损失承担连带赔偿责任，以确保公司不会因此遭受任何损失。</w:t>
      </w:r>
    </w:p>
    <w:p>
      <w:pPr>
        <w:pStyle w:val="Heading4"/>
        <w:spacing w:line="240" w:lineRule="auto" w:before="32"/>
        <w:ind w:left="560" w:right="0"/>
        <w:jc w:val="left"/>
        <w:rPr>
          <w:b w:val="0"/>
          <w:bCs w:val="0"/>
        </w:rPr>
      </w:pPr>
      <w:r>
        <w:rPr/>
        <w:t>九、续聘会计师事务所情况及支付报酬情况</w:t>
      </w:r>
      <w:r>
        <w:rPr>
          <w:b w:val="0"/>
          <w:bCs w:val="0"/>
        </w:rPr>
      </w:r>
    </w:p>
    <w:p>
      <w:pPr>
        <w:pStyle w:val="BodyText"/>
        <w:spacing w:line="240" w:lineRule="auto" w:before="135"/>
        <w:ind w:left="560" w:right="0"/>
        <w:jc w:val="left"/>
      </w:pPr>
      <w:r>
        <w:rPr/>
        <w:t>经公司</w:t>
      </w:r>
      <w:r>
        <w:rPr>
          <w:spacing w:val="-49"/>
        </w:rPr>
        <w:t> </w:t>
      </w:r>
      <w:r>
        <w:rPr>
          <w:rFonts w:ascii="宋体" w:hAnsi="宋体" w:cs="宋体" w:eastAsia="宋体" w:hint="default"/>
        </w:rPr>
        <w:t>2010</w:t>
      </w:r>
      <w:r>
        <w:rPr>
          <w:rFonts w:ascii="宋体" w:hAnsi="宋体" w:cs="宋体" w:eastAsia="宋体" w:hint="default"/>
          <w:spacing w:val="-49"/>
        </w:rPr>
        <w:t> </w:t>
      </w:r>
      <w:r>
        <w:rPr/>
        <w:t>年度股东大会审议通过，公司聘请深圳市鹏城会计师事务所有限公司为公</w:t>
      </w:r>
    </w:p>
    <w:p>
      <w:pPr>
        <w:spacing w:line="355" w:lineRule="auto" w:before="133"/>
        <w:ind w:left="560" w:right="0" w:hanging="42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年度审计机构，审计费用为</w:t>
      </w:r>
      <w:r>
        <w:rPr>
          <w:rFonts w:ascii="宋体" w:hAnsi="宋体" w:cs="宋体" w:eastAsia="宋体" w:hint="default"/>
          <w:spacing w:val="-55"/>
          <w:sz w:val="21"/>
          <w:szCs w:val="21"/>
        </w:rPr>
        <w:t> </w:t>
      </w:r>
      <w:r>
        <w:rPr>
          <w:rFonts w:ascii="宋体" w:hAnsi="宋体" w:cs="宋体" w:eastAsia="宋体" w:hint="default"/>
          <w:sz w:val="21"/>
          <w:szCs w:val="21"/>
        </w:rPr>
        <w:t>40</w:t>
      </w:r>
      <w:r>
        <w:rPr>
          <w:rFonts w:ascii="宋体" w:hAnsi="宋体" w:cs="宋体" w:eastAsia="宋体" w:hint="default"/>
          <w:spacing w:val="-55"/>
          <w:sz w:val="21"/>
          <w:szCs w:val="21"/>
        </w:rPr>
        <w:t> </w:t>
      </w:r>
      <w:r>
        <w:rPr>
          <w:rFonts w:ascii="宋体" w:hAnsi="宋体" w:cs="宋体" w:eastAsia="宋体" w:hint="default"/>
          <w:sz w:val="21"/>
          <w:szCs w:val="21"/>
        </w:rPr>
        <w:t>万元。该事务所已为公司提供审计服务连续</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spacing w:val="-3"/>
          <w:w w:val="100"/>
          <w:sz w:val="21"/>
          <w:szCs w:val="21"/>
        </w:rPr>
        <w:t> </w:t>
      </w:r>
      <w:r>
        <w:rPr>
          <w:rFonts w:ascii="宋体" w:hAnsi="宋体" w:cs="宋体" w:eastAsia="宋体" w:hint="default"/>
          <w:b/>
          <w:bCs/>
          <w:sz w:val="21"/>
          <w:szCs w:val="21"/>
        </w:rPr>
        <w:t>十、公司接受监管部门稽查情况</w:t>
      </w:r>
      <w:r>
        <w:rPr>
          <w:rFonts w:ascii="宋体" w:hAnsi="宋体" w:cs="宋体" w:eastAsia="宋体" w:hint="default"/>
          <w:sz w:val="21"/>
          <w:szCs w:val="21"/>
        </w:rPr>
      </w:r>
    </w:p>
    <w:p>
      <w:pPr>
        <w:spacing w:after="0" w:line="355" w:lineRule="auto"/>
        <w:jc w:val="left"/>
        <w:rPr>
          <w:rFonts w:ascii="宋体" w:hAnsi="宋体" w:cs="宋体" w:eastAsia="宋体" w:hint="default"/>
          <w:sz w:val="21"/>
          <w:szCs w:val="21"/>
        </w:rPr>
        <w:sectPr>
          <w:footerReference w:type="default" r:id="rId22"/>
          <w:pgSz w:w="11910" w:h="16840"/>
          <w:pgMar w:footer="1231" w:header="850" w:top="1140" w:bottom="1420" w:left="1660" w:right="0"/>
          <w:pgNumType w:start="46"/>
        </w:sectPr>
      </w:pPr>
    </w:p>
    <w:p>
      <w:pPr>
        <w:spacing w:line="240" w:lineRule="auto" w:before="4"/>
        <w:rPr>
          <w:rFonts w:ascii="宋体" w:hAnsi="宋体" w:cs="宋体" w:eastAsia="宋体" w:hint="default"/>
          <w:b/>
          <w:bCs/>
          <w:sz w:val="16"/>
          <w:szCs w:val="16"/>
        </w:rPr>
      </w:pPr>
    </w:p>
    <w:p>
      <w:pPr>
        <w:pStyle w:val="BodyText"/>
        <w:spacing w:line="357" w:lineRule="auto" w:before="36"/>
        <w:ind w:left="220" w:right="1791" w:firstLine="419"/>
        <w:jc w:val="both"/>
      </w:pPr>
      <w:r>
        <w:rPr>
          <w:spacing w:val="-4"/>
        </w:rPr>
        <w:t>报告期内，公司董事会及董事未发生受到中国证券监督管理委员会、深圳证券交易所及</w:t>
      </w:r>
      <w:r>
        <w:rPr>
          <w:w w:val="100"/>
        </w:rPr>
        <w:t> </w:t>
      </w:r>
      <w:r>
        <w:rPr>
          <w:spacing w:val="-4"/>
        </w:rPr>
        <w:t>其他监管部门的处罚、通报批评、公开谴责等情况。公司董事、管理层有关人员没有发生被</w:t>
      </w:r>
      <w:r>
        <w:rPr>
          <w:spacing w:val="-48"/>
        </w:rPr>
        <w:t> </w:t>
      </w:r>
      <w:r>
        <w:rPr>
          <w:spacing w:val="-48"/>
        </w:rPr>
      </w:r>
      <w:r>
        <w:rPr/>
        <w:t>采取司法强制措施的情况。</w:t>
      </w:r>
    </w:p>
    <w:p>
      <w:pPr>
        <w:pStyle w:val="Heading4"/>
        <w:spacing w:line="240" w:lineRule="auto" w:before="32"/>
        <w:ind w:left="640" w:right="0"/>
        <w:jc w:val="left"/>
        <w:rPr>
          <w:b w:val="0"/>
          <w:bCs w:val="0"/>
        </w:rPr>
      </w:pPr>
      <w:r>
        <w:rPr/>
        <w:t>十一、报告期内已披露的重要信息索引</w:t>
      </w:r>
      <w:r>
        <w:rPr>
          <w:b w:val="0"/>
          <w:bCs w:val="0"/>
        </w:rPr>
      </w:r>
    </w:p>
    <w:p>
      <w:pPr>
        <w:spacing w:line="240" w:lineRule="auto" w:before="10"/>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1872"/>
        <w:gridCol w:w="1213"/>
        <w:gridCol w:w="3898"/>
        <w:gridCol w:w="1541"/>
      </w:tblGrid>
      <w:tr>
        <w:trPr>
          <w:trHeight w:val="528" w:hRule="exact"/>
        </w:trPr>
        <w:tc>
          <w:tcPr>
            <w:tcW w:w="1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12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left="180" w:right="0"/>
              <w:jc w:val="left"/>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3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554"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5"/>
              <w:ind w:left="1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2011-001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重大合同签约公告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7"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2011-002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第四届董事会第六次会议决议公告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0" w:right="0"/>
              <w:jc w:val="left"/>
              <w:rPr>
                <w:rFonts w:ascii="宋体" w:hAnsi="宋体" w:cs="宋体" w:eastAsia="宋体" w:hint="default"/>
                <w:sz w:val="21"/>
                <w:szCs w:val="21"/>
              </w:rPr>
            </w:pPr>
            <w:r>
              <w:rPr>
                <w:rFonts w:ascii="宋体"/>
                <w:sz w:val="21"/>
              </w:rPr>
              <w:t>2011-003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实</w:t>
            </w:r>
            <w:r>
              <w:rPr>
                <w:rFonts w:ascii="宋体" w:hAnsi="宋体" w:cs="宋体" w:eastAsia="宋体" w:hint="default"/>
                <w:w w:val="100"/>
                <w:sz w:val="21"/>
                <w:szCs w:val="21"/>
              </w:rPr>
              <w:t>施地</w:t>
            </w:r>
            <w:r>
              <w:rPr>
                <w:rFonts w:ascii="宋体" w:hAnsi="宋体" w:cs="宋体" w:eastAsia="宋体" w:hint="default"/>
                <w:spacing w:val="-3"/>
                <w:w w:val="100"/>
                <w:sz w:val="21"/>
                <w:szCs w:val="21"/>
              </w:rPr>
              <w:t>点</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调</w:t>
            </w:r>
            <w:r>
              <w:rPr>
                <w:rFonts w:ascii="宋体" w:hAnsi="宋体" w:cs="宋体" w:eastAsia="宋体" w:hint="default"/>
                <w:w w:val="100"/>
                <w:sz w:val="21"/>
                <w:szCs w:val="21"/>
              </w:rPr>
              <w:t>整募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集资金投资计划的公告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5"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0" w:right="0"/>
              <w:jc w:val="left"/>
              <w:rPr>
                <w:rFonts w:ascii="宋体" w:hAnsi="宋体" w:cs="宋体" w:eastAsia="宋体" w:hint="default"/>
                <w:sz w:val="21"/>
                <w:szCs w:val="21"/>
              </w:rPr>
            </w:pPr>
            <w:r>
              <w:rPr>
                <w:rFonts w:ascii="宋体"/>
                <w:sz w:val="21"/>
              </w:rPr>
              <w:t>2011-004</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关于使用部分超募资金永久性补充流动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86"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80" w:right="0"/>
              <w:jc w:val="left"/>
              <w:rPr>
                <w:rFonts w:ascii="宋体" w:hAnsi="宋体" w:cs="宋体" w:eastAsia="宋体" w:hint="default"/>
                <w:sz w:val="21"/>
                <w:szCs w:val="21"/>
              </w:rPr>
            </w:pPr>
            <w:r>
              <w:rPr>
                <w:rFonts w:ascii="宋体"/>
                <w:sz w:val="21"/>
              </w:rPr>
              <w:t>2011-005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1"/>
                <w:szCs w:val="21"/>
              </w:rPr>
            </w:pPr>
            <w:r>
              <w:rPr>
                <w:rFonts w:ascii="宋体" w:hAnsi="宋体" w:cs="宋体" w:eastAsia="宋体" w:hint="default"/>
                <w:sz w:val="21"/>
                <w:szCs w:val="21"/>
              </w:rPr>
              <w:t>关于公司治理专项活动的整改报告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2011-006</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7"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2011-007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独立董事关于公司第四届董事会第六次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会议相关事项的独立意见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1099"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80" w:right="0"/>
              <w:jc w:val="left"/>
              <w:rPr>
                <w:rFonts w:ascii="宋体" w:hAnsi="宋体" w:cs="宋体" w:eastAsia="宋体" w:hint="default"/>
                <w:sz w:val="21"/>
                <w:szCs w:val="21"/>
              </w:rPr>
            </w:pPr>
            <w:r>
              <w:rPr>
                <w:rFonts w:ascii="宋体"/>
                <w:sz w:val="21"/>
              </w:rPr>
              <w:t>2011-008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中国建银投资证券有限责任公司关于深</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3"/>
                <w:sz w:val="21"/>
                <w:szCs w:val="21"/>
              </w:rPr>
              <w:t>圳达实智能股份有限公司变更募集资金</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项目实施地点、调整募集资金投资计划的</w:t>
            </w:r>
            <w:r>
              <w:rPr>
                <w:rFonts w:ascii="宋体" w:hAnsi="宋体" w:cs="宋体" w:eastAsia="宋体" w:hint="default"/>
                <w:w w:val="100"/>
                <w:sz w:val="21"/>
                <w:szCs w:val="21"/>
              </w:rPr>
              <w:t> </w:t>
            </w:r>
            <w:r>
              <w:rPr>
                <w:rFonts w:ascii="宋体" w:hAnsi="宋体" w:cs="宋体" w:eastAsia="宋体" w:hint="default"/>
                <w:sz w:val="21"/>
                <w:szCs w:val="21"/>
              </w:rPr>
              <w:t>核查意见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26"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sz w:val="21"/>
              </w:rPr>
              <w:t>2011-009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中国建银投资证券有限责任公司关于深</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3"/>
                <w:sz w:val="21"/>
                <w:szCs w:val="21"/>
              </w:rPr>
              <w:t>圳达实智能股份有限公司使用部分超募</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资金永久性补充流动资金的核查意见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2011-010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第四届监事会第四次会议决议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2011-011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677"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2011-012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7"/>
              <w:ind w:left="1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2011-013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关于更换职工代表监事的公告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55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2011-014</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年度业绩快报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《证券时报》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0" w:right="0"/>
              <w:jc w:val="left"/>
              <w:rPr>
                <w:rFonts w:ascii="宋体" w:hAnsi="宋体" w:cs="宋体" w:eastAsia="宋体" w:hint="default"/>
                <w:sz w:val="21"/>
                <w:szCs w:val="21"/>
              </w:rPr>
            </w:pPr>
            <w:r>
              <w:rPr>
                <w:rFonts w:ascii="宋体"/>
                <w:sz w:val="21"/>
              </w:rPr>
              <w:t>2011-015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关于更换保荐代表人的公告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674"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2011-016</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第四届董事会第七次会议决议公告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2011-017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第四届监事会第五次会议决议公告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2011-018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年度报告摘要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bl>
    <w:p>
      <w:pPr>
        <w:spacing w:after="0" w:line="240" w:lineRule="auto"/>
        <w:jc w:val="left"/>
        <w:rPr>
          <w:rFonts w:ascii="宋体" w:hAnsi="宋体" w:cs="宋体" w:eastAsia="宋体" w:hint="default"/>
          <w:sz w:val="21"/>
          <w:szCs w:val="21"/>
        </w:rPr>
        <w:sectPr>
          <w:pgSz w:w="11910" w:h="16840"/>
          <w:pgMar w:header="850" w:footer="1231" w:top="1140" w:bottom="1420" w:left="15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872"/>
        <w:gridCol w:w="1213"/>
        <w:gridCol w:w="3898"/>
        <w:gridCol w:w="1541"/>
      </w:tblGrid>
      <w:tr>
        <w:trPr>
          <w:trHeight w:val="675" w:hRule="exact"/>
        </w:trPr>
        <w:tc>
          <w:tcPr>
            <w:tcW w:w="1872" w:type="dxa"/>
            <w:vMerge w:val="restart"/>
            <w:tcBorders>
              <w:top w:val="single" w:sz="4" w:space="0" w:color="000000"/>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80" w:right="0"/>
              <w:jc w:val="left"/>
              <w:rPr>
                <w:rFonts w:ascii="宋体" w:hAnsi="宋体" w:cs="宋体" w:eastAsia="宋体" w:hint="default"/>
                <w:sz w:val="21"/>
                <w:szCs w:val="21"/>
              </w:rPr>
            </w:pPr>
            <w:r>
              <w:rPr>
                <w:rFonts w:ascii="宋体"/>
                <w:sz w:val="21"/>
              </w:rPr>
              <w:t>2011-019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年度股东大会的通知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01"/>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年年度报告网上说明会的</w:t>
            </w:r>
            <w:r>
              <w:rPr>
                <w:rFonts w:ascii="宋体" w:hAnsi="宋体" w:cs="宋体" w:eastAsia="宋体" w:hint="default"/>
                <w:w w:val="100"/>
                <w:sz w:val="21"/>
                <w:szCs w:val="21"/>
              </w:rPr>
              <w:t> </w:t>
            </w:r>
            <w:r>
              <w:rPr>
                <w:rFonts w:ascii="宋体" w:hAnsi="宋体" w:cs="宋体" w:eastAsia="宋体" w:hint="default"/>
                <w:sz w:val="21"/>
                <w:szCs w:val="21"/>
              </w:rPr>
              <w:t>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年度股东大会决议公告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年度权益分派实施公告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7"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17" w:right="0"/>
              <w:jc w:val="left"/>
              <w:rPr>
                <w:rFonts w:ascii="宋体" w:hAnsi="宋体" w:cs="宋体" w:eastAsia="宋体" w:hint="default"/>
                <w:sz w:val="21"/>
                <w:szCs w:val="21"/>
              </w:rPr>
            </w:pPr>
            <w:r>
              <w:rPr>
                <w:rFonts w:ascii="宋体" w:hAnsi="宋体" w:cs="宋体" w:eastAsia="宋体" w:hint="default"/>
                <w:color w:val="0000FF"/>
                <w:sz w:val="21"/>
                <w:szCs w:val="21"/>
              </w:rPr>
              <w:t>2011</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年</w:t>
            </w:r>
            <w:r>
              <w:rPr>
                <w:rFonts w:ascii="宋体" w:hAnsi="宋体" w:cs="宋体" w:eastAsia="宋体" w:hint="default"/>
                <w:color w:val="0000FF"/>
                <w:spacing w:val="-52"/>
                <w:sz w:val="21"/>
                <w:szCs w:val="21"/>
              </w:rPr>
              <w:t> </w:t>
            </w:r>
            <w:r>
              <w:rPr>
                <w:rFonts w:ascii="宋体" w:hAnsi="宋体" w:cs="宋体" w:eastAsia="宋体" w:hint="default"/>
                <w:color w:val="0000FF"/>
                <w:sz w:val="21"/>
                <w:szCs w:val="21"/>
              </w:rPr>
              <w:t>4</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月</w:t>
            </w:r>
            <w:r>
              <w:rPr>
                <w:rFonts w:ascii="宋体" w:hAnsi="宋体" w:cs="宋体" w:eastAsia="宋体" w:hint="default"/>
                <w:color w:val="0000FF"/>
                <w:spacing w:val="-52"/>
                <w:sz w:val="21"/>
                <w:szCs w:val="21"/>
              </w:rPr>
              <w:t> </w:t>
            </w:r>
            <w:r>
              <w:rPr>
                <w:rFonts w:ascii="宋体" w:hAnsi="宋体" w:cs="宋体" w:eastAsia="宋体" w:hint="default"/>
                <w:color w:val="0000FF"/>
                <w:sz w:val="21"/>
                <w:szCs w:val="21"/>
              </w:rPr>
              <w:t>28</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日</w:t>
            </w:r>
            <w:r>
              <w:rPr>
                <w:rFonts w:ascii="宋体" w:hAnsi="宋体" w:cs="宋体" w:eastAsia="宋体" w:hint="default"/>
                <w:sz w:val="21"/>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第四届董事会第八次会议决议公告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5"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2011-024</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第四届监事会第六次会议决议公告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年第一季度报告正文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2011-026</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关于签订节能改造服务合同的公告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第四届董事会第九次会议决议公告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第四届监事会第七次会议决议公告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2011-029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5"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8"/>
              <w:ind w:left="1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80" w:right="0"/>
              <w:jc w:val="left"/>
              <w:rPr>
                <w:rFonts w:ascii="宋体" w:hAnsi="宋体" w:cs="宋体" w:eastAsia="宋体" w:hint="default"/>
                <w:sz w:val="21"/>
                <w:szCs w:val="21"/>
              </w:rPr>
            </w:pPr>
            <w:r>
              <w:rPr>
                <w:rFonts w:ascii="宋体"/>
                <w:sz w:val="21"/>
              </w:rPr>
              <w:t>2011-030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04"/>
              <w:jc w:val="left"/>
              <w:rPr>
                <w:rFonts w:ascii="宋体" w:hAnsi="宋体" w:cs="宋体" w:eastAsia="宋体" w:hint="default"/>
                <w:sz w:val="21"/>
                <w:szCs w:val="21"/>
              </w:rPr>
            </w:pPr>
            <w:r>
              <w:rPr>
                <w:rFonts w:ascii="宋体" w:hAnsi="宋体" w:cs="宋体" w:eastAsia="宋体" w:hint="default"/>
                <w:spacing w:val="3"/>
                <w:sz w:val="21"/>
                <w:szCs w:val="21"/>
              </w:rPr>
              <w:t>关于首次公开发行前已发行股份上市流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通的提示性公告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948"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0" w:right="0"/>
              <w:jc w:val="left"/>
              <w:rPr>
                <w:rFonts w:ascii="宋体" w:hAnsi="宋体" w:cs="宋体" w:eastAsia="宋体" w:hint="default"/>
                <w:sz w:val="21"/>
                <w:szCs w:val="21"/>
              </w:rPr>
            </w:pPr>
            <w:r>
              <w:rPr>
                <w:rFonts w:ascii="宋体"/>
                <w:sz w:val="21"/>
              </w:rPr>
              <w:t>2011-031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0"/>
              <w:ind w:left="103" w:right="104"/>
              <w:jc w:val="both"/>
              <w:rPr>
                <w:rFonts w:ascii="宋体" w:hAnsi="宋体" w:cs="宋体" w:eastAsia="宋体" w:hint="default"/>
                <w:sz w:val="21"/>
                <w:szCs w:val="21"/>
              </w:rPr>
            </w:pPr>
            <w:r>
              <w:rPr>
                <w:rFonts w:ascii="宋体" w:hAnsi="宋体" w:cs="宋体" w:eastAsia="宋体" w:hint="default"/>
                <w:spacing w:val="3"/>
                <w:sz w:val="21"/>
                <w:szCs w:val="21"/>
              </w:rPr>
              <w:t>中国建银投资证券有限责任公司关于深</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圳达实智能股份有限公司首次公开发行</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前已发行股份上市流通的核查意见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2011-032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关于签订节能服务合同的公告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2011-033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关于控股股东股权质押的公告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color w:val="0000FF"/>
                <w:sz w:val="21"/>
                <w:szCs w:val="21"/>
              </w:rPr>
              <w:t>2011</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年</w:t>
            </w:r>
            <w:r>
              <w:rPr>
                <w:rFonts w:ascii="宋体" w:hAnsi="宋体" w:cs="宋体" w:eastAsia="宋体" w:hint="default"/>
                <w:color w:val="0000FF"/>
                <w:spacing w:val="-52"/>
                <w:sz w:val="21"/>
                <w:szCs w:val="21"/>
              </w:rPr>
              <w:t> </w:t>
            </w:r>
            <w:r>
              <w:rPr>
                <w:rFonts w:ascii="宋体" w:hAnsi="宋体" w:cs="宋体" w:eastAsia="宋体" w:hint="default"/>
                <w:color w:val="0000FF"/>
                <w:sz w:val="21"/>
                <w:szCs w:val="21"/>
              </w:rPr>
              <w:t>8</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月</w:t>
            </w:r>
            <w:r>
              <w:rPr>
                <w:rFonts w:ascii="宋体" w:hAnsi="宋体" w:cs="宋体" w:eastAsia="宋体" w:hint="default"/>
                <w:color w:val="0000FF"/>
                <w:spacing w:val="-52"/>
                <w:sz w:val="21"/>
                <w:szCs w:val="21"/>
              </w:rPr>
              <w:t> </w:t>
            </w:r>
            <w:r>
              <w:rPr>
                <w:rFonts w:ascii="宋体" w:hAnsi="宋体" w:cs="宋体" w:eastAsia="宋体" w:hint="default"/>
                <w:color w:val="0000FF"/>
                <w:sz w:val="21"/>
                <w:szCs w:val="21"/>
              </w:rPr>
              <w:t>19</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日</w:t>
            </w:r>
            <w:r>
              <w:rPr>
                <w:rFonts w:ascii="宋体" w:hAnsi="宋体" w:cs="宋体" w:eastAsia="宋体" w:hint="default"/>
                <w:sz w:val="21"/>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2011-034</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01"/>
              <w:jc w:val="left"/>
              <w:rPr>
                <w:rFonts w:ascii="宋体" w:hAnsi="宋体" w:cs="宋体" w:eastAsia="宋体" w:hint="default"/>
                <w:sz w:val="21"/>
                <w:szCs w:val="21"/>
              </w:rPr>
            </w:pPr>
            <w:r>
              <w:rPr>
                <w:rFonts w:ascii="宋体" w:hAnsi="宋体" w:cs="宋体" w:eastAsia="宋体" w:hint="default"/>
                <w:sz w:val="21"/>
                <w:szCs w:val="21"/>
              </w:rPr>
              <w:t>关于获得</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年重大科技成果转化项目</w:t>
            </w:r>
            <w:r>
              <w:rPr>
                <w:rFonts w:ascii="宋体" w:hAnsi="宋体" w:cs="宋体" w:eastAsia="宋体" w:hint="default"/>
                <w:w w:val="100"/>
                <w:sz w:val="21"/>
                <w:szCs w:val="21"/>
              </w:rPr>
              <w:t> </w:t>
            </w:r>
            <w:r>
              <w:rPr>
                <w:rFonts w:ascii="宋体" w:hAnsi="宋体" w:cs="宋体" w:eastAsia="宋体" w:hint="default"/>
                <w:sz w:val="21"/>
                <w:szCs w:val="21"/>
              </w:rPr>
              <w:t>补助资金的公告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557"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117" w:right="0"/>
              <w:jc w:val="left"/>
              <w:rPr>
                <w:rFonts w:ascii="宋体" w:hAnsi="宋体" w:cs="宋体" w:eastAsia="宋体" w:hint="default"/>
                <w:sz w:val="21"/>
                <w:szCs w:val="21"/>
              </w:rPr>
            </w:pPr>
            <w:r>
              <w:rPr>
                <w:rFonts w:ascii="宋体" w:hAnsi="宋体" w:cs="宋体" w:eastAsia="宋体" w:hint="default"/>
                <w:color w:val="0000FF"/>
                <w:sz w:val="21"/>
                <w:szCs w:val="21"/>
              </w:rPr>
              <w:t>2011</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年</w:t>
            </w:r>
            <w:r>
              <w:rPr>
                <w:rFonts w:ascii="宋体" w:hAnsi="宋体" w:cs="宋体" w:eastAsia="宋体" w:hint="default"/>
                <w:color w:val="0000FF"/>
                <w:spacing w:val="-52"/>
                <w:sz w:val="21"/>
                <w:szCs w:val="21"/>
              </w:rPr>
              <w:t> </w:t>
            </w:r>
            <w:r>
              <w:rPr>
                <w:rFonts w:ascii="宋体" w:hAnsi="宋体" w:cs="宋体" w:eastAsia="宋体" w:hint="default"/>
                <w:color w:val="0000FF"/>
                <w:sz w:val="21"/>
                <w:szCs w:val="21"/>
              </w:rPr>
              <w:t>8</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月</w:t>
            </w:r>
            <w:r>
              <w:rPr>
                <w:rFonts w:ascii="宋体" w:hAnsi="宋体" w:cs="宋体" w:eastAsia="宋体" w:hint="default"/>
                <w:color w:val="0000FF"/>
                <w:spacing w:val="-52"/>
                <w:sz w:val="21"/>
                <w:szCs w:val="21"/>
              </w:rPr>
              <w:t> </w:t>
            </w:r>
            <w:r>
              <w:rPr>
                <w:rFonts w:ascii="宋体" w:hAnsi="宋体" w:cs="宋体" w:eastAsia="宋体" w:hint="default"/>
                <w:color w:val="0000FF"/>
                <w:sz w:val="21"/>
                <w:szCs w:val="21"/>
              </w:rPr>
              <w:t>27</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日</w:t>
            </w:r>
            <w:r>
              <w:rPr>
                <w:rFonts w:ascii="宋体" w:hAnsi="宋体" w:cs="宋体" w:eastAsia="宋体" w:hint="default"/>
                <w:sz w:val="21"/>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2011-035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0" w:right="0"/>
              <w:jc w:val="left"/>
              <w:rPr>
                <w:rFonts w:ascii="宋体" w:hAnsi="宋体" w:cs="宋体" w:eastAsia="宋体" w:hint="default"/>
                <w:sz w:val="21"/>
                <w:szCs w:val="21"/>
              </w:rPr>
            </w:pPr>
            <w:r>
              <w:rPr>
                <w:rFonts w:ascii="宋体"/>
                <w:sz w:val="21"/>
              </w:rPr>
              <w:t>2011-036</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年半年度报告摘要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946"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80" w:right="0"/>
              <w:jc w:val="left"/>
              <w:rPr>
                <w:rFonts w:ascii="宋体" w:hAnsi="宋体" w:cs="宋体" w:eastAsia="宋体" w:hint="default"/>
                <w:sz w:val="21"/>
                <w:szCs w:val="21"/>
              </w:rPr>
            </w:pPr>
            <w:r>
              <w:rPr>
                <w:rFonts w:ascii="宋体"/>
                <w:sz w:val="21"/>
              </w:rPr>
              <w:t>2011-037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03" w:right="104"/>
              <w:jc w:val="both"/>
              <w:rPr>
                <w:rFonts w:ascii="宋体" w:hAnsi="宋体" w:cs="宋体" w:eastAsia="宋体" w:hint="default"/>
                <w:sz w:val="21"/>
                <w:szCs w:val="21"/>
              </w:rPr>
            </w:pPr>
            <w:r>
              <w:rPr>
                <w:rFonts w:ascii="宋体" w:hAnsi="宋体" w:cs="宋体" w:eastAsia="宋体" w:hint="default"/>
                <w:spacing w:val="3"/>
                <w:sz w:val="21"/>
                <w:szCs w:val="21"/>
              </w:rPr>
              <w:t>独立董事关于对公司关联方资金占用和</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对外担保情况出具的专项说明和发表的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独立意见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557"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color w:val="0000FF"/>
                <w:sz w:val="21"/>
                <w:szCs w:val="21"/>
              </w:rPr>
              <w:t>2011</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年</w:t>
            </w:r>
            <w:r>
              <w:rPr>
                <w:rFonts w:ascii="宋体" w:hAnsi="宋体" w:cs="宋体" w:eastAsia="宋体" w:hint="default"/>
                <w:color w:val="0000FF"/>
                <w:spacing w:val="-52"/>
                <w:sz w:val="21"/>
                <w:szCs w:val="21"/>
              </w:rPr>
              <w:t> </w:t>
            </w:r>
            <w:r>
              <w:rPr>
                <w:rFonts w:ascii="宋体" w:hAnsi="宋体" w:cs="宋体" w:eastAsia="宋体" w:hint="default"/>
                <w:color w:val="0000FF"/>
                <w:sz w:val="21"/>
                <w:szCs w:val="21"/>
              </w:rPr>
              <w:t>9</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月</w:t>
            </w:r>
            <w:r>
              <w:rPr>
                <w:rFonts w:ascii="宋体" w:hAnsi="宋体" w:cs="宋体" w:eastAsia="宋体" w:hint="default"/>
                <w:color w:val="0000FF"/>
                <w:spacing w:val="-52"/>
                <w:sz w:val="21"/>
                <w:szCs w:val="21"/>
              </w:rPr>
              <w:t> </w:t>
            </w:r>
            <w:r>
              <w:rPr>
                <w:rFonts w:ascii="宋体" w:hAnsi="宋体" w:cs="宋体" w:eastAsia="宋体" w:hint="default"/>
                <w:color w:val="0000FF"/>
                <w:sz w:val="21"/>
                <w:szCs w:val="21"/>
              </w:rPr>
              <w:t>24</w:t>
            </w:r>
            <w:r>
              <w:rPr>
                <w:rFonts w:ascii="宋体" w:hAnsi="宋体" w:cs="宋体" w:eastAsia="宋体" w:hint="default"/>
                <w:color w:val="0000FF"/>
                <w:spacing w:val="-54"/>
                <w:sz w:val="21"/>
                <w:szCs w:val="21"/>
              </w:rPr>
              <w:t> </w:t>
            </w:r>
            <w:r>
              <w:rPr>
                <w:rFonts w:ascii="宋体" w:hAnsi="宋体" w:cs="宋体" w:eastAsia="宋体" w:hint="default"/>
                <w:color w:val="0000FF"/>
                <w:sz w:val="21"/>
                <w:szCs w:val="21"/>
              </w:rPr>
              <w:t>日</w:t>
            </w:r>
            <w:r>
              <w:rPr>
                <w:rFonts w:ascii="宋体" w:hAnsi="宋体" w:cs="宋体" w:eastAsia="宋体" w:hint="default"/>
                <w:sz w:val="21"/>
                <w:szCs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2011-038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第四届董事会第十一次会议决议公告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bl>
    <w:p>
      <w:pPr>
        <w:spacing w:after="0" w:line="274" w:lineRule="exact"/>
        <w:jc w:val="left"/>
        <w:rPr>
          <w:rFonts w:ascii="宋体" w:hAnsi="宋体" w:cs="宋体" w:eastAsia="宋体" w:hint="default"/>
          <w:sz w:val="21"/>
          <w:szCs w:val="21"/>
        </w:rPr>
        <w:sectPr>
          <w:pgSz w:w="11910" w:h="16840"/>
          <w:pgMar w:header="850" w:footer="1231" w:top="1140" w:bottom="1420" w:left="15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872"/>
        <w:gridCol w:w="1213"/>
        <w:gridCol w:w="3898"/>
        <w:gridCol w:w="1541"/>
      </w:tblGrid>
      <w:tr>
        <w:trPr>
          <w:trHeight w:val="948" w:hRule="exact"/>
        </w:trPr>
        <w:tc>
          <w:tcPr>
            <w:tcW w:w="187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0" w:right="0"/>
              <w:jc w:val="left"/>
              <w:rPr>
                <w:rFonts w:ascii="宋体" w:hAnsi="宋体" w:cs="宋体" w:eastAsia="宋体" w:hint="default"/>
                <w:sz w:val="21"/>
                <w:szCs w:val="21"/>
              </w:rPr>
            </w:pPr>
            <w:r>
              <w:rPr>
                <w:rFonts w:ascii="宋体"/>
                <w:sz w:val="21"/>
              </w:rPr>
              <w:t>2011-039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03" w:right="98"/>
              <w:jc w:val="both"/>
              <w:rPr>
                <w:rFonts w:ascii="宋体" w:hAnsi="宋体" w:cs="宋体" w:eastAsia="宋体" w:hint="default"/>
                <w:sz w:val="21"/>
                <w:szCs w:val="21"/>
              </w:rPr>
            </w:pPr>
            <w:r>
              <w:rPr>
                <w:rFonts w:ascii="宋体" w:hAnsi="宋体" w:cs="宋体" w:eastAsia="宋体" w:hint="default"/>
                <w:spacing w:val="-7"/>
                <w:w w:val="100"/>
                <w:sz w:val="21"/>
                <w:szCs w:val="21"/>
              </w:rPr>
              <w:t>深圳达实智能股份有限公司关于开展“加</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7"/>
                <w:w w:val="100"/>
                <w:sz w:val="21"/>
                <w:szCs w:val="21"/>
              </w:rPr>
              <w:t>强中小企业板上市公司内控规则落实”专</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项活动的整改报告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2" w:lineRule="exact"/>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55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26</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2011-040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年第三季度报告正文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bl>
    <w:p>
      <w:pPr>
        <w:pStyle w:val="Heading4"/>
        <w:spacing w:line="241" w:lineRule="exact"/>
        <w:ind w:left="640" w:right="0"/>
        <w:jc w:val="left"/>
        <w:rPr>
          <w:b w:val="0"/>
          <w:bCs w:val="0"/>
        </w:rPr>
      </w:pPr>
      <w:r>
        <w:rPr/>
        <w:t>十二、投资者关系管理情况</w:t>
      </w:r>
      <w:r>
        <w:rPr>
          <w:b w:val="0"/>
          <w:bCs w:val="0"/>
        </w:rPr>
      </w:r>
    </w:p>
    <w:p>
      <w:pPr>
        <w:pStyle w:val="BodyText"/>
        <w:spacing w:line="357" w:lineRule="auto"/>
        <w:ind w:left="220" w:right="0" w:firstLine="419"/>
        <w:jc w:val="left"/>
      </w:pPr>
      <w:r>
        <w:rPr>
          <w:spacing w:val="-4"/>
          <w:w w:val="100"/>
        </w:rPr>
        <w:t>公司指定董事会秘书为投资者关系工作的第一负责人，证券部负责投资者关系管理工作</w:t>
      </w:r>
      <w:r>
        <w:rPr>
          <w:w w:val="100"/>
        </w:rPr>
        <w:t> </w:t>
      </w:r>
      <w:r>
        <w:rPr>
          <w:spacing w:val="-2"/>
        </w:rPr>
        <w:t>的日常事务，通过电话、实地及公司网站等多种渠道保持与投资者的顺利沟通。报告期内，</w:t>
      </w:r>
      <w:r>
        <w:rPr>
          <w:spacing w:val="-31"/>
        </w:rPr>
        <w:t> </w:t>
      </w:r>
      <w:r>
        <w:rPr>
          <w:spacing w:val="-31"/>
        </w:rPr>
      </w:r>
      <w:r>
        <w:rPr/>
        <w:t>报告期接待调研、沟通、采访等活动情况如下：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36"/>
        <w:ind w:left="0" w:right="1676"/>
        <w:jc w:val="right"/>
      </w:pPr>
      <w:r>
        <w:rPr/>
        <w:pict>
          <v:shape style="position:absolute;margin-left:87.264pt;margin-top:-24.846346pt;width:421.05pt;height:493.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2"/>
                    <w:gridCol w:w="1069"/>
                    <w:gridCol w:w="1068"/>
                    <w:gridCol w:w="1416"/>
                    <w:gridCol w:w="3111"/>
                  </w:tblGrid>
                  <w:tr>
                    <w:trPr>
                      <w:trHeight w:val="454" w:hRule="exact"/>
                    </w:trPr>
                    <w:tc>
                      <w:tcPr>
                        <w:tcW w:w="17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1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84"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1035"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175"/>
                          <w:ind w:left="283" w:right="279"/>
                          <w:jc w:val="left"/>
                          <w:rPr>
                            <w:rFonts w:ascii="宋体" w:hAnsi="宋体" w:cs="宋体" w:eastAsia="宋体" w:hint="default"/>
                            <w:sz w:val="21"/>
                            <w:szCs w:val="21"/>
                          </w:rPr>
                        </w:pPr>
                        <w:r>
                          <w:rPr>
                            <w:rFonts w:ascii="宋体" w:hAnsi="宋体" w:cs="宋体" w:eastAsia="宋体" w:hint="default"/>
                            <w:sz w:val="21"/>
                            <w:szCs w:val="21"/>
                          </w:rPr>
                          <w:t>国信证券</w:t>
                        </w:r>
                        <w:r>
                          <w:rPr>
                            <w:rFonts w:ascii="宋体" w:hAnsi="宋体" w:cs="宋体" w:eastAsia="宋体" w:hint="default"/>
                            <w:w w:val="100"/>
                            <w:sz w:val="21"/>
                            <w:szCs w:val="21"/>
                          </w:rPr>
                          <w:t> </w:t>
                        </w:r>
                        <w:r>
                          <w:rPr>
                            <w:rFonts w:ascii="宋体" w:hAnsi="宋体" w:cs="宋体" w:eastAsia="宋体" w:hint="default"/>
                            <w:sz w:val="21"/>
                            <w:szCs w:val="21"/>
                          </w:rPr>
                          <w:t>泰瓴资本</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2"/>
                          <w:ind w:left="24" w:right="130"/>
                          <w:jc w:val="both"/>
                          <w:rPr>
                            <w:rFonts w:ascii="宋体" w:hAnsi="宋体" w:cs="宋体" w:eastAsia="宋体" w:hint="default"/>
                            <w:sz w:val="21"/>
                            <w:szCs w:val="21"/>
                          </w:rPr>
                        </w:pPr>
                        <w:r>
                          <w:rPr>
                            <w:rFonts w:ascii="宋体" w:hAnsi="宋体" w:cs="宋体" w:eastAsia="宋体" w:hint="default"/>
                            <w:sz w:val="21"/>
                            <w:szCs w:val="21"/>
                          </w:rPr>
                          <w:t>国家对</w:t>
                        </w:r>
                        <w:r>
                          <w:rPr>
                            <w:rFonts w:ascii="宋体" w:hAnsi="宋体" w:cs="宋体" w:eastAsia="宋体" w:hint="default"/>
                            <w:spacing w:val="-52"/>
                            <w:sz w:val="21"/>
                            <w:szCs w:val="21"/>
                          </w:rPr>
                          <w:t> </w:t>
                        </w:r>
                        <w:r>
                          <w:rPr>
                            <w:rFonts w:ascii="宋体" w:hAnsi="宋体" w:cs="宋体" w:eastAsia="宋体" w:hint="default"/>
                            <w:sz w:val="21"/>
                            <w:szCs w:val="21"/>
                          </w:rPr>
                          <w:t>EMC</w:t>
                        </w:r>
                        <w:r>
                          <w:rPr>
                            <w:rFonts w:ascii="宋体" w:hAnsi="宋体" w:cs="宋体" w:eastAsia="宋体" w:hint="default"/>
                            <w:spacing w:val="-54"/>
                            <w:sz w:val="21"/>
                            <w:szCs w:val="21"/>
                          </w:rPr>
                          <w:t> </w:t>
                        </w:r>
                        <w:r>
                          <w:rPr>
                            <w:rFonts w:ascii="宋体" w:hAnsi="宋体" w:cs="宋体" w:eastAsia="宋体" w:hint="default"/>
                            <w:sz w:val="21"/>
                            <w:szCs w:val="21"/>
                          </w:rPr>
                          <w:t>补贴政策的落实情况</w:t>
                        </w:r>
                        <w:r>
                          <w:rPr>
                            <w:rFonts w:ascii="宋体" w:hAnsi="宋体" w:cs="宋体" w:eastAsia="宋体" w:hint="default"/>
                            <w:w w:val="100"/>
                            <w:sz w:val="21"/>
                            <w:szCs w:val="21"/>
                          </w:rPr>
                          <w:t> </w:t>
                        </w:r>
                        <w:r>
                          <w:rPr>
                            <w:rFonts w:ascii="宋体" w:hAnsi="宋体" w:cs="宋体" w:eastAsia="宋体" w:hint="default"/>
                            <w:spacing w:val="-2"/>
                            <w:sz w:val="21"/>
                            <w:szCs w:val="21"/>
                          </w:rPr>
                          <w:t>公司所处行业的发展及毛利率情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况、公司</w:t>
                        </w:r>
                        <w:r>
                          <w:rPr>
                            <w:rFonts w:ascii="宋体" w:hAnsi="宋体" w:cs="宋体" w:eastAsia="宋体" w:hint="default"/>
                            <w:spacing w:val="-54"/>
                            <w:sz w:val="21"/>
                            <w:szCs w:val="21"/>
                          </w:rPr>
                          <w:t> </w:t>
                        </w:r>
                        <w:r>
                          <w:rPr>
                            <w:rFonts w:ascii="宋体" w:hAnsi="宋体" w:cs="宋体" w:eastAsia="宋体" w:hint="default"/>
                            <w:sz w:val="21"/>
                            <w:szCs w:val="21"/>
                          </w:rPr>
                          <w:t>EMC</w:t>
                        </w:r>
                        <w:r>
                          <w:rPr>
                            <w:rFonts w:ascii="宋体" w:hAnsi="宋体" w:cs="宋体" w:eastAsia="宋体" w:hint="default"/>
                            <w:spacing w:val="-54"/>
                            <w:sz w:val="21"/>
                            <w:szCs w:val="21"/>
                          </w:rPr>
                          <w:t> </w:t>
                        </w:r>
                        <w:r>
                          <w:rPr>
                            <w:rFonts w:ascii="宋体" w:hAnsi="宋体" w:cs="宋体" w:eastAsia="宋体" w:hint="default"/>
                            <w:sz w:val="21"/>
                            <w:szCs w:val="21"/>
                          </w:rPr>
                          <w:t>业务的介绍等</w:t>
                        </w:r>
                      </w:p>
                    </w:tc>
                  </w:tr>
                  <w:tr>
                    <w:trPr>
                      <w:trHeight w:val="1241"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112"/>
                          <w:ind w:left="283" w:right="173" w:hanging="106"/>
                          <w:jc w:val="left"/>
                          <w:rPr>
                            <w:rFonts w:ascii="宋体" w:hAnsi="宋体" w:cs="宋体" w:eastAsia="宋体" w:hint="default"/>
                            <w:sz w:val="21"/>
                            <w:szCs w:val="21"/>
                          </w:rPr>
                        </w:pPr>
                        <w:r>
                          <w:rPr>
                            <w:rFonts w:ascii="宋体" w:hAnsi="宋体" w:cs="宋体" w:eastAsia="宋体" w:hint="default"/>
                            <w:sz w:val="21"/>
                            <w:szCs w:val="21"/>
                          </w:rPr>
                          <w:t>海富通基金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民生证券</w:t>
                        </w:r>
                        <w:r>
                          <w:rPr>
                            <w:rFonts w:ascii="宋体" w:hAnsi="宋体" w:cs="宋体" w:eastAsia="宋体" w:hint="default"/>
                            <w:w w:val="100"/>
                            <w:sz w:val="21"/>
                            <w:szCs w:val="21"/>
                          </w:rPr>
                          <w:t> </w:t>
                        </w:r>
                        <w:r>
                          <w:rPr>
                            <w:rFonts w:ascii="宋体" w:hAnsi="宋体" w:cs="宋体" w:eastAsia="宋体" w:hint="default"/>
                            <w:sz w:val="21"/>
                            <w:szCs w:val="21"/>
                          </w:rPr>
                          <w:t>国金证券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24" w:right="17"/>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EMC</w:t>
                        </w:r>
                        <w:r>
                          <w:rPr>
                            <w:rFonts w:ascii="宋体" w:hAnsi="宋体" w:cs="宋体" w:eastAsia="宋体" w:hint="default"/>
                            <w:spacing w:val="-53"/>
                            <w:sz w:val="21"/>
                            <w:szCs w:val="21"/>
                          </w:rPr>
                          <w:t> </w:t>
                        </w:r>
                        <w:r>
                          <w:rPr>
                            <w:rFonts w:ascii="宋体" w:hAnsi="宋体" w:cs="宋体" w:eastAsia="宋体" w:hint="default"/>
                            <w:sz w:val="21"/>
                            <w:szCs w:val="21"/>
                          </w:rPr>
                          <w:t>业务的市场及政策环境</w:t>
                        </w:r>
                        <w:r>
                          <w:rPr>
                            <w:rFonts w:ascii="宋体" w:hAnsi="宋体" w:cs="宋体" w:eastAsia="宋体" w:hint="default"/>
                            <w:w w:val="100"/>
                            <w:sz w:val="21"/>
                            <w:szCs w:val="21"/>
                          </w:rPr>
                          <w:t> </w:t>
                        </w:r>
                        <w:r>
                          <w:rPr>
                            <w:rFonts w:ascii="宋体" w:hAnsi="宋体" w:cs="宋体" w:eastAsia="宋体" w:hint="default"/>
                            <w:spacing w:val="-8"/>
                            <w:w w:val="100"/>
                            <w:sz w:val="21"/>
                            <w:szCs w:val="21"/>
                          </w:rPr>
                          <w:t>情况、轨道交通综合监控业务的服</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8"/>
                            <w:w w:val="100"/>
                            <w:sz w:val="21"/>
                            <w:szCs w:val="21"/>
                          </w:rPr>
                          <w:t>务内容和开展情况、各业务单元的</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实施周期及毛利率情况等</w:t>
                        </w:r>
                      </w:p>
                    </w:tc>
                  </w:tr>
                  <w:tr>
                    <w:trPr>
                      <w:trHeight w:val="1262"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光大证券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0"/>
                          <w:ind w:left="24" w:right="17"/>
                          <w:jc w:val="left"/>
                          <w:rPr>
                            <w:rFonts w:ascii="宋体" w:hAnsi="宋体" w:cs="宋体" w:eastAsia="宋体" w:hint="default"/>
                            <w:sz w:val="21"/>
                            <w:szCs w:val="21"/>
                          </w:rPr>
                        </w:pPr>
                        <w:r>
                          <w:rPr>
                            <w:rFonts w:ascii="宋体" w:hAnsi="宋体" w:cs="宋体" w:eastAsia="宋体" w:hint="default"/>
                            <w:spacing w:val="-8"/>
                            <w:w w:val="100"/>
                            <w:sz w:val="21"/>
                            <w:szCs w:val="21"/>
                          </w:rPr>
                          <w:t>公司设立分公司的布局考虑、轨道</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交通综合监控业务的服务内容及</w:t>
                        </w:r>
                        <w:r>
                          <w:rPr>
                            <w:rFonts w:ascii="宋体" w:hAnsi="宋体" w:cs="宋体" w:eastAsia="宋体" w:hint="default"/>
                            <w:w w:val="100"/>
                            <w:sz w:val="21"/>
                            <w:szCs w:val="21"/>
                          </w:rPr>
                          <w:t> </w:t>
                        </w:r>
                        <w:r>
                          <w:rPr>
                            <w:rFonts w:ascii="宋体" w:hAnsi="宋体" w:cs="宋体" w:eastAsia="宋体" w:hint="default"/>
                            <w:spacing w:val="-7"/>
                            <w:sz w:val="21"/>
                            <w:szCs w:val="21"/>
                          </w:rPr>
                          <w:t>市场情况、</w:t>
                        </w:r>
                        <w:r>
                          <w:rPr>
                            <w:rFonts w:ascii="宋体" w:hAnsi="宋体" w:cs="宋体" w:eastAsia="宋体" w:hint="default"/>
                            <w:spacing w:val="-7"/>
                            <w:sz w:val="21"/>
                            <w:szCs w:val="21"/>
                          </w:rPr>
                          <w:t>EMC</w:t>
                        </w:r>
                        <w:r>
                          <w:rPr>
                            <w:rFonts w:ascii="宋体" w:hAnsi="宋体" w:cs="宋体" w:eastAsia="宋体" w:hint="default"/>
                            <w:spacing w:val="-45"/>
                            <w:sz w:val="21"/>
                            <w:szCs w:val="21"/>
                          </w:rPr>
                          <w:t> </w:t>
                        </w:r>
                        <w:r>
                          <w:rPr>
                            <w:rFonts w:ascii="宋体" w:hAnsi="宋体" w:cs="宋体" w:eastAsia="宋体" w:hint="default"/>
                            <w:sz w:val="21"/>
                            <w:szCs w:val="21"/>
                          </w:rPr>
                          <w:t>业务和公司整体的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发展规划等</w:t>
                        </w:r>
                      </w:p>
                    </w:tc>
                  </w:tr>
                  <w:tr>
                    <w:trPr>
                      <w:trHeight w:val="965"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141"/>
                          <w:ind w:left="283" w:right="279"/>
                          <w:jc w:val="left"/>
                          <w:rPr>
                            <w:rFonts w:ascii="宋体" w:hAnsi="宋体" w:cs="宋体" w:eastAsia="宋体" w:hint="default"/>
                            <w:sz w:val="21"/>
                            <w:szCs w:val="21"/>
                          </w:rPr>
                        </w:pPr>
                        <w:r>
                          <w:rPr>
                            <w:rFonts w:ascii="宋体" w:hAnsi="宋体" w:cs="宋体" w:eastAsia="宋体" w:hint="default"/>
                            <w:sz w:val="21"/>
                            <w:szCs w:val="21"/>
                          </w:rPr>
                          <w:t>嘉实基金</w:t>
                        </w:r>
                        <w:r>
                          <w:rPr>
                            <w:rFonts w:ascii="宋体" w:hAnsi="宋体" w:cs="宋体" w:eastAsia="宋体" w:hint="default"/>
                            <w:w w:val="100"/>
                            <w:sz w:val="21"/>
                            <w:szCs w:val="21"/>
                          </w:rPr>
                          <w:t> </w:t>
                        </w:r>
                        <w:r>
                          <w:rPr>
                            <w:rFonts w:ascii="宋体" w:hAnsi="宋体" w:cs="宋体" w:eastAsia="宋体" w:hint="default"/>
                            <w:sz w:val="21"/>
                            <w:szCs w:val="21"/>
                          </w:rPr>
                          <w:t>大成基金</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24" w:right="17"/>
                          <w:jc w:val="both"/>
                          <w:rPr>
                            <w:rFonts w:ascii="宋体" w:hAnsi="宋体" w:cs="宋体" w:eastAsia="宋体" w:hint="default"/>
                            <w:sz w:val="21"/>
                            <w:szCs w:val="21"/>
                          </w:rPr>
                        </w:pPr>
                        <w:r>
                          <w:rPr>
                            <w:rFonts w:ascii="宋体" w:hAnsi="宋体" w:cs="宋体" w:eastAsia="宋体" w:hint="default"/>
                            <w:spacing w:val="-8"/>
                            <w:w w:val="100"/>
                            <w:sz w:val="21"/>
                            <w:szCs w:val="21"/>
                          </w:rPr>
                          <w:t>公司所处行业的发展情况、公司业</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8"/>
                            <w:w w:val="100"/>
                            <w:sz w:val="21"/>
                            <w:szCs w:val="21"/>
                          </w:rPr>
                          <w:t>务的地域分布、各业务单元的市场</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份额、服务内容及发展情况等</w:t>
                        </w:r>
                      </w:p>
                    </w:tc>
                  </w:tr>
                  <w:tr>
                    <w:trPr>
                      <w:trHeight w:val="4040"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6"/>
                          <w:ind w:left="74" w:right="67" w:hanging="3"/>
                          <w:jc w:val="center"/>
                          <w:rPr>
                            <w:rFonts w:ascii="宋体" w:hAnsi="宋体" w:cs="宋体" w:eastAsia="宋体" w:hint="default"/>
                            <w:sz w:val="21"/>
                            <w:szCs w:val="21"/>
                          </w:rPr>
                        </w:pPr>
                        <w:r>
                          <w:rPr>
                            <w:rFonts w:ascii="宋体" w:hAnsi="宋体" w:cs="宋体" w:eastAsia="宋体" w:hint="default"/>
                            <w:sz w:val="21"/>
                            <w:szCs w:val="21"/>
                          </w:rPr>
                          <w:t>工银瑞银</w:t>
                        </w:r>
                        <w:r>
                          <w:rPr>
                            <w:rFonts w:ascii="宋体" w:hAnsi="宋体" w:cs="宋体" w:eastAsia="宋体" w:hint="default"/>
                            <w:w w:val="100"/>
                            <w:sz w:val="21"/>
                            <w:szCs w:val="21"/>
                          </w:rPr>
                          <w:t> </w:t>
                        </w:r>
                        <w:r>
                          <w:rPr>
                            <w:rFonts w:ascii="宋体" w:hAnsi="宋体" w:cs="宋体" w:eastAsia="宋体" w:hint="default"/>
                            <w:sz w:val="21"/>
                            <w:szCs w:val="21"/>
                          </w:rPr>
                          <w:t>上投摩根</w:t>
                        </w:r>
                        <w:r>
                          <w:rPr>
                            <w:rFonts w:ascii="宋体" w:hAnsi="宋体" w:cs="宋体" w:eastAsia="宋体" w:hint="default"/>
                            <w:w w:val="100"/>
                            <w:sz w:val="21"/>
                            <w:szCs w:val="21"/>
                          </w:rPr>
                          <w:t> </w:t>
                        </w:r>
                        <w:r>
                          <w:rPr>
                            <w:rFonts w:ascii="宋体" w:hAnsi="宋体" w:cs="宋体" w:eastAsia="宋体" w:hint="default"/>
                            <w:sz w:val="21"/>
                            <w:szCs w:val="21"/>
                          </w:rPr>
                          <w:t>兴业基金</w:t>
                        </w:r>
                        <w:r>
                          <w:rPr>
                            <w:rFonts w:ascii="宋体" w:hAnsi="宋体" w:cs="宋体" w:eastAsia="宋体" w:hint="default"/>
                            <w:w w:val="100"/>
                            <w:sz w:val="21"/>
                            <w:szCs w:val="21"/>
                          </w:rPr>
                          <w:t> </w:t>
                        </w:r>
                        <w:r>
                          <w:rPr>
                            <w:rFonts w:ascii="宋体" w:hAnsi="宋体" w:cs="宋体" w:eastAsia="宋体" w:hint="default"/>
                            <w:sz w:val="21"/>
                            <w:szCs w:val="21"/>
                          </w:rPr>
                          <w:t>融通基金</w:t>
                        </w:r>
                        <w:r>
                          <w:rPr>
                            <w:rFonts w:ascii="宋体" w:hAnsi="宋体" w:cs="宋体" w:eastAsia="宋体" w:hint="default"/>
                            <w:w w:val="100"/>
                            <w:sz w:val="21"/>
                            <w:szCs w:val="21"/>
                          </w:rPr>
                          <w:t> </w:t>
                        </w:r>
                        <w:r>
                          <w:rPr>
                            <w:rFonts w:ascii="宋体" w:hAnsi="宋体" w:cs="宋体" w:eastAsia="宋体" w:hint="default"/>
                            <w:sz w:val="21"/>
                            <w:szCs w:val="21"/>
                          </w:rPr>
                          <w:t>景顺长城</w:t>
                        </w:r>
                        <w:r>
                          <w:rPr>
                            <w:rFonts w:ascii="宋体" w:hAnsi="宋体" w:cs="宋体" w:eastAsia="宋体" w:hint="default"/>
                            <w:w w:val="100"/>
                            <w:sz w:val="21"/>
                            <w:szCs w:val="21"/>
                          </w:rPr>
                          <w:t> </w:t>
                        </w:r>
                        <w:r>
                          <w:rPr>
                            <w:rFonts w:ascii="宋体" w:hAnsi="宋体" w:cs="宋体" w:eastAsia="宋体" w:hint="default"/>
                            <w:sz w:val="21"/>
                            <w:szCs w:val="21"/>
                          </w:rPr>
                          <w:t>泽熙资产</w:t>
                        </w:r>
                        <w:r>
                          <w:rPr>
                            <w:rFonts w:ascii="宋体" w:hAnsi="宋体" w:cs="宋体" w:eastAsia="宋体" w:hint="default"/>
                            <w:w w:val="100"/>
                            <w:sz w:val="21"/>
                            <w:szCs w:val="21"/>
                          </w:rPr>
                          <w:t> </w:t>
                        </w:r>
                        <w:r>
                          <w:rPr>
                            <w:rFonts w:ascii="宋体" w:hAnsi="宋体" w:cs="宋体" w:eastAsia="宋体" w:hint="default"/>
                            <w:sz w:val="21"/>
                            <w:szCs w:val="21"/>
                          </w:rPr>
                          <w:t>纽银基金</w:t>
                        </w:r>
                        <w:r>
                          <w:rPr>
                            <w:rFonts w:ascii="宋体" w:hAnsi="宋体" w:cs="宋体" w:eastAsia="宋体" w:hint="default"/>
                            <w:w w:val="100"/>
                            <w:sz w:val="21"/>
                            <w:szCs w:val="21"/>
                          </w:rPr>
                          <w:t> </w:t>
                        </w:r>
                        <w:r>
                          <w:rPr>
                            <w:rFonts w:ascii="宋体" w:hAnsi="宋体" w:cs="宋体" w:eastAsia="宋体" w:hint="default"/>
                            <w:sz w:val="21"/>
                            <w:szCs w:val="21"/>
                          </w:rPr>
                          <w:t>生命资产</w:t>
                        </w:r>
                        <w:r>
                          <w:rPr>
                            <w:rFonts w:ascii="宋体" w:hAnsi="宋体" w:cs="宋体" w:eastAsia="宋体" w:hint="default"/>
                            <w:w w:val="100"/>
                            <w:sz w:val="21"/>
                            <w:szCs w:val="21"/>
                          </w:rPr>
                          <w:t> </w:t>
                        </w:r>
                        <w:r>
                          <w:rPr>
                            <w:rFonts w:ascii="宋体" w:hAnsi="宋体" w:cs="宋体" w:eastAsia="宋体" w:hint="default"/>
                            <w:spacing w:val="-1"/>
                            <w:sz w:val="21"/>
                            <w:szCs w:val="21"/>
                          </w:rPr>
                          <w:t>华银精治资产</w:t>
                        </w:r>
                        <w:r>
                          <w:rPr>
                            <w:rFonts w:ascii="宋体" w:hAnsi="宋体" w:cs="宋体" w:eastAsia="宋体" w:hint="default"/>
                            <w:w w:val="100"/>
                            <w:sz w:val="21"/>
                            <w:szCs w:val="21"/>
                          </w:rPr>
                          <w:t> </w:t>
                        </w:r>
                        <w:r>
                          <w:rPr>
                            <w:rFonts w:ascii="宋体" w:hAnsi="宋体" w:cs="宋体" w:eastAsia="宋体" w:hint="default"/>
                            <w:sz w:val="21"/>
                            <w:szCs w:val="21"/>
                          </w:rPr>
                          <w:t>中信证券</w:t>
                        </w:r>
                        <w:r>
                          <w:rPr>
                            <w:rFonts w:ascii="宋体" w:hAnsi="宋体" w:cs="宋体" w:eastAsia="宋体" w:hint="default"/>
                            <w:w w:val="100"/>
                            <w:sz w:val="21"/>
                            <w:szCs w:val="21"/>
                          </w:rPr>
                          <w:t> </w:t>
                        </w:r>
                        <w:r>
                          <w:rPr>
                            <w:rFonts w:ascii="宋体" w:hAnsi="宋体" w:cs="宋体" w:eastAsia="宋体" w:hint="default"/>
                            <w:sz w:val="21"/>
                            <w:szCs w:val="21"/>
                          </w:rPr>
                          <w:t>海通证券</w:t>
                        </w:r>
                        <w:r>
                          <w:rPr>
                            <w:rFonts w:ascii="宋体" w:hAnsi="宋体" w:cs="宋体" w:eastAsia="宋体" w:hint="default"/>
                            <w:w w:val="100"/>
                            <w:sz w:val="21"/>
                            <w:szCs w:val="21"/>
                          </w:rPr>
                          <w:t> </w:t>
                        </w:r>
                        <w:r>
                          <w:rPr>
                            <w:rFonts w:ascii="宋体" w:hAnsi="宋体" w:cs="宋体" w:eastAsia="宋体" w:hint="default"/>
                            <w:sz w:val="21"/>
                            <w:szCs w:val="21"/>
                          </w:rPr>
                          <w:t>天风证券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7" w:lineRule="auto"/>
                          <w:ind w:left="24" w:right="17"/>
                          <w:jc w:val="left"/>
                          <w:rPr>
                            <w:rFonts w:ascii="宋体" w:hAnsi="宋体" w:cs="宋体" w:eastAsia="宋体" w:hint="default"/>
                            <w:sz w:val="21"/>
                            <w:szCs w:val="21"/>
                          </w:rPr>
                        </w:pPr>
                        <w:r>
                          <w:rPr>
                            <w:rFonts w:ascii="宋体" w:hAnsi="宋体" w:cs="宋体" w:eastAsia="宋体" w:hint="default"/>
                            <w:sz w:val="21"/>
                            <w:szCs w:val="21"/>
                          </w:rPr>
                          <w:t>轨道交通综合监控系统和</w:t>
                        </w:r>
                        <w:r>
                          <w:rPr>
                            <w:rFonts w:ascii="宋体" w:hAnsi="宋体" w:cs="宋体" w:eastAsia="宋体" w:hint="default"/>
                            <w:spacing w:val="-55"/>
                            <w:sz w:val="21"/>
                            <w:szCs w:val="21"/>
                          </w:rPr>
                          <w:t> </w:t>
                        </w:r>
                        <w:r>
                          <w:rPr>
                            <w:rFonts w:ascii="宋体" w:hAnsi="宋体" w:cs="宋体" w:eastAsia="宋体" w:hint="default"/>
                            <w:sz w:val="21"/>
                            <w:szCs w:val="21"/>
                          </w:rPr>
                          <w:t>EMC</w:t>
                        </w:r>
                        <w:r>
                          <w:rPr>
                            <w:rFonts w:ascii="宋体" w:hAnsi="宋体" w:cs="宋体" w:eastAsia="宋体" w:hint="default"/>
                            <w:spacing w:val="-5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pacing w:val="-8"/>
                            <w:sz w:val="21"/>
                            <w:szCs w:val="21"/>
                          </w:rPr>
                          <w:t>务的介绍、公司的战略定位、业务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布局规划等</w:t>
                        </w:r>
                      </w:p>
                    </w:tc>
                  </w:tr>
                  <w:tr>
                    <w:trPr>
                      <w:trHeight w:val="8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6"/>
                          <w:ind w:left="283" w:right="279"/>
                          <w:jc w:val="left"/>
                          <w:rPr>
                            <w:rFonts w:ascii="宋体" w:hAnsi="宋体" w:cs="宋体" w:eastAsia="宋体" w:hint="default"/>
                            <w:sz w:val="21"/>
                            <w:szCs w:val="21"/>
                          </w:rPr>
                        </w:pPr>
                        <w:r>
                          <w:rPr>
                            <w:rFonts w:ascii="宋体" w:hAnsi="宋体" w:cs="宋体" w:eastAsia="宋体" w:hint="default"/>
                            <w:sz w:val="21"/>
                            <w:szCs w:val="21"/>
                          </w:rPr>
                          <w:t>东方证券</w:t>
                        </w:r>
                        <w:r>
                          <w:rPr>
                            <w:rFonts w:ascii="宋体" w:hAnsi="宋体" w:cs="宋体" w:eastAsia="宋体" w:hint="default"/>
                            <w:w w:val="100"/>
                            <w:sz w:val="21"/>
                            <w:szCs w:val="21"/>
                          </w:rPr>
                          <w:t> </w:t>
                        </w:r>
                        <w:r>
                          <w:rPr>
                            <w:rFonts w:ascii="宋体" w:hAnsi="宋体" w:cs="宋体" w:eastAsia="宋体" w:hint="default"/>
                            <w:sz w:val="21"/>
                            <w:szCs w:val="21"/>
                          </w:rPr>
                          <w:t>开源证券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4" w:right="0"/>
                          <w:jc w:val="left"/>
                          <w:rPr>
                            <w:rFonts w:ascii="宋体" w:hAnsi="宋体" w:cs="宋体" w:eastAsia="宋体" w:hint="default"/>
                            <w:sz w:val="21"/>
                            <w:szCs w:val="21"/>
                          </w:rPr>
                        </w:pPr>
                        <w:r>
                          <w:rPr>
                            <w:rFonts w:ascii="宋体" w:hAnsi="宋体" w:cs="宋体" w:eastAsia="宋体" w:hint="default"/>
                            <w:sz w:val="21"/>
                            <w:szCs w:val="21"/>
                          </w:rPr>
                          <w:t>EMC</w:t>
                        </w:r>
                        <w:r>
                          <w:rPr>
                            <w:rFonts w:ascii="宋体" w:hAnsi="宋体" w:cs="宋体" w:eastAsia="宋体" w:hint="default"/>
                            <w:spacing w:val="-32"/>
                            <w:sz w:val="21"/>
                            <w:szCs w:val="21"/>
                          </w:rPr>
                          <w:t> </w:t>
                        </w:r>
                        <w:r>
                          <w:rPr>
                            <w:rFonts w:ascii="宋体" w:hAnsi="宋体" w:cs="宋体" w:eastAsia="宋体" w:hint="default"/>
                            <w:spacing w:val="-5"/>
                            <w:sz w:val="21"/>
                            <w:szCs w:val="21"/>
                          </w:rPr>
                          <w:t>业务情况、轨道交通综合监控</w:t>
                        </w:r>
                      </w:p>
                      <w:p>
                        <w:pPr>
                          <w:pStyle w:val="TableParagraph"/>
                          <w:spacing w:line="272" w:lineRule="exact" w:before="27"/>
                          <w:ind w:left="24" w:right="17"/>
                          <w:jc w:val="left"/>
                          <w:rPr>
                            <w:rFonts w:ascii="宋体" w:hAnsi="宋体" w:cs="宋体" w:eastAsia="宋体" w:hint="default"/>
                            <w:sz w:val="21"/>
                            <w:szCs w:val="21"/>
                          </w:rPr>
                        </w:pPr>
                        <w:r>
                          <w:rPr>
                            <w:rFonts w:ascii="宋体" w:hAnsi="宋体" w:cs="宋体" w:eastAsia="宋体" w:hint="default"/>
                            <w:spacing w:val="-8"/>
                            <w:w w:val="100"/>
                            <w:sz w:val="21"/>
                            <w:szCs w:val="21"/>
                          </w:rPr>
                          <w:t>系统业务的发展前景、业务布局规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划、公司发展战略等</w:t>
                        </w:r>
                      </w:p>
                    </w:tc>
                  </w:tr>
                </w:tbl>
                <w:p>
                  <w:pPr/>
                </w:p>
              </w:txbxContent>
            </v:textbox>
            <w10:wrap type="none"/>
          </v:shape>
        </w:pict>
      </w:r>
      <w:r>
        <w:rPr>
          <w:w w:val="100"/>
        </w:rPr>
        <w:t>、</w:t>
      </w:r>
    </w:p>
    <w:p>
      <w:pPr>
        <w:spacing w:after="0" w:line="240" w:lineRule="auto"/>
        <w:jc w:val="right"/>
        <w:sectPr>
          <w:pgSz w:w="11910" w:h="16840"/>
          <w:pgMar w:header="850" w:footer="1231" w:top="1140" w:bottom="1420" w:left="15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742"/>
        <w:gridCol w:w="1069"/>
        <w:gridCol w:w="1068"/>
        <w:gridCol w:w="1416"/>
        <w:gridCol w:w="3111"/>
      </w:tblGrid>
      <w:tr>
        <w:trPr>
          <w:trHeight w:val="1695"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26"/>
              <w:ind w:left="283" w:right="279"/>
              <w:jc w:val="both"/>
              <w:rPr>
                <w:rFonts w:ascii="宋体" w:hAnsi="宋体" w:cs="宋体" w:eastAsia="宋体" w:hint="default"/>
                <w:sz w:val="21"/>
                <w:szCs w:val="21"/>
              </w:rPr>
            </w:pPr>
            <w:r>
              <w:rPr>
                <w:rFonts w:ascii="宋体" w:hAnsi="宋体" w:cs="宋体" w:eastAsia="宋体" w:hint="default"/>
                <w:sz w:val="21"/>
                <w:szCs w:val="21"/>
              </w:rPr>
              <w:t>融通基金</w:t>
            </w:r>
            <w:r>
              <w:rPr>
                <w:rFonts w:ascii="宋体" w:hAnsi="宋体" w:cs="宋体" w:eastAsia="宋体" w:hint="default"/>
                <w:w w:val="100"/>
                <w:sz w:val="21"/>
                <w:szCs w:val="21"/>
              </w:rPr>
              <w:t> </w:t>
            </w:r>
            <w:r>
              <w:rPr>
                <w:rFonts w:ascii="宋体" w:hAnsi="宋体" w:cs="宋体" w:eastAsia="宋体" w:hint="default"/>
                <w:sz w:val="21"/>
                <w:szCs w:val="21"/>
              </w:rPr>
              <w:t>财通基金</w:t>
            </w:r>
            <w:r>
              <w:rPr>
                <w:rFonts w:ascii="宋体" w:hAnsi="宋体" w:cs="宋体" w:eastAsia="宋体" w:hint="default"/>
                <w:w w:val="100"/>
                <w:sz w:val="21"/>
                <w:szCs w:val="21"/>
              </w:rPr>
              <w:t> </w:t>
            </w:r>
            <w:r>
              <w:rPr>
                <w:rFonts w:ascii="宋体" w:hAnsi="宋体" w:cs="宋体" w:eastAsia="宋体" w:hint="default"/>
                <w:sz w:val="21"/>
                <w:szCs w:val="21"/>
              </w:rPr>
              <w:t>日兴资产</w:t>
            </w:r>
            <w:r>
              <w:rPr>
                <w:rFonts w:ascii="宋体" w:hAnsi="宋体" w:cs="宋体" w:eastAsia="宋体" w:hint="default"/>
                <w:w w:val="100"/>
                <w:sz w:val="21"/>
                <w:szCs w:val="21"/>
              </w:rPr>
              <w:t> </w:t>
            </w:r>
            <w:r>
              <w:rPr>
                <w:rFonts w:ascii="宋体" w:hAnsi="宋体" w:cs="宋体" w:eastAsia="宋体" w:hint="default"/>
                <w:sz w:val="21"/>
                <w:szCs w:val="21"/>
              </w:rPr>
              <w:t>国金证券</w:t>
            </w:r>
            <w:r>
              <w:rPr>
                <w:rFonts w:ascii="宋体" w:hAnsi="宋体" w:cs="宋体" w:eastAsia="宋体" w:hint="default"/>
                <w:w w:val="100"/>
                <w:sz w:val="21"/>
                <w:szCs w:val="21"/>
              </w:rPr>
              <w:t> </w:t>
            </w:r>
            <w:r>
              <w:rPr>
                <w:rFonts w:ascii="宋体" w:hAnsi="宋体" w:cs="宋体" w:eastAsia="宋体" w:hint="default"/>
                <w:sz w:val="21"/>
                <w:szCs w:val="21"/>
              </w:rPr>
              <w:t>宏源证券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7" w:lineRule="auto"/>
              <w:ind w:left="24" w:right="17"/>
              <w:jc w:val="left"/>
              <w:rPr>
                <w:rFonts w:ascii="宋体" w:hAnsi="宋体" w:cs="宋体" w:eastAsia="宋体" w:hint="default"/>
                <w:sz w:val="21"/>
                <w:szCs w:val="21"/>
              </w:rPr>
            </w:pPr>
            <w:r>
              <w:rPr>
                <w:rFonts w:ascii="宋体" w:hAnsi="宋体" w:cs="宋体" w:eastAsia="宋体" w:hint="default"/>
                <w:spacing w:val="-6"/>
                <w:sz w:val="21"/>
                <w:szCs w:val="21"/>
              </w:rPr>
              <w:t>公司业务构成、</w:t>
            </w:r>
            <w:r>
              <w:rPr>
                <w:rFonts w:ascii="宋体" w:hAnsi="宋体" w:cs="宋体" w:eastAsia="宋体" w:hint="default"/>
                <w:spacing w:val="-6"/>
                <w:sz w:val="21"/>
                <w:szCs w:val="21"/>
              </w:rPr>
              <w:t>EMC</w:t>
            </w:r>
            <w:r>
              <w:rPr>
                <w:rFonts w:ascii="宋体" w:hAnsi="宋体" w:cs="宋体" w:eastAsia="宋体" w:hint="default"/>
                <w:spacing w:val="-40"/>
                <w:sz w:val="21"/>
                <w:szCs w:val="21"/>
              </w:rPr>
              <w:t> </w:t>
            </w:r>
            <w:r>
              <w:rPr>
                <w:rFonts w:ascii="宋体" w:hAnsi="宋体" w:cs="宋体" w:eastAsia="宋体" w:hint="default"/>
                <w:sz w:val="21"/>
                <w:szCs w:val="21"/>
              </w:rPr>
              <w:t>业务的服务模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式、节电率效果及发展思路、轨道</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交通业务的服务内容及竞争格局</w:t>
            </w:r>
            <w:r>
              <w:rPr>
                <w:rFonts w:ascii="宋体" w:hAnsi="宋体" w:cs="宋体" w:eastAsia="宋体" w:hint="default"/>
                <w:w w:val="100"/>
                <w:sz w:val="21"/>
                <w:szCs w:val="21"/>
              </w:rPr>
              <w:t> </w:t>
            </w:r>
            <w:r>
              <w:rPr>
                <w:rFonts w:ascii="宋体" w:hAnsi="宋体" w:cs="宋体" w:eastAsia="宋体" w:hint="default"/>
                <w:sz w:val="21"/>
                <w:szCs w:val="21"/>
              </w:rPr>
              <w:t>等</w:t>
            </w:r>
          </w:p>
        </w:tc>
      </w:tr>
    </w:tbl>
    <w:p>
      <w:pPr>
        <w:spacing w:after="0" w:line="237" w:lineRule="auto"/>
        <w:jc w:val="left"/>
        <w:rPr>
          <w:rFonts w:ascii="宋体" w:hAnsi="宋体" w:cs="宋体" w:eastAsia="宋体" w:hint="default"/>
          <w:sz w:val="21"/>
          <w:szCs w:val="21"/>
        </w:rPr>
        <w:sectPr>
          <w:footerReference w:type="default" r:id="rId23"/>
          <w:pgSz w:w="11910" w:h="16840"/>
          <w:pgMar w:footer="1231" w:header="850" w:top="1140" w:bottom="1420" w:left="1640" w:right="0"/>
        </w:sectPr>
      </w:pPr>
    </w:p>
    <w:p>
      <w:pPr>
        <w:spacing w:line="240" w:lineRule="auto" w:before="2"/>
        <w:rPr>
          <w:rFonts w:ascii="Times New Roman" w:hAnsi="Times New Roman" w:cs="Times New Roman" w:eastAsia="Times New Roman" w:hint="default"/>
          <w:sz w:val="19"/>
          <w:szCs w:val="19"/>
        </w:rPr>
      </w:pPr>
    </w:p>
    <w:p>
      <w:pPr>
        <w:tabs>
          <w:tab w:pos="4434" w:val="left" w:leader="none"/>
        </w:tabs>
        <w:spacing w:line="643" w:lineRule="auto" w:before="14"/>
        <w:ind w:left="3028" w:right="4686" w:firstLine="0"/>
        <w:jc w:val="center"/>
        <w:rPr>
          <w:rFonts w:ascii="宋体" w:hAnsi="宋体" w:cs="宋体" w:eastAsia="宋体" w:hint="default"/>
          <w:sz w:val="28"/>
          <w:szCs w:val="28"/>
        </w:rPr>
      </w:pPr>
      <w:r>
        <w:rPr>
          <w:rFonts w:ascii="宋体" w:hAnsi="宋体" w:cs="宋体" w:eastAsia="宋体" w:hint="default"/>
          <w:b/>
          <w:bCs/>
          <w:sz w:val="28"/>
          <w:szCs w:val="28"/>
        </w:rPr>
        <w:t>第十二节</w:t>
        <w:tab/>
        <w:t>审计报告</w:t>
      </w:r>
      <w:r>
        <w:rPr>
          <w:rFonts w:ascii="宋体" w:hAnsi="宋体" w:cs="宋体" w:eastAsia="宋体" w:hint="default"/>
          <w:b/>
          <w:bCs/>
          <w:w w:val="99"/>
          <w:sz w:val="28"/>
          <w:szCs w:val="28"/>
        </w:rPr>
        <w:t> </w:t>
      </w:r>
      <w:r>
        <w:rPr>
          <w:rFonts w:ascii="宋体" w:hAnsi="宋体" w:cs="宋体" w:eastAsia="宋体" w:hint="default"/>
          <w:b/>
          <w:bCs/>
          <w:sz w:val="28"/>
          <w:szCs w:val="28"/>
        </w:rPr>
        <w:t>审 计 报</w:t>
      </w:r>
      <w:r>
        <w:rPr>
          <w:rFonts w:ascii="宋体" w:hAnsi="宋体" w:cs="宋体" w:eastAsia="宋体" w:hint="default"/>
          <w:b/>
          <w:bCs/>
          <w:spacing w:val="-2"/>
          <w:sz w:val="28"/>
          <w:szCs w:val="28"/>
        </w:rPr>
        <w:t> </w:t>
      </w:r>
      <w:r>
        <w:rPr>
          <w:rFonts w:ascii="宋体" w:hAnsi="宋体" w:cs="宋体" w:eastAsia="宋体" w:hint="default"/>
          <w:b/>
          <w:bCs/>
          <w:sz w:val="28"/>
          <w:szCs w:val="28"/>
        </w:rPr>
        <w:t>告</w:t>
      </w:r>
      <w:r>
        <w:rPr>
          <w:rFonts w:ascii="宋体" w:hAnsi="宋体" w:cs="宋体" w:eastAsia="宋体" w:hint="default"/>
          <w:sz w:val="28"/>
          <w:szCs w:val="28"/>
        </w:rPr>
      </w:r>
    </w:p>
    <w:p>
      <w:pPr>
        <w:spacing w:line="240" w:lineRule="auto" w:before="1"/>
        <w:rPr>
          <w:rFonts w:ascii="宋体" w:hAnsi="宋体" w:cs="宋体" w:eastAsia="宋体" w:hint="default"/>
          <w:b/>
          <w:bCs/>
          <w:sz w:val="22"/>
          <w:szCs w:val="22"/>
        </w:rPr>
      </w:pPr>
    </w:p>
    <w:p>
      <w:pPr>
        <w:pStyle w:val="BodyText"/>
        <w:spacing w:line="240" w:lineRule="auto" w:before="36"/>
        <w:ind w:left="5944" w:right="0"/>
        <w:jc w:val="left"/>
      </w:pPr>
      <w:r>
        <w:rPr/>
        <w:t>深鹏所股审字</w:t>
      </w:r>
      <w:r>
        <w:rPr>
          <w:rFonts w:ascii="Times New Roman" w:hAnsi="Times New Roman" w:cs="Times New Roman" w:eastAsia="Times New Roman" w:hint="default"/>
        </w:rPr>
        <w:t>[2012]0024</w:t>
      </w:r>
      <w:r>
        <w:rPr>
          <w:rFonts w:ascii="Times New Roman" w:hAnsi="Times New Roman" w:cs="Times New Roman" w:eastAsia="Times New Roman" w:hint="default"/>
          <w:spacing w:val="-3"/>
        </w:rPr>
        <w:t> </w:t>
      </w:r>
      <w:r>
        <w:rPr/>
        <w:t>号</w:t>
      </w:r>
    </w:p>
    <w:p>
      <w:pPr>
        <w:spacing w:line="240" w:lineRule="auto" w:before="3"/>
        <w:rPr>
          <w:rFonts w:ascii="宋体" w:hAnsi="宋体" w:cs="宋体" w:eastAsia="宋体" w:hint="default"/>
          <w:sz w:val="10"/>
          <w:szCs w:val="10"/>
        </w:rPr>
      </w:pPr>
    </w:p>
    <w:p>
      <w:pPr>
        <w:pStyle w:val="BodyText"/>
        <w:spacing w:line="482" w:lineRule="auto" w:before="36"/>
        <w:ind w:left="560" w:right="4635" w:hanging="420"/>
        <w:jc w:val="left"/>
      </w:pPr>
      <w:r>
        <w:rPr/>
        <w:t>深圳达实智能股份有限公司全体股东：</w:t>
      </w:r>
      <w:r>
        <w:rPr>
          <w:w w:val="100"/>
        </w:rPr>
        <w:t> </w:t>
      </w:r>
      <w:r>
        <w:rPr>
          <w:spacing w:val="-2"/>
        </w:rPr>
        <w:t>一、对合并财务报表出具的审计报告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420" w:lineRule="auto" w:before="0"/>
        <w:ind w:right="1679" w:firstLine="419"/>
        <w:jc w:val="left"/>
      </w:pPr>
      <w:r>
        <w:rPr/>
        <w:t>我们审计了后附的深圳达实智能股份有限公司（以下简称达实智能公司）合并财务报</w:t>
      </w:r>
      <w:r>
        <w:rPr>
          <w:w w:val="100"/>
        </w:rPr>
        <w:t> </w:t>
      </w:r>
      <w:r>
        <w:rPr>
          <w:spacing w:val="-22"/>
          <w:w w:val="100"/>
        </w:rPr>
        <w:t>表，包括</w:t>
      </w:r>
      <w:r>
        <w:rPr>
          <w:spacing w:val="-52"/>
          <w:w w:val="100"/>
        </w:rPr>
        <w:t> </w:t>
      </w:r>
      <w:r>
        <w:rPr>
          <w:rFonts w:ascii="宋体" w:hAnsi="宋体" w:cs="宋体" w:eastAsia="宋体" w:hint="default"/>
          <w:spacing w:val="-1"/>
          <w:w w:val="100"/>
        </w:rPr>
        <w:t>2011</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4"/>
          <w:w w:val="100"/>
        </w:rPr>
        <w:t> </w:t>
      </w:r>
      <w:r>
        <w:rPr>
          <w:spacing w:val="-6"/>
          <w:w w:val="100"/>
        </w:rPr>
        <w:t>日的合并及母公司资产负债表，</w:t>
      </w:r>
      <w:r>
        <w:rPr>
          <w:rFonts w:ascii="宋体" w:hAnsi="宋体" w:cs="宋体" w:eastAsia="宋体" w:hint="default"/>
          <w:spacing w:val="-6"/>
          <w:w w:val="100"/>
        </w:rPr>
        <w:t>2011</w:t>
      </w:r>
      <w:r>
        <w:rPr>
          <w:rFonts w:ascii="宋体" w:hAnsi="宋体" w:cs="宋体" w:eastAsia="宋体" w:hint="default"/>
          <w:spacing w:val="-54"/>
          <w:w w:val="100"/>
        </w:rPr>
        <w:t> </w:t>
      </w:r>
      <w:r>
        <w:rPr>
          <w:spacing w:val="-2"/>
          <w:w w:val="100"/>
        </w:rPr>
        <w:t>年度的合并及母公司利润表、</w:t>
      </w:r>
      <w:r>
        <w:rPr>
          <w:w w:val="100"/>
        </w:rPr>
        <w:t> </w:t>
      </w:r>
      <w:r>
        <w:rPr/>
        <w:t>合并及母公司现金流量表和合并及母公司股东权益变动表以及财务报表附注。</w:t>
      </w:r>
    </w:p>
    <w:p>
      <w:pPr>
        <w:spacing w:line="240" w:lineRule="auto" w:before="11"/>
        <w:rPr>
          <w:rFonts w:ascii="宋体" w:hAnsi="宋体" w:cs="宋体" w:eastAsia="宋体" w:hint="default"/>
          <w:sz w:val="25"/>
          <w:szCs w:val="25"/>
        </w:rPr>
      </w:pPr>
    </w:p>
    <w:p>
      <w:pPr>
        <w:spacing w:line="422" w:lineRule="auto" w:before="0"/>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（一）管理层对合并财务报表的责任</w:t>
      </w:r>
      <w:r>
        <w:rPr>
          <w:rFonts w:ascii="宋体" w:hAnsi="宋体" w:cs="宋体" w:eastAsia="宋体" w:hint="default"/>
          <w:b/>
          <w:bCs/>
          <w:w w:val="100"/>
          <w:sz w:val="21"/>
          <w:szCs w:val="21"/>
        </w:rPr>
        <w:t> </w:t>
      </w:r>
      <w:r>
        <w:rPr>
          <w:rFonts w:ascii="宋体" w:hAnsi="宋体" w:cs="宋体" w:eastAsia="宋体" w:hint="default"/>
          <w:spacing w:val="-2"/>
          <w:w w:val="100"/>
          <w:sz w:val="21"/>
          <w:szCs w:val="21"/>
        </w:rPr>
        <w:t>编制和公允列报财务报表是管理层的责任，这种责任包括：（</w:t>
      </w:r>
      <w:r>
        <w:rPr>
          <w:rFonts w:ascii="宋体" w:hAnsi="宋体" w:cs="宋体" w:eastAsia="宋体" w:hint="default"/>
          <w:spacing w:val="-2"/>
          <w:w w:val="100"/>
          <w:sz w:val="21"/>
          <w:szCs w:val="21"/>
        </w:rPr>
        <w:t>1</w:t>
      </w:r>
      <w:r>
        <w:rPr>
          <w:rFonts w:ascii="宋体" w:hAnsi="宋体" w:cs="宋体" w:eastAsia="宋体" w:hint="default"/>
          <w:spacing w:val="-2"/>
          <w:w w:val="100"/>
          <w:sz w:val="21"/>
          <w:szCs w:val="21"/>
        </w:rPr>
        <w:t>）按照企业会计准则的</w:t>
      </w:r>
    </w:p>
    <w:p>
      <w:pPr>
        <w:pStyle w:val="BodyText"/>
        <w:spacing w:line="420" w:lineRule="auto" w:before="45"/>
        <w:ind w:right="0"/>
        <w:jc w:val="left"/>
      </w:pPr>
      <w:r>
        <w:rPr>
          <w:spacing w:val="-2"/>
          <w:w w:val="100"/>
        </w:rPr>
        <w:t>规定编制财务报表，并使其实现公允反映；（</w:t>
      </w:r>
      <w:r>
        <w:rPr>
          <w:rFonts w:ascii="宋体" w:hAnsi="宋体" w:cs="宋体" w:eastAsia="宋体" w:hint="default"/>
          <w:spacing w:val="-2"/>
          <w:w w:val="100"/>
        </w:rPr>
        <w:t>2</w:t>
      </w:r>
      <w:r>
        <w:rPr>
          <w:spacing w:val="-2"/>
          <w:w w:val="100"/>
        </w:rPr>
        <w:t>）设计、执行和维护必要的内部控制，以使</w:t>
      </w:r>
      <w:r>
        <w:rPr>
          <w:spacing w:val="-83"/>
          <w:w w:val="100"/>
        </w:rPr>
        <w:t> </w:t>
      </w:r>
      <w:r>
        <w:rPr>
          <w:spacing w:val="-83"/>
          <w:w w:val="100"/>
        </w:rPr>
      </w:r>
      <w:r>
        <w:rPr/>
        <w:t>财务报表不存在由于舞弊或错误导致的重大错报。</w:t>
      </w:r>
    </w:p>
    <w:p>
      <w:pPr>
        <w:spacing w:line="240" w:lineRule="auto" w:before="11"/>
        <w:rPr>
          <w:rFonts w:ascii="宋体" w:hAnsi="宋体" w:cs="宋体" w:eastAsia="宋体" w:hint="default"/>
          <w:sz w:val="25"/>
          <w:szCs w:val="25"/>
        </w:rPr>
      </w:pPr>
    </w:p>
    <w:p>
      <w:pPr>
        <w:pStyle w:val="Heading4"/>
        <w:spacing w:line="240" w:lineRule="auto"/>
        <w:ind w:left="562"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420" w:lineRule="auto" w:before="0"/>
        <w:ind w:right="1821" w:firstLine="419"/>
        <w:jc w:val="both"/>
      </w:pPr>
      <w:r>
        <w:rPr/>
        <w:t>我们的责任是在执行审计工作的基础上对财务报表发表审计意见。我们按照中国注册</w:t>
      </w:r>
      <w:r>
        <w:rPr>
          <w:w w:val="100"/>
        </w:rPr>
        <w:t> </w:t>
      </w:r>
      <w:r>
        <w:rPr/>
        <w:t>会计师审计准则的规定执行了审计工作。中国注册会计师审计准则要求我们遵守职业道德</w:t>
      </w:r>
      <w:r>
        <w:rPr>
          <w:spacing w:val="-17"/>
        </w:rPr>
        <w:t> </w:t>
      </w:r>
      <w:r>
        <w:rPr>
          <w:spacing w:val="-17"/>
        </w:rPr>
      </w:r>
      <w:r>
        <w:rPr/>
        <w:t>守则，计划和执行审计工作以对财务报表是否不存在重大错报获取合理保证。</w:t>
      </w:r>
    </w:p>
    <w:p>
      <w:pPr>
        <w:pStyle w:val="BodyText"/>
        <w:spacing w:line="420" w:lineRule="auto" w:before="47"/>
        <w:ind w:right="1819" w:firstLine="419"/>
        <w:jc w:val="both"/>
      </w:pPr>
      <w:r>
        <w:rPr/>
        <w:t>审计工作涉及实施审计程序，以获取有关财务报表金额和披露的审计证据。选择的审</w:t>
      </w:r>
      <w:r>
        <w:rPr>
          <w:w w:val="100"/>
        </w:rPr>
        <w:t> </w:t>
      </w:r>
      <w:r>
        <w:rPr/>
        <w:t>计程序取决于注册会计师的判断，包括对由于舞弊或错误导致的财务报表重大错报风险的</w:t>
      </w:r>
      <w:r>
        <w:rPr>
          <w:spacing w:val="-17"/>
        </w:rPr>
        <w:t> </w:t>
      </w:r>
      <w:r>
        <w:rPr>
          <w:spacing w:val="-17"/>
        </w:rPr>
      </w:r>
      <w:r>
        <w:rPr/>
        <w:t>评估。在进行风险评估时，注册会计师考虑与财务报表编制和公允列报相关的内部控制，</w:t>
      </w:r>
      <w:r>
        <w:rPr>
          <w:spacing w:val="-14"/>
        </w:rPr>
        <w:t> </w:t>
      </w:r>
      <w:r>
        <w:rPr>
          <w:spacing w:val="-14"/>
        </w:rPr>
      </w:r>
      <w:r>
        <w:rPr/>
        <w:t>以设计恰当的审计程序，但目的并非对内部控制的有效性发表意见。审计工作还包括评价</w:t>
      </w:r>
      <w:r>
        <w:rPr>
          <w:spacing w:val="-17"/>
        </w:rPr>
        <w:t> </w:t>
      </w:r>
      <w:r>
        <w:rPr>
          <w:spacing w:val="-17"/>
        </w:rPr>
      </w:r>
      <w:r>
        <w:rPr/>
        <w:t>管理层选用会计政策的恰当性和作出会计估计的合理性，以及评价财务报表的总体列报。</w:t>
      </w:r>
    </w:p>
    <w:p>
      <w:pPr>
        <w:pStyle w:val="BodyText"/>
        <w:spacing w:line="240" w:lineRule="auto" w:before="47"/>
        <w:ind w:left="560"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4"/>
        <w:spacing w:line="240" w:lineRule="auto"/>
        <w:ind w:left="562" w:right="0"/>
        <w:jc w:val="left"/>
        <w:rPr>
          <w:b w:val="0"/>
          <w:bCs w:val="0"/>
        </w:rPr>
      </w:pPr>
      <w:r>
        <w:rPr/>
        <w:t>（三）审计意见</w:t>
      </w:r>
      <w:r>
        <w:rPr>
          <w:b w:val="0"/>
          <w:bCs w:val="0"/>
        </w:rPr>
      </w:r>
    </w:p>
    <w:p>
      <w:pPr>
        <w:spacing w:after="0" w:line="240" w:lineRule="auto"/>
        <w:jc w:val="left"/>
        <w:sectPr>
          <w:footerReference w:type="default" r:id="rId24"/>
          <w:pgSz w:w="11910" w:h="16840"/>
          <w:pgMar w:footer="1231" w:header="850" w:top="1140" w:bottom="1420" w:left="1660" w:right="0"/>
          <w:pgNumType w:start="5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pStyle w:val="BodyText"/>
        <w:spacing w:line="420" w:lineRule="auto" w:before="0"/>
        <w:ind w:left="420" w:right="1812" w:firstLine="419"/>
        <w:jc w:val="both"/>
      </w:pPr>
      <w:r>
        <w:rPr/>
        <w:t>我们认为，合并财务报表在所有重大方面按照企业会计准则的规定编制，公允反映了</w:t>
      </w:r>
      <w:r>
        <w:rPr>
          <w:w w:val="100"/>
        </w:rPr>
        <w:t> </w:t>
      </w:r>
      <w:r>
        <w:rPr/>
        <w:t>达实智能公司</w:t>
      </w:r>
      <w:r>
        <w:rPr>
          <w:spacing w:val="-42"/>
        </w:rPr>
        <w:t> </w:t>
      </w:r>
      <w:r>
        <w:rPr>
          <w:rFonts w:ascii="宋体" w:hAnsi="宋体" w:cs="宋体" w:eastAsia="宋体" w:hint="default"/>
        </w:rPr>
        <w:t>2011</w:t>
      </w:r>
      <w:r>
        <w:rPr>
          <w:rFonts w:ascii="宋体" w:hAnsi="宋体" w:cs="宋体" w:eastAsia="宋体" w:hint="default"/>
          <w:spacing w:val="-44"/>
        </w:rPr>
        <w:t> </w:t>
      </w:r>
      <w:r>
        <w:rPr/>
        <w:t>年</w:t>
      </w:r>
      <w:r>
        <w:rPr>
          <w:spacing w:val="-41"/>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4"/>
        </w:rPr>
        <w:t> </w:t>
      </w:r>
      <w:r>
        <w:rPr/>
        <w:t>日的合并财务状况以及</w:t>
      </w:r>
      <w:r>
        <w:rPr>
          <w:spacing w:val="-42"/>
        </w:rPr>
        <w:t> </w:t>
      </w:r>
      <w:r>
        <w:rPr>
          <w:rFonts w:ascii="宋体" w:hAnsi="宋体" w:cs="宋体" w:eastAsia="宋体" w:hint="default"/>
        </w:rPr>
        <w:t>2011</w:t>
      </w:r>
      <w:r>
        <w:rPr>
          <w:rFonts w:ascii="宋体" w:hAnsi="宋体" w:cs="宋体" w:eastAsia="宋体" w:hint="default"/>
          <w:spacing w:val="-42"/>
        </w:rPr>
        <w:t> </w:t>
      </w:r>
      <w:r>
        <w:rPr/>
        <w:t>年度的合并经营成果和合并现</w:t>
      </w:r>
      <w:r>
        <w:rPr>
          <w:w w:val="100"/>
        </w:rPr>
        <w:t> </w:t>
      </w:r>
      <w:r>
        <w:rPr/>
        <w:t>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6542"/>
        <w:gridCol w:w="2410"/>
      </w:tblGrid>
      <w:tr>
        <w:trPr>
          <w:trHeight w:val="385" w:hRule="exact"/>
        </w:trPr>
        <w:tc>
          <w:tcPr>
            <w:tcW w:w="6542" w:type="dxa"/>
            <w:tcBorders>
              <w:top w:val="nil" w:sz="6" w:space="0" w:color="auto"/>
              <w:left w:val="nil" w:sz="6" w:space="0" w:color="auto"/>
              <w:bottom w:val="nil" w:sz="6" w:space="0" w:color="auto"/>
              <w:right w:val="nil" w:sz="6" w:space="0" w:color="auto"/>
            </w:tcBorders>
          </w:tcPr>
          <w:p>
            <w:pPr>
              <w:pStyle w:val="TableParagraph"/>
              <w:spacing w:line="211" w:lineRule="exact"/>
              <w:ind w:right="2985"/>
              <w:jc w:val="center"/>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2410" w:type="dxa"/>
            <w:tcBorders>
              <w:top w:val="nil" w:sz="6" w:space="0" w:color="auto"/>
              <w:left w:val="nil" w:sz="6" w:space="0" w:color="auto"/>
              <w:bottom w:val="nil" w:sz="6" w:space="0" w:color="auto"/>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564" w:hRule="exact"/>
        </w:trPr>
        <w:tc>
          <w:tcPr>
            <w:tcW w:w="654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988"/>
              <w:jc w:val="center"/>
              <w:rPr>
                <w:rFonts w:ascii="宋体" w:hAnsi="宋体" w:cs="宋体" w:eastAsia="宋体" w:hint="default"/>
                <w:sz w:val="21"/>
                <w:szCs w:val="21"/>
              </w:rPr>
            </w:pPr>
            <w:r>
              <w:rPr>
                <w:rFonts w:ascii="宋体" w:hAnsi="宋体" w:cs="宋体" w:eastAsia="宋体" w:hint="default"/>
                <w:sz w:val="21"/>
                <w:szCs w:val="21"/>
              </w:rPr>
              <w:t>中国 </w:t>
            </w:r>
            <w:r>
              <w:rPr>
                <w:rFonts w:ascii="Wingdings" w:hAnsi="Wingdings" w:cs="Wingdings" w:eastAsia="Wingdings" w:hint="default"/>
                <w:sz w:val="21"/>
                <w:szCs w:val="21"/>
              </w:rPr>
              <w:t></w:t>
            </w:r>
            <w:r>
              <w:rPr>
                <w:rFonts w:ascii="Wingdings" w:hAnsi="Wingdings" w:cs="Wingdings" w:eastAsia="Wingdings" w:hint="default"/>
                <w:spacing w:val="-103"/>
                <w:sz w:val="21"/>
                <w:szCs w:val="21"/>
              </w:rPr>
              <w:t></w:t>
            </w:r>
            <w:r>
              <w:rPr>
                <w:rFonts w:ascii="Times New Roman" w:hAnsi="Times New Roman" w:cs="Times New Roman" w:eastAsia="Times New Roman" w:hint="default"/>
                <w:spacing w:val="-103"/>
                <w:sz w:val="21"/>
                <w:szCs w:val="21"/>
              </w:rPr>
            </w:r>
            <w:r>
              <w:rPr>
                <w:rFonts w:ascii="宋体" w:hAnsi="宋体" w:cs="宋体" w:eastAsia="宋体" w:hint="default"/>
                <w:sz w:val="21"/>
                <w:szCs w:val="21"/>
              </w:rPr>
              <w:t>深圳</w:t>
            </w:r>
          </w:p>
        </w:tc>
        <w:tc>
          <w:tcPr>
            <w:tcW w:w="2410" w:type="dxa"/>
            <w:tcBorders>
              <w:top w:val="nil" w:sz="6" w:space="0" w:color="auto"/>
              <w:left w:val="nil" w:sz="6" w:space="0" w:color="auto"/>
              <w:bottom w:val="nil" w:sz="6" w:space="0" w:color="auto"/>
              <w:right w:val="nil" w:sz="6" w:space="0" w:color="auto"/>
            </w:tcBorders>
          </w:tcPr>
          <w:p>
            <w:pPr/>
          </w:p>
        </w:tc>
      </w:tr>
      <w:tr>
        <w:trPr>
          <w:trHeight w:val="413" w:hRule="exact"/>
        </w:trPr>
        <w:tc>
          <w:tcPr>
            <w:tcW w:w="654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988"/>
              <w:jc w:val="center"/>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pacing w:val="-4"/>
                <w:sz w:val="21"/>
                <w:szCs w:val="21"/>
              </w:rPr>
              <w:t>27</w:t>
            </w:r>
            <w:r>
              <w:rPr>
                <w:rFonts w:ascii="Calibri" w:hAnsi="Calibri" w:cs="Calibri" w:eastAsia="Calibri" w:hint="default"/>
                <w:spacing w:val="7"/>
                <w:sz w:val="21"/>
                <w:szCs w:val="21"/>
              </w:rPr>
              <w:t> </w:t>
            </w:r>
            <w:r>
              <w:rPr>
                <w:rFonts w:ascii="宋体" w:hAnsi="宋体" w:cs="宋体" w:eastAsia="宋体" w:hint="default"/>
                <w:sz w:val="21"/>
                <w:szCs w:val="21"/>
              </w:rPr>
              <w:t>日</w:t>
            </w:r>
          </w:p>
        </w:tc>
        <w:tc>
          <w:tcPr>
            <w:tcW w:w="2410" w:type="dxa"/>
            <w:tcBorders>
              <w:top w:val="nil" w:sz="6" w:space="0" w:color="auto"/>
              <w:left w:val="nil" w:sz="6" w:space="0" w:color="auto"/>
              <w:bottom w:val="single" w:sz="4" w:space="0" w:color="000000"/>
              <w:right w:val="nil" w:sz="6" w:space="0" w:color="auto"/>
            </w:tcBorders>
          </w:tcPr>
          <w:p>
            <w:pPr/>
          </w:p>
        </w:tc>
      </w:tr>
      <w:tr>
        <w:trPr>
          <w:trHeight w:val="432" w:hRule="exact"/>
        </w:trPr>
        <w:tc>
          <w:tcPr>
            <w:tcW w:w="6542"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邓</w:t>
            </w:r>
            <w:r>
              <w:rPr>
                <w:rFonts w:ascii="宋体" w:hAnsi="宋体" w:cs="宋体" w:eastAsia="宋体" w:hint="default"/>
                <w:spacing w:val="2"/>
                <w:sz w:val="21"/>
                <w:szCs w:val="21"/>
              </w:rPr>
              <w:t> </w:t>
            </w:r>
            <w:r>
              <w:rPr>
                <w:rFonts w:ascii="宋体" w:hAnsi="宋体" w:cs="宋体" w:eastAsia="宋体" w:hint="default"/>
                <w:sz w:val="21"/>
                <w:szCs w:val="21"/>
              </w:rPr>
              <w:t>慧</w:t>
            </w:r>
          </w:p>
        </w:tc>
      </w:tr>
      <w:tr>
        <w:trPr>
          <w:trHeight w:val="1539" w:hRule="exact"/>
        </w:trPr>
        <w:tc>
          <w:tcPr>
            <w:tcW w:w="65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58" w:hRule="exact"/>
        </w:trPr>
        <w:tc>
          <w:tcPr>
            <w:tcW w:w="6542"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任玮星</w:t>
            </w:r>
          </w:p>
        </w:tc>
      </w:tr>
    </w:tbl>
    <w:p>
      <w:pPr>
        <w:spacing w:after="0" w:line="253" w:lineRule="exact"/>
        <w:jc w:val="center"/>
        <w:rPr>
          <w:rFonts w:ascii="宋体" w:hAnsi="宋体" w:cs="宋体" w:eastAsia="宋体" w:hint="default"/>
          <w:sz w:val="21"/>
          <w:szCs w:val="21"/>
        </w:rPr>
        <w:sectPr>
          <w:pgSz w:w="11910" w:h="16840"/>
          <w:pgMar w:header="850" w:footer="1231" w:top="1140" w:bottom="1420" w:left="1380" w:right="0"/>
        </w:sectPr>
      </w:pPr>
    </w:p>
    <w:p>
      <w:pPr>
        <w:spacing w:line="240" w:lineRule="auto" w:before="1"/>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2"/>
        <w:spacing w:line="362" w:lineRule="exact"/>
        <w:ind w:right="4262"/>
        <w:jc w:val="center"/>
      </w:pPr>
      <w:r>
        <w:rPr>
          <w:spacing w:val="-1"/>
        </w:rPr>
        <w:t>深圳达实智能股份有限公司</w:t>
      </w:r>
      <w:r>
        <w:rPr>
          <w:spacing w:val="-132"/>
        </w:rPr>
        <w:t> </w:t>
      </w:r>
      <w:r>
        <w:rPr>
          <w:spacing w:val="-132"/>
        </w:rPr>
      </w:r>
      <w:r>
        <w:rPr/>
        <w:t>财 务 报 表</w:t>
      </w:r>
    </w:p>
    <w:p>
      <w:pPr>
        <w:pStyle w:val="Heading2"/>
        <w:spacing w:line="240" w:lineRule="auto" w:before="145"/>
        <w:ind w:right="4258"/>
        <w:jc w:val="center"/>
      </w:pPr>
      <w:r>
        <w:rPr/>
        <w:t>合并资产负债表</w:t>
      </w:r>
    </w:p>
    <w:p>
      <w:pPr>
        <w:pStyle w:val="BodyText"/>
        <w:tabs>
          <w:tab w:pos="7352" w:val="left" w:leader="none"/>
        </w:tabs>
        <w:spacing w:line="240" w:lineRule="auto" w:before="197"/>
        <w:ind w:left="0" w:right="862"/>
        <w:jc w:val="center"/>
      </w:pPr>
      <w:r>
        <w:rPr>
          <w:spacing w:val="-2"/>
        </w:rPr>
        <w:t>编制单位：深圳达实智能股份有限公司</w:t>
        <w:tab/>
      </w:r>
      <w:r>
        <w:rPr>
          <w:spacing w:val="-1"/>
        </w:rPr>
        <w:t>单位：元</w:t>
      </w:r>
      <w:r>
        <w:rPr>
          <w:spacing w:val="14"/>
        </w:rPr>
        <w:t> </w:t>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1"/>
        <w:gridCol w:w="994"/>
        <w:gridCol w:w="2480"/>
        <w:gridCol w:w="2482"/>
      </w:tblGrid>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82" w:right="0"/>
              <w:jc w:val="left"/>
              <w:rPr>
                <w:rFonts w:ascii="宋体" w:hAnsi="宋体" w:cs="宋体" w:eastAsia="宋体" w:hint="default"/>
                <w:sz w:val="18"/>
                <w:szCs w:val="18"/>
              </w:rPr>
            </w:pPr>
            <w:r>
              <w:rPr>
                <w:rFonts w:ascii="宋体"/>
                <w:sz w:val="18"/>
              </w:rPr>
              <w:t>2011-12-31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785" w:right="0"/>
              <w:jc w:val="left"/>
              <w:rPr>
                <w:rFonts w:ascii="宋体" w:hAnsi="宋体" w:cs="宋体" w:eastAsia="宋体" w:hint="default"/>
                <w:sz w:val="18"/>
                <w:szCs w:val="18"/>
              </w:rPr>
            </w:pPr>
            <w:r>
              <w:rPr>
                <w:rFonts w:ascii="宋体"/>
                <w:sz w:val="18"/>
              </w:rPr>
              <w:t>2010-12-31</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8"/>
                <w:szCs w:val="18"/>
              </w:rPr>
            </w:pPr>
            <w:r>
              <w:rPr>
                <w:rFonts w:ascii="Calibri"/>
                <w:spacing w:val="-1"/>
                <w:sz w:val="18"/>
              </w:rPr>
              <w:t>300,820,292.64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446,813,482.01</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13,309,769.00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2,085,123.28</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180,486,152.25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pacing w:val="-1"/>
                <w:sz w:val="18"/>
              </w:rPr>
              <w:t>131,882,740.62</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8"/>
                <w:szCs w:val="18"/>
              </w:rPr>
            </w:pPr>
            <w:r>
              <w:rPr>
                <w:rFonts w:ascii="Calibri"/>
                <w:spacing w:val="-1"/>
                <w:sz w:val="18"/>
              </w:rPr>
              <w:t>21,406,417.20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Calibri" w:hAnsi="Calibri" w:cs="Calibri" w:eastAsia="Calibri" w:hint="default"/>
                <w:sz w:val="18"/>
                <w:szCs w:val="18"/>
              </w:rPr>
            </w:pPr>
            <w:r>
              <w:rPr>
                <w:rFonts w:ascii="Calibri"/>
                <w:spacing w:val="-1"/>
                <w:sz w:val="18"/>
              </w:rPr>
              <w:t>31,103,752.59</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233,622.44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8"/>
                <w:szCs w:val="18"/>
              </w:rPr>
            </w:pPr>
            <w:r>
              <w:rPr>
                <w:rFonts w:ascii="Calibri"/>
                <w:spacing w:val="-1"/>
                <w:sz w:val="18"/>
              </w:rPr>
              <w:t>13,105,895.50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12,142,224.58</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110,700,298.02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pacing w:val="-1"/>
                <w:sz w:val="18"/>
              </w:rPr>
              <w:t>105,502,496.23</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52,808.00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640,115,255.05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729,529,819.31</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8"/>
                <w:szCs w:val="18"/>
              </w:rPr>
            </w:pPr>
            <w:r>
              <w:rPr>
                <w:rFonts w:ascii="Calibri"/>
                <w:sz w:val="18"/>
              </w:rPr>
              <w:t>103,104,840.71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8"/>
                <w:szCs w:val="18"/>
              </w:rPr>
            </w:pPr>
            <w:r>
              <w:rPr>
                <w:rFonts w:ascii="Calibri"/>
                <w:spacing w:val="-1"/>
                <w:sz w:val="18"/>
              </w:rPr>
              <w:t>117,521,804.77</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62,864,630.49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50,098,556.02</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10,417,468.50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pacing w:val="-1"/>
                <w:sz w:val="18"/>
              </w:rPr>
              <w:t>4,169,457.88</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Calibri" w:hAnsi="Calibri" w:cs="Calibri" w:eastAsia="Calibri" w:hint="default"/>
                <w:sz w:val="18"/>
                <w:szCs w:val="18"/>
              </w:rPr>
            </w:pPr>
            <w:r>
              <w:rPr>
                <w:rFonts w:ascii="Calibri"/>
                <w:spacing w:val="-1"/>
                <w:sz w:val="18"/>
              </w:rPr>
              <w:t>368,316.37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5"/>
              <w:jc w:val="right"/>
              <w:rPr>
                <w:rFonts w:ascii="Calibri" w:hAnsi="Calibri" w:cs="Calibri" w:eastAsia="Calibri" w:hint="default"/>
                <w:sz w:val="18"/>
                <w:szCs w:val="18"/>
              </w:rPr>
            </w:pPr>
            <w:r>
              <w:rPr>
                <w:rFonts w:ascii="Calibri"/>
                <w:spacing w:val="-1"/>
                <w:sz w:val="18"/>
              </w:rPr>
              <w:t>303,337.62</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3"/>
              <w:jc w:val="right"/>
              <w:rPr>
                <w:rFonts w:ascii="Calibri" w:hAnsi="Calibri" w:cs="Calibri" w:eastAsia="Calibri" w:hint="default"/>
                <w:sz w:val="18"/>
                <w:szCs w:val="18"/>
              </w:rPr>
            </w:pPr>
            <w:r>
              <w:rPr>
                <w:rFonts w:ascii="Calibri"/>
                <w:spacing w:val="-1"/>
                <w:sz w:val="18"/>
              </w:rPr>
              <w:t>4,189,072.98</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6,043,734.05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6,027,313.97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1,438,888.29</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188,826,304.09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177,721,117.56</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828,941,559.14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907,250,936.87</w:t>
            </w:r>
          </w:p>
        </w:tc>
      </w:tr>
    </w:tbl>
    <w:p>
      <w:pPr>
        <w:spacing w:line="240" w:lineRule="auto" w:before="9"/>
        <w:rPr>
          <w:rFonts w:ascii="宋体" w:hAnsi="宋体" w:cs="宋体" w:eastAsia="宋体" w:hint="default"/>
          <w:sz w:val="15"/>
          <w:szCs w:val="15"/>
        </w:rPr>
      </w:pPr>
    </w:p>
    <w:p>
      <w:pPr>
        <w:pStyle w:val="BodyText"/>
        <w:tabs>
          <w:tab w:pos="3403" w:val="left" w:leader="none"/>
          <w:tab w:pos="7495" w:val="left" w:leader="none"/>
        </w:tabs>
        <w:spacing w:line="240" w:lineRule="auto" w:before="36"/>
        <w:ind w:left="251" w:right="969"/>
        <w:jc w:val="left"/>
      </w:pPr>
      <w:r>
        <w:rPr>
          <w:spacing w:val="-2"/>
        </w:rPr>
        <w:t>法定代表人：刘磅</w:t>
        <w:tab/>
        <w:t>主管会计工作负责人：黄天朗</w:t>
        <w:tab/>
        <w:t>会计机构负责人：蒋国清</w:t>
      </w:r>
    </w:p>
    <w:p>
      <w:pPr>
        <w:spacing w:after="0" w:line="240" w:lineRule="auto"/>
        <w:jc w:val="left"/>
        <w:sectPr>
          <w:footerReference w:type="default" r:id="rId25"/>
          <w:pgSz w:w="11910" w:h="16840"/>
          <w:pgMar w:footer="1231" w:header="850" w:top="1100" w:bottom="1420" w:left="980" w:right="0"/>
          <w:pgNumType w:start="53"/>
        </w:sectPr>
      </w:pPr>
    </w:p>
    <w:p>
      <w:pPr>
        <w:spacing w:line="359" w:lineRule="exact" w:before="0"/>
        <w:ind w:left="3285" w:right="3843"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6600"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合并资产负债表（续）</w:t>
      </w:r>
      <w:r>
        <w:rPr>
          <w:rFonts w:ascii="黑体" w:hAnsi="黑体" w:cs="黑体" w:eastAsia="黑体" w:hint="default"/>
          <w:sz w:val="28"/>
          <w:szCs w:val="28"/>
        </w:rPr>
      </w:r>
    </w:p>
    <w:p>
      <w:pPr>
        <w:pStyle w:val="BodyText"/>
        <w:tabs>
          <w:tab w:pos="7603" w:val="left" w:leader="none"/>
        </w:tabs>
        <w:spacing w:line="240" w:lineRule="auto" w:before="174"/>
        <w:ind w:left="251" w:right="969"/>
        <w:jc w:val="left"/>
      </w:pPr>
      <w:r>
        <w:rPr>
          <w:spacing w:val="-2"/>
        </w:rPr>
        <w:t>编制单位：深圳达实智能股份有限公司</w:t>
        <w:tab/>
      </w:r>
      <w:r>
        <w:rPr>
          <w:spacing w:val="-1"/>
        </w:rPr>
        <w:t>单位：元</w:t>
      </w:r>
      <w:r>
        <w:rPr>
          <w:spacing w:val="14"/>
        </w:rPr>
        <w:t> </w:t>
      </w:r>
      <w:r>
        <w:rPr>
          <w:spacing w:val="-2"/>
        </w:rPr>
        <w:t>币种：人民币</w:t>
      </w:r>
    </w:p>
    <w:tbl>
      <w:tblPr>
        <w:tblW w:w="0" w:type="auto"/>
        <w:jc w:val="left"/>
        <w:tblInd w:w="119" w:type="dxa"/>
        <w:tblLayout w:type="fixed"/>
        <w:tblCellMar>
          <w:top w:w="0" w:type="dxa"/>
          <w:left w:w="0" w:type="dxa"/>
          <w:bottom w:w="0" w:type="dxa"/>
          <w:right w:w="0" w:type="dxa"/>
        </w:tblCellMar>
        <w:tblLook w:val="01E0"/>
      </w:tblPr>
      <w:tblGrid>
        <w:gridCol w:w="3731"/>
        <w:gridCol w:w="994"/>
        <w:gridCol w:w="2480"/>
        <w:gridCol w:w="2482"/>
      </w:tblGrid>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782" w:right="0"/>
              <w:jc w:val="left"/>
              <w:rPr>
                <w:rFonts w:ascii="宋体" w:hAnsi="宋体" w:cs="宋体" w:eastAsia="宋体" w:hint="default"/>
                <w:sz w:val="18"/>
                <w:szCs w:val="18"/>
              </w:rPr>
            </w:pPr>
            <w:r>
              <w:rPr>
                <w:rFonts w:ascii="宋体"/>
                <w:sz w:val="18"/>
              </w:rPr>
              <w:t>2011-12-31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17" w:lineRule="exact"/>
              <w:ind w:left="785" w:right="0"/>
              <w:jc w:val="left"/>
              <w:rPr>
                <w:rFonts w:ascii="宋体" w:hAnsi="宋体" w:cs="宋体" w:eastAsia="宋体" w:hint="default"/>
                <w:sz w:val="18"/>
                <w:szCs w:val="18"/>
              </w:rPr>
            </w:pPr>
            <w:r>
              <w:rPr>
                <w:rFonts w:ascii="宋体"/>
                <w:sz w:val="18"/>
              </w:rPr>
              <w:t>2010-12-31</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3"/>
              <w:jc w:val="right"/>
              <w:rPr>
                <w:rFonts w:ascii="Calibri" w:hAnsi="Calibri" w:cs="Calibri" w:eastAsia="Calibri" w:hint="default"/>
                <w:sz w:val="18"/>
                <w:szCs w:val="18"/>
              </w:rPr>
            </w:pPr>
            <w:r>
              <w:rPr>
                <w:rFonts w:ascii="Calibri"/>
                <w:spacing w:val="-1"/>
                <w:sz w:val="18"/>
              </w:rPr>
              <w:t>95,729,739.49</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15,415,124.74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pacing w:val="-1"/>
                <w:sz w:val="18"/>
              </w:rPr>
              <w:t>39,937,703.16</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135,429,943.73</w:t>
            </w:r>
            <w:r>
              <w:rPr>
                <w:rFonts w:ascii="Calibri"/>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Calibri" w:hAnsi="Calibri" w:cs="Calibri" w:eastAsia="Calibri" w:hint="default"/>
                <w:sz w:val="18"/>
                <w:szCs w:val="18"/>
              </w:rPr>
            </w:pPr>
            <w:r>
              <w:rPr>
                <w:rFonts w:ascii="Calibri"/>
                <w:spacing w:val="-1"/>
                <w:sz w:val="18"/>
              </w:rPr>
              <w:t>106,271,671.12</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35,664,112.82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6"/>
              <w:jc w:val="right"/>
              <w:rPr>
                <w:rFonts w:ascii="Calibri" w:hAnsi="Calibri" w:cs="Calibri" w:eastAsia="Calibri" w:hint="default"/>
                <w:sz w:val="18"/>
                <w:szCs w:val="18"/>
              </w:rPr>
            </w:pPr>
            <w:r>
              <w:rPr>
                <w:rFonts w:ascii="Calibri"/>
                <w:sz w:val="18"/>
              </w:rPr>
              <w:t>42,750,971.71</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6,091,653.69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Calibri" w:hAnsi="Calibri" w:cs="Calibri" w:eastAsia="Calibri" w:hint="default"/>
                <w:sz w:val="18"/>
                <w:szCs w:val="18"/>
              </w:rPr>
            </w:pPr>
            <w:r>
              <w:rPr>
                <w:rFonts w:ascii="Calibri"/>
                <w:spacing w:val="-1"/>
                <w:sz w:val="18"/>
              </w:rPr>
              <w:t>4,253,520.79</w:t>
            </w:r>
          </w:p>
        </w:tc>
      </w:tr>
      <w:tr>
        <w:trPr>
          <w:trHeight w:val="255"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Calibri" w:hAnsi="Calibri" w:cs="Calibri" w:eastAsia="Calibri" w:hint="default"/>
                <w:sz w:val="18"/>
                <w:szCs w:val="18"/>
              </w:rPr>
            </w:pPr>
            <w:r>
              <w:rPr>
                <w:rFonts w:ascii="Calibri"/>
                <w:spacing w:val="-1"/>
                <w:sz w:val="18"/>
              </w:rPr>
              <w:t>5,810,141.73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Calibri" w:hAnsi="Calibri" w:cs="Calibri" w:eastAsia="Calibri" w:hint="default"/>
                <w:sz w:val="18"/>
                <w:szCs w:val="18"/>
              </w:rPr>
            </w:pPr>
            <w:r>
              <w:rPr>
                <w:rFonts w:ascii="Calibri"/>
                <w:spacing w:val="-1"/>
                <w:sz w:val="18"/>
              </w:rPr>
              <w:t>2,572,608.35</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15,797,034.05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Calibri" w:hAnsi="Calibri" w:cs="Calibri" w:eastAsia="Calibri" w:hint="default"/>
                <w:sz w:val="18"/>
                <w:szCs w:val="18"/>
              </w:rPr>
            </w:pPr>
            <w:r>
              <w:rPr>
                <w:rFonts w:ascii="Calibri"/>
                <w:spacing w:val="-1"/>
                <w:sz w:val="18"/>
              </w:rPr>
              <w:t>49,175,679.98</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Calibri" w:hAnsi="Calibri" w:cs="Calibri" w:eastAsia="Calibri" w:hint="default"/>
                <w:sz w:val="18"/>
                <w:szCs w:val="18"/>
              </w:rPr>
            </w:pPr>
            <w:r>
              <w:rPr>
                <w:rFonts w:ascii="Calibri"/>
                <w:sz w:val="18"/>
              </w:rPr>
              <w:t>1,400,000.00</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6,380,000.00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6"/>
              <w:jc w:val="right"/>
              <w:rPr>
                <w:rFonts w:ascii="Calibri" w:hAnsi="Calibri" w:cs="Calibri" w:eastAsia="Calibri" w:hint="default"/>
                <w:sz w:val="18"/>
                <w:szCs w:val="18"/>
              </w:rPr>
            </w:pPr>
            <w:r>
              <w:rPr>
                <w:rFonts w:ascii="Calibri"/>
                <w:spacing w:val="-1"/>
                <w:sz w:val="18"/>
              </w:rPr>
              <w:t>1,780,000.00</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220,588,010.76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3"/>
              <w:jc w:val="right"/>
              <w:rPr>
                <w:rFonts w:ascii="Calibri" w:hAnsi="Calibri" w:cs="Calibri" w:eastAsia="Calibri" w:hint="default"/>
                <w:sz w:val="18"/>
                <w:szCs w:val="18"/>
              </w:rPr>
            </w:pPr>
            <w:r>
              <w:rPr>
                <w:rFonts w:ascii="Calibri"/>
                <w:sz w:val="18"/>
              </w:rPr>
              <w:t>343,871,894.60</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5"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Calibri" w:hAnsi="Calibri" w:cs="Calibri" w:eastAsia="Calibri" w:hint="default"/>
                <w:sz w:val="18"/>
                <w:szCs w:val="18"/>
              </w:rPr>
            </w:pPr>
            <w:r>
              <w:rPr>
                <w:rFonts w:ascii="Calibri"/>
                <w:sz w:val="18"/>
              </w:rPr>
              <w:t>-</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220,588,010.76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3"/>
              <w:jc w:val="right"/>
              <w:rPr>
                <w:rFonts w:ascii="Calibri" w:hAnsi="Calibri" w:cs="Calibri" w:eastAsia="Calibri" w:hint="default"/>
                <w:sz w:val="18"/>
                <w:szCs w:val="18"/>
              </w:rPr>
            </w:pPr>
            <w:r>
              <w:rPr>
                <w:rFonts w:ascii="Calibri"/>
                <w:sz w:val="18"/>
              </w:rPr>
              <w:t>343,871,894.60</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101,400,000.00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pacing w:val="-1"/>
                <w:sz w:val="18"/>
              </w:rPr>
              <w:t>78,000,000.00</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359,804,100.00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Calibri" w:hAnsi="Calibri" w:cs="Calibri" w:eastAsia="Calibri" w:hint="default"/>
                <w:sz w:val="18"/>
                <w:szCs w:val="18"/>
              </w:rPr>
            </w:pPr>
            <w:r>
              <w:rPr>
                <w:rFonts w:ascii="Calibri"/>
                <w:sz w:val="18"/>
              </w:rPr>
              <w:t>383,204,100.00</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18,158,337.68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3"/>
              <w:jc w:val="right"/>
              <w:rPr>
                <w:rFonts w:ascii="Calibri" w:hAnsi="Calibri" w:cs="Calibri" w:eastAsia="Calibri" w:hint="default"/>
                <w:sz w:val="18"/>
                <w:szCs w:val="18"/>
              </w:rPr>
            </w:pPr>
            <w:r>
              <w:rPr>
                <w:rFonts w:ascii="Calibri"/>
                <w:sz w:val="18"/>
              </w:rPr>
              <w:t>14,851,513.33</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Calibri" w:hAnsi="Calibri" w:cs="Calibri" w:eastAsia="Calibri" w:hint="default"/>
                <w:sz w:val="18"/>
                <w:szCs w:val="18"/>
              </w:rPr>
            </w:pPr>
            <w:r>
              <w:rPr>
                <w:rFonts w:ascii="Calibri"/>
                <w:sz w:val="18"/>
              </w:rPr>
              <w:t>-</w:t>
            </w:r>
          </w:p>
        </w:tc>
      </w:tr>
      <w:tr>
        <w:trPr>
          <w:trHeight w:val="255"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Calibri" w:hAnsi="Calibri" w:cs="Calibri" w:eastAsia="Calibri" w:hint="default"/>
                <w:sz w:val="18"/>
                <w:szCs w:val="18"/>
              </w:rPr>
            </w:pPr>
            <w:r>
              <w:rPr>
                <w:rFonts w:ascii="Calibri"/>
                <w:spacing w:val="-1"/>
                <w:sz w:val="18"/>
              </w:rPr>
              <w:t>128,513,823.46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3"/>
              <w:jc w:val="right"/>
              <w:rPr>
                <w:rFonts w:ascii="Calibri" w:hAnsi="Calibri" w:cs="Calibri" w:eastAsia="Calibri" w:hint="default"/>
                <w:sz w:val="18"/>
                <w:szCs w:val="18"/>
              </w:rPr>
            </w:pPr>
            <w:r>
              <w:rPr>
                <w:rFonts w:ascii="Calibri"/>
                <w:spacing w:val="-1"/>
                <w:sz w:val="18"/>
              </w:rPr>
              <w:t>86,858,000.70</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z w:val="18"/>
              </w:rPr>
              <w:t>-</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607,876,261.14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pacing w:val="-1"/>
                <w:sz w:val="18"/>
              </w:rPr>
              <w:t>562,913,614.03</w:t>
            </w:r>
          </w:p>
        </w:tc>
      </w:tr>
      <w:tr>
        <w:trPr>
          <w:trHeight w:val="257"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477,287.24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6"/>
              <w:jc w:val="right"/>
              <w:rPr>
                <w:rFonts w:ascii="Calibri" w:hAnsi="Calibri" w:cs="Calibri" w:eastAsia="Calibri" w:hint="default"/>
                <w:sz w:val="18"/>
                <w:szCs w:val="18"/>
              </w:rPr>
            </w:pPr>
            <w:r>
              <w:rPr>
                <w:rFonts w:ascii="Calibri"/>
                <w:sz w:val="18"/>
              </w:rPr>
              <w:t>465,428.24</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608,353,548.38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5"/>
              <w:jc w:val="right"/>
              <w:rPr>
                <w:rFonts w:ascii="Calibri" w:hAnsi="Calibri" w:cs="Calibri" w:eastAsia="Calibri" w:hint="default"/>
                <w:sz w:val="18"/>
                <w:szCs w:val="18"/>
              </w:rPr>
            </w:pPr>
            <w:r>
              <w:rPr>
                <w:rFonts w:ascii="Calibri"/>
                <w:spacing w:val="-1"/>
                <w:sz w:val="18"/>
              </w:rPr>
              <w:t>563,379,042.27</w:t>
            </w:r>
          </w:p>
        </w:tc>
      </w:tr>
      <w:tr>
        <w:trPr>
          <w:trHeight w:val="25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8"/>
                <w:szCs w:val="18"/>
              </w:rPr>
            </w:pPr>
            <w:r>
              <w:rPr>
                <w:rFonts w:ascii="Calibri"/>
                <w:spacing w:val="-1"/>
                <w:sz w:val="18"/>
              </w:rPr>
              <w:t>828,941,559.14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3"/>
              <w:jc w:val="right"/>
              <w:rPr>
                <w:rFonts w:ascii="Calibri" w:hAnsi="Calibri" w:cs="Calibri" w:eastAsia="Calibri" w:hint="default"/>
                <w:sz w:val="18"/>
                <w:szCs w:val="18"/>
              </w:rPr>
            </w:pPr>
            <w:r>
              <w:rPr>
                <w:rFonts w:ascii="Calibri"/>
                <w:spacing w:val="-1"/>
                <w:sz w:val="18"/>
              </w:rPr>
              <w:t>907,250,936.87</w:t>
            </w:r>
          </w:p>
        </w:tc>
      </w:tr>
    </w:tbl>
    <w:p>
      <w:pPr>
        <w:spacing w:line="240" w:lineRule="auto" w:before="5"/>
        <w:rPr>
          <w:rFonts w:ascii="宋体" w:hAnsi="宋体" w:cs="宋体" w:eastAsia="宋体" w:hint="default"/>
          <w:sz w:val="14"/>
          <w:szCs w:val="14"/>
        </w:rPr>
      </w:pPr>
    </w:p>
    <w:p>
      <w:pPr>
        <w:pStyle w:val="BodyText"/>
        <w:tabs>
          <w:tab w:pos="3424" w:val="left" w:leader="none"/>
          <w:tab w:pos="7414" w:val="left" w:leader="none"/>
        </w:tabs>
        <w:spacing w:line="240" w:lineRule="auto" w:before="36"/>
        <w:ind w:left="272" w:right="969"/>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980" w:right="0"/>
        </w:sectPr>
      </w:pPr>
    </w:p>
    <w:p>
      <w:pPr>
        <w:spacing w:line="362" w:lineRule="exact" w:before="0"/>
        <w:ind w:left="3285" w:right="4213"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6576"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母公司资产负债表</w:t>
      </w:r>
      <w:r>
        <w:rPr>
          <w:rFonts w:ascii="黑体" w:hAnsi="黑体" w:cs="黑体" w:eastAsia="黑体" w:hint="default"/>
          <w:sz w:val="28"/>
          <w:szCs w:val="28"/>
        </w:rPr>
      </w:r>
    </w:p>
    <w:p>
      <w:pPr>
        <w:pStyle w:val="BodyText"/>
        <w:tabs>
          <w:tab w:pos="7352" w:val="left" w:leader="none"/>
        </w:tabs>
        <w:spacing w:line="240" w:lineRule="auto" w:before="10"/>
        <w:ind w:left="0" w:right="862"/>
        <w:jc w:val="center"/>
      </w:pPr>
      <w:r>
        <w:rPr>
          <w:spacing w:val="-2"/>
        </w:rPr>
        <w:t>编制单位：深圳达实智能股份有限公司</w:t>
        <w:tab/>
      </w:r>
      <w:r>
        <w:rPr>
          <w:spacing w:val="-1"/>
        </w:rPr>
        <w:t>单位：元</w:t>
      </w:r>
      <w:r>
        <w:rPr>
          <w:spacing w:val="14"/>
        </w:rPr>
        <w:t> </w:t>
      </w:r>
      <w:r>
        <w:rPr>
          <w:spacing w:val="-2"/>
        </w:rPr>
        <w:t>币种：人民币</w:t>
      </w: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1"/>
        <w:gridCol w:w="994"/>
        <w:gridCol w:w="2480"/>
        <w:gridCol w:w="2482"/>
      </w:tblGrid>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82" w:right="0"/>
              <w:jc w:val="left"/>
              <w:rPr>
                <w:rFonts w:ascii="宋体" w:hAnsi="宋体" w:cs="宋体" w:eastAsia="宋体" w:hint="default"/>
                <w:sz w:val="18"/>
                <w:szCs w:val="18"/>
              </w:rPr>
            </w:pPr>
            <w:r>
              <w:rPr>
                <w:rFonts w:ascii="宋体"/>
                <w:sz w:val="18"/>
              </w:rPr>
              <w:t>2011-12-31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785" w:right="0"/>
              <w:jc w:val="left"/>
              <w:rPr>
                <w:rFonts w:ascii="宋体" w:hAnsi="宋体" w:cs="宋体" w:eastAsia="宋体" w:hint="default"/>
                <w:sz w:val="18"/>
                <w:szCs w:val="18"/>
              </w:rPr>
            </w:pPr>
            <w:r>
              <w:rPr>
                <w:rFonts w:ascii="宋体"/>
                <w:sz w:val="18"/>
              </w:rPr>
              <w:t>2010-12-31</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296,757,141.57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pacing w:val="-1"/>
                <w:sz w:val="18"/>
              </w:rPr>
              <w:t>444,530,523.11</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13,104,669.00</w:t>
            </w:r>
            <w:r>
              <w:rPr>
                <w:rFonts w:ascii="Calibri"/>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2,085,123.28</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175,233,196.06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Calibri" w:hAnsi="Calibri" w:cs="Calibri" w:eastAsia="Calibri" w:hint="default"/>
                <w:sz w:val="18"/>
                <w:szCs w:val="18"/>
              </w:rPr>
            </w:pPr>
            <w:r>
              <w:rPr>
                <w:rFonts w:ascii="Calibri"/>
                <w:spacing w:val="-1"/>
                <w:sz w:val="18"/>
              </w:rPr>
              <w:t>126,312,104.92</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Calibri" w:hAnsi="Calibri" w:cs="Calibri" w:eastAsia="Calibri" w:hint="default"/>
                <w:sz w:val="18"/>
                <w:szCs w:val="18"/>
              </w:rPr>
            </w:pPr>
            <w:r>
              <w:rPr>
                <w:rFonts w:ascii="Calibri"/>
                <w:spacing w:val="-1"/>
                <w:sz w:val="18"/>
              </w:rPr>
              <w:t>20,371,081.36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30,752,562.60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233,622.44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75,572,240.00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6,096,300.85</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Calibri" w:hAnsi="Calibri" w:cs="Calibri" w:eastAsia="Calibri" w:hint="default"/>
                <w:sz w:val="18"/>
                <w:szCs w:val="18"/>
              </w:rPr>
            </w:pPr>
            <w:r>
              <w:rPr>
                <w:rFonts w:ascii="Calibri"/>
                <w:spacing w:val="-1"/>
                <w:sz w:val="18"/>
              </w:rPr>
              <w:t>95,425,633.26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5"/>
              <w:jc w:val="right"/>
              <w:rPr>
                <w:rFonts w:ascii="Calibri" w:hAnsi="Calibri" w:cs="Calibri" w:eastAsia="Calibri" w:hint="default"/>
                <w:sz w:val="18"/>
                <w:szCs w:val="18"/>
              </w:rPr>
            </w:pPr>
            <w:r>
              <w:rPr>
                <w:rFonts w:ascii="Calibri"/>
                <w:sz w:val="18"/>
              </w:rPr>
              <w:t>100,436,338.33</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676,697,583.69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z w:val="18"/>
              </w:rPr>
              <w:t>710,212,953.09</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70,828,144.91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pacing w:val="-1"/>
                <w:sz w:val="18"/>
              </w:rPr>
              <w:t>70,828,144.91</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26,137,638.24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Calibri" w:hAnsi="Calibri" w:cs="Calibri" w:eastAsia="Calibri" w:hint="default"/>
                <w:sz w:val="18"/>
                <w:szCs w:val="18"/>
              </w:rPr>
            </w:pPr>
            <w:r>
              <w:rPr>
                <w:rFonts w:ascii="Calibri"/>
                <w:sz w:val="18"/>
              </w:rPr>
              <w:t>18,941,324.58</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10,361,069.59</w:t>
            </w:r>
            <w:r>
              <w:rPr>
                <w:rFonts w:ascii="Calibri"/>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4,169,457.88</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368,316.37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pacing w:val="-1"/>
                <w:sz w:val="18"/>
              </w:rPr>
              <w:t>303,337.62</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z w:val="18"/>
              </w:rPr>
              <w:t>4,993,304.90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3,167,652.08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pacing w:val="-1"/>
                <w:sz w:val="18"/>
              </w:rPr>
              <w:t>1,287,283.76</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115,856,126.09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Calibri" w:hAnsi="Calibri" w:cs="Calibri" w:eastAsia="Calibri" w:hint="default"/>
                <w:sz w:val="18"/>
                <w:szCs w:val="18"/>
              </w:rPr>
            </w:pPr>
            <w:r>
              <w:rPr>
                <w:rFonts w:ascii="Calibri"/>
                <w:spacing w:val="-1"/>
                <w:sz w:val="18"/>
              </w:rPr>
              <w:t>95,529,548.75</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792,553,709.78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18"/>
                <w:szCs w:val="18"/>
              </w:rPr>
            </w:pPr>
            <w:r>
              <w:rPr>
                <w:rFonts w:ascii="Calibri"/>
                <w:spacing w:val="-1"/>
                <w:sz w:val="18"/>
              </w:rPr>
              <w:t>805,742,501.84</w:t>
            </w:r>
          </w:p>
        </w:tc>
      </w:tr>
    </w:tbl>
    <w:p>
      <w:pPr>
        <w:spacing w:line="240" w:lineRule="auto" w:before="3"/>
        <w:rPr>
          <w:rFonts w:ascii="宋体" w:hAnsi="宋体" w:cs="宋体" w:eastAsia="宋体" w:hint="default"/>
          <w:sz w:val="14"/>
          <w:szCs w:val="14"/>
        </w:rPr>
      </w:pPr>
    </w:p>
    <w:p>
      <w:pPr>
        <w:pStyle w:val="BodyText"/>
        <w:tabs>
          <w:tab w:pos="3463" w:val="left" w:leader="none"/>
          <w:tab w:pos="7445" w:val="left" w:leader="none"/>
        </w:tabs>
        <w:spacing w:line="240" w:lineRule="auto" w:before="36"/>
        <w:ind w:left="109" w:right="969"/>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980" w:right="0"/>
        </w:sectPr>
      </w:pPr>
    </w:p>
    <w:p>
      <w:pPr>
        <w:spacing w:line="359" w:lineRule="exact" w:before="0"/>
        <w:ind w:left="3381" w:right="969" w:firstLine="0"/>
        <w:jc w:val="left"/>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6552"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母公司资产负债表（续）</w:t>
      </w:r>
      <w:r>
        <w:rPr>
          <w:rFonts w:ascii="黑体" w:hAnsi="黑体" w:cs="黑体" w:eastAsia="黑体" w:hint="default"/>
          <w:sz w:val="28"/>
          <w:szCs w:val="28"/>
        </w:rPr>
      </w:r>
    </w:p>
    <w:p>
      <w:pPr>
        <w:pStyle w:val="BodyText"/>
        <w:tabs>
          <w:tab w:pos="7603" w:val="left" w:leader="none"/>
        </w:tabs>
        <w:spacing w:line="240" w:lineRule="auto" w:before="193"/>
        <w:ind w:left="251" w:right="969"/>
        <w:jc w:val="left"/>
      </w:pPr>
      <w:r>
        <w:rPr>
          <w:spacing w:val="-2"/>
        </w:rPr>
        <w:t>编制单位：深圳达实智能股份有限公司</w:t>
        <w:tab/>
      </w:r>
      <w:r>
        <w:rPr>
          <w:spacing w:val="-1"/>
        </w:rPr>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1"/>
        <w:gridCol w:w="994"/>
        <w:gridCol w:w="2480"/>
        <w:gridCol w:w="2482"/>
      </w:tblGrid>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82" w:right="0"/>
              <w:jc w:val="left"/>
              <w:rPr>
                <w:rFonts w:ascii="宋体" w:hAnsi="宋体" w:cs="宋体" w:eastAsia="宋体" w:hint="default"/>
                <w:sz w:val="18"/>
                <w:szCs w:val="18"/>
              </w:rPr>
            </w:pPr>
            <w:r>
              <w:rPr>
                <w:rFonts w:ascii="宋体"/>
                <w:sz w:val="18"/>
              </w:rPr>
              <w:t>2011-12-31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785" w:right="0"/>
              <w:jc w:val="left"/>
              <w:rPr>
                <w:rFonts w:ascii="宋体" w:hAnsi="宋体" w:cs="宋体" w:eastAsia="宋体" w:hint="default"/>
                <w:sz w:val="18"/>
                <w:szCs w:val="18"/>
              </w:rPr>
            </w:pPr>
            <w:r>
              <w:rPr>
                <w:rFonts w:ascii="宋体"/>
                <w:sz w:val="18"/>
              </w:rPr>
              <w:t>2010-12-31</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z w:val="18"/>
              </w:rPr>
              <w:t>50,000,000.00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15,415,124.74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pacing w:val="-1"/>
                <w:sz w:val="18"/>
              </w:rPr>
              <w:t>39,937,703.16</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Calibri" w:hAnsi="Calibri" w:cs="Calibri" w:eastAsia="Calibri" w:hint="default"/>
                <w:sz w:val="18"/>
                <w:szCs w:val="18"/>
              </w:rPr>
            </w:pPr>
            <w:r>
              <w:rPr>
                <w:rFonts w:ascii="Calibri"/>
                <w:spacing w:val="-2"/>
                <w:sz w:val="18"/>
              </w:rPr>
              <w:t>127,084,278.36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8"/>
              <w:jc w:val="right"/>
              <w:rPr>
                <w:rFonts w:ascii="Calibri" w:hAnsi="Calibri" w:cs="Calibri" w:eastAsia="Calibri" w:hint="default"/>
                <w:sz w:val="18"/>
                <w:szCs w:val="18"/>
              </w:rPr>
            </w:pPr>
            <w:r>
              <w:rPr>
                <w:rFonts w:ascii="Calibri"/>
                <w:spacing w:val="-2"/>
                <w:sz w:val="18"/>
              </w:rPr>
              <w:t>102,574,374.24</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26,604,848.32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pacing w:val="-1"/>
                <w:sz w:val="18"/>
              </w:rPr>
              <w:t>35,854,907.76</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4,855,953.13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Calibri" w:hAnsi="Calibri" w:cs="Calibri" w:eastAsia="Calibri" w:hint="default"/>
                <w:sz w:val="18"/>
                <w:szCs w:val="18"/>
              </w:rPr>
            </w:pPr>
            <w:r>
              <w:rPr>
                <w:rFonts w:ascii="Calibri"/>
                <w:spacing w:val="-1"/>
                <w:sz w:val="18"/>
              </w:rPr>
              <w:t>3,625,651.73</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5,115,658.72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1,952,343.31</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12,391,634.76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pacing w:val="-1"/>
                <w:sz w:val="18"/>
              </w:rPr>
              <w:t>6,979,553.43</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1,400,000.00</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6,380,000.00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pacing w:val="-1"/>
                <w:sz w:val="18"/>
              </w:rPr>
              <w:t>1,780,000.00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197,847,498.03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z w:val="18"/>
              </w:rPr>
              <w:t>244,104,533.63</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197,847,498.03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z w:val="18"/>
              </w:rPr>
              <w:t>244,104,533.63</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101,400,000.00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78,000,000.00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359,804,100.00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z w:val="18"/>
              </w:rPr>
              <w:t>383,204,100.00</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17,997,970.09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18"/>
                <w:szCs w:val="18"/>
              </w:rPr>
            </w:pPr>
            <w:r>
              <w:rPr>
                <w:rFonts w:ascii="Calibri"/>
                <w:spacing w:val="-1"/>
                <w:sz w:val="18"/>
              </w:rPr>
              <w:t>14,691,145.74</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115,504,141.66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85,742,722.47</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594,706,211.75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561,637,968.21</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792,553,709.78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6"/>
              <w:jc w:val="right"/>
              <w:rPr>
                <w:rFonts w:ascii="Calibri" w:hAnsi="Calibri" w:cs="Calibri" w:eastAsia="Calibri" w:hint="default"/>
                <w:sz w:val="18"/>
                <w:szCs w:val="18"/>
              </w:rPr>
            </w:pPr>
            <w:r>
              <w:rPr>
                <w:rFonts w:ascii="Calibri"/>
                <w:spacing w:val="-1"/>
                <w:sz w:val="18"/>
              </w:rPr>
              <w:t>805,742,501.84</w:t>
            </w:r>
          </w:p>
        </w:tc>
      </w:tr>
    </w:tbl>
    <w:p>
      <w:pPr>
        <w:spacing w:line="240" w:lineRule="auto" w:before="3"/>
        <w:rPr>
          <w:rFonts w:ascii="宋体" w:hAnsi="宋体" w:cs="宋体" w:eastAsia="宋体" w:hint="default"/>
          <w:sz w:val="14"/>
          <w:szCs w:val="14"/>
        </w:rPr>
      </w:pPr>
    </w:p>
    <w:p>
      <w:pPr>
        <w:pStyle w:val="BodyText"/>
        <w:tabs>
          <w:tab w:pos="3424" w:val="left" w:leader="none"/>
          <w:tab w:pos="7414" w:val="left" w:leader="none"/>
        </w:tabs>
        <w:spacing w:line="240" w:lineRule="auto" w:before="36"/>
        <w:ind w:left="272" w:right="969"/>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980" w:right="0"/>
        </w:sectPr>
      </w:pPr>
    </w:p>
    <w:p>
      <w:pPr>
        <w:spacing w:line="359" w:lineRule="exact" w:before="0"/>
        <w:ind w:left="3285" w:right="4210"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6528"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合并利润表</w:t>
      </w:r>
      <w:r>
        <w:rPr>
          <w:rFonts w:ascii="黑体" w:hAnsi="黑体" w:cs="黑体" w:eastAsia="黑体" w:hint="default"/>
          <w:sz w:val="28"/>
          <w:szCs w:val="28"/>
        </w:rPr>
      </w:r>
    </w:p>
    <w:p>
      <w:pPr>
        <w:pStyle w:val="BodyText"/>
        <w:tabs>
          <w:tab w:pos="7563" w:val="left" w:leader="none"/>
        </w:tabs>
        <w:spacing w:line="240" w:lineRule="auto" w:before="193"/>
        <w:ind w:left="0" w:right="937"/>
        <w:jc w:val="center"/>
      </w:pPr>
      <w:r>
        <w:rPr>
          <w:spacing w:val="-2"/>
        </w:rPr>
        <w:t>编制单位：深圳达实智能股份有限公司</w:t>
        <w:tab/>
        <w:t>单位：元</w:t>
      </w:r>
      <w:r>
        <w:rPr>
          <w:spacing w:val="15"/>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83"/>
        <w:gridCol w:w="1133"/>
        <w:gridCol w:w="1985"/>
        <w:gridCol w:w="1985"/>
      </w:tblGrid>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60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60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530,560,041.34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pacing w:val="-1"/>
                <w:sz w:val="18"/>
              </w:rPr>
              <w:t>385,843,876.03</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530,560,041.34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pacing w:val="-1"/>
                <w:sz w:val="18"/>
              </w:rPr>
              <w:t>385,843,876.03</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Calibri" w:hAnsi="Calibri" w:cs="Calibri" w:eastAsia="Calibri" w:hint="default"/>
                <w:sz w:val="18"/>
                <w:szCs w:val="18"/>
              </w:rPr>
            </w:pPr>
            <w:r>
              <w:rPr>
                <w:rFonts w:ascii="Calibri"/>
                <w:spacing w:val="-1"/>
                <w:sz w:val="18"/>
              </w:rPr>
              <w:t>479,050,750.32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z w:val="18"/>
              </w:rPr>
              <w:t>350,033,184.04</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389,305,660.38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z w:val="18"/>
              </w:rPr>
              <w:t>283,109,735.84</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4"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14,926,486.52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8"/>
                <w:szCs w:val="18"/>
              </w:rPr>
            </w:pPr>
            <w:r>
              <w:rPr>
                <w:rFonts w:ascii="Calibri"/>
                <w:spacing w:val="-1"/>
                <w:sz w:val="18"/>
              </w:rPr>
              <w:t>11,647,505.88</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43,412,398.90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8"/>
                <w:szCs w:val="18"/>
              </w:rPr>
            </w:pPr>
            <w:r>
              <w:rPr>
                <w:rFonts w:ascii="Calibri"/>
                <w:spacing w:val="-1"/>
                <w:sz w:val="18"/>
              </w:rPr>
              <w:t>34,319,676.74</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28,692,119.36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8"/>
                <w:szCs w:val="18"/>
              </w:rPr>
            </w:pPr>
            <w:r>
              <w:rPr>
                <w:rFonts w:ascii="Calibri"/>
                <w:spacing w:val="-1"/>
                <w:sz w:val="18"/>
              </w:rPr>
              <w:t>19,788,486.96</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Calibri" w:hAnsi="Calibri" w:cs="Calibri" w:eastAsia="Calibri" w:hint="default"/>
                <w:sz w:val="18"/>
                <w:szCs w:val="18"/>
              </w:rPr>
            </w:pPr>
            <w:r>
              <w:rPr>
                <w:rFonts w:ascii="Calibri"/>
                <w:spacing w:val="-1"/>
                <w:sz w:val="18"/>
              </w:rPr>
              <w:t>-3,502,539.61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pacing w:val="-1"/>
                <w:sz w:val="18"/>
              </w:rPr>
              <w:t>482,762.49</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6,216,624.77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8"/>
                <w:szCs w:val="18"/>
              </w:rPr>
            </w:pPr>
            <w:r>
              <w:rPr>
                <w:rFonts w:ascii="Calibri"/>
                <w:sz w:val="18"/>
              </w:rPr>
              <w:t>685,016.13</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4"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Calibri" w:hAnsi="Calibri" w:cs="Calibri" w:eastAsia="Calibri" w:hint="default"/>
                <w:sz w:val="18"/>
                <w:szCs w:val="18"/>
              </w:rPr>
            </w:pPr>
            <w:r>
              <w:rPr>
                <w:rFonts w:ascii="Calibri"/>
                <w:spacing w:val="-1"/>
                <w:sz w:val="18"/>
              </w:rPr>
              <w:t>51,509,291.02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3"/>
              <w:jc w:val="right"/>
              <w:rPr>
                <w:rFonts w:ascii="Calibri" w:hAnsi="Calibri" w:cs="Calibri" w:eastAsia="Calibri" w:hint="default"/>
                <w:sz w:val="18"/>
                <w:szCs w:val="18"/>
              </w:rPr>
            </w:pPr>
            <w:r>
              <w:rPr>
                <w:rFonts w:ascii="Calibri"/>
                <w:sz w:val="18"/>
              </w:rPr>
              <w:t>35,810,691.99</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Calibri" w:hAnsi="Calibri" w:cs="Calibri" w:eastAsia="Calibri" w:hint="default"/>
                <w:sz w:val="18"/>
                <w:szCs w:val="18"/>
              </w:rPr>
            </w:pPr>
            <w:r>
              <w:rPr>
                <w:rFonts w:ascii="Calibri"/>
                <w:sz w:val="18"/>
              </w:rPr>
              <w:t>2,485,988.94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8"/>
                <w:szCs w:val="18"/>
              </w:rPr>
            </w:pPr>
            <w:r>
              <w:rPr>
                <w:rFonts w:ascii="Calibri"/>
                <w:spacing w:val="-1"/>
                <w:sz w:val="18"/>
              </w:rPr>
              <w:t>5,544,717.24</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Calibri" w:hAnsi="Calibri" w:cs="Calibri" w:eastAsia="Calibri" w:hint="default"/>
                <w:sz w:val="18"/>
                <w:szCs w:val="18"/>
              </w:rPr>
            </w:pPr>
            <w:r>
              <w:rPr>
                <w:rFonts w:ascii="Calibri"/>
                <w:spacing w:val="-1"/>
                <w:sz w:val="18"/>
              </w:rPr>
              <w:t>1,630,536.26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z w:val="18"/>
              </w:rPr>
              <w:t>4,093,654.77</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Calibri" w:hAnsi="Calibri" w:cs="Calibri" w:eastAsia="Calibri" w:hint="default"/>
                <w:sz w:val="18"/>
                <w:szCs w:val="18"/>
              </w:rPr>
            </w:pPr>
            <w:r>
              <w:rPr>
                <w:rFonts w:ascii="Calibri"/>
                <w:spacing w:val="-1"/>
                <w:sz w:val="18"/>
              </w:rPr>
              <w:t>62,548.39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z w:val="18"/>
              </w:rPr>
              <w:t>11,259.23</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52,364,743.70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pacing w:val="-1"/>
                <w:sz w:val="18"/>
              </w:rPr>
              <w:t>37,261,754.46</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Calibri" w:hAnsi="Calibri" w:cs="Calibri" w:eastAsia="Calibri" w:hint="default"/>
                <w:sz w:val="18"/>
                <w:szCs w:val="18"/>
              </w:rPr>
            </w:pPr>
            <w:r>
              <w:rPr>
                <w:rFonts w:ascii="Calibri"/>
                <w:spacing w:val="-1"/>
                <w:sz w:val="18"/>
              </w:rPr>
              <w:t>7,390,237.59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z w:val="18"/>
              </w:rPr>
              <w:t>5,650,294.58</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44,974,506.11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z w:val="18"/>
              </w:rPr>
              <w:t>31,611,459.88</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8"/>
                <w:szCs w:val="18"/>
              </w:rPr>
            </w:pPr>
            <w:r>
              <w:rPr>
                <w:rFonts w:ascii="Calibri"/>
                <w:spacing w:val="-1"/>
                <w:sz w:val="18"/>
              </w:rPr>
              <w:t>44,962,647.11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Calibri" w:hAnsi="Calibri" w:cs="Calibri" w:eastAsia="Calibri" w:hint="default"/>
                <w:sz w:val="18"/>
                <w:szCs w:val="18"/>
              </w:rPr>
            </w:pPr>
            <w:r>
              <w:rPr>
                <w:rFonts w:ascii="Calibri"/>
                <w:spacing w:val="-1"/>
                <w:sz w:val="18"/>
              </w:rPr>
              <w:t>31,572,240.50</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z w:val="18"/>
              </w:rPr>
              <w:t>11,859.00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8"/>
                <w:szCs w:val="18"/>
              </w:rPr>
            </w:pPr>
            <w:r>
              <w:rPr>
                <w:rFonts w:ascii="Calibri"/>
                <w:sz w:val="18"/>
              </w:rPr>
              <w:t>39,219.38</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8"/>
                <w:szCs w:val="18"/>
              </w:rPr>
            </w:pPr>
            <w:r>
              <w:rPr>
                <w:rFonts w:ascii="Calibri"/>
                <w:sz w:val="18"/>
              </w:rPr>
              <w:t>0.4434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0.3486</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8"/>
                <w:szCs w:val="18"/>
              </w:rPr>
            </w:pPr>
            <w:r>
              <w:rPr>
                <w:rFonts w:ascii="Calibri"/>
                <w:sz w:val="18"/>
              </w:rPr>
              <w:t>0.4434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0.3486</w:t>
            </w:r>
          </w:p>
        </w:tc>
      </w:tr>
      <w:tr>
        <w:trPr>
          <w:trHeight w:val="284"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8"/>
                <w:szCs w:val="18"/>
              </w:rPr>
            </w:pPr>
            <w:r>
              <w:rPr>
                <w:rFonts w:ascii="Calibri"/>
                <w:sz w:val="18"/>
              </w:rPr>
              <w:t>-</w:t>
            </w:r>
          </w:p>
        </w:tc>
      </w:tr>
      <w:tr>
        <w:trPr>
          <w:trHeight w:val="286"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pacing w:val="-1"/>
                <w:sz w:val="18"/>
              </w:rPr>
              <w:t>44,974,506.11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3"/>
              <w:jc w:val="right"/>
              <w:rPr>
                <w:rFonts w:ascii="Calibri" w:hAnsi="Calibri" w:cs="Calibri" w:eastAsia="Calibri" w:hint="default"/>
                <w:sz w:val="18"/>
                <w:szCs w:val="18"/>
              </w:rPr>
            </w:pPr>
            <w:r>
              <w:rPr>
                <w:rFonts w:ascii="Calibri"/>
                <w:sz w:val="18"/>
              </w:rPr>
              <w:t>31,611,459.88</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8"/>
                <w:szCs w:val="18"/>
              </w:rPr>
            </w:pPr>
            <w:r>
              <w:rPr>
                <w:rFonts w:ascii="Calibri"/>
                <w:spacing w:val="-1"/>
                <w:sz w:val="18"/>
              </w:rPr>
              <w:t>44,962,647.11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Calibri" w:hAnsi="Calibri" w:cs="Calibri" w:eastAsia="Calibri" w:hint="default"/>
                <w:sz w:val="18"/>
                <w:szCs w:val="18"/>
              </w:rPr>
            </w:pPr>
            <w:r>
              <w:rPr>
                <w:rFonts w:ascii="Calibri"/>
                <w:spacing w:val="-1"/>
                <w:sz w:val="18"/>
              </w:rPr>
              <w:t>31,572,240.50</w:t>
            </w:r>
          </w:p>
        </w:tc>
      </w:tr>
      <w:tr>
        <w:trPr>
          <w:trHeight w:val="283"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Calibri" w:hAnsi="Calibri" w:cs="Calibri" w:eastAsia="Calibri" w:hint="default"/>
                <w:sz w:val="18"/>
                <w:szCs w:val="18"/>
              </w:rPr>
            </w:pPr>
            <w:r>
              <w:rPr>
                <w:rFonts w:ascii="Calibri"/>
                <w:sz w:val="18"/>
              </w:rPr>
              <w:t>11,859.00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8"/>
                <w:szCs w:val="18"/>
              </w:rPr>
            </w:pPr>
            <w:r>
              <w:rPr>
                <w:rFonts w:ascii="Calibri"/>
                <w:sz w:val="18"/>
              </w:rPr>
              <w:t>39,219.38</w:t>
            </w:r>
          </w:p>
        </w:tc>
      </w:tr>
    </w:tbl>
    <w:p>
      <w:pPr>
        <w:spacing w:line="240" w:lineRule="auto" w:before="3"/>
        <w:rPr>
          <w:rFonts w:ascii="宋体" w:hAnsi="宋体" w:cs="宋体" w:eastAsia="宋体" w:hint="default"/>
          <w:sz w:val="14"/>
          <w:szCs w:val="14"/>
        </w:rPr>
      </w:pPr>
    </w:p>
    <w:p>
      <w:pPr>
        <w:pStyle w:val="BodyText"/>
        <w:tabs>
          <w:tab w:pos="3489" w:val="left" w:leader="none"/>
          <w:tab w:pos="7459" w:val="left" w:leader="none"/>
        </w:tabs>
        <w:spacing w:line="240" w:lineRule="auto" w:before="36"/>
        <w:ind w:left="251" w:right="969"/>
        <w:jc w:val="left"/>
      </w:pPr>
      <w:r>
        <w:rPr>
          <w:spacing w:val="-4"/>
        </w:rPr>
        <w:t>法定代表人：刘磅</w:t>
        <w:tab/>
      </w:r>
      <w:r>
        <w:rPr>
          <w:spacing w:val="-3"/>
        </w:rPr>
        <w:t>主管会计工作负责人：黄天朗</w:t>
        <w:tab/>
      </w:r>
      <w:r>
        <w:rPr>
          <w:spacing w:val="-4"/>
        </w:rPr>
        <w:t>会计机构负责人：蒋国清</w:t>
      </w:r>
    </w:p>
    <w:p>
      <w:pPr>
        <w:spacing w:after="0" w:line="240" w:lineRule="auto"/>
        <w:jc w:val="left"/>
        <w:sectPr>
          <w:pgSz w:w="11910" w:h="16840"/>
          <w:pgMar w:header="850" w:footer="1231" w:top="1100" w:bottom="1420" w:left="980" w:right="0"/>
        </w:sectPr>
      </w:pPr>
    </w:p>
    <w:p>
      <w:pPr>
        <w:spacing w:line="359" w:lineRule="exact" w:before="0"/>
        <w:ind w:left="3285" w:right="4213"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6504"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母公司利润表</w:t>
      </w:r>
      <w:r>
        <w:rPr>
          <w:rFonts w:ascii="黑体" w:hAnsi="黑体" w:cs="黑体" w:eastAsia="黑体" w:hint="default"/>
          <w:sz w:val="28"/>
          <w:szCs w:val="28"/>
        </w:rPr>
      </w:r>
    </w:p>
    <w:p>
      <w:pPr>
        <w:pStyle w:val="BodyText"/>
        <w:tabs>
          <w:tab w:pos="7563" w:val="left" w:leader="none"/>
        </w:tabs>
        <w:spacing w:line="240" w:lineRule="auto" w:before="193"/>
        <w:ind w:left="0" w:right="937"/>
        <w:jc w:val="center"/>
      </w:pPr>
      <w:r>
        <w:rPr>
          <w:spacing w:val="-2"/>
        </w:rPr>
        <w:t>编制单位：深圳达实智能股份有限公司</w:t>
        <w:tab/>
        <w:t>单位：元</w:t>
      </w:r>
      <w:r>
        <w:rPr>
          <w:spacing w:val="15"/>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83"/>
        <w:gridCol w:w="1133"/>
        <w:gridCol w:w="1985"/>
        <w:gridCol w:w="1985"/>
      </w:tblGrid>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60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38"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5"/>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18"/>
                <w:szCs w:val="18"/>
              </w:rPr>
            </w:pPr>
            <w:r>
              <w:rPr>
                <w:rFonts w:ascii="Calibri"/>
                <w:spacing w:val="-1"/>
                <w:sz w:val="18"/>
              </w:rPr>
              <w:t>464,477,945.53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Calibri" w:hAnsi="Calibri" w:cs="Calibri" w:eastAsia="Calibri" w:hint="default"/>
                <w:sz w:val="18"/>
                <w:szCs w:val="18"/>
              </w:rPr>
            </w:pPr>
            <w:r>
              <w:rPr>
                <w:rFonts w:ascii="Calibri"/>
                <w:sz w:val="18"/>
              </w:rPr>
              <w:t>381,666,426.96</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8"/>
                <w:szCs w:val="18"/>
              </w:rPr>
            </w:pPr>
            <w:r>
              <w:rPr>
                <w:rFonts w:ascii="Calibri"/>
                <w:spacing w:val="-1"/>
                <w:sz w:val="18"/>
              </w:rPr>
              <w:t>359,135,968.57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282,134,741.33</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8"/>
                <w:szCs w:val="18"/>
              </w:rPr>
            </w:pPr>
            <w:r>
              <w:rPr>
                <w:rFonts w:ascii="Calibri"/>
                <w:spacing w:val="-1"/>
                <w:sz w:val="18"/>
              </w:rPr>
              <w:t>12,871,275.66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pacing w:val="-1"/>
                <w:sz w:val="18"/>
              </w:rPr>
              <w:t>11,521,261.84</w:t>
            </w:r>
          </w:p>
        </w:tc>
      </w:tr>
      <w:tr>
        <w:trPr>
          <w:trHeight w:val="338"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18"/>
                <w:szCs w:val="18"/>
              </w:rPr>
            </w:pPr>
            <w:r>
              <w:rPr>
                <w:rFonts w:ascii="Calibri"/>
                <w:spacing w:val="-1"/>
                <w:sz w:val="18"/>
              </w:rPr>
              <w:t>34,911,955.19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Calibri" w:hAnsi="Calibri" w:cs="Calibri" w:eastAsia="Calibri" w:hint="default"/>
                <w:sz w:val="18"/>
                <w:szCs w:val="18"/>
              </w:rPr>
            </w:pPr>
            <w:r>
              <w:rPr>
                <w:rFonts w:ascii="Calibri"/>
                <w:sz w:val="18"/>
              </w:rPr>
              <w:t>33,015,400.45</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8"/>
                <w:szCs w:val="18"/>
              </w:rPr>
            </w:pPr>
            <w:r>
              <w:rPr>
                <w:rFonts w:ascii="Calibri"/>
                <w:sz w:val="18"/>
              </w:rPr>
              <w:t>21,771,210.49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pacing w:val="-1"/>
                <w:sz w:val="18"/>
              </w:rPr>
              <w:t>18,564,054.72</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8"/>
                <w:szCs w:val="18"/>
              </w:rPr>
            </w:pPr>
            <w:r>
              <w:rPr>
                <w:rFonts w:ascii="Calibri"/>
                <w:sz w:val="18"/>
              </w:rPr>
              <w:t>-7,163,864.32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347,950.91</w:t>
            </w:r>
          </w:p>
        </w:tc>
      </w:tr>
      <w:tr>
        <w:trPr>
          <w:trHeight w:val="338"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18"/>
                <w:szCs w:val="18"/>
              </w:rPr>
            </w:pPr>
            <w:r>
              <w:rPr>
                <w:rFonts w:ascii="Calibri"/>
                <w:spacing w:val="-1"/>
                <w:sz w:val="18"/>
              </w:rPr>
              <w:t>5,992,336.47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pacing w:val="-1"/>
                <w:sz w:val="18"/>
              </w:rPr>
              <w:t>643,521.34</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Calibri" w:hAnsi="Calibri" w:cs="Calibri" w:eastAsia="Calibri" w:hint="default"/>
                <w:sz w:val="18"/>
                <w:szCs w:val="18"/>
              </w:rPr>
            </w:pPr>
            <w:r>
              <w:rPr>
                <w:rFonts w:ascii="Calibri"/>
                <w:spacing w:val="-1"/>
                <w:sz w:val="18"/>
              </w:rPr>
              <w:t>36,959,063.47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18"/>
                <w:szCs w:val="18"/>
              </w:rPr>
            </w:pPr>
            <w:r>
              <w:rPr>
                <w:rFonts w:ascii="Calibri"/>
                <w:spacing w:val="-1"/>
                <w:sz w:val="18"/>
              </w:rPr>
              <w:t>35,439,496.37</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8"/>
                <w:szCs w:val="18"/>
              </w:rPr>
            </w:pPr>
            <w:r>
              <w:rPr>
                <w:rFonts w:ascii="Calibri"/>
                <w:spacing w:val="-1"/>
                <w:sz w:val="18"/>
              </w:rPr>
              <w:t>2,394,908.50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pacing w:val="-1"/>
                <w:sz w:val="18"/>
              </w:rPr>
              <w:t>1,528,657.51</w:t>
            </w:r>
          </w:p>
        </w:tc>
      </w:tr>
      <w:tr>
        <w:trPr>
          <w:trHeight w:val="338"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18"/>
                <w:szCs w:val="18"/>
              </w:rPr>
            </w:pPr>
            <w:r>
              <w:rPr>
                <w:rFonts w:ascii="Calibri"/>
                <w:spacing w:val="-2"/>
                <w:sz w:val="18"/>
              </w:rPr>
              <w:t>706,722.97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pacing w:val="-1"/>
                <w:sz w:val="18"/>
              </w:rPr>
              <w:t>59,442.78</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8"/>
                <w:szCs w:val="18"/>
              </w:rPr>
            </w:pPr>
            <w:r>
              <w:rPr>
                <w:rFonts w:ascii="Calibri"/>
                <w:spacing w:val="-1"/>
                <w:sz w:val="18"/>
              </w:rPr>
              <w:t>6197.45</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18"/>
                <w:szCs w:val="18"/>
              </w:rPr>
            </w:pPr>
            <w:r>
              <w:rPr>
                <w:rFonts w:ascii="Calibri"/>
                <w:spacing w:val="-1"/>
                <w:sz w:val="18"/>
              </w:rPr>
              <w:t>8,642.78</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Calibri" w:hAnsi="Calibri" w:cs="Calibri" w:eastAsia="Calibri" w:hint="default"/>
                <w:sz w:val="18"/>
                <w:szCs w:val="18"/>
              </w:rPr>
            </w:pPr>
            <w:r>
              <w:rPr>
                <w:rFonts w:ascii="Calibri"/>
                <w:spacing w:val="-1"/>
                <w:sz w:val="18"/>
              </w:rPr>
              <w:t>38,647,249.00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6"/>
              <w:jc w:val="right"/>
              <w:rPr>
                <w:rFonts w:ascii="Calibri" w:hAnsi="Calibri" w:cs="Calibri" w:eastAsia="Calibri" w:hint="default"/>
                <w:sz w:val="18"/>
                <w:szCs w:val="18"/>
              </w:rPr>
            </w:pPr>
            <w:r>
              <w:rPr>
                <w:rFonts w:ascii="Calibri"/>
                <w:spacing w:val="-1"/>
                <w:sz w:val="18"/>
              </w:rPr>
              <w:t>36,908,711.10</w:t>
            </w:r>
            <w:r>
              <w:rPr>
                <w:rFonts w:ascii="Calibri"/>
                <w:sz w:val="18"/>
              </w:rPr>
            </w:r>
          </w:p>
        </w:tc>
      </w:tr>
      <w:tr>
        <w:trPr>
          <w:trHeight w:val="338"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pacing w:val="-1"/>
                <w:sz w:val="18"/>
              </w:rPr>
              <w:t>5,579,005.46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Calibri" w:hAnsi="Calibri" w:cs="Calibri" w:eastAsia="Calibri" w:hint="default"/>
                <w:sz w:val="18"/>
                <w:szCs w:val="18"/>
              </w:rPr>
            </w:pPr>
            <w:r>
              <w:rPr>
                <w:rFonts w:ascii="Calibri"/>
                <w:spacing w:val="-1"/>
                <w:sz w:val="18"/>
              </w:rPr>
              <w:t>5,534,023.84</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8"/>
                <w:szCs w:val="18"/>
              </w:rPr>
            </w:pPr>
            <w:r>
              <w:rPr>
                <w:rFonts w:ascii="Calibri"/>
                <w:sz w:val="18"/>
              </w:rPr>
              <w:t>33,068,243.54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3"/>
              <w:jc w:val="right"/>
              <w:rPr>
                <w:rFonts w:ascii="Calibri" w:hAnsi="Calibri" w:cs="Calibri" w:eastAsia="Calibri" w:hint="default"/>
                <w:sz w:val="18"/>
                <w:szCs w:val="18"/>
              </w:rPr>
            </w:pPr>
            <w:r>
              <w:rPr>
                <w:rFonts w:ascii="Calibri"/>
                <w:spacing w:val="-1"/>
                <w:sz w:val="18"/>
              </w:rPr>
              <w:t>31,374,687.26</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Calibri" w:hAnsi="Calibri" w:cs="Calibri" w:eastAsia="Calibri" w:hint="default"/>
                <w:sz w:val="18"/>
                <w:szCs w:val="18"/>
              </w:rPr>
            </w:pPr>
            <w:r>
              <w:rPr>
                <w:rFonts w:ascii="Calibri"/>
                <w:spacing w:val="-2"/>
                <w:sz w:val="18"/>
              </w:rPr>
              <w:t>0.3261</w:t>
            </w:r>
            <w:r>
              <w:rPr>
                <w:rFonts w:ascii="Calibri"/>
                <w:sz w:val="18"/>
              </w:rPr>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5"/>
              <w:jc w:val="right"/>
              <w:rPr>
                <w:rFonts w:ascii="Calibri" w:hAnsi="Calibri" w:cs="Calibri" w:eastAsia="Calibri" w:hint="default"/>
                <w:sz w:val="18"/>
                <w:szCs w:val="18"/>
              </w:rPr>
            </w:pPr>
            <w:r>
              <w:rPr>
                <w:rFonts w:ascii="Calibri"/>
                <w:sz w:val="18"/>
              </w:rPr>
              <w:t>0.3464</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Calibri" w:hAnsi="Calibri" w:cs="Calibri" w:eastAsia="Calibri" w:hint="default"/>
                <w:sz w:val="18"/>
                <w:szCs w:val="18"/>
              </w:rPr>
            </w:pPr>
            <w:r>
              <w:rPr>
                <w:rFonts w:ascii="Calibri"/>
                <w:sz w:val="18"/>
              </w:rPr>
              <w:t>0.3261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0.3464</w:t>
            </w:r>
          </w:p>
        </w:tc>
      </w:tr>
      <w:tr>
        <w:trPr>
          <w:trHeight w:val="34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05"/>
              <w:jc w:val="right"/>
              <w:rPr>
                <w:rFonts w:ascii="Calibri" w:hAnsi="Calibri" w:cs="Calibri" w:eastAsia="Calibri" w:hint="default"/>
                <w:sz w:val="18"/>
                <w:szCs w:val="18"/>
              </w:rPr>
            </w:pPr>
            <w:r>
              <w:rPr>
                <w:rFonts w:ascii="Calibri"/>
                <w:sz w:val="18"/>
              </w:rPr>
              <w:t>-</w:t>
            </w:r>
          </w:p>
        </w:tc>
      </w:tr>
      <w:tr>
        <w:trPr>
          <w:trHeight w:val="338"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18"/>
                <w:szCs w:val="18"/>
              </w:rPr>
            </w:pPr>
            <w:r>
              <w:rPr>
                <w:rFonts w:ascii="Calibri"/>
                <w:sz w:val="18"/>
              </w:rPr>
              <w:t>33,068,243.54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Calibri" w:hAnsi="Calibri" w:cs="Calibri" w:eastAsia="Calibri" w:hint="default"/>
                <w:sz w:val="18"/>
                <w:szCs w:val="18"/>
              </w:rPr>
            </w:pPr>
            <w:r>
              <w:rPr>
                <w:rFonts w:ascii="Calibri"/>
                <w:spacing w:val="-1"/>
                <w:sz w:val="18"/>
              </w:rPr>
              <w:t>31,374,687.26</w:t>
            </w:r>
          </w:p>
        </w:tc>
      </w:tr>
    </w:tbl>
    <w:p>
      <w:pPr>
        <w:spacing w:line="240" w:lineRule="auto" w:before="7"/>
        <w:rPr>
          <w:rFonts w:ascii="宋体" w:hAnsi="宋体" w:cs="宋体" w:eastAsia="宋体" w:hint="default"/>
          <w:sz w:val="22"/>
          <w:szCs w:val="22"/>
        </w:rPr>
      </w:pPr>
    </w:p>
    <w:p>
      <w:pPr>
        <w:pStyle w:val="BodyText"/>
        <w:tabs>
          <w:tab w:pos="3403" w:val="left" w:leader="none"/>
          <w:tab w:pos="7392" w:val="left" w:leader="none"/>
        </w:tabs>
        <w:spacing w:line="240" w:lineRule="auto" w:before="36"/>
        <w:ind w:left="251" w:right="969"/>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980" w:right="0"/>
        </w:sectPr>
      </w:pPr>
    </w:p>
    <w:p>
      <w:pPr>
        <w:pStyle w:val="Heading2"/>
        <w:spacing w:line="359" w:lineRule="exact"/>
        <w:ind w:left="0" w:right="993"/>
        <w:jc w:val="center"/>
      </w:pPr>
      <w:r>
        <w:rPr/>
        <w:pict>
          <v:group style="position:absolute;margin-left:88.463997pt;margin-top:1.71pt;width:418.55pt;height:.1pt;mso-position-horizontal-relative:page;mso-position-vertical-relative:paragraph;z-index:-796480" coordorigin="1769,34" coordsize="8371,2">
            <v:shape style="position:absolute;left:1769;top:34;width:8371;height:2" coordorigin="1769,34" coordsize="8371,0" path="m1769,34l10139,34e" filled="false" stroked="true" strokeweight=".72pt" strokecolor="#000000">
              <v:path arrowok="t"/>
            </v:shape>
            <w10:wrap type="none"/>
          </v:group>
        </w:pict>
      </w:r>
      <w:r>
        <w:rPr/>
        <w:t>合并现金流量表</w:t>
      </w:r>
    </w:p>
    <w:p>
      <w:pPr>
        <w:pStyle w:val="BodyText"/>
        <w:tabs>
          <w:tab w:pos="7163" w:val="left" w:leader="none"/>
        </w:tabs>
        <w:spacing w:line="240" w:lineRule="auto" w:before="193"/>
        <w:ind w:left="231" w:right="0"/>
        <w:jc w:val="left"/>
      </w:pPr>
      <w:r>
        <w:rPr>
          <w:spacing w:val="-2"/>
        </w:rPr>
        <w:t>编制单位：深圳达实智能股份有限公司</w:t>
        <w:tab/>
      </w:r>
      <w:r>
        <w:rPr>
          <w:spacing w:val="-1"/>
        </w:rPr>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837"/>
        <w:gridCol w:w="992"/>
        <w:gridCol w:w="1916"/>
        <w:gridCol w:w="1913"/>
      </w:tblGrid>
      <w:tr>
        <w:trPr>
          <w:trHeight w:val="283"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6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56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pacing w:val="-1"/>
                <w:sz w:val="18"/>
              </w:rPr>
              <w:t>480,749,269.45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363,097,472.08</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44,223.58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49,450.00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pacing w:val="-1"/>
                <w:sz w:val="18"/>
              </w:rPr>
              <w:t>21,080,037.80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5,819,210.63</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pacing w:val="-1"/>
                <w:sz w:val="18"/>
              </w:rPr>
              <w:t>501,873,530.83</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368,966,132.71</w:t>
            </w:r>
          </w:p>
        </w:tc>
      </w:tr>
      <w:tr>
        <w:trPr>
          <w:trHeight w:val="205"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7"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pacing w:val="-1"/>
                <w:sz w:val="18"/>
              </w:rPr>
              <w:t>384,108,022.10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6"/>
              <w:jc w:val="right"/>
              <w:rPr>
                <w:rFonts w:ascii="Calibri" w:hAnsi="Calibri" w:cs="Calibri" w:eastAsia="Calibri" w:hint="default"/>
                <w:sz w:val="18"/>
                <w:szCs w:val="18"/>
              </w:rPr>
            </w:pPr>
            <w:r>
              <w:rPr>
                <w:rFonts w:ascii="Calibri"/>
                <w:spacing w:val="-1"/>
                <w:sz w:val="18"/>
              </w:rPr>
              <w:t>252,534,250.63</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pacing w:val="-1"/>
                <w:sz w:val="18"/>
              </w:rPr>
              <w:t>47,044,035.79</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27,182,285.21</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pacing w:val="-1"/>
                <w:sz w:val="18"/>
              </w:rPr>
              <w:t>27,068,840.00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21,412,661.51</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pacing w:val="-1"/>
                <w:sz w:val="18"/>
              </w:rPr>
              <w:t>35,727,719.11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36,004,065.71</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pacing w:val="-1"/>
                <w:sz w:val="18"/>
              </w:rPr>
              <w:t>493,948,617.00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337,133,263.06</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pacing w:val="-1"/>
                <w:sz w:val="18"/>
              </w:rPr>
              <w:t>7,924,913.83</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31,832,869.65</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5,495.00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8,000,000.00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7"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8,005,495.00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22,251,033.18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13,237,829.24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68,150,000.00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80,000.00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360,000.00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z w:val="18"/>
              </w:rPr>
              <w:t>22,331,033.18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81,747,829.24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-14,325,538.18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-81,747,829.24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393,700,000.00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70,000,000.00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463,700,000.00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133,535,446.43</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70,800,000.00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pacing w:val="-1"/>
                <w:sz w:val="18"/>
              </w:rPr>
              <w:t>1,643,849.99</w:t>
            </w:r>
            <w:r>
              <w:rPr>
                <w:rFonts w:ascii="Calibri"/>
                <w:sz w:val="18"/>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1,612,020.72</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5"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7"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Calibri" w:hAnsi="Calibri" w:cs="Calibri" w:eastAsia="Calibri" w:hint="default"/>
                <w:sz w:val="18"/>
                <w:szCs w:val="18"/>
              </w:rPr>
            </w:pPr>
            <w:r>
              <w:rPr>
                <w:rFonts w:ascii="Calibri"/>
                <w:sz w:val="18"/>
              </w:rPr>
              <w:t>40,200.00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8"/>
              <w:jc w:val="right"/>
              <w:rPr>
                <w:rFonts w:ascii="Calibri" w:hAnsi="Calibri" w:cs="Calibri" w:eastAsia="Calibri" w:hint="default"/>
                <w:sz w:val="18"/>
                <w:szCs w:val="18"/>
              </w:rPr>
            </w:pPr>
            <w:r>
              <w:rPr>
                <w:rFonts w:ascii="Calibri"/>
                <w:spacing w:val="-1"/>
                <w:sz w:val="18"/>
              </w:rPr>
              <w:t>3,921,000.00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135,219,496.42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76,333,020.72</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-135,219,496.42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387,366,979.28</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z w:val="18"/>
              </w:rPr>
              <w:t>-141,620,120.77</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337,452,019.69</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4"/>
              <w:jc w:val="right"/>
              <w:rPr>
                <w:rFonts w:ascii="Calibri" w:hAnsi="Calibri" w:cs="Calibri" w:eastAsia="Calibri" w:hint="default"/>
                <w:sz w:val="18"/>
                <w:szCs w:val="18"/>
              </w:rPr>
            </w:pPr>
            <w:r>
              <w:rPr>
                <w:rFonts w:ascii="Calibri"/>
                <w:spacing w:val="-1"/>
                <w:sz w:val="18"/>
              </w:rPr>
              <w:t>426,025,826.74</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5"/>
              <w:jc w:val="right"/>
              <w:rPr>
                <w:rFonts w:ascii="Calibri" w:hAnsi="Calibri" w:cs="Calibri" w:eastAsia="Calibri" w:hint="default"/>
                <w:sz w:val="18"/>
                <w:szCs w:val="18"/>
              </w:rPr>
            </w:pPr>
            <w:r>
              <w:rPr>
                <w:rFonts w:ascii="Calibri"/>
                <w:spacing w:val="-1"/>
                <w:sz w:val="18"/>
              </w:rPr>
              <w:t>88,573,807.05</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Calibri" w:hAnsi="Calibri" w:cs="Calibri" w:eastAsia="Calibri" w:hint="default"/>
                <w:sz w:val="18"/>
                <w:szCs w:val="18"/>
              </w:rPr>
            </w:pPr>
            <w:r>
              <w:rPr>
                <w:rFonts w:ascii="Calibri"/>
                <w:spacing w:val="-1"/>
                <w:sz w:val="18"/>
              </w:rPr>
              <w:t>284,405,705.97</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426,025,826.74</w:t>
            </w:r>
          </w:p>
        </w:tc>
      </w:tr>
    </w:tbl>
    <w:p>
      <w:pPr>
        <w:spacing w:line="240" w:lineRule="auto" w:before="2"/>
        <w:rPr>
          <w:rFonts w:ascii="宋体" w:hAnsi="宋体" w:cs="宋体" w:eastAsia="宋体" w:hint="default"/>
          <w:sz w:val="24"/>
          <w:szCs w:val="24"/>
        </w:rPr>
      </w:pPr>
    </w:p>
    <w:p>
      <w:pPr>
        <w:pStyle w:val="BodyText"/>
        <w:tabs>
          <w:tab w:pos="3738" w:val="left" w:leader="none"/>
          <w:tab w:pos="7518" w:val="left" w:leader="none"/>
        </w:tabs>
        <w:spacing w:line="240" w:lineRule="auto" w:before="36"/>
        <w:ind w:left="798" w:right="0"/>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1000" w:right="0"/>
        </w:sectPr>
      </w:pPr>
    </w:p>
    <w:p>
      <w:pPr>
        <w:spacing w:line="359" w:lineRule="exact" w:before="0"/>
        <w:ind w:left="0" w:right="804"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6456"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母公司现金流量表</w:t>
      </w:r>
      <w:r>
        <w:rPr>
          <w:rFonts w:ascii="黑体" w:hAnsi="黑体" w:cs="黑体" w:eastAsia="黑体" w:hint="default"/>
          <w:sz w:val="28"/>
          <w:szCs w:val="28"/>
        </w:rPr>
      </w:r>
    </w:p>
    <w:p>
      <w:pPr>
        <w:pStyle w:val="BodyText"/>
        <w:tabs>
          <w:tab w:pos="7352" w:val="left" w:leader="none"/>
        </w:tabs>
        <w:spacing w:line="240" w:lineRule="auto" w:before="193"/>
        <w:ind w:left="0" w:right="882"/>
        <w:jc w:val="center"/>
      </w:pPr>
      <w:r>
        <w:rPr>
          <w:spacing w:val="-2"/>
        </w:rPr>
        <w:t>编制单位：深圳达实智能股份有限公司</w:t>
        <w:tab/>
      </w:r>
      <w:r>
        <w:rPr>
          <w:spacing w:val="-1"/>
        </w:rPr>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837"/>
        <w:gridCol w:w="992"/>
        <w:gridCol w:w="1916"/>
        <w:gridCol w:w="1913"/>
      </w:tblGrid>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pacing w:val="-1"/>
                <w:sz w:val="18"/>
              </w:rPr>
              <w:t>402,661,368.41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5"/>
              <w:jc w:val="right"/>
              <w:rPr>
                <w:rFonts w:ascii="Calibri" w:hAnsi="Calibri" w:cs="Calibri" w:eastAsia="Calibri" w:hint="default"/>
                <w:sz w:val="18"/>
                <w:szCs w:val="18"/>
              </w:rPr>
            </w:pPr>
            <w:r>
              <w:rPr>
                <w:rFonts w:ascii="Calibri"/>
                <w:sz w:val="18"/>
              </w:rPr>
              <w:t>359,366,101.51</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pacing w:val="-1"/>
                <w:sz w:val="18"/>
              </w:rPr>
              <w:t>19,167,634.66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pacing w:val="-1"/>
                <w:sz w:val="18"/>
              </w:rPr>
              <w:t>5,502,471.50</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421,829,003.07</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pacing w:val="-1"/>
                <w:sz w:val="18"/>
              </w:rPr>
              <w:t>364,868,573.01</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351,851,399.37</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pacing w:val="-1"/>
                <w:sz w:val="18"/>
              </w:rPr>
              <w:t>251,289,282.44</w:t>
            </w:r>
            <w:r>
              <w:rPr>
                <w:rFonts w:ascii="Calibri"/>
                <w:sz w:val="18"/>
              </w:rPr>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34,159,133.65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25,738,814.55</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22,226,007.42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20,794,272.12</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z w:val="18"/>
              </w:rPr>
              <w:t>28,935,114.41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pacing w:val="-1"/>
                <w:sz w:val="18"/>
              </w:rPr>
              <w:t>34,619,171.54</w:t>
            </w:r>
          </w:p>
        </w:tc>
      </w:tr>
      <w:tr>
        <w:trPr>
          <w:trHeight w:val="313"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pacing w:val="-1"/>
                <w:sz w:val="18"/>
              </w:rPr>
              <w:t>437,171,654.85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332,441,540.65</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-15,342,651.78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pacing w:val="-1"/>
                <w:sz w:val="18"/>
              </w:rPr>
              <w:t>32,427,032.36</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z w:val="18"/>
              </w:rPr>
              <w:t>8,600,000.00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pacing w:val="-2"/>
                <w:sz w:val="18"/>
              </w:rPr>
              <w:t>3,378,708.67</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z w:val="18"/>
              </w:rPr>
              <w:t>1,850.00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z w:val="18"/>
              </w:rPr>
              <w:t>8,000,000.00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19,980,558.67</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22,090,751.28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13,226,889.06</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73,600,000.00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68,150,000.00</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z w:val="18"/>
              </w:rPr>
              <w:t>80,000.00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360,000.00</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pacing w:val="-1"/>
                <w:sz w:val="18"/>
              </w:rPr>
              <w:t>95,770,751.28</w:t>
            </w:r>
            <w:r>
              <w:rPr>
                <w:rFonts w:ascii="Calibri"/>
                <w:sz w:val="18"/>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81,736,889.06</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-75,790,192.61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z w:val="18"/>
              </w:rPr>
              <w:t>-81,736,889.06</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393,700,000.00</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70,000,000.00</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z w:val="18"/>
              </w:rPr>
              <w:t>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463,700,000.00</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51,400,000.00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70,800,000.00</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z w:val="18"/>
              </w:rPr>
              <w:t>1,214,236.66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1,612,020.72</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z w:val="18"/>
              </w:rPr>
              <w:t>40,200.00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pacing w:val="-1"/>
                <w:sz w:val="18"/>
              </w:rPr>
              <w:t>3,921,000.00</w:t>
            </w:r>
          </w:p>
        </w:tc>
      </w:tr>
      <w:tr>
        <w:trPr>
          <w:trHeight w:val="313"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pacing w:val="-1"/>
                <w:sz w:val="18"/>
              </w:rPr>
              <w:t>52,654,436.66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76,333,020.72</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pacing w:val="-1"/>
                <w:sz w:val="18"/>
              </w:rPr>
              <w:t>-52,654,436.66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387,366,979.28</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-143,787,281.05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pacing w:val="-1"/>
                <w:sz w:val="18"/>
              </w:rPr>
              <w:t>338,057,122.58</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pacing w:val="-1"/>
                <w:sz w:val="18"/>
              </w:rPr>
              <w:t>424,154,385.95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Calibri" w:hAnsi="Calibri" w:cs="Calibri" w:eastAsia="Calibri" w:hint="default"/>
                <w:sz w:val="18"/>
                <w:szCs w:val="18"/>
              </w:rPr>
            </w:pPr>
            <w:r>
              <w:rPr>
                <w:rFonts w:ascii="Calibri"/>
                <w:spacing w:val="-1"/>
                <w:sz w:val="18"/>
              </w:rPr>
              <w:t>86,097,263.37</w:t>
            </w:r>
          </w:p>
        </w:tc>
      </w:tr>
      <w:tr>
        <w:trPr>
          <w:trHeight w:val="312"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Calibri" w:hAnsi="Calibri" w:cs="Calibri" w:eastAsia="Calibri" w:hint="default"/>
                <w:sz w:val="18"/>
                <w:szCs w:val="18"/>
              </w:rPr>
            </w:pPr>
            <w:r>
              <w:rPr>
                <w:rFonts w:ascii="Calibri"/>
                <w:spacing w:val="-1"/>
                <w:sz w:val="18"/>
              </w:rPr>
              <w:t>280,367,104.90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8"/>
              <w:jc w:val="right"/>
              <w:rPr>
                <w:rFonts w:ascii="Calibri" w:hAnsi="Calibri" w:cs="Calibri" w:eastAsia="Calibri" w:hint="default"/>
                <w:sz w:val="18"/>
                <w:szCs w:val="18"/>
              </w:rPr>
            </w:pPr>
            <w:r>
              <w:rPr>
                <w:rFonts w:ascii="Calibri"/>
                <w:sz w:val="18"/>
              </w:rPr>
              <w:t>424,154,385.95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3383" w:val="left" w:leader="none"/>
          <w:tab w:pos="7372" w:val="left" w:leader="none"/>
        </w:tabs>
        <w:spacing w:line="240" w:lineRule="auto" w:before="0"/>
        <w:ind w:left="231" w:right="0"/>
        <w:jc w:val="left"/>
      </w:pPr>
      <w:r>
        <w:rPr>
          <w:spacing w:val="-2"/>
        </w:rPr>
        <w:t>法定代表人：刘磅</w:t>
        <w:tab/>
        <w:t>主管会计工作负责人：黄天朗</w:t>
        <w:tab/>
        <w:t>会计机构负责人：蒋国清</w:t>
      </w:r>
    </w:p>
    <w:p>
      <w:pPr>
        <w:spacing w:after="0" w:line="240" w:lineRule="auto"/>
        <w:jc w:val="left"/>
        <w:sectPr>
          <w:footerReference w:type="default" r:id="rId26"/>
          <w:pgSz w:w="11910" w:h="16840"/>
          <w:pgMar w:footer="1231" w:header="850" w:top="1100" w:bottom="1420" w:left="1000" w:right="0"/>
        </w:sectPr>
      </w:pPr>
    </w:p>
    <w:p>
      <w:pPr>
        <w:spacing w:line="360" w:lineRule="exact" w:before="0"/>
        <w:ind w:left="0" w:right="978" w:firstLine="0"/>
        <w:jc w:val="center"/>
        <w:rPr>
          <w:rFonts w:ascii="黑体" w:hAnsi="黑体" w:cs="黑体" w:eastAsia="黑体" w:hint="default"/>
          <w:sz w:val="28"/>
          <w:szCs w:val="28"/>
        </w:rPr>
      </w:pPr>
      <w:r>
        <w:rPr/>
        <w:pict>
          <v:group style="position:absolute;margin-left:55.200001pt;margin-top:1.71pt;width:731.5pt;height:.1pt;mso-position-horizontal-relative:page;mso-position-vertical-relative:paragraph;z-index:-796432"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b/>
          <w:bCs/>
          <w:sz w:val="28"/>
          <w:szCs w:val="28"/>
        </w:rPr>
        <w:t>合并所有者权益变动表</w:t>
      </w:r>
      <w:r>
        <w:rPr>
          <w:rFonts w:ascii="黑体" w:hAnsi="黑体" w:cs="黑体" w:eastAsia="黑体" w:hint="default"/>
          <w:sz w:val="28"/>
          <w:szCs w:val="28"/>
        </w:rPr>
      </w:r>
    </w:p>
    <w:p>
      <w:pPr>
        <w:pStyle w:val="BodyText"/>
        <w:tabs>
          <w:tab w:pos="12462" w:val="left" w:leader="none"/>
        </w:tabs>
        <w:spacing w:line="240" w:lineRule="auto" w:before="241"/>
        <w:ind w:left="0" w:right="949"/>
        <w:jc w:val="center"/>
      </w:pPr>
      <w:r>
        <w:rPr>
          <w:spacing w:val="-4"/>
        </w:rPr>
        <w:t>编制单位：深圳达实智能股份有限公司</w:t>
        <w:tab/>
      </w:r>
      <w:r>
        <w:rPr>
          <w:spacing w:val="-9"/>
        </w:rPr>
        <w:t>单位：元</w:t>
      </w:r>
      <w:r>
        <w:rPr>
          <w:spacing w:val="10"/>
        </w:rPr>
        <w:t> </w:t>
      </w:r>
      <w:r>
        <w:rPr>
          <w:spacing w:val="-7"/>
        </w:rPr>
        <w:t>币种：人民币</w:t>
      </w:r>
      <w:r>
        <w:rPr/>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991"/>
        <w:gridCol w:w="1421"/>
        <w:gridCol w:w="1354"/>
        <w:gridCol w:w="914"/>
        <w:gridCol w:w="907"/>
        <w:gridCol w:w="1260"/>
        <w:gridCol w:w="1109"/>
        <w:gridCol w:w="1354"/>
        <w:gridCol w:w="689"/>
        <w:gridCol w:w="1265"/>
        <w:gridCol w:w="1354"/>
      </w:tblGrid>
      <w:tr>
        <w:trPr>
          <w:trHeight w:val="250" w:hRule="exact"/>
        </w:trPr>
        <w:tc>
          <w:tcPr>
            <w:tcW w:w="29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7"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5"/>
                <w:szCs w:val="15"/>
              </w:rPr>
            </w:pPr>
            <w:r>
              <w:rPr>
                <w:rFonts w:ascii="Calibri" w:hAnsi="Calibri" w:cs="Calibri" w:eastAsia="Calibri" w:hint="default"/>
                <w:sz w:val="15"/>
                <w:szCs w:val="15"/>
              </w:rPr>
              <w:t>2011</w:t>
            </w:r>
            <w:r>
              <w:rPr>
                <w:rFonts w:ascii="Calibri" w:hAnsi="Calibri" w:cs="Calibri" w:eastAsia="Calibri" w:hint="default"/>
                <w:spacing w:val="5"/>
                <w:sz w:val="15"/>
                <w:szCs w:val="15"/>
              </w:rPr>
              <w:t> </w:t>
            </w:r>
            <w:r>
              <w:rPr>
                <w:rFonts w:ascii="宋体" w:hAnsi="宋体" w:cs="宋体" w:eastAsia="宋体" w:hint="default"/>
                <w:spacing w:val="-3"/>
                <w:sz w:val="15"/>
                <w:szCs w:val="15"/>
              </w:rPr>
              <w:t>年度</w:t>
            </w:r>
            <w:r>
              <w:rPr>
                <w:rFonts w:ascii="宋体" w:hAnsi="宋体" w:cs="宋体" w:eastAsia="宋体" w:hint="default"/>
                <w:sz w:val="15"/>
                <w:szCs w:val="15"/>
              </w:rPr>
            </w:r>
          </w:p>
        </w:tc>
      </w:tr>
      <w:tr>
        <w:trPr>
          <w:trHeight w:val="250" w:hRule="exact"/>
        </w:trPr>
        <w:tc>
          <w:tcPr>
            <w:tcW w:w="2991" w:type="dxa"/>
            <w:vMerge/>
            <w:tcBorders>
              <w:left w:val="nil" w:sz="6" w:space="0" w:color="auto"/>
              <w:right w:val="single" w:sz="4" w:space="0" w:color="000000"/>
            </w:tcBorders>
          </w:tcPr>
          <w:p>
            <w:pPr/>
          </w:p>
        </w:tc>
        <w:tc>
          <w:tcPr>
            <w:tcW w:w="90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54"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2991" w:type="dxa"/>
            <w:vMerge/>
            <w:tcBorders>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hAnsi="宋体" w:cs="宋体" w:eastAsia="宋体" w:hint="default"/>
                <w:w w:val="100"/>
                <w:sz w:val="15"/>
                <w:szCs w:val="15"/>
              </w:rPr>
              <w:t>实收</w:t>
            </w:r>
            <w:r>
              <w:rPr>
                <w:rFonts w:ascii="宋体" w:hAnsi="宋体" w:cs="宋体" w:eastAsia="宋体" w:hint="default"/>
                <w:spacing w:val="-3"/>
                <w:w w:val="100"/>
                <w:sz w:val="15"/>
                <w:szCs w:val="15"/>
              </w:rPr>
              <w:t>资</w:t>
            </w:r>
            <w:r>
              <w:rPr>
                <w:rFonts w:ascii="宋体" w:hAnsi="宋体" w:cs="宋体" w:eastAsia="宋体" w:hint="default"/>
                <w:spacing w:val="-72"/>
                <w:w w:val="100"/>
                <w:sz w:val="15"/>
                <w:szCs w:val="15"/>
              </w:rPr>
              <w:t>本</w:t>
            </w:r>
            <w:r>
              <w:rPr>
                <w:rFonts w:ascii="宋体" w:hAnsi="宋体" w:cs="宋体" w:eastAsia="宋体" w:hint="default"/>
                <w:spacing w:val="-3"/>
                <w:w w:val="100"/>
                <w:sz w:val="15"/>
                <w:szCs w:val="15"/>
              </w:rPr>
              <w:t>（</w:t>
            </w:r>
            <w:r>
              <w:rPr>
                <w:rFonts w:ascii="宋体" w:hAnsi="宋体" w:cs="宋体" w:eastAsia="宋体" w:hint="default"/>
                <w:w w:val="100"/>
                <w:sz w:val="15"/>
                <w:szCs w:val="15"/>
              </w:rPr>
              <w:t>或</w:t>
            </w:r>
            <w:r>
              <w:rPr>
                <w:rFonts w:ascii="宋体" w:hAnsi="宋体" w:cs="宋体" w:eastAsia="宋体" w:hint="default"/>
                <w:spacing w:val="-3"/>
                <w:w w:val="100"/>
                <w:sz w:val="15"/>
                <w:szCs w:val="15"/>
              </w:rPr>
              <w:t>股本</w:t>
            </w:r>
            <w:r>
              <w:rPr>
                <w:rFonts w:ascii="宋体" w:hAnsi="宋体" w:cs="宋体" w:eastAsia="宋体" w:hint="default"/>
                <w:w w:val="100"/>
                <w:sz w:val="15"/>
                <w:szCs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7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宋体" w:hAnsi="宋体" w:cs="宋体" w:eastAsia="宋体" w:hint="default"/>
                <w:sz w:val="15"/>
                <w:szCs w:val="15"/>
              </w:rPr>
            </w:pPr>
            <w:r>
              <w:rPr>
                <w:rFonts w:ascii="宋体" w:hAnsi="宋体" w:cs="宋体" w:eastAsia="宋体" w:hint="default"/>
                <w:spacing w:val="-12"/>
                <w:sz w:val="15"/>
                <w:szCs w:val="15"/>
              </w:rPr>
              <w:t>减：库存股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75" w:right="168" w:hanging="300"/>
              <w:jc w:val="left"/>
              <w:rPr>
                <w:rFonts w:ascii="宋体" w:hAnsi="宋体" w:cs="宋体" w:eastAsia="宋体" w:hint="default"/>
                <w:sz w:val="15"/>
                <w:szCs w:val="15"/>
              </w:rPr>
            </w:pPr>
            <w:r>
              <w:rPr>
                <w:rFonts w:ascii="宋体" w:hAnsi="宋体" w:cs="宋体" w:eastAsia="宋体" w:hint="default"/>
                <w:sz w:val="15"/>
                <w:szCs w:val="15"/>
              </w:rPr>
              <w:t>一般风险准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备</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5"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nil" w:sz="6" w:space="0" w:color="auto"/>
            </w:tcBorders>
          </w:tcPr>
          <w:p>
            <w:pPr/>
          </w:p>
        </w:tc>
      </w:tr>
      <w:tr>
        <w:trPr>
          <w:trHeight w:val="25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78,000,000.00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95" w:right="0"/>
              <w:jc w:val="left"/>
              <w:rPr>
                <w:rFonts w:ascii="Calibri" w:hAnsi="Calibri" w:cs="Calibri" w:eastAsia="Calibri" w:hint="default"/>
                <w:sz w:val="15"/>
                <w:szCs w:val="15"/>
              </w:rPr>
            </w:pPr>
            <w:r>
              <w:rPr>
                <w:rFonts w:ascii="Calibri"/>
                <w:sz w:val="15"/>
              </w:rPr>
              <w:t>383,204,100.00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Calibri" w:hAnsi="Calibri" w:cs="Calibri" w:eastAsia="Calibri" w:hint="default"/>
                <w:sz w:val="15"/>
                <w:szCs w:val="15"/>
              </w:rPr>
            </w:pPr>
            <w:r>
              <w:rPr>
                <w:rFonts w:ascii="Calibri"/>
                <w:spacing w:val="-1"/>
                <w:sz w:val="15"/>
              </w:rPr>
              <w:t>14,851,513.33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86,858,000.70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465,428.24</w:t>
            </w:r>
            <w:r>
              <w:rPr>
                <w:rFonts w:ascii="Calibri"/>
                <w:sz w:val="15"/>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5"/>
                <w:szCs w:val="15"/>
              </w:rPr>
            </w:pPr>
            <w:r>
              <w:rPr>
                <w:rFonts w:ascii="Calibri"/>
                <w:spacing w:val="-2"/>
                <w:sz w:val="15"/>
              </w:rPr>
              <w:t>563,379,042.27</w:t>
            </w: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5"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5"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78,000,000.00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95" w:right="0"/>
              <w:jc w:val="left"/>
              <w:rPr>
                <w:rFonts w:ascii="Calibri" w:hAnsi="Calibri" w:cs="Calibri" w:eastAsia="Calibri" w:hint="default"/>
                <w:sz w:val="15"/>
                <w:szCs w:val="15"/>
              </w:rPr>
            </w:pPr>
            <w:r>
              <w:rPr>
                <w:rFonts w:ascii="Calibri"/>
                <w:sz w:val="15"/>
              </w:rPr>
              <w:t>383,204,100.00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Calibri" w:hAnsi="Calibri" w:cs="Calibri" w:eastAsia="Calibri" w:hint="default"/>
                <w:sz w:val="15"/>
                <w:szCs w:val="15"/>
              </w:rPr>
            </w:pPr>
            <w:r>
              <w:rPr>
                <w:rFonts w:ascii="Calibri"/>
                <w:spacing w:val="-1"/>
                <w:sz w:val="15"/>
              </w:rPr>
              <w:t>14,851,513.33</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86,858,000.70</w:t>
            </w: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465,428.24</w:t>
            </w:r>
            <w:r>
              <w:rPr>
                <w:rFonts w:ascii="Calibri"/>
                <w:sz w:val="15"/>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5"/>
                <w:szCs w:val="15"/>
              </w:rPr>
            </w:pPr>
            <w:r>
              <w:rPr>
                <w:rFonts w:ascii="Calibri"/>
                <w:spacing w:val="-2"/>
                <w:sz w:val="15"/>
              </w:rPr>
              <w:t>563,379,042.27</w:t>
            </w: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72"/>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72"/>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少以</w:t>
            </w:r>
            <w:r>
              <w:rPr>
                <w:rFonts w:ascii="Calibri" w:hAnsi="Calibri" w:cs="Calibri" w:eastAsia="Calibri" w:hint="default"/>
                <w:spacing w:val="-1"/>
                <w:w w:val="100"/>
                <w:sz w:val="15"/>
                <w:szCs w:val="15"/>
              </w:rPr>
              <w:t>“</w:t>
            </w:r>
            <w:r>
              <w:rPr>
                <w:rFonts w:ascii="宋体" w:hAnsi="宋体" w:cs="宋体" w:eastAsia="宋体" w:hint="default"/>
                <w:w w:val="100"/>
                <w:sz w:val="15"/>
                <w:szCs w:val="15"/>
              </w:rPr>
              <w:t>－</w:t>
            </w:r>
            <w:r>
              <w:rPr>
                <w:rFonts w:ascii="Calibri" w:hAnsi="Calibri" w:cs="Calibri" w:eastAsia="Calibri" w:hint="default"/>
                <w:spacing w:val="-4"/>
                <w:w w:val="100"/>
                <w:sz w:val="15"/>
                <w:szCs w:val="15"/>
              </w:rPr>
              <w:t>”</w:t>
            </w:r>
            <w:r>
              <w:rPr>
                <w:rFonts w:ascii="宋体" w:hAnsi="宋体" w:cs="宋体" w:eastAsia="宋体" w:hint="default"/>
                <w:spacing w:val="-3"/>
                <w:w w:val="100"/>
                <w:sz w:val="15"/>
                <w:szCs w:val="15"/>
              </w:rPr>
              <w:t>号</w:t>
            </w:r>
            <w:r>
              <w:rPr>
                <w:rFonts w:ascii="宋体" w:hAnsi="宋体" w:cs="宋体" w:eastAsia="宋体" w:hint="default"/>
                <w:w w:val="100"/>
                <w:sz w:val="15"/>
                <w:szCs w:val="15"/>
              </w:rPr>
              <w:t>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spacing w:val="-1"/>
                <w:sz w:val="15"/>
              </w:rPr>
              <w:t>23,400,000.00</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3" w:right="0"/>
              <w:jc w:val="left"/>
              <w:rPr>
                <w:rFonts w:ascii="Calibri" w:hAnsi="Calibri" w:cs="Calibri" w:eastAsia="Calibri" w:hint="default"/>
                <w:sz w:val="15"/>
                <w:szCs w:val="15"/>
              </w:rPr>
            </w:pPr>
            <w:r>
              <w:rPr>
                <w:rFonts w:ascii="Calibri"/>
                <w:sz w:val="15"/>
              </w:rPr>
              <w:t>-23,400,000.00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Calibri" w:hAnsi="Calibri" w:cs="Calibri" w:eastAsia="Calibri" w:hint="default"/>
                <w:sz w:val="15"/>
                <w:szCs w:val="15"/>
              </w:rPr>
            </w:pPr>
            <w:r>
              <w:rPr>
                <w:rFonts w:ascii="Calibri"/>
                <w:spacing w:val="-1"/>
                <w:sz w:val="15"/>
              </w:rPr>
              <w:t>3,306,824.35</w:t>
            </w:r>
            <w:r>
              <w:rPr>
                <w:rFonts w:ascii="Calibri"/>
                <w:sz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11,859.00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Calibri" w:hAnsi="Calibri" w:cs="Calibri" w:eastAsia="Calibri" w:hint="default"/>
                <w:sz w:val="15"/>
                <w:szCs w:val="15"/>
              </w:rPr>
            </w:pPr>
            <w:r>
              <w:rPr>
                <w:rFonts w:ascii="Calibri"/>
                <w:spacing w:val="-2"/>
                <w:sz w:val="15"/>
              </w:rPr>
              <w:t>44,974,506.11</w:t>
            </w:r>
            <w:r>
              <w:rPr>
                <w:rFonts w:ascii="Calibri"/>
                <w:sz w:val="15"/>
              </w:rPr>
            </w: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44,962,647.11</w:t>
            </w: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11,859.00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Calibri" w:hAnsi="Calibri" w:cs="Calibri" w:eastAsia="Calibri" w:hint="default"/>
                <w:sz w:val="15"/>
                <w:szCs w:val="15"/>
              </w:rPr>
            </w:pPr>
            <w:r>
              <w:rPr>
                <w:rFonts w:ascii="Calibri"/>
                <w:spacing w:val="-2"/>
                <w:sz w:val="15"/>
              </w:rPr>
              <w:t>44,974,506.11</w:t>
            </w:r>
            <w:r>
              <w:rPr>
                <w:rFonts w:ascii="Calibri"/>
                <w:sz w:val="15"/>
              </w:rPr>
            </w: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5"/>
                <w:szCs w:val="15"/>
              </w:rPr>
            </w:pPr>
            <w:r>
              <w:rPr>
                <w:rFonts w:ascii="Calibri"/>
                <w:w w:val="100"/>
                <w:sz w:val="15"/>
              </w:rPr>
              <w:t>-</w:t>
            </w:r>
          </w:p>
        </w:tc>
      </w:tr>
      <w:tr>
        <w:trPr>
          <w:trHeight w:val="25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44,962,647.11</w:t>
            </w: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11,859.00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Calibri" w:hAnsi="Calibri" w:cs="Calibri" w:eastAsia="Calibri" w:hint="default"/>
                <w:sz w:val="15"/>
                <w:szCs w:val="15"/>
              </w:rPr>
            </w:pPr>
            <w:r>
              <w:rPr>
                <w:rFonts w:ascii="Calibri"/>
                <w:spacing w:val="-2"/>
                <w:sz w:val="15"/>
              </w:rPr>
              <w:t>44,974,50.11</w:t>
            </w: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5"/>
                <w:szCs w:val="15"/>
              </w:rPr>
            </w:pPr>
            <w:r>
              <w:rPr>
                <w:rFonts w:ascii="Calibri"/>
                <w:w w:val="100"/>
                <w:sz w:val="15"/>
              </w:rPr>
              <w:t>-</w:t>
            </w: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Calibri" w:hAnsi="Calibri" w:cs="Calibri" w:eastAsia="Calibri" w:hint="default"/>
                <w:sz w:val="15"/>
                <w:szCs w:val="15"/>
              </w:rPr>
            </w:pPr>
            <w:r>
              <w:rPr>
                <w:rFonts w:ascii="Calibri"/>
                <w:spacing w:val="-1"/>
                <w:sz w:val="15"/>
              </w:rPr>
              <w:t>3,306,824.35</w:t>
            </w:r>
            <w:r>
              <w:rPr>
                <w:rFonts w:ascii="Calibri"/>
                <w:sz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w:t>
            </w: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7"/>
              <w:jc w:val="right"/>
              <w:rPr>
                <w:rFonts w:ascii="Calibri" w:hAnsi="Calibri" w:cs="Calibri" w:eastAsia="Calibri" w:hint="default"/>
                <w:sz w:val="15"/>
                <w:szCs w:val="15"/>
              </w:rPr>
            </w:pPr>
            <w:r>
              <w:rPr>
                <w:rFonts w:ascii="Calibri"/>
                <w:w w:val="100"/>
                <w:sz w:val="15"/>
              </w:rPr>
              <w:t>-</w:t>
            </w: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Calibri" w:hAnsi="Calibri" w:cs="Calibri" w:eastAsia="Calibri" w:hint="default"/>
                <w:sz w:val="15"/>
                <w:szCs w:val="15"/>
              </w:rPr>
            </w:pPr>
            <w:r>
              <w:rPr>
                <w:rFonts w:ascii="Calibri"/>
                <w:spacing w:val="-1"/>
                <w:sz w:val="15"/>
              </w:rPr>
              <w:t>3,306,824.35</w:t>
            </w:r>
            <w:r>
              <w:rPr>
                <w:rFonts w:ascii="Calibri"/>
                <w:sz w:val="15"/>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w:t>
            </w: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spacing w:val="-1"/>
                <w:sz w:val="15"/>
              </w:rPr>
              <w:t>23,400,000.00</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3" w:right="0"/>
              <w:jc w:val="left"/>
              <w:rPr>
                <w:rFonts w:ascii="Calibri" w:hAnsi="Calibri" w:cs="Calibri" w:eastAsia="Calibri" w:hint="default"/>
                <w:sz w:val="15"/>
                <w:szCs w:val="15"/>
              </w:rPr>
            </w:pPr>
            <w:r>
              <w:rPr>
                <w:rFonts w:ascii="Calibri"/>
                <w:sz w:val="15"/>
              </w:rPr>
              <w:t>-23,400,000.00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．资本公积转增资本（或股本）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spacing w:val="-1"/>
                <w:sz w:val="15"/>
              </w:rPr>
              <w:t>23,400,000.00</w:t>
            </w:r>
            <w:r>
              <w:rPr>
                <w:rFonts w:ascii="Calibri"/>
                <w:sz w:val="15"/>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3" w:right="0"/>
              <w:jc w:val="left"/>
              <w:rPr>
                <w:rFonts w:ascii="Calibri" w:hAnsi="Calibri" w:cs="Calibri" w:eastAsia="Calibri" w:hint="default"/>
                <w:sz w:val="15"/>
                <w:szCs w:val="15"/>
              </w:rPr>
            </w:pPr>
            <w:r>
              <w:rPr>
                <w:rFonts w:ascii="Calibri"/>
                <w:sz w:val="15"/>
              </w:rPr>
              <w:t>-23,400,000.00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．盈余公积转增资本（或股本）</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5"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15"/>
                <w:szCs w:val="15"/>
              </w:rPr>
            </w:pPr>
            <w:r>
              <w:rPr>
                <w:rFonts w:ascii="Calibri"/>
                <w:spacing w:val="-1"/>
                <w:sz w:val="15"/>
              </w:rPr>
              <w:t>101,400,000.00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92" w:right="0"/>
              <w:jc w:val="left"/>
              <w:rPr>
                <w:rFonts w:ascii="Calibri" w:hAnsi="Calibri" w:cs="Calibri" w:eastAsia="Calibri" w:hint="default"/>
                <w:sz w:val="15"/>
                <w:szCs w:val="15"/>
              </w:rPr>
            </w:pPr>
            <w:r>
              <w:rPr>
                <w:rFonts w:ascii="Calibri"/>
                <w:sz w:val="15"/>
              </w:rPr>
              <w:t>359,804,100.00</w:t>
            </w:r>
          </w:p>
        </w:tc>
        <w:tc>
          <w:tcPr>
            <w:tcW w:w="91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Calibri" w:hAnsi="Calibri" w:cs="Calibri" w:eastAsia="Calibri" w:hint="default"/>
                <w:sz w:val="15"/>
                <w:szCs w:val="15"/>
              </w:rPr>
            </w:pPr>
            <w:r>
              <w:rPr>
                <w:rFonts w:ascii="Calibri"/>
                <w:spacing w:val="-1"/>
                <w:sz w:val="15"/>
              </w:rPr>
              <w:t>18,158,337.68</w:t>
            </w:r>
          </w:p>
        </w:tc>
        <w:tc>
          <w:tcPr>
            <w:tcW w:w="1109"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128,513,823.46</w:t>
            </w:r>
            <w:r>
              <w:rPr>
                <w:rFonts w:ascii="Calibri"/>
                <w:sz w:val="15"/>
              </w:rPr>
            </w:r>
          </w:p>
        </w:tc>
        <w:tc>
          <w:tcPr>
            <w:tcW w:w="68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477,287.24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Calibri" w:hAnsi="Calibri" w:cs="Calibri" w:eastAsia="Calibri" w:hint="default"/>
                <w:sz w:val="15"/>
                <w:szCs w:val="15"/>
              </w:rPr>
            </w:pPr>
            <w:r>
              <w:rPr>
                <w:rFonts w:ascii="Calibri"/>
                <w:spacing w:val="-1"/>
                <w:sz w:val="15"/>
              </w:rPr>
              <w:t>608,353,548.38</w:t>
            </w:r>
          </w:p>
        </w:tc>
      </w:tr>
    </w:tbl>
    <w:p>
      <w:pPr>
        <w:spacing w:after="0" w:line="240" w:lineRule="auto"/>
        <w:jc w:val="right"/>
        <w:rPr>
          <w:rFonts w:ascii="Calibri" w:hAnsi="Calibri" w:cs="Calibri" w:eastAsia="Calibri" w:hint="default"/>
          <w:sz w:val="15"/>
          <w:szCs w:val="15"/>
        </w:rPr>
        <w:sectPr>
          <w:headerReference w:type="default" r:id="rId27"/>
          <w:footerReference w:type="default" r:id="rId28"/>
          <w:pgSz w:w="16840" w:h="11910" w:orient="landscape"/>
          <w:pgMar w:header="850" w:footer="1328" w:top="1100" w:bottom="1520" w:left="980" w:right="0"/>
          <w:pgNumType w:start="61"/>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3"/>
          <w:szCs w:val="13"/>
        </w:rPr>
      </w:pPr>
    </w:p>
    <w:p>
      <w:pPr>
        <w:spacing w:before="14"/>
        <w:ind w:left="0" w:right="978" w:firstLine="0"/>
        <w:jc w:val="center"/>
        <w:rPr>
          <w:rFonts w:ascii="黑体" w:hAnsi="黑体" w:cs="黑体" w:eastAsia="黑体" w:hint="default"/>
          <w:sz w:val="28"/>
          <w:szCs w:val="28"/>
        </w:rPr>
      </w:pPr>
      <w:r>
        <w:rPr>
          <w:rFonts w:ascii="黑体" w:hAnsi="黑体" w:cs="黑体" w:eastAsia="黑体" w:hint="default"/>
          <w:b/>
          <w:bCs/>
          <w:sz w:val="28"/>
          <w:szCs w:val="28"/>
        </w:rPr>
        <w:t>合并所有者权益变动表</w:t>
      </w:r>
      <w:r>
        <w:rPr>
          <w:rFonts w:ascii="黑体" w:hAnsi="黑体" w:cs="黑体" w:eastAsia="黑体" w:hint="default"/>
          <w:sz w:val="28"/>
          <w:szCs w:val="28"/>
        </w:rPr>
      </w:r>
    </w:p>
    <w:p>
      <w:pPr>
        <w:pStyle w:val="BodyText"/>
        <w:tabs>
          <w:tab w:pos="12393" w:val="left" w:leader="none"/>
        </w:tabs>
        <w:spacing w:line="240" w:lineRule="auto" w:before="241"/>
        <w:ind w:left="0" w:right="956"/>
        <w:jc w:val="center"/>
      </w:pPr>
      <w:r>
        <w:rPr>
          <w:spacing w:val="-2"/>
        </w:rPr>
        <w:t>编制单位：深圳达实智能股份有限公司</w:t>
        <w:tab/>
        <w:t>单位：元</w:t>
      </w:r>
      <w:r>
        <w:rPr>
          <w:spacing w:val="17"/>
        </w:rPr>
        <w:t> </w:t>
      </w:r>
      <w:r>
        <w:rPr>
          <w:spacing w:val="-3"/>
        </w:rPr>
        <w:t>币种：人民币</w:t>
      </w:r>
      <w:r>
        <w:rPr/>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991"/>
        <w:gridCol w:w="1561"/>
        <w:gridCol w:w="1250"/>
        <w:gridCol w:w="938"/>
        <w:gridCol w:w="938"/>
        <w:gridCol w:w="1251"/>
        <w:gridCol w:w="1152"/>
        <w:gridCol w:w="1275"/>
        <w:gridCol w:w="708"/>
        <w:gridCol w:w="1277"/>
        <w:gridCol w:w="1277"/>
      </w:tblGrid>
      <w:tr>
        <w:trPr>
          <w:trHeight w:val="252" w:hRule="exact"/>
        </w:trPr>
        <w:tc>
          <w:tcPr>
            <w:tcW w:w="2991"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314"/>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7"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Calibri" w:hAnsi="Calibri" w:cs="Calibri" w:eastAsia="Calibri" w:hint="default"/>
                <w:sz w:val="15"/>
                <w:szCs w:val="15"/>
              </w:rPr>
              <w:t>2010</w:t>
            </w:r>
            <w:r>
              <w:rPr>
                <w:rFonts w:ascii="Calibri" w:hAnsi="Calibri" w:cs="Calibri" w:eastAsia="Calibri" w:hint="default"/>
                <w:spacing w:val="5"/>
                <w:sz w:val="15"/>
                <w:szCs w:val="15"/>
              </w:rPr>
              <w:t> </w:t>
            </w:r>
            <w:r>
              <w:rPr>
                <w:rFonts w:ascii="宋体" w:hAnsi="宋体" w:cs="宋体" w:eastAsia="宋体" w:hint="default"/>
                <w:spacing w:val="-3"/>
                <w:sz w:val="15"/>
                <w:szCs w:val="15"/>
              </w:rPr>
              <w:t>年度</w:t>
            </w:r>
            <w:r>
              <w:rPr>
                <w:rFonts w:ascii="宋体" w:hAnsi="宋体" w:cs="宋体" w:eastAsia="宋体" w:hint="default"/>
                <w:sz w:val="15"/>
                <w:szCs w:val="15"/>
              </w:rPr>
            </w:r>
          </w:p>
        </w:tc>
      </w:tr>
      <w:tr>
        <w:trPr>
          <w:trHeight w:val="250" w:hRule="exact"/>
        </w:trPr>
        <w:tc>
          <w:tcPr>
            <w:tcW w:w="2991"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2991" w:type="dxa"/>
            <w:vMerge/>
            <w:tcBorders>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hAnsi="宋体" w:cs="宋体" w:eastAsia="宋体" w:hint="default"/>
                <w:spacing w:val="-1"/>
                <w:sz w:val="15"/>
                <w:szCs w:val="15"/>
              </w:rPr>
              <w:t>实收资本（或股本）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15"/>
                <w:szCs w:val="15"/>
              </w:rPr>
            </w:pPr>
            <w:r>
              <w:rPr>
                <w:rFonts w:ascii="宋体" w:hAnsi="宋体" w:cs="宋体" w:eastAsia="宋体" w:hint="default"/>
                <w:spacing w:val="-7"/>
                <w:sz w:val="15"/>
                <w:szCs w:val="15"/>
              </w:rPr>
              <w:t>减：库存股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5"/>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7"/>
              <w:jc w:val="right"/>
              <w:rPr>
                <w:rFonts w:ascii="Calibri" w:hAnsi="Calibri" w:cs="Calibri" w:eastAsia="Calibri" w:hint="default"/>
                <w:sz w:val="15"/>
                <w:szCs w:val="15"/>
              </w:rPr>
            </w:pPr>
            <w:r>
              <w:rPr>
                <w:rFonts w:ascii="Calibri"/>
                <w:spacing w:val="-1"/>
                <w:sz w:val="15"/>
              </w:rPr>
              <w:t>58,000,000.00</w:t>
            </w:r>
            <w:r>
              <w:rPr>
                <w:rFonts w:ascii="Calibri"/>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13,655,100.00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11,714,044.60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58,423,228.93</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Calibri" w:hAnsi="Calibri" w:cs="Calibri" w:eastAsia="Calibri" w:hint="default"/>
                <w:sz w:val="15"/>
                <w:szCs w:val="15"/>
              </w:rPr>
            </w:pPr>
            <w:r>
              <w:rPr>
                <w:rFonts w:ascii="Calibri"/>
                <w:spacing w:val="-1"/>
                <w:sz w:val="15"/>
              </w:rPr>
              <w:t>426,208.86</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1"/>
              <w:jc w:val="right"/>
              <w:rPr>
                <w:rFonts w:ascii="Calibri" w:hAnsi="Calibri" w:cs="Calibri" w:eastAsia="Calibri" w:hint="default"/>
                <w:sz w:val="15"/>
                <w:szCs w:val="15"/>
              </w:rPr>
            </w:pPr>
            <w:r>
              <w:rPr>
                <w:rFonts w:ascii="Calibri"/>
                <w:spacing w:val="-1"/>
                <w:sz w:val="15"/>
              </w:rPr>
              <w:t>142,218,582.39</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3"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7"/>
              <w:jc w:val="right"/>
              <w:rPr>
                <w:rFonts w:ascii="Calibri" w:hAnsi="Calibri" w:cs="Calibri" w:eastAsia="Calibri" w:hint="default"/>
                <w:sz w:val="15"/>
                <w:szCs w:val="15"/>
              </w:rPr>
            </w:pPr>
            <w:r>
              <w:rPr>
                <w:rFonts w:ascii="Calibri"/>
                <w:spacing w:val="-1"/>
                <w:sz w:val="15"/>
              </w:rPr>
              <w:t>58,000,000.00</w:t>
            </w:r>
            <w:r>
              <w:rPr>
                <w:rFonts w:ascii="Calibri"/>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13,655,100.00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11,714,044.60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58,423,228.93</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Calibri" w:hAnsi="Calibri" w:cs="Calibri" w:eastAsia="Calibri" w:hint="default"/>
                <w:sz w:val="15"/>
                <w:szCs w:val="15"/>
              </w:rPr>
            </w:pPr>
            <w:r>
              <w:rPr>
                <w:rFonts w:ascii="Calibri"/>
                <w:spacing w:val="-1"/>
                <w:sz w:val="15"/>
              </w:rPr>
              <w:t>426,208.86</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1"/>
              <w:jc w:val="right"/>
              <w:rPr>
                <w:rFonts w:ascii="Calibri" w:hAnsi="Calibri" w:cs="Calibri" w:eastAsia="Calibri" w:hint="default"/>
                <w:sz w:val="15"/>
                <w:szCs w:val="15"/>
              </w:rPr>
            </w:pPr>
            <w:r>
              <w:rPr>
                <w:rFonts w:ascii="Calibri"/>
                <w:spacing w:val="-1"/>
                <w:sz w:val="15"/>
              </w:rPr>
              <w:t>142,218,582.39</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72"/>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72"/>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少以</w:t>
            </w:r>
            <w:r>
              <w:rPr>
                <w:rFonts w:ascii="Calibri" w:hAnsi="Calibri" w:cs="Calibri" w:eastAsia="Calibri" w:hint="default"/>
                <w:spacing w:val="-1"/>
                <w:w w:val="100"/>
                <w:sz w:val="15"/>
                <w:szCs w:val="15"/>
              </w:rPr>
              <w:t>“</w:t>
            </w:r>
            <w:r>
              <w:rPr>
                <w:rFonts w:ascii="宋体" w:hAnsi="宋体" w:cs="宋体" w:eastAsia="宋体" w:hint="default"/>
                <w:w w:val="100"/>
                <w:sz w:val="15"/>
                <w:szCs w:val="15"/>
              </w:rPr>
              <w:t>－</w:t>
            </w:r>
            <w:r>
              <w:rPr>
                <w:rFonts w:ascii="Calibri" w:hAnsi="Calibri" w:cs="Calibri" w:eastAsia="Calibri" w:hint="default"/>
                <w:spacing w:val="-4"/>
                <w:w w:val="100"/>
                <w:sz w:val="15"/>
                <w:szCs w:val="15"/>
              </w:rPr>
              <w:t>”</w:t>
            </w:r>
            <w:r>
              <w:rPr>
                <w:rFonts w:ascii="宋体" w:hAnsi="宋体" w:cs="宋体" w:eastAsia="宋体" w:hint="default"/>
                <w:spacing w:val="-3"/>
                <w:w w:val="100"/>
                <w:sz w:val="15"/>
                <w:szCs w:val="15"/>
              </w:rPr>
              <w:t>号</w:t>
            </w:r>
            <w:r>
              <w:rPr>
                <w:rFonts w:ascii="宋体" w:hAnsi="宋体" w:cs="宋体" w:eastAsia="宋体" w:hint="default"/>
                <w:w w:val="100"/>
                <w:sz w:val="15"/>
                <w:szCs w:val="15"/>
              </w:rPr>
              <w:t>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7"/>
              <w:jc w:val="right"/>
              <w:rPr>
                <w:rFonts w:ascii="Calibri" w:hAnsi="Calibri" w:cs="Calibri" w:eastAsia="Calibri" w:hint="default"/>
                <w:sz w:val="15"/>
                <w:szCs w:val="15"/>
              </w:rPr>
            </w:pPr>
            <w:r>
              <w:rPr>
                <w:rFonts w:ascii="Calibri"/>
                <w:spacing w:val="-1"/>
                <w:sz w:val="15"/>
              </w:rPr>
              <w:t>20,000,000.00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369,549,000.00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2"/>
                <w:sz w:val="15"/>
              </w:rPr>
              <w:t>3,137,468.73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28,434,771.77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Calibri" w:hAnsi="Calibri" w:cs="Calibri" w:eastAsia="Calibri" w:hint="default"/>
                <w:sz w:val="15"/>
                <w:szCs w:val="15"/>
              </w:rPr>
            </w:pPr>
            <w:r>
              <w:rPr>
                <w:rFonts w:ascii="Calibri"/>
                <w:spacing w:val="-1"/>
                <w:sz w:val="15"/>
              </w:rPr>
              <w:t>39,219.38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1"/>
              <w:jc w:val="right"/>
              <w:rPr>
                <w:rFonts w:ascii="Calibri" w:hAnsi="Calibri" w:cs="Calibri" w:eastAsia="Calibri" w:hint="default"/>
                <w:sz w:val="15"/>
                <w:szCs w:val="15"/>
              </w:rPr>
            </w:pPr>
            <w:r>
              <w:rPr>
                <w:rFonts w:ascii="Calibri"/>
                <w:spacing w:val="-1"/>
                <w:sz w:val="15"/>
              </w:rPr>
              <w:t>421,160,459.88</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2"/>
                <w:sz w:val="15"/>
              </w:rPr>
              <w:t>31,572,240.50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Calibri" w:hAnsi="Calibri" w:cs="Calibri" w:eastAsia="Calibri" w:hint="default"/>
                <w:sz w:val="15"/>
                <w:szCs w:val="15"/>
              </w:rPr>
            </w:pPr>
            <w:r>
              <w:rPr>
                <w:rFonts w:ascii="Calibri"/>
                <w:spacing w:val="-1"/>
                <w:sz w:val="15"/>
              </w:rPr>
              <w:t>39,219.38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1"/>
              <w:jc w:val="right"/>
              <w:rPr>
                <w:rFonts w:ascii="Calibri" w:hAnsi="Calibri" w:cs="Calibri" w:eastAsia="Calibri" w:hint="default"/>
                <w:sz w:val="15"/>
                <w:szCs w:val="15"/>
              </w:rPr>
            </w:pPr>
            <w:r>
              <w:rPr>
                <w:rFonts w:ascii="Calibri"/>
                <w:spacing w:val="-1"/>
                <w:sz w:val="15"/>
              </w:rPr>
              <w:t>31,611,459.88</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2"/>
                <w:sz w:val="15"/>
              </w:rPr>
              <w:t>31,572,240.50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6"/>
              <w:jc w:val="right"/>
              <w:rPr>
                <w:rFonts w:ascii="Calibri" w:hAnsi="Calibri" w:cs="Calibri" w:eastAsia="Calibri" w:hint="default"/>
                <w:sz w:val="15"/>
                <w:szCs w:val="15"/>
              </w:rPr>
            </w:pPr>
            <w:r>
              <w:rPr>
                <w:rFonts w:ascii="Calibri"/>
                <w:spacing w:val="-1"/>
                <w:sz w:val="15"/>
              </w:rPr>
              <w:t>39,219.38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1"/>
              <w:jc w:val="right"/>
              <w:rPr>
                <w:rFonts w:ascii="Calibri" w:hAnsi="Calibri" w:cs="Calibri" w:eastAsia="Calibri" w:hint="default"/>
                <w:sz w:val="15"/>
                <w:szCs w:val="15"/>
              </w:rPr>
            </w:pPr>
            <w:r>
              <w:rPr>
                <w:rFonts w:ascii="Calibri"/>
                <w:spacing w:val="-1"/>
                <w:sz w:val="15"/>
              </w:rPr>
              <w:t>31,611,459.88</w:t>
            </w:r>
          </w:p>
        </w:tc>
      </w:tr>
      <w:tr>
        <w:trPr>
          <w:trHeight w:val="252"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Calibri" w:hAnsi="Calibri" w:cs="Calibri" w:eastAsia="Calibri" w:hint="default"/>
                <w:sz w:val="15"/>
                <w:szCs w:val="15"/>
              </w:rPr>
            </w:pPr>
            <w:r>
              <w:rPr>
                <w:rFonts w:ascii="Calibri"/>
                <w:spacing w:val="-1"/>
                <w:sz w:val="15"/>
              </w:rPr>
              <w:t>20,000,000.00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369,549,000.00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1"/>
              <w:jc w:val="right"/>
              <w:rPr>
                <w:rFonts w:ascii="Calibri" w:hAnsi="Calibri" w:cs="Calibri" w:eastAsia="Calibri" w:hint="default"/>
                <w:sz w:val="15"/>
                <w:szCs w:val="15"/>
              </w:rPr>
            </w:pPr>
            <w:r>
              <w:rPr>
                <w:rFonts w:ascii="Calibri"/>
                <w:spacing w:val="-1"/>
                <w:sz w:val="15"/>
              </w:rPr>
              <w:t>389,549,000.00</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7"/>
              <w:jc w:val="right"/>
              <w:rPr>
                <w:rFonts w:ascii="Calibri" w:hAnsi="Calibri" w:cs="Calibri" w:eastAsia="Calibri" w:hint="default"/>
                <w:sz w:val="15"/>
                <w:szCs w:val="15"/>
              </w:rPr>
            </w:pPr>
            <w:r>
              <w:rPr>
                <w:rFonts w:ascii="Calibri"/>
                <w:spacing w:val="-1"/>
                <w:sz w:val="15"/>
              </w:rPr>
              <w:t>20,000,000.00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1"/>
                <w:sz w:val="15"/>
              </w:rPr>
              <w:t>369,549,000.00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1"/>
              <w:jc w:val="right"/>
              <w:rPr>
                <w:rFonts w:ascii="Calibri" w:hAnsi="Calibri" w:cs="Calibri" w:eastAsia="Calibri" w:hint="default"/>
                <w:sz w:val="15"/>
                <w:szCs w:val="15"/>
              </w:rPr>
            </w:pPr>
            <w:r>
              <w:rPr>
                <w:rFonts w:ascii="Calibri"/>
                <w:spacing w:val="-1"/>
                <w:sz w:val="15"/>
              </w:rPr>
              <w:t>389,549,000.00</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15"/>
                <w:szCs w:val="15"/>
              </w:rPr>
            </w:pPr>
            <w:r>
              <w:rPr>
                <w:rFonts w:ascii="Calibri"/>
                <w:spacing w:val="-2"/>
                <w:sz w:val="15"/>
              </w:rPr>
              <w:t>3,137,468.73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15"/>
                <w:szCs w:val="15"/>
              </w:rPr>
            </w:pPr>
            <w:r>
              <w:rPr>
                <w:rFonts w:ascii="Calibri"/>
                <w:spacing w:val="-2"/>
                <w:sz w:val="15"/>
              </w:rPr>
              <w:t>-3,137,468.73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2"/>
                <w:sz w:val="15"/>
              </w:rPr>
              <w:t>3,137,468.73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Calibri" w:hAnsi="Calibri" w:cs="Calibri" w:eastAsia="Calibri" w:hint="default"/>
                <w:sz w:val="15"/>
                <w:szCs w:val="15"/>
              </w:rPr>
            </w:pPr>
            <w:r>
              <w:rPr>
                <w:rFonts w:ascii="Calibri"/>
                <w:spacing w:val="-2"/>
                <w:sz w:val="15"/>
              </w:rPr>
              <w:t>-3,137,468.73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．盈余公积转增资本（或股本）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Calibri" w:hAnsi="Calibri" w:cs="Calibri" w:eastAsia="Calibri" w:hint="default"/>
                <w:sz w:val="15"/>
                <w:szCs w:val="15"/>
              </w:rPr>
            </w:pPr>
            <w:r>
              <w:rPr>
                <w:rFonts w:ascii="Calibri"/>
                <w:spacing w:val="-1"/>
                <w:sz w:val="15"/>
              </w:rPr>
              <w:t>78,000,000.00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383,204,100.00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14,851,513.33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Calibri" w:hAnsi="Calibri" w:cs="Calibri" w:eastAsia="Calibri" w:hint="default"/>
                <w:sz w:val="15"/>
                <w:szCs w:val="15"/>
              </w:rPr>
            </w:pPr>
            <w:r>
              <w:rPr>
                <w:rFonts w:ascii="Calibri"/>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86,858,000.70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Calibri" w:hAnsi="Calibri" w:cs="Calibri" w:eastAsia="Calibri" w:hint="default"/>
                <w:sz w:val="15"/>
                <w:szCs w:val="15"/>
              </w:rPr>
            </w:pPr>
            <w:r>
              <w:rPr>
                <w:rFonts w:ascii="Calibri"/>
                <w:spacing w:val="-1"/>
                <w:sz w:val="15"/>
              </w:rPr>
              <w:t>465,428.24</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1"/>
              <w:jc w:val="right"/>
              <w:rPr>
                <w:rFonts w:ascii="Calibri" w:hAnsi="Calibri" w:cs="Calibri" w:eastAsia="Calibri" w:hint="default"/>
                <w:sz w:val="15"/>
                <w:szCs w:val="15"/>
              </w:rPr>
            </w:pPr>
            <w:r>
              <w:rPr>
                <w:rFonts w:ascii="Calibri"/>
                <w:spacing w:val="-2"/>
                <w:sz w:val="15"/>
              </w:rPr>
              <w:t>563,379,042.27</w:t>
            </w:r>
          </w:p>
        </w:tc>
      </w:tr>
    </w:tbl>
    <w:p>
      <w:pPr>
        <w:spacing w:after="0" w:line="240" w:lineRule="auto"/>
        <w:jc w:val="right"/>
        <w:rPr>
          <w:rFonts w:ascii="Calibri" w:hAnsi="Calibri" w:cs="Calibri" w:eastAsia="Calibri" w:hint="default"/>
          <w:sz w:val="15"/>
          <w:szCs w:val="15"/>
        </w:rPr>
        <w:sectPr>
          <w:pgSz w:w="16840" w:h="11910" w:orient="landscape"/>
          <w:pgMar w:header="850" w:footer="1328" w:top="1100" w:bottom="1520" w:left="980" w:right="0"/>
        </w:sectPr>
      </w:pPr>
    </w:p>
    <w:p>
      <w:pPr>
        <w:spacing w:line="240" w:lineRule="auto" w:before="12"/>
        <w:rPr>
          <w:rFonts w:ascii="宋体" w:hAnsi="宋体" w:cs="宋体" w:eastAsia="宋体" w:hint="default"/>
          <w:sz w:val="7"/>
          <w:szCs w:val="7"/>
        </w:rPr>
      </w:pPr>
    </w:p>
    <w:p>
      <w:pPr>
        <w:spacing w:before="14"/>
        <w:ind w:left="0" w:right="1169" w:firstLine="0"/>
        <w:jc w:val="center"/>
        <w:rPr>
          <w:rFonts w:ascii="黑体" w:hAnsi="黑体" w:cs="黑体" w:eastAsia="黑体" w:hint="default"/>
          <w:sz w:val="28"/>
          <w:szCs w:val="28"/>
        </w:rPr>
      </w:pPr>
      <w:r>
        <w:rPr>
          <w:rFonts w:ascii="黑体" w:hAnsi="黑体" w:cs="黑体" w:eastAsia="黑体" w:hint="default"/>
          <w:b/>
          <w:bCs/>
          <w:sz w:val="28"/>
          <w:szCs w:val="28"/>
        </w:rPr>
        <w:t>母公司所有者权益变动表</w:t>
      </w:r>
      <w:r>
        <w:rPr>
          <w:rFonts w:ascii="黑体" w:hAnsi="黑体" w:cs="黑体" w:eastAsia="黑体" w:hint="default"/>
          <w:sz w:val="28"/>
          <w:szCs w:val="28"/>
        </w:rPr>
      </w:r>
    </w:p>
    <w:p>
      <w:pPr>
        <w:spacing w:line="240" w:lineRule="auto" w:before="3"/>
        <w:rPr>
          <w:rFonts w:ascii="黑体" w:hAnsi="黑体" w:cs="黑体" w:eastAsia="黑体" w:hint="default"/>
          <w:b/>
          <w:bCs/>
          <w:sz w:val="20"/>
          <w:szCs w:val="20"/>
        </w:rPr>
      </w:pPr>
    </w:p>
    <w:p>
      <w:pPr>
        <w:pStyle w:val="BodyText"/>
        <w:tabs>
          <w:tab w:pos="12616" w:val="left" w:leader="none"/>
        </w:tabs>
        <w:spacing w:line="240" w:lineRule="auto" w:before="0"/>
        <w:ind w:left="232" w:right="0"/>
        <w:jc w:val="left"/>
      </w:pPr>
      <w:r>
        <w:rPr>
          <w:spacing w:val="-2"/>
        </w:rPr>
        <w:t>编制单位：深圳达实智能股份有限公司</w:t>
        <w:tab/>
      </w:r>
      <w:r>
        <w:rPr>
          <w:spacing w:val="-4"/>
        </w:rPr>
        <w:t>单位：元</w:t>
      </w:r>
      <w:r>
        <w:rPr>
          <w:spacing w:val="13"/>
        </w:rPr>
        <w:t> </w:t>
      </w:r>
      <w:r>
        <w:rPr>
          <w:spacing w:val="-4"/>
        </w:rPr>
        <w:t>币种：人民币</w:t>
      </w:r>
      <w:r>
        <w:rPr/>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68"/>
        <w:gridCol w:w="1700"/>
        <w:gridCol w:w="1454"/>
        <w:gridCol w:w="1116"/>
        <w:gridCol w:w="1116"/>
        <w:gridCol w:w="1277"/>
        <w:gridCol w:w="1453"/>
        <w:gridCol w:w="1452"/>
        <w:gridCol w:w="1454"/>
      </w:tblGrid>
      <w:tr>
        <w:trPr>
          <w:trHeight w:val="269" w:hRule="exact"/>
        </w:trPr>
        <w:tc>
          <w:tcPr>
            <w:tcW w:w="3668" w:type="dxa"/>
            <w:vMerge w:val="restart"/>
            <w:tcBorders>
              <w:top w:val="single" w:sz="4" w:space="0" w:color="000000"/>
              <w:left w:val="nil" w:sz="6" w:space="0" w:color="auto"/>
              <w:right w:val="single" w:sz="4" w:space="0" w:color="000000"/>
            </w:tcBorders>
          </w:tcPr>
          <w:p>
            <w:pPr>
              <w:pStyle w:val="TableParagraph"/>
              <w:spacing w:line="240" w:lineRule="auto" w:before="13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2" w:type="dxa"/>
            <w:gridSpan w:val="8"/>
            <w:tcBorders>
              <w:top w:val="single" w:sz="4" w:space="0" w:color="000000"/>
              <w:left w:val="single" w:sz="4" w:space="0" w:color="000000"/>
              <w:bottom w:val="single" w:sz="4" w:space="0" w:color="000000"/>
              <w:right w:val="nil" w:sz="6" w:space="0" w:color="auto"/>
            </w:tcBorders>
          </w:tcPr>
          <w:p>
            <w:pPr>
              <w:pStyle w:val="TableParagraph"/>
              <w:spacing w:line="255" w:lineRule="exact"/>
              <w:ind w:right="1"/>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271" w:hRule="exact"/>
        </w:trPr>
        <w:tc>
          <w:tcPr>
            <w:tcW w:w="3668"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9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7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18" w:right="0"/>
              <w:jc w:val="left"/>
              <w:rPr>
                <w:rFonts w:ascii="Calibri" w:hAnsi="Calibri" w:cs="Calibri" w:eastAsia="Calibri" w:hint="default"/>
                <w:sz w:val="15"/>
                <w:szCs w:val="15"/>
              </w:rPr>
            </w:pPr>
            <w:r>
              <w:rPr>
                <w:rFonts w:ascii="Calibri"/>
                <w:sz w:val="15"/>
              </w:rPr>
              <w:t>78,000,000.00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383,204,100.00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14,691,145.74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w w:val="100"/>
                <w:sz w:val="15"/>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2"/>
                <w:sz w:val="15"/>
              </w:rPr>
              <w:t>85,742,722.47</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5"/>
                <w:szCs w:val="15"/>
              </w:rPr>
            </w:pPr>
            <w:r>
              <w:rPr>
                <w:rFonts w:ascii="Calibri"/>
                <w:spacing w:val="-1"/>
                <w:sz w:val="15"/>
              </w:rPr>
              <w:t>561,637,968.21</w:t>
            </w: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5"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18" w:right="0"/>
              <w:jc w:val="left"/>
              <w:rPr>
                <w:rFonts w:ascii="Calibri" w:hAnsi="Calibri" w:cs="Calibri" w:eastAsia="Calibri" w:hint="default"/>
                <w:sz w:val="15"/>
                <w:szCs w:val="15"/>
              </w:rPr>
            </w:pPr>
            <w:r>
              <w:rPr>
                <w:rFonts w:ascii="Calibri"/>
                <w:sz w:val="15"/>
              </w:rPr>
              <w:t>78,000,000.00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383,204,100.00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14,691,145.74</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2"/>
                <w:sz w:val="15"/>
              </w:rPr>
              <w:t>85,742,722.47</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5"/>
                <w:szCs w:val="15"/>
              </w:rPr>
            </w:pPr>
            <w:r>
              <w:rPr>
                <w:rFonts w:ascii="Calibri"/>
                <w:spacing w:val="-1"/>
                <w:sz w:val="15"/>
              </w:rPr>
              <w:t>561,637,968.21</w:t>
            </w: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Calibri" w:hAnsi="Calibri" w:cs="Calibri" w:eastAsia="Calibri" w:hint="default"/>
                <w:spacing w:val="-3"/>
                <w:sz w:val="18"/>
                <w:szCs w:val="18"/>
              </w:rPr>
              <w:t>“</w:t>
            </w:r>
            <w:r>
              <w:rPr>
                <w:rFonts w:ascii="宋体" w:hAnsi="宋体" w:cs="宋体" w:eastAsia="宋体" w:hint="default"/>
                <w:spacing w:val="-3"/>
                <w:sz w:val="18"/>
                <w:szCs w:val="18"/>
              </w:rPr>
              <w:t>－</w:t>
            </w:r>
            <w:r>
              <w:rPr>
                <w:rFonts w:ascii="Calibri" w:hAnsi="Calibri" w:cs="Calibri" w:eastAsia="Calibri" w:hint="default"/>
                <w:spacing w:val="-3"/>
                <w:sz w:val="18"/>
                <w:szCs w:val="18"/>
              </w:rPr>
              <w:t>”</w:t>
            </w:r>
            <w:r>
              <w:rPr>
                <w:rFonts w:ascii="宋体" w:hAnsi="宋体" w:cs="宋体" w:eastAsia="宋体" w:hint="default"/>
                <w:spacing w:val="-3"/>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15" w:right="0"/>
              <w:jc w:val="left"/>
              <w:rPr>
                <w:rFonts w:ascii="Calibri" w:hAnsi="Calibri" w:cs="Calibri" w:eastAsia="Calibri" w:hint="default"/>
                <w:sz w:val="15"/>
                <w:szCs w:val="15"/>
              </w:rPr>
            </w:pPr>
            <w:r>
              <w:rPr>
                <w:rFonts w:ascii="Calibri"/>
                <w:sz w:val="15"/>
              </w:rPr>
              <w:t>23,400,000.00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-23,400,000.00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w:t>
            </w:r>
            <w:r>
              <w:rPr>
                <w:rFonts w:ascii="Calibri"/>
                <w:sz w:val="15"/>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29,761,419.19</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Calibri" w:hAnsi="Calibri" w:cs="Calibri" w:eastAsia="Calibri" w:hint="default"/>
                <w:sz w:val="15"/>
                <w:szCs w:val="15"/>
              </w:rPr>
            </w:pPr>
            <w:r>
              <w:rPr>
                <w:rFonts w:ascii="Calibri"/>
                <w:spacing w:val="-1"/>
                <w:sz w:val="15"/>
              </w:rPr>
              <w:t>33,068,243.54</w:t>
            </w:r>
          </w:p>
        </w:tc>
      </w:tr>
      <w:tr>
        <w:trPr>
          <w:trHeight w:val="25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Calibri" w:hAnsi="Calibri" w:cs="Calibri" w:eastAsia="Calibri" w:hint="default"/>
                <w:sz w:val="15"/>
                <w:szCs w:val="15"/>
              </w:rPr>
            </w:pPr>
            <w:r>
              <w:rPr>
                <w:rFonts w:ascii="Calibri"/>
                <w:spacing w:val="-1"/>
                <w:sz w:val="15"/>
              </w:rPr>
              <w:t>33,068,243.54</w:t>
            </w:r>
            <w:r>
              <w:rPr>
                <w:rFonts w:ascii="Calibri"/>
                <w:sz w:val="15"/>
              </w:rPr>
            </w: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Calibri" w:hAnsi="Calibri" w:cs="Calibri" w:eastAsia="Calibri" w:hint="default"/>
                <w:sz w:val="15"/>
                <w:szCs w:val="15"/>
              </w:rPr>
            </w:pPr>
            <w:r>
              <w:rPr>
                <w:rFonts w:ascii="Calibri"/>
                <w:spacing w:val="-1"/>
                <w:sz w:val="15"/>
              </w:rPr>
              <w:t>33,068,243.54</w:t>
            </w:r>
            <w:r>
              <w:rPr>
                <w:rFonts w:ascii="Calibri"/>
                <w:sz w:val="15"/>
              </w:rPr>
            </w: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．所有者投入资本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．股份支付计入所有者权益的金额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w:t>
            </w:r>
            <w:r>
              <w:rPr>
                <w:rFonts w:ascii="Calibri"/>
                <w:sz w:val="15"/>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w:t>
            </w: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w:t>
            </w:r>
            <w:r>
              <w:rPr>
                <w:rFonts w:ascii="Calibri"/>
                <w:sz w:val="15"/>
              </w:rPr>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-3,306,824.35</w:t>
            </w: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15" w:right="0"/>
              <w:jc w:val="left"/>
              <w:rPr>
                <w:rFonts w:ascii="Calibri" w:hAnsi="Calibri" w:cs="Calibri" w:eastAsia="Calibri" w:hint="default"/>
                <w:sz w:val="15"/>
                <w:szCs w:val="15"/>
              </w:rPr>
            </w:pPr>
            <w:r>
              <w:rPr>
                <w:rFonts w:ascii="Calibri"/>
                <w:sz w:val="15"/>
              </w:rPr>
              <w:t>23,400,000.00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-23,400,000.00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15" w:right="0"/>
              <w:jc w:val="left"/>
              <w:rPr>
                <w:rFonts w:ascii="Calibri" w:hAnsi="Calibri" w:cs="Calibri" w:eastAsia="Calibri" w:hint="default"/>
                <w:sz w:val="15"/>
                <w:szCs w:val="15"/>
              </w:rPr>
            </w:pPr>
            <w:r>
              <w:rPr>
                <w:rFonts w:ascii="Calibri"/>
                <w:sz w:val="15"/>
              </w:rPr>
              <w:t>23,400,000.00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-23,400,000.00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5"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40" w:right="0"/>
              <w:jc w:val="left"/>
              <w:rPr>
                <w:rFonts w:ascii="Calibri" w:hAnsi="Calibri" w:cs="Calibri" w:eastAsia="Calibri" w:hint="default"/>
                <w:sz w:val="15"/>
                <w:szCs w:val="15"/>
              </w:rPr>
            </w:pPr>
            <w:r>
              <w:rPr>
                <w:rFonts w:ascii="Calibri"/>
                <w:sz w:val="15"/>
              </w:rPr>
              <w:t>101,400,000.00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359,804,100.00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2"/>
                <w:sz w:val="15"/>
              </w:rPr>
              <w:t>17,997,970.09</w:t>
            </w:r>
          </w:p>
        </w:tc>
        <w:tc>
          <w:tcPr>
            <w:tcW w:w="14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Calibri" w:hAnsi="Calibri" w:cs="Calibri" w:eastAsia="Calibri" w:hint="default"/>
                <w:sz w:val="15"/>
                <w:szCs w:val="15"/>
              </w:rPr>
            </w:pPr>
            <w:r>
              <w:rPr>
                <w:rFonts w:ascii="Calibri"/>
                <w:spacing w:val="-1"/>
                <w:sz w:val="15"/>
              </w:rPr>
              <w:t>115,504,141.66</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4"/>
              <w:jc w:val="right"/>
              <w:rPr>
                <w:rFonts w:ascii="Calibri" w:hAnsi="Calibri" w:cs="Calibri" w:eastAsia="Calibri" w:hint="default"/>
                <w:sz w:val="15"/>
                <w:szCs w:val="15"/>
              </w:rPr>
            </w:pPr>
            <w:r>
              <w:rPr>
                <w:rFonts w:ascii="Calibri"/>
                <w:spacing w:val="-1"/>
                <w:sz w:val="15"/>
              </w:rPr>
              <w:t>594,706,211.75</w:t>
            </w:r>
          </w:p>
        </w:tc>
      </w:tr>
    </w:tbl>
    <w:p>
      <w:pPr>
        <w:spacing w:after="0" w:line="240" w:lineRule="auto"/>
        <w:jc w:val="right"/>
        <w:rPr>
          <w:rFonts w:ascii="Calibri" w:hAnsi="Calibri" w:cs="Calibri" w:eastAsia="Calibri" w:hint="default"/>
          <w:sz w:val="15"/>
          <w:szCs w:val="15"/>
        </w:rPr>
        <w:sectPr>
          <w:footerReference w:type="default" r:id="rId29"/>
          <w:pgSz w:w="16840" w:h="11910" w:orient="landscape"/>
          <w:pgMar w:footer="1535" w:header="850" w:top="1100" w:bottom="1720" w:left="900" w:right="0"/>
          <w:pgNumType w:start="63"/>
        </w:sectPr>
      </w:pPr>
    </w:p>
    <w:p>
      <w:pPr>
        <w:spacing w:line="362" w:lineRule="exact" w:before="0"/>
        <w:ind w:left="0" w:right="900" w:firstLine="0"/>
        <w:jc w:val="center"/>
        <w:rPr>
          <w:rFonts w:ascii="黑体" w:hAnsi="黑体" w:cs="黑体" w:eastAsia="黑体" w:hint="default"/>
          <w:sz w:val="28"/>
          <w:szCs w:val="28"/>
        </w:rPr>
      </w:pPr>
      <w:r>
        <w:rPr/>
        <w:pict>
          <v:group style="position:absolute;margin-left:55.200001pt;margin-top:1.71pt;width:731.5pt;height:.1pt;mso-position-horizontal-relative:page;mso-position-vertical-relative:paragraph;z-index:-796384"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b/>
          <w:bCs/>
          <w:sz w:val="28"/>
          <w:szCs w:val="28"/>
        </w:rPr>
        <w:t>母公司所有者权益变动表</w:t>
      </w:r>
      <w:r>
        <w:rPr>
          <w:rFonts w:ascii="黑体" w:hAnsi="黑体" w:cs="黑体" w:eastAsia="黑体" w:hint="default"/>
          <w:sz w:val="28"/>
          <w:szCs w:val="28"/>
        </w:rPr>
      </w:r>
    </w:p>
    <w:p>
      <w:pPr>
        <w:spacing w:line="240" w:lineRule="auto" w:before="8"/>
        <w:rPr>
          <w:rFonts w:ascii="黑体" w:hAnsi="黑体" w:cs="黑体" w:eastAsia="黑体" w:hint="default"/>
          <w:b/>
          <w:bCs/>
          <w:sz w:val="20"/>
          <w:szCs w:val="20"/>
        </w:rPr>
      </w:pPr>
    </w:p>
    <w:p>
      <w:pPr>
        <w:pStyle w:val="BodyText"/>
        <w:tabs>
          <w:tab w:pos="12383" w:val="left" w:leader="none"/>
        </w:tabs>
        <w:spacing w:line="240" w:lineRule="auto" w:before="0"/>
        <w:ind w:left="0" w:right="903"/>
        <w:jc w:val="center"/>
      </w:pPr>
      <w:r>
        <w:rPr>
          <w:spacing w:val="-2"/>
        </w:rPr>
        <w:t>编制单位：</w:t>
      </w:r>
      <w:r>
        <w:rPr>
          <w:spacing w:val="-2"/>
          <w:u w:val="single" w:color="000000"/>
        </w:rPr>
        <w:t>深圳达实智能股份有限公司</w:t>
      </w:r>
      <w:r>
        <w:rPr>
          <w:spacing w:val="-2"/>
        </w:rPr>
        <w:tab/>
      </w:r>
      <w:r>
        <w:rPr>
          <w:spacing w:val="-4"/>
        </w:rPr>
        <w:t>单位：元</w:t>
      </w:r>
      <w:r>
        <w:rPr>
          <w:spacing w:val="13"/>
        </w:rPr>
        <w:t> </w:t>
      </w:r>
      <w:r>
        <w:rPr>
          <w:spacing w:val="-4"/>
        </w:rPr>
        <w:t>币种：人民币</w:t>
      </w:r>
      <w:r>
        <w:rPr/>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68"/>
        <w:gridCol w:w="1700"/>
        <w:gridCol w:w="1454"/>
        <w:gridCol w:w="1100"/>
        <w:gridCol w:w="1133"/>
        <w:gridCol w:w="1277"/>
        <w:gridCol w:w="1453"/>
        <w:gridCol w:w="1452"/>
        <w:gridCol w:w="1454"/>
      </w:tblGrid>
      <w:tr>
        <w:trPr>
          <w:trHeight w:val="269" w:hRule="exact"/>
        </w:trPr>
        <w:tc>
          <w:tcPr>
            <w:tcW w:w="3668" w:type="dxa"/>
            <w:vMerge w:val="restart"/>
            <w:tcBorders>
              <w:top w:val="single" w:sz="4" w:space="0" w:color="000000"/>
              <w:left w:val="nil" w:sz="6" w:space="0" w:color="auto"/>
              <w:right w:val="single" w:sz="4" w:space="0" w:color="000000"/>
            </w:tcBorders>
          </w:tcPr>
          <w:p>
            <w:pPr>
              <w:pStyle w:val="TableParagraph"/>
              <w:spacing w:line="240" w:lineRule="auto" w:before="13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2" w:type="dxa"/>
            <w:gridSpan w:val="8"/>
            <w:tcBorders>
              <w:top w:val="single" w:sz="4" w:space="0" w:color="000000"/>
              <w:left w:val="single" w:sz="4" w:space="0" w:color="000000"/>
              <w:bottom w:val="single" w:sz="4" w:space="0" w:color="000000"/>
              <w:right w:val="nil" w:sz="6" w:space="0" w:color="auto"/>
            </w:tcBorders>
          </w:tcPr>
          <w:p>
            <w:pPr>
              <w:pStyle w:val="TableParagraph"/>
              <w:spacing w:line="255" w:lineRule="exact"/>
              <w:ind w:right="1"/>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271" w:hRule="exact"/>
        </w:trPr>
        <w:tc>
          <w:tcPr>
            <w:tcW w:w="3668"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hAnsi="宋体" w:cs="宋体" w:eastAsia="宋体" w:hint="default"/>
                <w:spacing w:val="-4"/>
                <w:sz w:val="18"/>
                <w:szCs w:val="18"/>
              </w:rPr>
              <w:t>减：库存股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right="7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0" w:right="0"/>
              <w:jc w:val="left"/>
              <w:rPr>
                <w:rFonts w:ascii="Calibri" w:hAnsi="Calibri" w:cs="Calibri" w:eastAsia="Calibri" w:hint="default"/>
                <w:sz w:val="18"/>
                <w:szCs w:val="18"/>
              </w:rPr>
            </w:pPr>
            <w:r>
              <w:rPr>
                <w:rFonts w:ascii="Calibri"/>
                <w:sz w:val="18"/>
              </w:rPr>
              <w:t>58,000,000.00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13,655,100.00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Calibri" w:hAnsi="Calibri" w:cs="Calibri" w:eastAsia="Calibri" w:hint="default"/>
                <w:sz w:val="18"/>
                <w:szCs w:val="18"/>
              </w:rPr>
            </w:pPr>
            <w:r>
              <w:rPr>
                <w:rFonts w:ascii="Calibri"/>
                <w:spacing w:val="-1"/>
                <w:sz w:val="18"/>
              </w:rPr>
              <w:t>11,553,677.01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57,505,503.94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5"/>
              <w:jc w:val="right"/>
              <w:rPr>
                <w:rFonts w:ascii="Calibri" w:hAnsi="Calibri" w:cs="Calibri" w:eastAsia="Calibri" w:hint="default"/>
                <w:sz w:val="18"/>
                <w:szCs w:val="18"/>
              </w:rPr>
            </w:pPr>
            <w:r>
              <w:rPr>
                <w:rFonts w:ascii="Calibri"/>
                <w:sz w:val="18"/>
              </w:rPr>
              <w:t>140,714,280.95</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0" w:right="0"/>
              <w:jc w:val="left"/>
              <w:rPr>
                <w:rFonts w:ascii="Calibri" w:hAnsi="Calibri" w:cs="Calibri" w:eastAsia="Calibri" w:hint="default"/>
                <w:sz w:val="18"/>
                <w:szCs w:val="18"/>
              </w:rPr>
            </w:pPr>
            <w:r>
              <w:rPr>
                <w:rFonts w:ascii="Calibri"/>
                <w:sz w:val="18"/>
              </w:rPr>
              <w:t>58,000,000.00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13,655,100.00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Calibri" w:hAnsi="Calibri" w:cs="Calibri" w:eastAsia="Calibri" w:hint="default"/>
                <w:sz w:val="18"/>
                <w:szCs w:val="18"/>
              </w:rPr>
            </w:pPr>
            <w:r>
              <w:rPr>
                <w:rFonts w:ascii="Calibri"/>
                <w:spacing w:val="-1"/>
                <w:sz w:val="18"/>
              </w:rPr>
              <w:t>11,553,677.01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57,505,503.94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140,714,280.95</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Calibri" w:hAnsi="Calibri" w:cs="Calibri" w:eastAsia="Calibri" w:hint="default"/>
                <w:spacing w:val="-3"/>
                <w:sz w:val="18"/>
                <w:szCs w:val="18"/>
              </w:rPr>
              <w:t>“</w:t>
            </w:r>
            <w:r>
              <w:rPr>
                <w:rFonts w:ascii="宋体" w:hAnsi="宋体" w:cs="宋体" w:eastAsia="宋体" w:hint="default"/>
                <w:spacing w:val="-3"/>
                <w:sz w:val="18"/>
                <w:szCs w:val="18"/>
              </w:rPr>
              <w:t>－</w:t>
            </w:r>
            <w:r>
              <w:rPr>
                <w:rFonts w:ascii="Calibri" w:hAnsi="Calibri" w:cs="Calibri" w:eastAsia="Calibri" w:hint="default"/>
                <w:spacing w:val="-3"/>
                <w:sz w:val="18"/>
                <w:szCs w:val="18"/>
              </w:rPr>
              <w:t>”</w:t>
            </w:r>
            <w:r>
              <w:rPr>
                <w:rFonts w:ascii="宋体" w:hAnsi="宋体" w:cs="宋体" w:eastAsia="宋体" w:hint="default"/>
                <w:spacing w:val="-3"/>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2" w:right="0"/>
              <w:jc w:val="left"/>
              <w:rPr>
                <w:rFonts w:ascii="Calibri" w:hAnsi="Calibri" w:cs="Calibri" w:eastAsia="Calibri" w:hint="default"/>
                <w:sz w:val="18"/>
                <w:szCs w:val="18"/>
              </w:rPr>
            </w:pPr>
            <w:r>
              <w:rPr>
                <w:rFonts w:ascii="Calibri"/>
                <w:sz w:val="18"/>
              </w:rPr>
              <w:t>20,000,000.00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369,549,000.00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28,237,218.53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420,923,687.26</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31,374,687.26</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31,374,687.26</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31,374,687.26</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31,374,687.26</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2" w:right="0"/>
              <w:jc w:val="left"/>
              <w:rPr>
                <w:rFonts w:ascii="Calibri" w:hAnsi="Calibri" w:cs="Calibri" w:eastAsia="Calibri" w:hint="default"/>
                <w:sz w:val="18"/>
                <w:szCs w:val="18"/>
              </w:rPr>
            </w:pPr>
            <w:r>
              <w:rPr>
                <w:rFonts w:ascii="Calibri"/>
                <w:sz w:val="18"/>
              </w:rPr>
              <w:t>20,000,000.00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369,549,000.00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z w:val="18"/>
              </w:rPr>
              <w:t>389,549,000.00</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2" w:right="0"/>
              <w:jc w:val="left"/>
              <w:rPr>
                <w:rFonts w:ascii="Calibri" w:hAnsi="Calibri" w:cs="Calibri" w:eastAsia="Calibri" w:hint="default"/>
                <w:sz w:val="18"/>
                <w:szCs w:val="18"/>
              </w:rPr>
            </w:pPr>
            <w:r>
              <w:rPr>
                <w:rFonts w:ascii="Calibri"/>
                <w:sz w:val="18"/>
              </w:rPr>
              <w:t>20,000,000.00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369,549,000.00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389,549,000.00</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．股份支付计入所有者权益的金额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2" w:right="0"/>
              <w:jc w:val="left"/>
              <w:rPr>
                <w:rFonts w:ascii="Calibri" w:hAnsi="Calibri" w:cs="Calibri" w:eastAsia="Calibri" w:hint="default"/>
                <w:sz w:val="18"/>
                <w:szCs w:val="18"/>
              </w:rPr>
            </w:pPr>
            <w:r>
              <w:rPr>
                <w:rFonts w:ascii="Calibri"/>
                <w:sz w:val="18"/>
              </w:rPr>
              <w:t>78,000,000.00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Calibri" w:hAnsi="Calibri" w:cs="Calibri" w:eastAsia="Calibri" w:hint="default"/>
                <w:sz w:val="18"/>
                <w:szCs w:val="18"/>
              </w:rPr>
            </w:pPr>
            <w:r>
              <w:rPr>
                <w:rFonts w:ascii="Calibri"/>
                <w:sz w:val="18"/>
              </w:rPr>
              <w:t>383,204,100.00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pacing w:val="-1"/>
                <w:sz w:val="18"/>
              </w:rPr>
              <w:t>14,691,145.74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pacing w:val="-1"/>
                <w:sz w:val="18"/>
              </w:rPr>
              <w:t>85,742,722.47</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Calibri" w:hAnsi="Calibri" w:cs="Calibri" w:eastAsia="Calibri" w:hint="default"/>
                <w:sz w:val="18"/>
                <w:szCs w:val="18"/>
              </w:rPr>
            </w:pPr>
            <w:r>
              <w:rPr>
                <w:rFonts w:ascii="Calibri"/>
                <w:spacing w:val="-1"/>
                <w:sz w:val="18"/>
              </w:rPr>
              <w:t>561,637,968.21</w:t>
            </w:r>
          </w:p>
        </w:tc>
      </w:tr>
    </w:tbl>
    <w:p>
      <w:pPr>
        <w:spacing w:after="0" w:line="240" w:lineRule="auto"/>
        <w:jc w:val="right"/>
        <w:rPr>
          <w:rFonts w:ascii="Calibri" w:hAnsi="Calibri" w:cs="Calibri" w:eastAsia="Calibri" w:hint="default"/>
          <w:sz w:val="18"/>
          <w:szCs w:val="18"/>
        </w:rPr>
        <w:sectPr>
          <w:pgSz w:w="16840" w:h="11910" w:orient="landscape"/>
          <w:pgMar w:header="850" w:footer="1535" w:top="1100" w:bottom="1740" w:left="90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line="328" w:lineRule="auto" w:before="14"/>
        <w:ind w:left="3285" w:right="4264" w:firstLine="0"/>
        <w:jc w:val="center"/>
        <w:rPr>
          <w:rFonts w:ascii="黑体" w:hAnsi="黑体" w:cs="黑体" w:eastAsia="黑体" w:hint="default"/>
          <w:sz w:val="28"/>
          <w:szCs w:val="28"/>
        </w:rPr>
      </w:pPr>
      <w:r>
        <w:rPr>
          <w:rFonts w:ascii="黑体" w:hAnsi="黑体" w:cs="黑体" w:eastAsia="黑体" w:hint="default"/>
          <w:b/>
          <w:bCs/>
          <w:sz w:val="28"/>
          <w:szCs w:val="28"/>
        </w:rPr>
        <w:t>深圳达实智能股份有限公司</w:t>
      </w:r>
      <w:r>
        <w:rPr>
          <w:rFonts w:ascii="黑体" w:hAnsi="黑体" w:cs="黑体" w:eastAsia="黑体" w:hint="default"/>
          <w:b/>
          <w:bCs/>
          <w:w w:val="99"/>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before="29"/>
        <w:ind w:left="3284" w:right="4264" w:firstLine="0"/>
        <w:jc w:val="center"/>
        <w:rPr>
          <w:rFonts w:ascii="黑体" w:hAnsi="黑体" w:cs="黑体" w:eastAsia="黑体" w:hint="default"/>
          <w:sz w:val="28"/>
          <w:szCs w:val="28"/>
        </w:rPr>
      </w:pPr>
      <w:r>
        <w:rPr>
          <w:rFonts w:ascii="黑体" w:hAnsi="黑体" w:cs="黑体" w:eastAsia="黑体" w:hint="default"/>
          <w:b/>
          <w:bCs/>
          <w:sz w:val="28"/>
          <w:szCs w:val="28"/>
        </w:rPr>
        <w:t>2011</w:t>
      </w:r>
      <w:r>
        <w:rPr>
          <w:rFonts w:ascii="黑体" w:hAnsi="黑体" w:cs="黑体" w:eastAsia="黑体" w:hint="default"/>
          <w:b/>
          <w:bCs/>
          <w:spacing w:val="-72"/>
          <w:sz w:val="28"/>
          <w:szCs w:val="28"/>
        </w:rPr>
        <w:t> </w:t>
      </w:r>
      <w:r>
        <w:rPr>
          <w:rFonts w:ascii="黑体" w:hAnsi="黑体" w:cs="黑体" w:eastAsia="黑体" w:hint="default"/>
          <w:b/>
          <w:bCs/>
          <w:sz w:val="28"/>
          <w:szCs w:val="28"/>
        </w:rPr>
        <w:t>年度</w:t>
      </w:r>
      <w:r>
        <w:rPr>
          <w:rFonts w:ascii="黑体" w:hAnsi="黑体" w:cs="黑体" w:eastAsia="黑体" w:hint="default"/>
          <w:sz w:val="28"/>
          <w:szCs w:val="28"/>
        </w:rPr>
      </w:r>
    </w:p>
    <w:p>
      <w:pPr>
        <w:spacing w:line="240" w:lineRule="auto" w:before="12"/>
        <w:rPr>
          <w:rFonts w:ascii="黑体" w:hAnsi="黑体" w:cs="黑体" w:eastAsia="黑体" w:hint="default"/>
          <w:b/>
          <w:bCs/>
          <w:sz w:val="38"/>
          <w:szCs w:val="38"/>
        </w:rPr>
      </w:pPr>
    </w:p>
    <w:p>
      <w:pPr>
        <w:pStyle w:val="Heading4"/>
        <w:spacing w:line="355" w:lineRule="auto"/>
        <w:ind w:right="8653"/>
        <w:jc w:val="left"/>
        <w:rPr>
          <w:b w:val="0"/>
          <w:bCs w:val="0"/>
        </w:rPr>
      </w:pPr>
      <w:r>
        <w:rPr/>
        <w:t>一、公司基本情况</w:t>
      </w:r>
      <w:r>
        <w:rPr>
          <w:spacing w:val="-103"/>
        </w:rPr>
        <w:t> </w:t>
      </w:r>
      <w:r>
        <w:rPr>
          <w:rFonts w:ascii="宋体" w:hAnsi="宋体" w:cs="宋体" w:eastAsia="宋体" w:hint="default"/>
        </w:rPr>
        <w:t>1</w:t>
      </w:r>
      <w:r>
        <w:rPr/>
        <w:t>、公司历史沿革</w:t>
      </w:r>
      <w:r>
        <w:rPr>
          <w:b w:val="0"/>
          <w:bCs w:val="0"/>
        </w:rPr>
      </w:r>
    </w:p>
    <w:p>
      <w:pPr>
        <w:pStyle w:val="BodyText"/>
        <w:spacing w:line="355" w:lineRule="auto" w:before="32"/>
        <w:ind w:left="152" w:right="1129" w:firstLine="420"/>
        <w:jc w:val="left"/>
        <w:rPr>
          <w:rFonts w:ascii="宋体" w:hAnsi="宋体" w:cs="宋体" w:eastAsia="宋体" w:hint="default"/>
        </w:rPr>
      </w:pPr>
      <w:r>
        <w:rPr>
          <w:spacing w:val="-2"/>
          <w:w w:val="100"/>
        </w:rPr>
        <w:t>深圳达实智能股份有限公司（以下简称“公司”或“达实智能”），持深圳市工商行政管理局核发的</w:t>
      </w:r>
      <w:r>
        <w:rPr>
          <w:w w:val="100"/>
        </w:rPr>
        <w:t> </w:t>
      </w:r>
      <w:r>
        <w:rPr/>
        <w:t>注册号为</w:t>
      </w:r>
      <w:r>
        <w:rPr>
          <w:spacing w:val="-56"/>
        </w:rPr>
        <w:t> </w:t>
      </w:r>
      <w:r>
        <w:rPr>
          <w:rFonts w:ascii="宋体" w:hAnsi="宋体" w:cs="宋体" w:eastAsia="宋体" w:hint="default"/>
        </w:rPr>
        <w:t>440301102717424</w:t>
      </w:r>
      <w:r>
        <w:rPr>
          <w:rFonts w:ascii="宋体" w:hAnsi="宋体" w:cs="宋体" w:eastAsia="宋体" w:hint="default"/>
          <w:spacing w:val="-57"/>
        </w:rPr>
        <w:t> </w:t>
      </w:r>
      <w:r>
        <w:rPr/>
        <w:t>号企业法人营业执照。组织机构代码：</w:t>
      </w:r>
      <w:r>
        <w:rPr>
          <w:rFonts w:ascii="宋体" w:hAnsi="宋体" w:cs="宋体" w:eastAsia="宋体" w:hint="default"/>
        </w:rPr>
        <w:t>618886181</w:t>
      </w:r>
    </w:p>
    <w:p>
      <w:pPr>
        <w:pStyle w:val="BodyText"/>
        <w:spacing w:line="357" w:lineRule="auto" w:before="34"/>
        <w:ind w:left="573" w:right="4775"/>
        <w:jc w:val="left"/>
      </w:pPr>
      <w:r>
        <w:rPr/>
        <w:t>公司注册地址：深圳市南山区高新技术工业村</w:t>
      </w:r>
      <w:r>
        <w:rPr>
          <w:spacing w:val="-54"/>
        </w:rPr>
        <w:t> </w:t>
      </w:r>
      <w:r>
        <w:rPr>
          <w:rFonts w:ascii="宋体" w:hAnsi="宋体" w:cs="宋体" w:eastAsia="宋体" w:hint="default"/>
        </w:rPr>
        <w:t>W1</w:t>
      </w:r>
      <w:r>
        <w:rPr>
          <w:rFonts w:ascii="宋体" w:hAnsi="宋体" w:cs="宋体" w:eastAsia="宋体" w:hint="default"/>
          <w:spacing w:val="-56"/>
        </w:rPr>
        <w:t> </w:t>
      </w:r>
      <w:r>
        <w:rPr/>
        <w:t>栋</w:t>
      </w:r>
      <w:r>
        <w:rPr>
          <w:spacing w:val="-53"/>
        </w:rPr>
        <w:t> </w:t>
      </w:r>
      <w:r>
        <w:rPr>
          <w:rFonts w:ascii="宋体" w:hAnsi="宋体" w:cs="宋体" w:eastAsia="宋体" w:hint="default"/>
        </w:rPr>
        <w:t>A</w:t>
      </w:r>
      <w:r>
        <w:rPr>
          <w:rFonts w:ascii="宋体" w:hAnsi="宋体" w:cs="宋体" w:eastAsia="宋体" w:hint="default"/>
          <w:spacing w:val="-54"/>
        </w:rPr>
        <w:t> </w:t>
      </w:r>
      <w:r>
        <w:rPr/>
        <w:t>座五楼</w:t>
      </w:r>
      <w:r>
        <w:rPr>
          <w:w w:val="100"/>
        </w:rPr>
        <w:t> </w:t>
      </w:r>
      <w:r>
        <w:rPr/>
        <w:t>公司总部地址：深圳市南山区高新技术产业园达实智能大厦</w:t>
      </w:r>
      <w:r>
        <w:rPr>
          <w:w w:val="100"/>
        </w:rPr>
        <w:t> </w:t>
      </w:r>
      <w:r>
        <w:rPr/>
        <w:t>法定代表人：刘磅</w:t>
      </w:r>
    </w:p>
    <w:p>
      <w:pPr>
        <w:pStyle w:val="BodyText"/>
        <w:spacing w:line="357" w:lineRule="auto" w:before="30"/>
        <w:ind w:left="573" w:right="1121"/>
        <w:jc w:val="left"/>
      </w:pPr>
      <w:r>
        <w:rPr/>
        <w:t>注册资本：</w:t>
      </w:r>
      <w:r>
        <w:rPr>
          <w:rFonts w:ascii="宋体" w:hAnsi="宋体" w:cs="宋体" w:eastAsia="宋体" w:hint="default"/>
        </w:rPr>
        <w:t>10,140</w:t>
      </w:r>
      <w:r>
        <w:rPr>
          <w:rFonts w:ascii="宋体" w:hAnsi="宋体" w:cs="宋体" w:eastAsia="宋体" w:hint="default"/>
          <w:spacing w:val="-55"/>
        </w:rPr>
        <w:t> </w:t>
      </w:r>
      <w:r>
        <w:rPr/>
        <w:t>万元；</w:t>
      </w:r>
      <w:r>
        <w:rPr>
          <w:w w:val="100"/>
        </w:rPr>
        <w:t> </w:t>
      </w:r>
      <w:r>
        <w:rPr>
          <w:spacing w:val="-3"/>
        </w:rPr>
        <w:t>公司之前身为深圳达实自动化工程有限公司，系经深圳市政府外经贸深合资证字</w:t>
      </w:r>
      <w:r>
        <w:rPr>
          <w:rFonts w:ascii="宋体" w:hAnsi="宋体" w:cs="宋体" w:eastAsia="宋体" w:hint="default"/>
          <w:spacing w:val="-3"/>
        </w:rPr>
        <w:t>[1995]0077</w:t>
      </w:r>
      <w:r>
        <w:rPr>
          <w:rFonts w:ascii="宋体" w:hAnsi="宋体" w:cs="宋体" w:eastAsia="宋体" w:hint="default"/>
          <w:spacing w:val="2"/>
        </w:rPr>
        <w:t> </w:t>
      </w:r>
      <w:r>
        <w:rPr/>
        <w:t>号批准证</w:t>
      </w:r>
    </w:p>
    <w:p>
      <w:pPr>
        <w:pStyle w:val="BodyText"/>
        <w:spacing w:line="240" w:lineRule="auto" w:before="30"/>
        <w:ind w:left="152" w:right="969"/>
        <w:jc w:val="left"/>
      </w:pPr>
      <w:r>
        <w:rPr/>
        <w:t>书核准，于</w:t>
      </w:r>
      <w:r>
        <w:rPr>
          <w:spacing w:val="-50"/>
        </w:rPr>
        <w:t> </w:t>
      </w:r>
      <w:r>
        <w:rPr>
          <w:rFonts w:ascii="宋体" w:hAnsi="宋体" w:cs="宋体" w:eastAsia="宋体" w:hint="default"/>
        </w:rPr>
        <w:t>1995</w:t>
      </w:r>
      <w:r>
        <w:rPr>
          <w:rFonts w:ascii="宋体" w:hAnsi="宋体" w:cs="宋体" w:eastAsia="宋体" w:hint="default"/>
          <w:spacing w:val="-50"/>
        </w:rPr>
        <w:t> </w:t>
      </w:r>
      <w:r>
        <w:rPr/>
        <w:t>年</w:t>
      </w:r>
      <w:r>
        <w:rPr>
          <w:spacing w:val="-50"/>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rPr>
        <w:t>17</w:t>
      </w:r>
      <w:r>
        <w:rPr>
          <w:rFonts w:ascii="宋体" w:hAnsi="宋体" w:cs="宋体" w:eastAsia="宋体" w:hint="default"/>
          <w:spacing w:val="-50"/>
        </w:rPr>
        <w:t> </w:t>
      </w:r>
      <w:r>
        <w:rPr/>
        <w:t>日在国家工商行政管理局注册登记的外商投资企业。</w:t>
      </w:r>
      <w:r>
        <w:rPr>
          <w:rFonts w:ascii="宋体" w:hAnsi="宋体" w:cs="宋体" w:eastAsia="宋体" w:hint="default"/>
        </w:rPr>
        <w:t>2000</w:t>
      </w:r>
      <w:r>
        <w:rPr>
          <w:rFonts w:ascii="宋体" w:hAnsi="宋体" w:cs="宋体" w:eastAsia="宋体" w:hint="default"/>
          <w:spacing w:val="-50"/>
        </w:rPr>
        <w:t> </w:t>
      </w:r>
      <w:r>
        <w:rPr/>
        <w:t>年</w:t>
      </w:r>
      <w:r>
        <w:rPr>
          <w:spacing w:val="-50"/>
        </w:rPr>
        <w:t> </w:t>
      </w:r>
      <w:r>
        <w:rPr>
          <w:rFonts w:ascii="宋体" w:hAnsi="宋体" w:cs="宋体" w:eastAsia="宋体" w:hint="default"/>
        </w:rPr>
        <w:t>10</w:t>
      </w:r>
      <w:r>
        <w:rPr>
          <w:rFonts w:ascii="宋体" w:hAnsi="宋体" w:cs="宋体" w:eastAsia="宋体" w:hint="default"/>
          <w:spacing w:val="-53"/>
        </w:rPr>
        <w:t> </w:t>
      </w:r>
      <w:r>
        <w:rPr/>
        <w:t>月，经深圳市</w:t>
      </w:r>
    </w:p>
    <w:p>
      <w:pPr>
        <w:pStyle w:val="BodyText"/>
        <w:spacing w:line="240" w:lineRule="auto"/>
        <w:ind w:left="152" w:right="969"/>
        <w:jc w:val="left"/>
        <w:rPr>
          <w:rFonts w:ascii="宋体" w:hAnsi="宋体" w:cs="宋体" w:eastAsia="宋体" w:hint="default"/>
        </w:rPr>
      </w:pPr>
      <w:r>
        <w:rPr/>
        <w:t>政府深府函</w:t>
      </w:r>
      <w:r>
        <w:rPr>
          <w:rFonts w:ascii="宋体" w:hAnsi="宋体" w:cs="宋体" w:eastAsia="宋体" w:hint="default"/>
        </w:rPr>
        <w:t>[2000]67</w:t>
      </w:r>
      <w:r>
        <w:rPr>
          <w:rFonts w:ascii="宋体" w:hAnsi="宋体" w:cs="宋体" w:eastAsia="宋体" w:hint="default"/>
          <w:spacing w:val="-49"/>
        </w:rPr>
        <w:t> </w:t>
      </w:r>
      <w:r>
        <w:rPr/>
        <w:t>号和深圳市外商投资局深外资复</w:t>
      </w:r>
      <w:r>
        <w:rPr>
          <w:rFonts w:ascii="宋体" w:hAnsi="宋体" w:cs="宋体" w:eastAsia="宋体" w:hint="default"/>
        </w:rPr>
        <w:t>[2000]B1576</w:t>
      </w:r>
      <w:r>
        <w:rPr>
          <w:rFonts w:ascii="宋体" w:hAnsi="宋体" w:cs="宋体" w:eastAsia="宋体" w:hint="default"/>
          <w:spacing w:val="-51"/>
        </w:rPr>
        <w:t> </w:t>
      </w:r>
      <w:r>
        <w:rPr>
          <w:spacing w:val="-8"/>
        </w:rPr>
        <w:t>号文批准，达实自动化以截至</w:t>
      </w:r>
      <w:r>
        <w:rPr>
          <w:spacing w:val="-48"/>
        </w:rPr>
        <w:t> </w:t>
      </w:r>
      <w:r>
        <w:rPr>
          <w:rFonts w:ascii="宋体" w:hAnsi="宋体" w:cs="宋体" w:eastAsia="宋体" w:hint="default"/>
        </w:rPr>
        <w:t>2000</w:t>
      </w:r>
      <w:r>
        <w:rPr>
          <w:rFonts w:ascii="宋体" w:hAnsi="宋体" w:cs="宋体" w:eastAsia="宋体" w:hint="default"/>
          <w:spacing w:val="-51"/>
        </w:rPr>
        <w:t> </w:t>
      </w:r>
      <w:r>
        <w:rPr/>
        <w:t>年</w:t>
      </w:r>
      <w:r>
        <w:rPr>
          <w:spacing w:val="-49"/>
        </w:rPr>
        <w:t> </w:t>
      </w:r>
      <w:r>
        <w:rPr>
          <w:rFonts w:ascii="宋体" w:hAnsi="宋体" w:cs="宋体" w:eastAsia="宋体" w:hint="default"/>
        </w:rPr>
        <w:t>9</w:t>
      </w:r>
    </w:p>
    <w:p>
      <w:pPr>
        <w:pStyle w:val="BodyText"/>
        <w:spacing w:line="355" w:lineRule="auto"/>
        <w:ind w:left="152" w:right="969"/>
        <w:jc w:val="left"/>
      </w:pPr>
      <w:r>
        <w:rPr/>
        <w:t>月</w:t>
      </w:r>
      <w:r>
        <w:rPr>
          <w:spacing w:val="-43"/>
        </w:rPr>
        <w:t> </w:t>
      </w:r>
      <w:r>
        <w:rPr>
          <w:rFonts w:ascii="宋体" w:hAnsi="宋体" w:cs="宋体" w:eastAsia="宋体" w:hint="default"/>
        </w:rPr>
        <w:t>30</w:t>
      </w:r>
      <w:r>
        <w:rPr>
          <w:rFonts w:ascii="宋体" w:hAnsi="宋体" w:cs="宋体" w:eastAsia="宋体" w:hint="default"/>
          <w:spacing w:val="-43"/>
        </w:rPr>
        <w:t> </w:t>
      </w:r>
      <w:r>
        <w:rPr/>
        <w:t>日经天勤会计师事务所审计的净资产</w:t>
      </w:r>
      <w:r>
        <w:rPr>
          <w:spacing w:val="-43"/>
        </w:rPr>
        <w:t> </w:t>
      </w:r>
      <w:r>
        <w:rPr>
          <w:rFonts w:ascii="宋体" w:hAnsi="宋体" w:cs="宋体" w:eastAsia="宋体" w:hint="default"/>
        </w:rPr>
        <w:t>3,700</w:t>
      </w:r>
      <w:r>
        <w:rPr>
          <w:rFonts w:ascii="宋体" w:hAnsi="宋体" w:cs="宋体" w:eastAsia="宋体" w:hint="default"/>
          <w:spacing w:val="-46"/>
        </w:rPr>
        <w:t> </w:t>
      </w:r>
      <w:r>
        <w:rPr/>
        <w:t>万元按</w:t>
      </w:r>
      <w:r>
        <w:rPr>
          <w:spacing w:val="-43"/>
        </w:rPr>
        <w:t> </w:t>
      </w:r>
      <w:r>
        <w:rPr>
          <w:rFonts w:ascii="宋体" w:hAnsi="宋体" w:cs="宋体" w:eastAsia="宋体" w:hint="default"/>
        </w:rPr>
        <w:t>1:1</w:t>
      </w:r>
      <w:r>
        <w:rPr>
          <w:rFonts w:ascii="宋体" w:hAnsi="宋体" w:cs="宋体" w:eastAsia="宋体" w:hint="default"/>
          <w:spacing w:val="-45"/>
        </w:rPr>
        <w:t> </w:t>
      </w:r>
      <w:r>
        <w:rPr/>
        <w:t>的折股比例折为</w:t>
      </w:r>
      <w:r>
        <w:rPr>
          <w:spacing w:val="-46"/>
        </w:rPr>
        <w:t> </w:t>
      </w:r>
      <w:r>
        <w:rPr>
          <w:rFonts w:ascii="宋体" w:hAnsi="宋体" w:cs="宋体" w:eastAsia="宋体" w:hint="default"/>
        </w:rPr>
        <w:t>3,700</w:t>
      </w:r>
      <w:r>
        <w:rPr>
          <w:rFonts w:ascii="宋体" w:hAnsi="宋体" w:cs="宋体" w:eastAsia="宋体" w:hint="default"/>
          <w:spacing w:val="-45"/>
        </w:rPr>
        <w:t> </w:t>
      </w:r>
      <w:r>
        <w:rPr/>
        <w:t>万股股份，整体变更</w:t>
      </w:r>
      <w:r>
        <w:rPr>
          <w:w w:val="100"/>
        </w:rPr>
        <w:t> </w:t>
      </w:r>
      <w:r>
        <w:rPr/>
        <w:t>为股份有限公司。改制后的公司名称为深圳达实智能股份有限公司。</w:t>
      </w:r>
    </w:p>
    <w:p>
      <w:pPr>
        <w:pStyle w:val="BodyText"/>
        <w:spacing w:line="240" w:lineRule="auto" w:before="34"/>
        <w:ind w:left="573" w:right="969"/>
        <w:jc w:val="left"/>
      </w:pPr>
      <w:r>
        <w:rPr>
          <w:spacing w:val="-3"/>
        </w:rPr>
        <w:t>其后，经过多次股权转让及增资，至</w:t>
      </w:r>
      <w:r>
        <w:rPr>
          <w:spacing w:val="-50"/>
        </w:rPr>
        <w:t> </w:t>
      </w:r>
      <w:r>
        <w:rPr>
          <w:rFonts w:ascii="宋体" w:hAnsi="宋体" w:cs="宋体" w:eastAsia="宋体" w:hint="default"/>
        </w:rPr>
        <w:t>2007</w:t>
      </w:r>
      <w:r>
        <w:rPr>
          <w:rFonts w:ascii="宋体" w:hAnsi="宋体" w:cs="宋体" w:eastAsia="宋体" w:hint="default"/>
          <w:spacing w:val="-50"/>
        </w:rPr>
        <w:t> </w:t>
      </w:r>
      <w:r>
        <w:rPr/>
        <w:t>年</w:t>
      </w:r>
      <w:r>
        <w:rPr>
          <w:spacing w:val="-52"/>
        </w:rPr>
        <w:t> </w:t>
      </w:r>
      <w:r>
        <w:rPr>
          <w:rFonts w:ascii="宋体" w:hAnsi="宋体" w:cs="宋体" w:eastAsia="宋体" w:hint="default"/>
        </w:rPr>
        <w:t>1</w:t>
      </w:r>
      <w:r>
        <w:rPr>
          <w:rFonts w:ascii="宋体" w:hAnsi="宋体" w:cs="宋体" w:eastAsia="宋体" w:hint="default"/>
          <w:spacing w:val="-50"/>
        </w:rPr>
        <w:t> </w:t>
      </w:r>
      <w:r>
        <w:rPr/>
        <w:t>月注册资本达到</w:t>
      </w:r>
      <w:r>
        <w:rPr>
          <w:spacing w:val="-50"/>
        </w:rPr>
        <w:t> </w:t>
      </w:r>
      <w:r>
        <w:rPr>
          <w:rFonts w:ascii="宋体" w:hAnsi="宋体" w:cs="宋体" w:eastAsia="宋体" w:hint="default"/>
        </w:rPr>
        <w:t>4378</w:t>
      </w:r>
      <w:r>
        <w:rPr>
          <w:rFonts w:ascii="宋体" w:hAnsi="宋体" w:cs="宋体" w:eastAsia="宋体" w:hint="default"/>
          <w:spacing w:val="-50"/>
        </w:rPr>
        <w:t> </w:t>
      </w:r>
      <w:r>
        <w:rPr>
          <w:spacing w:val="-4"/>
        </w:rPr>
        <w:t>万元。根据</w:t>
      </w:r>
      <w:r>
        <w:rPr>
          <w:spacing w:val="-49"/>
        </w:rPr>
        <w:t> </w:t>
      </w:r>
      <w:r>
        <w:rPr>
          <w:rFonts w:ascii="宋体" w:hAnsi="宋体" w:cs="宋体" w:eastAsia="宋体" w:hint="default"/>
        </w:rPr>
        <w:t>2007</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2"/>
        </w:rPr>
        <w:t> </w:t>
      </w:r>
      <w:r>
        <w:rPr>
          <w:rFonts w:ascii="宋体" w:hAnsi="宋体" w:cs="宋体" w:eastAsia="宋体" w:hint="default"/>
        </w:rPr>
        <w:t>30</w:t>
      </w:r>
      <w:r>
        <w:rPr>
          <w:rFonts w:ascii="宋体" w:hAnsi="宋体" w:cs="宋体" w:eastAsia="宋体" w:hint="default"/>
          <w:spacing w:val="-50"/>
        </w:rPr>
        <w:t> </w:t>
      </w:r>
      <w:r>
        <w:rPr>
          <w:spacing w:val="-3"/>
        </w:rPr>
        <w:t>日公</w:t>
      </w:r>
      <w:r>
        <w:rPr/>
      </w:r>
    </w:p>
    <w:p>
      <w:pPr>
        <w:pStyle w:val="BodyText"/>
        <w:spacing w:line="355" w:lineRule="auto"/>
        <w:ind w:left="152" w:right="969"/>
        <w:jc w:val="left"/>
      </w:pPr>
      <w:r>
        <w:rPr/>
        <w:t>司</w:t>
      </w:r>
      <w:r>
        <w:rPr>
          <w:spacing w:val="-52"/>
        </w:rPr>
        <w:t> </w:t>
      </w:r>
      <w:r>
        <w:rPr>
          <w:rFonts w:ascii="宋体" w:hAnsi="宋体" w:cs="宋体" w:eastAsia="宋体" w:hint="default"/>
        </w:rPr>
        <w:t>2006</w:t>
      </w:r>
      <w:r>
        <w:rPr>
          <w:rFonts w:ascii="宋体" w:hAnsi="宋体" w:cs="宋体" w:eastAsia="宋体" w:hint="default"/>
          <w:spacing w:val="-53"/>
        </w:rPr>
        <w:t> </w:t>
      </w:r>
      <w:r>
        <w:rPr/>
        <w:t>年度股东大会决议，并经深圳市贸易工业局深贸工资复</w:t>
      </w:r>
      <w:r>
        <w:rPr>
          <w:rFonts w:ascii="宋体" w:hAnsi="宋体" w:cs="宋体" w:eastAsia="宋体" w:hint="default"/>
        </w:rPr>
        <w:t>[2007]1554</w:t>
      </w:r>
      <w:r>
        <w:rPr>
          <w:rFonts w:ascii="宋体" w:hAnsi="宋体" w:cs="宋体" w:eastAsia="宋体" w:hint="default"/>
          <w:spacing w:val="-55"/>
        </w:rPr>
        <w:t> </w:t>
      </w:r>
      <w:r>
        <w:rPr>
          <w:spacing w:val="-3"/>
        </w:rPr>
        <w:t>号文批准，</w:t>
      </w:r>
      <w:r>
        <w:rPr>
          <w:rFonts w:ascii="宋体" w:hAnsi="宋体" w:cs="宋体" w:eastAsia="宋体" w:hint="default"/>
          <w:spacing w:val="-3"/>
        </w:rPr>
        <w:t>2007</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5"/>
        </w:rPr>
        <w:t> </w:t>
      </w:r>
      <w:r>
        <w:rPr/>
        <w:t>日，</w:t>
      </w:r>
      <w:r>
        <w:rPr>
          <w:w w:val="100"/>
        </w:rPr>
        <w:t> </w:t>
      </w:r>
      <w:r>
        <w:rPr>
          <w:spacing w:val="-2"/>
          <w:w w:val="100"/>
        </w:rPr>
        <w:t>安进企业有限公司和盛安机电设备（深圳）有限公司（现已更名为盛安机电设备（昌都）有限公司）（以</w:t>
      </w:r>
      <w:r>
        <w:rPr>
          <w:spacing w:val="-89"/>
          <w:w w:val="100"/>
        </w:rPr>
        <w:t> </w:t>
      </w:r>
      <w:r>
        <w:rPr>
          <w:spacing w:val="-89"/>
          <w:w w:val="100"/>
        </w:rPr>
      </w:r>
      <w:r>
        <w:rPr>
          <w:spacing w:val="-7"/>
          <w:w w:val="100"/>
        </w:rPr>
        <w:t>下简称“盛安机电”）签订《股权转让协议》，安进企业将其持有的本公司</w:t>
      </w:r>
      <w:r>
        <w:rPr>
          <w:spacing w:val="-50"/>
          <w:w w:val="100"/>
        </w:rPr>
        <w:t> </w:t>
      </w:r>
      <w:r>
        <w:rPr>
          <w:rFonts w:ascii="宋体" w:hAnsi="宋体" w:cs="宋体" w:eastAsia="宋体" w:hint="default"/>
          <w:spacing w:val="-2"/>
          <w:w w:val="100"/>
        </w:rPr>
        <w:t>25.126%</w:t>
      </w:r>
      <w:r>
        <w:rPr>
          <w:spacing w:val="-2"/>
          <w:w w:val="100"/>
        </w:rPr>
        <w:t>股份计</w:t>
      </w:r>
      <w:r>
        <w:rPr>
          <w:spacing w:val="-50"/>
          <w:w w:val="100"/>
        </w:rPr>
        <w:t> </w:t>
      </w:r>
      <w:r>
        <w:rPr>
          <w:rFonts w:ascii="宋体" w:hAnsi="宋体" w:cs="宋体" w:eastAsia="宋体" w:hint="default"/>
          <w:spacing w:val="-1"/>
          <w:w w:val="100"/>
        </w:rPr>
        <w:t>1,100</w:t>
      </w:r>
      <w:r>
        <w:rPr>
          <w:rFonts w:ascii="宋体" w:hAnsi="宋体" w:cs="宋体" w:eastAsia="宋体" w:hint="default"/>
          <w:spacing w:val="-53"/>
          <w:w w:val="100"/>
        </w:rPr>
        <w:t> </w:t>
      </w:r>
      <w:r>
        <w:rPr>
          <w:spacing w:val="-2"/>
          <w:w w:val="100"/>
        </w:rPr>
        <w:t>万股以港</w:t>
      </w:r>
      <w:r>
        <w:rPr>
          <w:spacing w:val="-99"/>
          <w:w w:val="100"/>
        </w:rPr>
        <w:t> </w:t>
      </w:r>
      <w:r>
        <w:rPr>
          <w:spacing w:val="-99"/>
          <w:w w:val="100"/>
        </w:rPr>
      </w:r>
      <w:r>
        <w:rPr/>
        <w:t>币 </w:t>
      </w:r>
      <w:r>
        <w:rPr>
          <w:rFonts w:ascii="宋体" w:hAnsi="宋体" w:cs="宋体" w:eastAsia="宋体" w:hint="default"/>
          <w:spacing w:val="-1"/>
        </w:rPr>
        <w:t>1,056</w:t>
      </w:r>
      <w:r>
        <w:rPr>
          <w:rFonts w:ascii="宋体" w:hAnsi="宋体" w:cs="宋体" w:eastAsia="宋体" w:hint="default"/>
          <w:spacing w:val="-47"/>
        </w:rPr>
        <w:t> </w:t>
      </w:r>
      <w:r>
        <w:rPr>
          <w:spacing w:val="-2"/>
        </w:rPr>
        <w:t>万元转让给境内企业——盛安机电。本次股权转让后，公司由中外合资股份有限公司变更为内资</w:t>
      </w:r>
    </w:p>
    <w:p>
      <w:pPr>
        <w:pStyle w:val="BodyText"/>
        <w:spacing w:line="240" w:lineRule="auto" w:before="34"/>
        <w:ind w:left="152" w:right="969"/>
        <w:jc w:val="left"/>
        <w:rPr>
          <w:rFonts w:ascii="宋体" w:hAnsi="宋体" w:cs="宋体" w:eastAsia="宋体" w:hint="default"/>
        </w:rPr>
      </w:pPr>
      <w:r>
        <w:rPr/>
        <w:t>股份有限公司。根据公司</w:t>
      </w:r>
      <w:r>
        <w:rPr>
          <w:spacing w:val="-51"/>
        </w:rPr>
        <w:t> </w:t>
      </w:r>
      <w:r>
        <w:rPr>
          <w:rFonts w:ascii="宋体" w:hAnsi="宋体" w:cs="宋体" w:eastAsia="宋体" w:hint="default"/>
        </w:rPr>
        <w:t>2006</w:t>
      </w:r>
      <w:r>
        <w:rPr>
          <w:rFonts w:ascii="宋体" w:hAnsi="宋体" w:cs="宋体" w:eastAsia="宋体" w:hint="default"/>
          <w:spacing w:val="-51"/>
        </w:rPr>
        <w:t> </w:t>
      </w:r>
      <w:r>
        <w:rPr/>
        <w:t>年度股东大会决议批准，公司以业经深圳鹏城审计的截止</w:t>
      </w:r>
      <w:r>
        <w:rPr>
          <w:spacing w:val="-49"/>
        </w:rPr>
        <w:t> </w:t>
      </w:r>
      <w:r>
        <w:rPr>
          <w:rFonts w:ascii="宋体" w:hAnsi="宋体" w:cs="宋体" w:eastAsia="宋体" w:hint="default"/>
        </w:rPr>
        <w:t>2006</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p>
    <w:p>
      <w:pPr>
        <w:pStyle w:val="BodyText"/>
        <w:spacing w:line="240" w:lineRule="auto"/>
        <w:ind w:left="152" w:right="969"/>
        <w:jc w:val="left"/>
      </w:pPr>
      <w:r>
        <w:rPr/>
        <w:t>日可供股东分配利润中的</w:t>
      </w:r>
      <w:r>
        <w:rPr>
          <w:spacing w:val="-56"/>
        </w:rPr>
        <w:t> </w:t>
      </w:r>
      <w:r>
        <w:rPr>
          <w:rFonts w:ascii="宋体" w:hAnsi="宋体" w:cs="宋体" w:eastAsia="宋体" w:hint="default"/>
        </w:rPr>
        <w:t>1,422</w:t>
      </w:r>
      <w:r>
        <w:rPr>
          <w:rFonts w:ascii="宋体" w:hAnsi="宋体" w:cs="宋体" w:eastAsia="宋体" w:hint="default"/>
          <w:spacing w:val="-55"/>
        </w:rPr>
        <w:t> </w:t>
      </w:r>
      <w:r>
        <w:rPr/>
        <w:t>万元转增资本，注册资本增至</w:t>
      </w:r>
      <w:r>
        <w:rPr>
          <w:spacing w:val="-54"/>
        </w:rPr>
        <w:t> </w:t>
      </w:r>
      <w:r>
        <w:rPr>
          <w:rFonts w:ascii="宋体" w:hAnsi="宋体" w:cs="宋体" w:eastAsia="宋体" w:hint="default"/>
        </w:rPr>
        <w:t>5,800</w:t>
      </w:r>
      <w:r>
        <w:rPr>
          <w:rFonts w:ascii="宋体" w:hAnsi="宋体" w:cs="宋体" w:eastAsia="宋体" w:hint="default"/>
          <w:spacing w:val="-54"/>
        </w:rPr>
        <w:t> </w:t>
      </w:r>
      <w:r>
        <w:rPr/>
        <w:t>万元。</w:t>
      </w:r>
    </w:p>
    <w:p>
      <w:pPr>
        <w:pStyle w:val="BodyText"/>
        <w:spacing w:line="240" w:lineRule="auto"/>
        <w:ind w:left="573" w:right="969"/>
        <w:jc w:val="left"/>
      </w:pPr>
      <w:r>
        <w:rPr>
          <w:rFonts w:ascii="宋体" w:hAnsi="宋体" w:cs="宋体" w:eastAsia="宋体" w:hint="default"/>
        </w:rPr>
        <w:t>2007</w:t>
      </w:r>
      <w:r>
        <w:rPr>
          <w:rFonts w:ascii="宋体" w:hAnsi="宋体" w:cs="宋体" w:eastAsia="宋体" w:hint="default"/>
          <w:spacing w:val="-42"/>
        </w:rPr>
        <w:t> </w:t>
      </w:r>
      <w:r>
        <w:rPr/>
        <w:t>年</w:t>
      </w:r>
      <w:r>
        <w:rPr>
          <w:spacing w:val="-39"/>
        </w:rPr>
        <w:t> </w:t>
      </w:r>
      <w:r>
        <w:rPr>
          <w:rFonts w:ascii="宋体" w:hAnsi="宋体" w:cs="宋体" w:eastAsia="宋体" w:hint="default"/>
        </w:rPr>
        <w:t>10</w:t>
      </w:r>
      <w:r>
        <w:rPr>
          <w:rFonts w:ascii="宋体" w:hAnsi="宋体" w:cs="宋体" w:eastAsia="宋体" w:hint="default"/>
          <w:spacing w:val="-42"/>
        </w:rPr>
        <w:t> </w:t>
      </w:r>
      <w:r>
        <w:rPr/>
        <w:t>月</w:t>
      </w:r>
      <w:r>
        <w:rPr>
          <w:spacing w:val="-39"/>
        </w:rPr>
        <w:t> </w:t>
      </w:r>
      <w:r>
        <w:rPr>
          <w:rFonts w:ascii="宋体" w:hAnsi="宋体" w:cs="宋体" w:eastAsia="宋体" w:hint="default"/>
        </w:rPr>
        <w:t>26</w:t>
      </w:r>
      <w:r>
        <w:rPr>
          <w:rFonts w:ascii="宋体" w:hAnsi="宋体" w:cs="宋体" w:eastAsia="宋体" w:hint="default"/>
          <w:spacing w:val="-39"/>
        </w:rPr>
        <w:t> </w:t>
      </w:r>
      <w:r>
        <w:rPr/>
        <w:t>日、</w:t>
      </w:r>
      <w:r>
        <w:rPr>
          <w:rFonts w:ascii="宋体" w:hAnsi="宋体" w:cs="宋体" w:eastAsia="宋体" w:hint="default"/>
        </w:rPr>
        <w:t>30</w:t>
      </w:r>
      <w:r>
        <w:rPr>
          <w:rFonts w:ascii="宋体" w:hAnsi="宋体" w:cs="宋体" w:eastAsia="宋体" w:hint="default"/>
          <w:spacing w:val="-41"/>
        </w:rPr>
        <w:t> </w:t>
      </w:r>
      <w:r>
        <w:rPr/>
        <w:t>日，达实智能股东深圳市达实投资发展有限公司和盛安机电设备（深圳）有</w:t>
      </w:r>
    </w:p>
    <w:p>
      <w:pPr>
        <w:pStyle w:val="BodyText"/>
        <w:spacing w:line="240" w:lineRule="auto"/>
        <w:ind w:left="152" w:right="969"/>
        <w:jc w:val="left"/>
      </w:pPr>
      <w:r>
        <w:rPr>
          <w:w w:val="100"/>
        </w:rPr>
        <w:t>限公</w:t>
      </w:r>
      <w:r>
        <w:rPr>
          <w:spacing w:val="-29"/>
          <w:w w:val="100"/>
        </w:rPr>
        <w:t>司</w:t>
      </w:r>
      <w:r>
        <w:rPr>
          <w:w w:val="100"/>
        </w:rPr>
        <w:t>（</w:t>
      </w:r>
      <w:r>
        <w:rPr>
          <w:spacing w:val="-3"/>
          <w:w w:val="100"/>
        </w:rPr>
        <w:t>现</w:t>
      </w:r>
      <w:r>
        <w:rPr>
          <w:w w:val="100"/>
        </w:rPr>
        <w:t>已</w:t>
      </w:r>
      <w:r>
        <w:rPr>
          <w:spacing w:val="-3"/>
          <w:w w:val="100"/>
        </w:rPr>
        <w:t>更</w:t>
      </w:r>
      <w:r>
        <w:rPr>
          <w:w w:val="100"/>
        </w:rPr>
        <w:t>名</w:t>
      </w:r>
      <w:r>
        <w:rPr>
          <w:spacing w:val="-3"/>
          <w:w w:val="100"/>
        </w:rPr>
        <w:t>为</w:t>
      </w:r>
      <w:r>
        <w:rPr>
          <w:w w:val="100"/>
        </w:rPr>
        <w:t>盛</w:t>
      </w:r>
      <w:r>
        <w:rPr>
          <w:spacing w:val="-3"/>
          <w:w w:val="100"/>
        </w:rPr>
        <w:t>安</w:t>
      </w:r>
      <w:r>
        <w:rPr>
          <w:w w:val="100"/>
        </w:rPr>
        <w:t>机电</w:t>
      </w:r>
      <w:r>
        <w:rPr>
          <w:spacing w:val="-3"/>
          <w:w w:val="100"/>
        </w:rPr>
        <w:t>设</w:t>
      </w:r>
      <w:r>
        <w:rPr>
          <w:spacing w:val="-27"/>
          <w:w w:val="100"/>
        </w:rPr>
        <w:t>备</w:t>
      </w:r>
      <w:r>
        <w:rPr>
          <w:spacing w:val="-3"/>
          <w:w w:val="100"/>
        </w:rPr>
        <w:t>（</w:t>
      </w:r>
      <w:r>
        <w:rPr>
          <w:w w:val="100"/>
        </w:rPr>
        <w:t>昌都</w:t>
      </w:r>
      <w:r>
        <w:rPr>
          <w:spacing w:val="-29"/>
          <w:w w:val="100"/>
        </w:rPr>
        <w:t>）</w:t>
      </w:r>
      <w:r>
        <w:rPr>
          <w:w w:val="100"/>
        </w:rPr>
        <w:t>有</w:t>
      </w:r>
      <w:r>
        <w:rPr>
          <w:spacing w:val="-3"/>
          <w:w w:val="100"/>
        </w:rPr>
        <w:t>限公</w:t>
      </w:r>
      <w:r>
        <w:rPr>
          <w:w w:val="100"/>
        </w:rPr>
        <w:t>司</w:t>
      </w:r>
      <w:r>
        <w:rPr>
          <w:spacing w:val="-27"/>
          <w:w w:val="100"/>
        </w:rPr>
        <w:t>）</w:t>
      </w:r>
      <w:r>
        <w:rPr>
          <w:spacing w:val="-3"/>
          <w:w w:val="100"/>
        </w:rPr>
        <w:t>分</w:t>
      </w:r>
      <w:r>
        <w:rPr>
          <w:w w:val="100"/>
        </w:rPr>
        <w:t>别</w:t>
      </w:r>
      <w:r>
        <w:rPr>
          <w:spacing w:val="-3"/>
          <w:w w:val="100"/>
        </w:rPr>
        <w:t>与</w:t>
      </w:r>
      <w:r>
        <w:rPr>
          <w:w w:val="100"/>
        </w:rPr>
        <w:t>公司</w:t>
      </w:r>
      <w:r>
        <w:rPr>
          <w:spacing w:val="-52"/>
        </w:rPr>
        <w:t> </w:t>
      </w:r>
      <w:r>
        <w:rPr>
          <w:rFonts w:ascii="宋体" w:hAnsi="宋体" w:cs="宋体" w:eastAsia="宋体" w:hint="default"/>
          <w:spacing w:val="-3"/>
          <w:w w:val="100"/>
        </w:rPr>
        <w:t>9</w:t>
      </w:r>
      <w:r>
        <w:rPr>
          <w:rFonts w:ascii="宋体" w:hAnsi="宋体" w:cs="宋体" w:eastAsia="宋体" w:hint="default"/>
          <w:w w:val="100"/>
        </w:rPr>
        <w:t>6</w:t>
      </w:r>
      <w:r>
        <w:rPr>
          <w:rFonts w:ascii="宋体" w:hAnsi="宋体" w:cs="宋体" w:eastAsia="宋体" w:hint="default"/>
          <w:spacing w:val="-53"/>
        </w:rPr>
        <w:t> </w:t>
      </w:r>
      <w:r>
        <w:rPr>
          <w:spacing w:val="-3"/>
          <w:w w:val="100"/>
        </w:rPr>
        <w:t>名</w:t>
      </w:r>
      <w:r>
        <w:rPr>
          <w:w w:val="100"/>
        </w:rPr>
        <w:t>员</w:t>
      </w:r>
      <w:r>
        <w:rPr>
          <w:spacing w:val="-3"/>
          <w:w w:val="100"/>
        </w:rPr>
        <w:t>工</w:t>
      </w:r>
      <w:r>
        <w:rPr>
          <w:w w:val="100"/>
        </w:rPr>
        <w:t>及邓</w:t>
      </w:r>
      <w:r>
        <w:rPr>
          <w:spacing w:val="-3"/>
          <w:w w:val="100"/>
        </w:rPr>
        <w:t>欣</w:t>
      </w:r>
      <w:r>
        <w:rPr>
          <w:w w:val="100"/>
        </w:rPr>
        <w:t>签</w:t>
      </w:r>
      <w:r>
        <w:rPr>
          <w:spacing w:val="-29"/>
          <w:w w:val="100"/>
        </w:rPr>
        <w:t>署</w:t>
      </w:r>
      <w:r>
        <w:rPr>
          <w:w w:val="100"/>
        </w:rPr>
        <w:t>《</w:t>
      </w:r>
      <w:r>
        <w:rPr>
          <w:spacing w:val="-3"/>
          <w:w w:val="100"/>
        </w:rPr>
        <w:t>股</w:t>
      </w:r>
      <w:r>
        <w:rPr>
          <w:w w:val="100"/>
        </w:rPr>
        <w:t>份</w:t>
      </w:r>
      <w:r>
        <w:rPr>
          <w:spacing w:val="-3"/>
          <w:w w:val="100"/>
        </w:rPr>
        <w:t>转</w:t>
      </w:r>
      <w:r>
        <w:rPr>
          <w:w w:val="100"/>
        </w:rPr>
        <w:t>让</w:t>
      </w:r>
      <w:r>
        <w:rPr>
          <w:spacing w:val="-3"/>
          <w:w w:val="100"/>
        </w:rPr>
        <w:t>协</w:t>
      </w:r>
      <w:r>
        <w:rPr>
          <w:w w:val="100"/>
        </w:rPr>
        <w:t>议</w:t>
      </w:r>
      <w:r>
        <w:rPr>
          <w:spacing w:val="-106"/>
          <w:w w:val="100"/>
        </w:rPr>
        <w:t>》</w:t>
      </w:r>
      <w:r>
        <w:rPr>
          <w:w w:val="100"/>
        </w:rPr>
        <w:t>，</w:t>
      </w:r>
    </w:p>
    <w:p>
      <w:pPr>
        <w:pStyle w:val="BodyText"/>
        <w:spacing w:line="240" w:lineRule="auto" w:before="135"/>
        <w:ind w:left="152" w:right="969"/>
        <w:jc w:val="left"/>
      </w:pPr>
      <w:r>
        <w:rPr>
          <w:rFonts w:ascii="宋体" w:hAnsi="宋体" w:cs="宋体" w:eastAsia="宋体" w:hint="default"/>
        </w:rPr>
        <w:t>97</w:t>
      </w:r>
      <w:r>
        <w:rPr>
          <w:rFonts w:ascii="宋体" w:hAnsi="宋体" w:cs="宋体" w:eastAsia="宋体" w:hint="default"/>
          <w:spacing w:val="-36"/>
        </w:rPr>
        <w:t> </w:t>
      </w:r>
      <w:r>
        <w:rPr/>
        <w:t>名自然人合计受让达实智能股份</w:t>
      </w:r>
      <w:r>
        <w:rPr>
          <w:spacing w:val="-37"/>
        </w:rPr>
        <w:t> </w:t>
      </w:r>
      <w:r>
        <w:rPr>
          <w:rFonts w:ascii="宋体" w:hAnsi="宋体" w:cs="宋体" w:eastAsia="宋体" w:hint="default"/>
        </w:rPr>
        <w:t>8,075,240</w:t>
      </w:r>
      <w:r>
        <w:rPr>
          <w:rFonts w:ascii="宋体" w:hAnsi="宋体" w:cs="宋体" w:eastAsia="宋体" w:hint="default"/>
          <w:spacing w:val="-40"/>
        </w:rPr>
        <w:t> </w:t>
      </w:r>
      <w:r>
        <w:rPr>
          <w:spacing w:val="-5"/>
        </w:rPr>
        <w:t>股。上述股权转让事宜业经深圳市高新技术产权交易所予以</w:t>
      </w:r>
    </w:p>
    <w:p>
      <w:pPr>
        <w:pStyle w:val="BodyText"/>
        <w:spacing w:line="240" w:lineRule="auto"/>
        <w:ind w:left="152" w:right="969"/>
        <w:jc w:val="left"/>
      </w:pPr>
      <w:r>
        <w:rPr/>
        <w:t>见证，并于</w:t>
      </w:r>
      <w:r>
        <w:rPr>
          <w:spacing w:val="-52"/>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日在深圳市工商行政管理局办理了工商变更登记手续。</w:t>
      </w:r>
    </w:p>
    <w:p>
      <w:pPr>
        <w:pStyle w:val="BodyText"/>
        <w:spacing w:line="240" w:lineRule="auto"/>
        <w:ind w:left="573" w:right="969"/>
        <w:jc w:val="left"/>
      </w:pPr>
      <w:r>
        <w:rPr>
          <w:rFonts w:ascii="宋体" w:hAnsi="宋体" w:cs="宋体" w:eastAsia="宋体" w:hint="default"/>
        </w:rPr>
        <w:t>2010</w:t>
      </w:r>
      <w:r>
        <w:rPr>
          <w:rFonts w:ascii="宋体" w:hAnsi="宋体" w:cs="宋体" w:eastAsia="宋体" w:hint="default"/>
          <w:spacing w:val="-28"/>
        </w:rPr>
        <w:t> </w:t>
      </w:r>
      <w:r>
        <w:rPr/>
        <w:t>年</w:t>
      </w:r>
      <w:r>
        <w:rPr>
          <w:spacing w:val="-25"/>
        </w:rPr>
        <w:t> </w:t>
      </w:r>
      <w:r>
        <w:rPr>
          <w:rFonts w:ascii="宋体" w:hAnsi="宋体" w:cs="宋体" w:eastAsia="宋体" w:hint="default"/>
        </w:rPr>
        <w:t>5</w:t>
      </w:r>
      <w:r>
        <w:rPr>
          <w:rFonts w:ascii="宋体" w:hAnsi="宋体" w:cs="宋体" w:eastAsia="宋体" w:hint="default"/>
          <w:spacing w:val="-28"/>
        </w:rPr>
        <w:t> </w:t>
      </w:r>
      <w:r>
        <w:rPr>
          <w:spacing w:val="-4"/>
        </w:rPr>
        <w:t>月，经中国证券监督管理委员会《关于核准深圳达实智能股份有限公司首次公开发行股票的</w:t>
      </w:r>
    </w:p>
    <w:p>
      <w:pPr>
        <w:pStyle w:val="BodyText"/>
        <w:spacing w:line="240" w:lineRule="auto"/>
        <w:ind w:left="152" w:right="969"/>
        <w:jc w:val="left"/>
        <w:rPr>
          <w:rFonts w:ascii="宋体" w:hAnsi="宋体" w:cs="宋体" w:eastAsia="宋体" w:hint="default"/>
        </w:rPr>
      </w:pPr>
      <w:r>
        <w:rPr>
          <w:w w:val="100"/>
        </w:rPr>
        <w:t>批复</w:t>
      </w:r>
      <w:r>
        <w:rPr>
          <w:spacing w:val="-108"/>
          <w:w w:val="100"/>
        </w:rPr>
        <w:t>》</w:t>
      </w:r>
      <w:r>
        <w:rPr>
          <w:w w:val="100"/>
        </w:rPr>
        <w:t>（</w:t>
      </w:r>
      <w:r>
        <w:rPr>
          <w:spacing w:val="-3"/>
          <w:w w:val="100"/>
        </w:rPr>
        <w:t>证</w:t>
      </w:r>
      <w:r>
        <w:rPr>
          <w:w w:val="100"/>
        </w:rPr>
        <w:t>监</w:t>
      </w:r>
      <w:r>
        <w:rPr>
          <w:spacing w:val="-3"/>
          <w:w w:val="100"/>
        </w:rPr>
        <w:t>许</w:t>
      </w:r>
      <w:r>
        <w:rPr>
          <w:w w:val="100"/>
        </w:rPr>
        <w:t>可</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10]</w:t>
      </w:r>
      <w:r>
        <w:rPr>
          <w:rFonts w:ascii="宋体" w:hAnsi="宋体" w:cs="宋体" w:eastAsia="宋体" w:hint="default"/>
          <w:spacing w:val="-2"/>
        </w:rPr>
        <w:t> </w:t>
      </w:r>
      <w:r>
        <w:rPr>
          <w:rFonts w:ascii="宋体" w:hAnsi="宋体" w:cs="宋体" w:eastAsia="宋体" w:hint="default"/>
          <w:spacing w:val="-3"/>
          <w:w w:val="100"/>
        </w:rPr>
        <w:t>5</w:t>
      </w:r>
      <w:r>
        <w:rPr>
          <w:rFonts w:ascii="宋体" w:hAnsi="宋体" w:cs="宋体" w:eastAsia="宋体" w:hint="default"/>
          <w:w w:val="100"/>
        </w:rPr>
        <w:t>96</w:t>
      </w:r>
      <w:r>
        <w:rPr>
          <w:rFonts w:ascii="宋体" w:hAnsi="宋体" w:cs="宋体" w:eastAsia="宋体" w:hint="default"/>
          <w:spacing w:val="-31"/>
        </w:rPr>
        <w:t> </w:t>
      </w:r>
      <w:r>
        <w:rPr>
          <w:spacing w:val="-3"/>
          <w:w w:val="100"/>
        </w:rPr>
        <w:t>号</w:t>
      </w:r>
      <w:r>
        <w:rPr>
          <w:w w:val="100"/>
        </w:rPr>
        <w:t>）</w:t>
      </w:r>
      <w:r>
        <w:rPr>
          <w:spacing w:val="-3"/>
          <w:w w:val="100"/>
        </w:rPr>
        <w:t>核</w:t>
      </w:r>
      <w:r>
        <w:rPr>
          <w:w w:val="100"/>
        </w:rPr>
        <w:t>准</w:t>
      </w:r>
      <w:r>
        <w:rPr>
          <w:spacing w:val="-3"/>
          <w:w w:val="100"/>
        </w:rPr>
        <w:t>，</w:t>
      </w:r>
      <w:r>
        <w:rPr>
          <w:w w:val="100"/>
        </w:rPr>
        <w:t>达</w:t>
      </w:r>
      <w:r>
        <w:rPr>
          <w:spacing w:val="-3"/>
          <w:w w:val="100"/>
        </w:rPr>
        <w:t>实</w:t>
      </w:r>
      <w:r>
        <w:rPr>
          <w:w w:val="100"/>
        </w:rPr>
        <w:t>智</w:t>
      </w:r>
      <w:r>
        <w:rPr>
          <w:spacing w:val="-3"/>
          <w:w w:val="100"/>
        </w:rPr>
        <w:t>能向</w:t>
      </w:r>
      <w:r>
        <w:rPr>
          <w:w w:val="100"/>
        </w:rPr>
        <w:t>社会</w:t>
      </w:r>
      <w:r>
        <w:rPr>
          <w:spacing w:val="-3"/>
          <w:w w:val="100"/>
        </w:rPr>
        <w:t>公</w:t>
      </w:r>
      <w:r>
        <w:rPr>
          <w:w w:val="100"/>
        </w:rPr>
        <w:t>开</w:t>
      </w:r>
      <w:r>
        <w:rPr>
          <w:spacing w:val="-3"/>
          <w:w w:val="100"/>
        </w:rPr>
        <w:t>发</w:t>
      </w:r>
      <w:r>
        <w:rPr>
          <w:w w:val="100"/>
        </w:rPr>
        <w:t>行</w:t>
      </w:r>
      <w:r>
        <w:rPr>
          <w:spacing w:val="-3"/>
          <w:w w:val="100"/>
        </w:rPr>
        <w:t>人</w:t>
      </w:r>
      <w:r>
        <w:rPr>
          <w:w w:val="100"/>
        </w:rPr>
        <w:t>民</w:t>
      </w:r>
      <w:r>
        <w:rPr>
          <w:spacing w:val="-3"/>
          <w:w w:val="100"/>
        </w:rPr>
        <w:t>币</w:t>
      </w:r>
      <w:r>
        <w:rPr>
          <w:w w:val="100"/>
        </w:rPr>
        <w:t>普</w:t>
      </w:r>
      <w:r>
        <w:rPr>
          <w:spacing w:val="-3"/>
          <w:w w:val="100"/>
        </w:rPr>
        <w:t>通</w:t>
      </w:r>
      <w:r>
        <w:rPr>
          <w:w w:val="100"/>
        </w:rPr>
        <w:t>股</w:t>
      </w:r>
      <w:r>
        <w:rPr>
          <w:spacing w:val="-31"/>
        </w:rPr>
        <w:t> </w:t>
      </w:r>
      <w:r>
        <w:rPr>
          <w:rFonts w:ascii="宋体" w:hAnsi="宋体" w:cs="宋体" w:eastAsia="宋体" w:hint="default"/>
          <w:w w:val="100"/>
        </w:rPr>
        <w:t>2</w:t>
      </w:r>
      <w:r>
        <w:rPr>
          <w:rFonts w:ascii="宋体" w:hAnsi="宋体" w:cs="宋体" w:eastAsia="宋体" w:hint="default"/>
          <w:spacing w:val="-3"/>
          <w:w w:val="100"/>
        </w:rPr>
        <w:t>,</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1"/>
        </w:rPr>
        <w:t> </w:t>
      </w:r>
      <w:r>
        <w:rPr>
          <w:spacing w:val="-3"/>
          <w:w w:val="100"/>
        </w:rPr>
        <w:t>万</w:t>
      </w:r>
      <w:r>
        <w:rPr>
          <w:w w:val="100"/>
        </w:rPr>
        <w:t>股</w:t>
      </w:r>
      <w:r>
        <w:rPr>
          <w:spacing w:val="-3"/>
          <w:w w:val="100"/>
        </w:rPr>
        <w:t>（</w:t>
      </w:r>
      <w:r>
        <w:rPr>
          <w:w w:val="100"/>
        </w:rPr>
        <w:t>每</w:t>
      </w:r>
      <w:r>
        <w:rPr>
          <w:spacing w:val="-3"/>
          <w:w w:val="100"/>
        </w:rPr>
        <w:t>股面</w:t>
      </w:r>
      <w:r>
        <w:rPr>
          <w:w w:val="100"/>
        </w:rPr>
        <w:t>值</w:t>
      </w:r>
      <w:r>
        <w:rPr>
          <w:spacing w:val="-34"/>
        </w:rPr>
        <w:t> </w:t>
      </w:r>
      <w:r>
        <w:rPr>
          <w:rFonts w:ascii="宋体" w:hAnsi="宋体" w:cs="宋体" w:eastAsia="宋体" w:hint="default"/>
          <w:w w:val="100"/>
        </w:rPr>
        <w:t>1</w:t>
      </w:r>
    </w:p>
    <w:p>
      <w:pPr>
        <w:pStyle w:val="BodyText"/>
        <w:spacing w:line="240" w:lineRule="auto"/>
        <w:ind w:left="152" w:right="969"/>
        <w:jc w:val="left"/>
      </w:pPr>
      <w:r>
        <w:rPr>
          <w:w w:val="100"/>
        </w:rPr>
        <w:t>元</w:t>
      </w:r>
      <w:r>
        <w:rPr>
          <w:spacing w:val="-106"/>
          <w:w w:val="100"/>
        </w:rPr>
        <w:t>）</w:t>
      </w:r>
      <w:r>
        <w:rPr>
          <w:spacing w:val="-2"/>
          <w:w w:val="100"/>
        </w:rPr>
        <w:t>，</w:t>
      </w:r>
      <w:r>
        <w:rPr>
          <w:w w:val="100"/>
        </w:rPr>
        <w:t>此</w:t>
      </w:r>
      <w:r>
        <w:rPr>
          <w:spacing w:val="-3"/>
          <w:w w:val="100"/>
        </w:rPr>
        <w:t>次</w:t>
      </w:r>
      <w:r>
        <w:rPr>
          <w:w w:val="100"/>
        </w:rPr>
        <w:t>公</w:t>
      </w:r>
      <w:r>
        <w:rPr>
          <w:spacing w:val="-3"/>
          <w:w w:val="100"/>
        </w:rPr>
        <w:t>开</w:t>
      </w:r>
      <w:r>
        <w:rPr>
          <w:w w:val="100"/>
        </w:rPr>
        <w:t>发</w:t>
      </w:r>
      <w:r>
        <w:rPr>
          <w:spacing w:val="-3"/>
          <w:w w:val="100"/>
        </w:rPr>
        <w:t>行</w:t>
      </w:r>
      <w:r>
        <w:rPr>
          <w:w w:val="100"/>
        </w:rPr>
        <w:t>增</w:t>
      </w:r>
      <w:r>
        <w:rPr>
          <w:spacing w:val="-3"/>
          <w:w w:val="100"/>
        </w:rPr>
        <w:t>加公</w:t>
      </w:r>
      <w:r>
        <w:rPr>
          <w:w w:val="100"/>
        </w:rPr>
        <w:t>司</w:t>
      </w:r>
      <w:r>
        <w:rPr>
          <w:spacing w:val="-3"/>
          <w:w w:val="100"/>
        </w:rPr>
        <w:t>股</w:t>
      </w:r>
      <w:r>
        <w:rPr>
          <w:w w:val="100"/>
        </w:rPr>
        <w:t>本</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元</w:t>
      </w:r>
      <w:r>
        <w:rPr>
          <w:spacing w:val="-3"/>
          <w:w w:val="100"/>
        </w:rPr>
        <w:t>，</w:t>
      </w:r>
      <w:r>
        <w:rPr>
          <w:w w:val="100"/>
        </w:rPr>
        <w:t>变</w:t>
      </w:r>
      <w:r>
        <w:rPr>
          <w:spacing w:val="-3"/>
          <w:w w:val="100"/>
        </w:rPr>
        <w:t>更</w:t>
      </w:r>
      <w:r>
        <w:rPr>
          <w:w w:val="100"/>
        </w:rPr>
        <w:t>后</w:t>
      </w:r>
      <w:r>
        <w:rPr>
          <w:spacing w:val="-1"/>
          <w:w w:val="100"/>
        </w:rPr>
        <w:t>的</w:t>
      </w:r>
      <w:r>
        <w:rPr>
          <w:spacing w:val="-3"/>
          <w:w w:val="100"/>
        </w:rPr>
        <w:t>注</w:t>
      </w:r>
      <w:r>
        <w:rPr>
          <w:w w:val="100"/>
        </w:rPr>
        <w:t>册</w:t>
      </w:r>
      <w:r>
        <w:rPr>
          <w:spacing w:val="-3"/>
          <w:w w:val="100"/>
        </w:rPr>
        <w:t>资本</w:t>
      </w:r>
      <w:r>
        <w:rPr>
          <w:w w:val="100"/>
        </w:rPr>
        <w:t>为</w:t>
      </w:r>
      <w:r>
        <w:rPr>
          <w:spacing w:val="-53"/>
        </w:rPr>
        <w:t> </w:t>
      </w:r>
      <w:r>
        <w:rPr>
          <w:rFonts w:ascii="宋体" w:hAnsi="宋体" w:cs="宋体" w:eastAsia="宋体" w:hint="default"/>
          <w:w w:val="100"/>
        </w:rPr>
        <w:t>7,</w:t>
      </w:r>
      <w:r>
        <w:rPr>
          <w:rFonts w:ascii="宋体" w:hAnsi="宋体" w:cs="宋体" w:eastAsia="宋体" w:hint="default"/>
          <w:spacing w:val="-3"/>
          <w:w w:val="100"/>
        </w:rPr>
        <w:t>8</w:t>
      </w:r>
      <w:r>
        <w:rPr>
          <w:rFonts w:ascii="宋体" w:hAnsi="宋体" w:cs="宋体" w:eastAsia="宋体" w:hint="default"/>
          <w:w w:val="100"/>
        </w:rPr>
        <w:t>00</w:t>
      </w:r>
      <w:r>
        <w:rPr>
          <w:rFonts w:ascii="宋体" w:hAnsi="宋体" w:cs="宋体" w:eastAsia="宋体" w:hint="default"/>
          <w:spacing w:val="-53"/>
        </w:rPr>
        <w:t> </w:t>
      </w:r>
      <w:r>
        <w:rPr>
          <w:spacing w:val="-3"/>
          <w:w w:val="100"/>
        </w:rPr>
        <w:t>万</w:t>
      </w:r>
      <w:r>
        <w:rPr>
          <w:w w:val="100"/>
        </w:rPr>
        <w:t>元。</w:t>
      </w:r>
    </w:p>
    <w:p>
      <w:pPr>
        <w:pStyle w:val="BodyText"/>
        <w:spacing w:line="240" w:lineRule="auto" w:before="135"/>
        <w:ind w:left="573" w:right="969"/>
        <w:jc w:val="left"/>
      </w:pPr>
      <w:r>
        <w:rPr>
          <w:rFonts w:ascii="宋体" w:hAnsi="宋体" w:cs="宋体" w:eastAsia="宋体" w:hint="default"/>
        </w:rPr>
        <w:t>2011</w:t>
      </w:r>
      <w:r>
        <w:rPr>
          <w:rFonts w:ascii="宋体" w:hAnsi="宋体" w:cs="宋体" w:eastAsia="宋体" w:hint="default"/>
          <w:spacing w:val="-53"/>
        </w:rPr>
        <w:t> </w:t>
      </w:r>
      <w:r>
        <w:rPr/>
        <w:t>年</w:t>
      </w:r>
      <w:r>
        <w:rPr>
          <w:spacing w:val="-50"/>
        </w:rPr>
        <w:t> </w:t>
      </w:r>
      <w:r>
        <w:rPr>
          <w:rFonts w:ascii="宋体" w:hAnsi="宋体" w:cs="宋体" w:eastAsia="宋体" w:hint="default"/>
        </w:rPr>
        <w:t>5</w:t>
      </w:r>
      <w:r>
        <w:rPr>
          <w:rFonts w:ascii="宋体" w:hAnsi="宋体" w:cs="宋体" w:eastAsia="宋体" w:hint="default"/>
          <w:spacing w:val="-53"/>
        </w:rPr>
        <w:t> </w:t>
      </w:r>
      <w:r>
        <w:rPr/>
        <w:t>月</w:t>
      </w:r>
      <w:r>
        <w:rPr>
          <w:spacing w:val="-50"/>
        </w:rPr>
        <w:t> </w:t>
      </w:r>
      <w:r>
        <w:rPr>
          <w:rFonts w:ascii="宋体" w:hAnsi="宋体" w:cs="宋体" w:eastAsia="宋体" w:hint="default"/>
        </w:rPr>
        <w:t>11</w:t>
      </w:r>
      <w:r>
        <w:rPr>
          <w:rFonts w:ascii="宋体" w:hAnsi="宋体" w:cs="宋体" w:eastAsia="宋体" w:hint="default"/>
          <w:spacing w:val="-53"/>
        </w:rPr>
        <w:t> </w:t>
      </w:r>
      <w:r>
        <w:rPr/>
        <w:t>日，根据公司</w:t>
      </w:r>
      <w:r>
        <w:rPr>
          <w:spacing w:val="-50"/>
        </w:rPr>
        <w:t> </w:t>
      </w:r>
      <w:r>
        <w:rPr>
          <w:rFonts w:ascii="宋体" w:hAnsi="宋体" w:cs="宋体" w:eastAsia="宋体" w:hint="default"/>
        </w:rPr>
        <w:t>2011</w:t>
      </w:r>
      <w:r>
        <w:rPr>
          <w:rFonts w:ascii="宋体" w:hAnsi="宋体" w:cs="宋体" w:eastAsia="宋体" w:hint="default"/>
          <w:spacing w:val="-53"/>
        </w:rPr>
        <w:t> </w:t>
      </w:r>
      <w:r>
        <w:rPr/>
        <w:t>年</w:t>
      </w:r>
      <w:r>
        <w:rPr>
          <w:spacing w:val="-50"/>
        </w:rPr>
        <w:t> </w:t>
      </w:r>
      <w:r>
        <w:rPr>
          <w:rFonts w:ascii="宋体" w:hAnsi="宋体" w:cs="宋体" w:eastAsia="宋体" w:hint="default"/>
        </w:rPr>
        <w:t>04</w:t>
      </w:r>
      <w:r>
        <w:rPr>
          <w:rFonts w:ascii="宋体" w:hAnsi="宋体" w:cs="宋体" w:eastAsia="宋体" w:hint="default"/>
          <w:spacing w:val="-50"/>
        </w:rPr>
        <w:t> </w:t>
      </w:r>
      <w:r>
        <w:rPr/>
        <w:t>月</w:t>
      </w:r>
      <w:r>
        <w:rPr>
          <w:spacing w:val="-50"/>
        </w:rPr>
        <w:t> </w:t>
      </w:r>
      <w:r>
        <w:rPr>
          <w:rFonts w:ascii="宋体" w:hAnsi="宋体" w:cs="宋体" w:eastAsia="宋体" w:hint="default"/>
        </w:rPr>
        <w:t>18</w:t>
      </w:r>
      <w:r>
        <w:rPr>
          <w:rFonts w:ascii="宋体" w:hAnsi="宋体" w:cs="宋体" w:eastAsia="宋体" w:hint="default"/>
          <w:spacing w:val="-50"/>
        </w:rPr>
        <w:t> </w:t>
      </w:r>
      <w:r>
        <w:rPr/>
        <w:t>日召开的</w:t>
      </w:r>
      <w:r>
        <w:rPr>
          <w:spacing w:val="-50"/>
        </w:rPr>
        <w:t> </w:t>
      </w:r>
      <w:r>
        <w:rPr>
          <w:rFonts w:ascii="宋体" w:hAnsi="宋体" w:cs="宋体" w:eastAsia="宋体" w:hint="default"/>
        </w:rPr>
        <w:t>2010</w:t>
      </w:r>
      <w:r>
        <w:rPr>
          <w:rFonts w:ascii="宋体" w:hAnsi="宋体" w:cs="宋体" w:eastAsia="宋体" w:hint="default"/>
          <w:spacing w:val="-53"/>
        </w:rPr>
        <w:t> </w:t>
      </w:r>
      <w:r>
        <w:rPr/>
        <w:t>年度股东大会决议和经该次股东大会授</w:t>
      </w:r>
    </w:p>
    <w:p>
      <w:pPr>
        <w:pStyle w:val="BodyText"/>
        <w:spacing w:line="240" w:lineRule="auto"/>
        <w:ind w:left="152" w:right="969"/>
        <w:jc w:val="left"/>
      </w:pPr>
      <w:r>
        <w:rPr/>
        <w:t>权修改后的章程规定，公司以截止</w:t>
      </w:r>
      <w:r>
        <w:rPr>
          <w:spacing w:val="-43"/>
        </w:rPr>
        <w:t> </w:t>
      </w:r>
      <w:r>
        <w:rPr>
          <w:rFonts w:ascii="宋体" w:hAnsi="宋体" w:cs="宋体" w:eastAsia="宋体" w:hint="default"/>
        </w:rPr>
        <w:t>2010</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31</w:t>
      </w:r>
      <w:r>
        <w:rPr>
          <w:rFonts w:ascii="宋体" w:hAnsi="宋体" w:cs="宋体" w:eastAsia="宋体" w:hint="default"/>
          <w:spacing w:val="-43"/>
        </w:rPr>
        <w:t> </w:t>
      </w:r>
      <w:r>
        <w:rPr/>
        <w:t>日总股本</w:t>
      </w:r>
      <w:r>
        <w:rPr>
          <w:spacing w:val="-43"/>
        </w:rPr>
        <w:t> </w:t>
      </w:r>
      <w:r>
        <w:rPr>
          <w:rFonts w:ascii="宋体" w:hAnsi="宋体" w:cs="宋体" w:eastAsia="宋体" w:hint="default"/>
        </w:rPr>
        <w:t>7,800</w:t>
      </w:r>
      <w:r>
        <w:rPr>
          <w:rFonts w:ascii="宋体" w:hAnsi="宋体" w:cs="宋体" w:eastAsia="宋体" w:hint="default"/>
          <w:spacing w:val="-43"/>
        </w:rPr>
        <w:t> </w:t>
      </w:r>
      <w:r>
        <w:rPr/>
        <w:t>万股为基数，以资本公积金向全体股</w:t>
      </w:r>
    </w:p>
    <w:p>
      <w:pPr>
        <w:pStyle w:val="BodyText"/>
        <w:spacing w:line="240" w:lineRule="auto"/>
        <w:ind w:left="152" w:right="969"/>
        <w:jc w:val="left"/>
        <w:rPr>
          <w:rFonts w:ascii="宋体" w:hAnsi="宋体" w:cs="宋体" w:eastAsia="宋体" w:hint="default"/>
        </w:rPr>
      </w:pPr>
      <w:r>
        <w:rPr/>
        <w:t>东每</w:t>
      </w:r>
      <w:r>
        <w:rPr>
          <w:spacing w:val="-37"/>
        </w:rPr>
        <w:t> </w:t>
      </w:r>
      <w:r>
        <w:rPr>
          <w:rFonts w:ascii="宋体" w:hAnsi="宋体" w:cs="宋体" w:eastAsia="宋体" w:hint="default"/>
        </w:rPr>
        <w:t>10</w:t>
      </w:r>
      <w:r>
        <w:rPr>
          <w:rFonts w:ascii="宋体" w:hAnsi="宋体" w:cs="宋体" w:eastAsia="宋体" w:hint="default"/>
          <w:spacing w:val="-41"/>
        </w:rPr>
        <w:t> </w:t>
      </w:r>
      <w:r>
        <w:rPr/>
        <w:t>股转增</w:t>
      </w:r>
      <w:r>
        <w:rPr>
          <w:spacing w:val="-37"/>
        </w:rPr>
        <w:t> </w:t>
      </w:r>
      <w:r>
        <w:rPr>
          <w:rFonts w:ascii="宋体" w:hAnsi="宋体" w:cs="宋体" w:eastAsia="宋体" w:hint="default"/>
        </w:rPr>
        <w:t>3</w:t>
      </w:r>
      <w:r>
        <w:rPr>
          <w:rFonts w:ascii="宋体" w:hAnsi="宋体" w:cs="宋体" w:eastAsia="宋体" w:hint="default"/>
          <w:spacing w:val="-37"/>
        </w:rPr>
        <w:t> </w:t>
      </w:r>
      <w:r>
        <w:rPr/>
        <w:t>股，增加股本</w:t>
      </w:r>
      <w:r>
        <w:rPr>
          <w:spacing w:val="-40"/>
        </w:rPr>
        <w:t> </w:t>
      </w:r>
      <w:r>
        <w:rPr>
          <w:rFonts w:ascii="宋体" w:hAnsi="宋体" w:cs="宋体" w:eastAsia="宋体" w:hint="default"/>
        </w:rPr>
        <w:t>2,340</w:t>
      </w:r>
      <w:r>
        <w:rPr>
          <w:rFonts w:ascii="宋体" w:hAnsi="宋体" w:cs="宋体" w:eastAsia="宋体" w:hint="default"/>
          <w:spacing w:val="-41"/>
        </w:rPr>
        <w:t> </w:t>
      </w:r>
      <w:r>
        <w:rPr/>
        <w:t>万股，变更后的总股本为</w:t>
      </w:r>
      <w:r>
        <w:rPr>
          <w:spacing w:val="-37"/>
        </w:rPr>
        <w:t> </w:t>
      </w:r>
      <w:r>
        <w:rPr>
          <w:rFonts w:ascii="宋体" w:hAnsi="宋体" w:cs="宋体" w:eastAsia="宋体" w:hint="default"/>
        </w:rPr>
        <w:t>10,140</w:t>
      </w:r>
      <w:r>
        <w:rPr>
          <w:rFonts w:ascii="宋体" w:hAnsi="宋体" w:cs="宋体" w:eastAsia="宋体" w:hint="default"/>
          <w:spacing w:val="-41"/>
        </w:rPr>
        <w:t> </w:t>
      </w:r>
      <w:r>
        <w:rPr/>
        <w:t>万股，变更后注册资本为</w:t>
      </w:r>
      <w:r>
        <w:rPr>
          <w:spacing w:val="-40"/>
        </w:rPr>
        <w:t> </w:t>
      </w:r>
      <w:r>
        <w:rPr>
          <w:rFonts w:ascii="宋体" w:hAnsi="宋体" w:cs="宋体" w:eastAsia="宋体" w:hint="default"/>
        </w:rPr>
        <w:t>10,140</w:t>
      </w:r>
    </w:p>
    <w:p>
      <w:pPr>
        <w:spacing w:after="0" w:line="240" w:lineRule="auto"/>
        <w:jc w:val="left"/>
        <w:rPr>
          <w:rFonts w:ascii="宋体" w:hAnsi="宋体" w:cs="宋体" w:eastAsia="宋体" w:hint="default"/>
        </w:rPr>
        <w:sectPr>
          <w:headerReference w:type="default" r:id="rId30"/>
          <w:footerReference w:type="default" r:id="rId31"/>
          <w:pgSz w:w="11910" w:h="16840"/>
          <w:pgMar w:header="850" w:footer="1032" w:top="1100" w:bottom="1220" w:left="980" w:right="0"/>
          <w:pgNumType w:start="65"/>
        </w:sectPr>
      </w:pPr>
    </w:p>
    <w:p>
      <w:pPr>
        <w:pStyle w:val="BodyText"/>
        <w:spacing w:line="240" w:lineRule="auto" w:before="7"/>
        <w:ind w:left="632" w:right="1124"/>
        <w:jc w:val="left"/>
      </w:pPr>
      <w:r>
        <w:rPr/>
        <w:pict>
          <v:group style="position:absolute;margin-left:55.200001pt;margin-top:1.693691pt;width:484.9pt;height:.1pt;mso-position-horizontal-relative:page;mso-position-vertical-relative:paragraph;z-index:-795856" coordorigin="1104,34" coordsize="9698,2">
            <v:shape style="position:absolute;left:1104;top:34;width:9698;height:2" coordorigin="1104,34" coordsize="9698,0" path="m1104,34l10802,34e" filled="false" stroked="true" strokeweight=".72pt" strokecolor="#000000">
              <v:path arrowok="t"/>
            </v:shape>
            <w10:wrap type="none"/>
          </v:group>
        </w:pict>
      </w:r>
      <w:r>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before="0"/>
        <w:ind w:left="1053" w:right="1124" w:hanging="8"/>
        <w:jc w:val="left"/>
      </w:pPr>
      <w:r>
        <w:rPr>
          <w:rFonts w:ascii="宋体" w:hAnsi="宋体" w:cs="宋体" w:eastAsia="宋体" w:hint="default"/>
          <w:b/>
          <w:bCs/>
        </w:rPr>
        <w:t>2</w:t>
      </w:r>
      <w:r>
        <w:rPr>
          <w:rFonts w:ascii="宋体" w:hAnsi="宋体" w:cs="宋体" w:eastAsia="宋体" w:hint="default"/>
          <w:b/>
          <w:bCs/>
        </w:rPr>
        <w:t>、公司经营范围</w:t>
      </w:r>
      <w:r>
        <w:rPr>
          <w:rFonts w:ascii="宋体" w:hAnsi="宋体" w:cs="宋体" w:eastAsia="宋体" w:hint="default"/>
          <w:b/>
          <w:bCs/>
          <w:w w:val="100"/>
        </w:rPr>
        <w:t> </w:t>
      </w:r>
      <w:r>
        <w:rPr>
          <w:spacing w:val="-2"/>
        </w:rPr>
        <w:t>本公司基于智能化技术开展业务，属于“计算机服务业”大类下的“其它计算机服务业”小类，具体</w:t>
      </w:r>
    </w:p>
    <w:p>
      <w:pPr>
        <w:pStyle w:val="BodyText"/>
        <w:spacing w:line="357" w:lineRule="auto" w:before="32"/>
        <w:ind w:left="632" w:right="1124"/>
        <w:jc w:val="left"/>
      </w:pPr>
      <w:r>
        <w:rPr/>
        <w:t>细分为“建筑智能化及建筑节能服务行业”。</w:t>
      </w:r>
      <w:r>
        <w:rPr>
          <w:spacing w:val="75"/>
        </w:rPr>
        <w:t> </w:t>
      </w:r>
      <w:r>
        <w:rPr/>
        <w:t>本公司主要从事建筑智能化及建筑节能服务，同时提供工</w:t>
      </w:r>
      <w:r>
        <w:rPr>
          <w:spacing w:val="-99"/>
        </w:rPr>
        <w:t> </w:t>
      </w:r>
      <w:r>
        <w:rPr>
          <w:spacing w:val="-99"/>
        </w:rPr>
      </w:r>
      <w:r>
        <w:rPr/>
        <w:t>业自动化系统集成和</w:t>
      </w:r>
      <w:r>
        <w:rPr>
          <w:spacing w:val="-54"/>
        </w:rPr>
        <w:t> </w:t>
      </w:r>
      <w:r>
        <w:rPr>
          <w:rFonts w:ascii="宋体" w:hAnsi="宋体" w:cs="宋体" w:eastAsia="宋体" w:hint="default"/>
        </w:rPr>
        <w:t>IC</w:t>
      </w:r>
      <w:r>
        <w:rPr>
          <w:rFonts w:ascii="宋体" w:hAnsi="宋体" w:cs="宋体" w:eastAsia="宋体" w:hint="default"/>
          <w:spacing w:val="-56"/>
        </w:rPr>
        <w:t> </w:t>
      </w:r>
      <w:r>
        <w:rPr/>
        <w:t>卡读写设备的生产、销售业务。</w:t>
      </w:r>
    </w:p>
    <w:p>
      <w:pPr>
        <w:pStyle w:val="BodyText"/>
        <w:spacing w:line="355" w:lineRule="auto" w:before="30"/>
        <w:ind w:left="632" w:right="1126" w:firstLine="420"/>
        <w:jc w:val="both"/>
      </w:pPr>
      <w:r>
        <w:rPr>
          <w:spacing w:val="-4"/>
        </w:rPr>
        <w:t>公司经营范围：组装生产、研发能源管理产品；</w:t>
      </w:r>
      <w:r>
        <w:rPr>
          <w:rFonts w:ascii="宋体" w:hAnsi="宋体" w:cs="宋体" w:eastAsia="宋体" w:hint="default"/>
          <w:spacing w:val="-4"/>
        </w:rPr>
        <w:t>IC</w:t>
      </w:r>
      <w:r>
        <w:rPr>
          <w:rFonts w:ascii="宋体" w:hAnsi="宋体" w:cs="宋体" w:eastAsia="宋体" w:hint="default"/>
          <w:spacing w:val="-9"/>
        </w:rPr>
        <w:t> </w:t>
      </w:r>
      <w:r>
        <w:rPr>
          <w:spacing w:val="-3"/>
        </w:rPr>
        <w:t>卡读写机具产品、安防监控设备和信息终端、智能</w:t>
      </w:r>
      <w:r>
        <w:rPr>
          <w:w w:val="100"/>
        </w:rPr>
        <w:t> </w:t>
      </w:r>
      <w:r>
        <w:rPr>
          <w:spacing w:val="-2"/>
        </w:rPr>
        <w:t>大厦监控系统、现场网络控制设备、机电设备和仪器仪表的技术开发及相关系统软件的销售；承接建筑智</w:t>
      </w:r>
      <w:r>
        <w:rPr>
          <w:spacing w:val="-45"/>
        </w:rPr>
        <w:t> </w:t>
      </w:r>
      <w:r>
        <w:rPr>
          <w:spacing w:val="-45"/>
        </w:rPr>
      </w:r>
      <w:r>
        <w:rPr/>
        <w:t>能化系统和工业自动化系统的设计、集成、安装、技术咨询；提供能源监测、节能咨询服务。</w:t>
      </w:r>
    </w:p>
    <w:p>
      <w:pPr>
        <w:spacing w:line="240" w:lineRule="auto" w:before="0"/>
        <w:rPr>
          <w:rFonts w:ascii="宋体" w:hAnsi="宋体" w:cs="宋体" w:eastAsia="宋体" w:hint="default"/>
          <w:sz w:val="20"/>
          <w:szCs w:val="20"/>
        </w:rPr>
      </w:pPr>
    </w:p>
    <w:p>
      <w:pPr>
        <w:pStyle w:val="BodyText"/>
        <w:spacing w:line="357" w:lineRule="auto"/>
        <w:ind w:left="1046" w:right="1124"/>
        <w:jc w:val="left"/>
      </w:pPr>
      <w:r>
        <w:rPr>
          <w:rFonts w:ascii="宋体" w:hAnsi="宋体" w:cs="宋体" w:eastAsia="宋体" w:hint="default"/>
          <w:b/>
          <w:bCs/>
        </w:rPr>
        <w:t>3</w:t>
      </w:r>
      <w:r>
        <w:rPr>
          <w:rFonts w:ascii="宋体" w:hAnsi="宋体" w:cs="宋体" w:eastAsia="宋体" w:hint="default"/>
          <w:b/>
          <w:bCs/>
        </w:rPr>
        <w:t>、公司实际控制人</w:t>
      </w:r>
      <w:r>
        <w:rPr>
          <w:rFonts w:ascii="宋体" w:hAnsi="宋体" w:cs="宋体" w:eastAsia="宋体" w:hint="default"/>
          <w:b/>
          <w:bCs/>
          <w:spacing w:val="-103"/>
        </w:rPr>
        <w:t> </w:t>
      </w:r>
      <w:r>
        <w:rPr>
          <w:spacing w:val="-2"/>
        </w:rPr>
        <w:t>本公司实际控制人为刘磅，系深圳市达实投资发展有限公司的第一大股东，本公司董事长、总经理。</w:t>
      </w:r>
    </w:p>
    <w:p>
      <w:pPr>
        <w:spacing w:line="240" w:lineRule="auto" w:before="0"/>
        <w:rPr>
          <w:rFonts w:ascii="宋体" w:hAnsi="宋体" w:cs="宋体" w:eastAsia="宋体" w:hint="default"/>
          <w:sz w:val="20"/>
          <w:szCs w:val="20"/>
        </w:rPr>
      </w:pPr>
    </w:p>
    <w:p>
      <w:pPr>
        <w:pStyle w:val="Heading4"/>
        <w:spacing w:line="240" w:lineRule="auto" w:before="131"/>
        <w:ind w:left="1046" w:right="1124"/>
        <w:jc w:val="left"/>
        <w:rPr>
          <w:b w:val="0"/>
          <w:bCs w:val="0"/>
        </w:rPr>
      </w:pPr>
      <w:r>
        <w:rPr>
          <w:rFonts w:ascii="宋体" w:hAnsi="宋体" w:cs="宋体" w:eastAsia="宋体" w:hint="default"/>
        </w:rPr>
        <w:t>4</w:t>
      </w:r>
      <w:r>
        <w:rPr/>
        <w:t>、公司的基本组织架构</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p>
      <w:pPr>
        <w:spacing w:line="7545" w:lineRule="exact"/>
        <w:ind w:left="119" w:right="0" w:firstLine="0"/>
        <w:rPr>
          <w:rFonts w:ascii="宋体" w:hAnsi="宋体" w:cs="宋体" w:eastAsia="宋体" w:hint="default"/>
          <w:sz w:val="20"/>
          <w:szCs w:val="20"/>
        </w:rPr>
      </w:pPr>
      <w:r>
        <w:rPr>
          <w:rFonts w:ascii="宋体" w:hAnsi="宋体" w:cs="宋体" w:eastAsia="宋体" w:hint="default"/>
          <w:position w:val="-150"/>
          <w:sz w:val="20"/>
          <w:szCs w:val="20"/>
        </w:rPr>
        <w:pict>
          <v:group style="width:498.75pt;height:377.3pt;mso-position-horizontal-relative:char;mso-position-vertical-relative:line" coordorigin="0,0" coordsize="9975,7546">
            <v:group style="position:absolute;left:4950;top:6;width:1148;height:543" coordorigin="4950,6" coordsize="1148,543">
              <v:shape style="position:absolute;left:4950;top:6;width:1148;height:543" coordorigin="4950,6" coordsize="1148,543" path="m4950,549l6098,549,6098,6,4950,6,4950,549xe" filled="false" stroked="true" strokeweight=".625040pt" strokecolor="#000000">
                <v:path arrowok="t"/>
              </v:shape>
            </v:group>
            <v:group style="position:absolute;left:4946;top:1299;width:1207;height:540" coordorigin="4946,1299" coordsize="1207,540">
              <v:shape style="position:absolute;left:4946;top:1299;width:1207;height:540" coordorigin="4946,1299" coordsize="1207,540" path="m4946,1839l6153,1839,6153,1299,4946,1299,4946,1839xe" filled="false" stroked="true" strokeweight=".625040pt" strokecolor="#000000">
                <v:path arrowok="t"/>
              </v:shape>
            </v:group>
            <v:group style="position:absolute;left:5558;top:519;width:2;height:780" coordorigin="5558,519" coordsize="2,780">
              <v:shape style="position:absolute;left:5558;top:519;width:2;height:780" coordorigin="5558,519" coordsize="1,780" path="m5558,519l5559,1299e" filled="false" stroked="true" strokeweight=".625040pt" strokecolor="#4677be">
                <v:path arrowok="t"/>
              </v:shape>
            </v:group>
            <v:group style="position:absolute;left:6566;top:637;width:1057;height:530" coordorigin="6566,637" coordsize="1057,530">
              <v:shape style="position:absolute;left:6566;top:637;width:1057;height:530" coordorigin="6566,637" coordsize="1057,530" path="m6566,1167l7623,1167,7623,637,6566,637,6566,1167xe" filled="false" stroked="true" strokeweight=".625040pt" strokecolor="#000000">
                <v:path arrowok="t"/>
              </v:shape>
            </v:group>
            <v:group style="position:absolute;left:5563;top:986;width:1058;height:2" coordorigin="5563,986" coordsize="1058,2">
              <v:shape style="position:absolute;left:5563;top:986;width:1058;height:2" coordorigin="5563,986" coordsize="1058,1" path="m5563,986l6621,987e" filled="false" stroked="true" strokeweight=".625040pt" strokecolor="#4677be">
                <v:path arrowok="t"/>
              </v:shape>
            </v:group>
            <v:group style="position:absolute;left:3373;top:2235;width:1105;height:468" coordorigin="3373,2235" coordsize="1105,468">
              <v:shape style="position:absolute;left:3373;top:2235;width:1105;height:468" coordorigin="3373,2235" coordsize="1105,468" path="m3373,2703l4478,2703,4478,2235,3373,2235,3373,2703xe" filled="false" stroked="true" strokeweight=".625040pt" strokecolor="#000000">
                <v:path arrowok="t"/>
              </v:shape>
            </v:group>
            <v:group style="position:absolute;left:1726;top:3220;width:365;height:3383" coordorigin="1726,3220" coordsize="365,3383">
              <v:shape style="position:absolute;left:1726;top:3220;width:365;height:3383" coordorigin="1726,3220" coordsize="365,3383" path="m1726,6603l2091,6603,2091,3220,1726,3220,1726,6603xe" filled="false" stroked="true" strokeweight=".625040pt" strokecolor="#000000">
                <v:path arrowok="t"/>
              </v:shape>
            </v:group>
            <v:group style="position:absolute;left:578;top:3210;width:405;height:3393" coordorigin="578,3210" coordsize="405,3393">
              <v:shape style="position:absolute;left:578;top:3210;width:405;height:3393" coordorigin="578,3210" coordsize="405,3393" path="m578,6603l983,6603,983,3210,578,3210,578,6603xe" filled="false" stroked="true" strokeweight=".625040pt" strokecolor="#000000">
                <v:path arrowok="t"/>
              </v:shape>
            </v:group>
            <v:group style="position:absolute;left:3288;top:3245;width:388;height:3358" coordorigin="3288,3245" coordsize="388,3358">
              <v:shape style="position:absolute;left:3288;top:3245;width:388;height:3358" coordorigin="3288,3245" coordsize="388,3358" path="m3288,6603l3676,6603,3676,3245,3288,3245,3288,6603xe" filled="false" stroked="true" strokeweight=".625040pt" strokecolor="#000000">
                <v:path arrowok="t"/>
              </v:shape>
            </v:group>
            <v:group style="position:absolute;left:2256;top:3230;width:362;height:3373" coordorigin="2256,3230" coordsize="362,3373">
              <v:shape style="position:absolute;left:2256;top:3230;width:362;height:3373" coordorigin="2256,3230" coordsize="362,3373" path="m2256,6603l2618,6603,2618,3230,2256,3230,2256,6603xe" filled="false" stroked="true" strokeweight=".625040pt" strokecolor="#000000">
                <v:path arrowok="t"/>
              </v:shape>
            </v:group>
            <v:group style="position:absolute;left:1183;top:3220;width:415;height:3383" coordorigin="1183,3220" coordsize="415,3383">
              <v:shape style="position:absolute;left:1183;top:3220;width:415;height:3383" coordorigin="1183,3220" coordsize="415,3383" path="m1183,6603l1598,6603,1598,3220,1183,3220,1183,6603xe" filled="false" stroked="true" strokeweight=".625040pt" strokecolor="#000000">
                <v:path arrowok="t"/>
              </v:shape>
            </v:group>
            <v:group style="position:absolute;left:2796;top:3230;width:342;height:3373" coordorigin="2796,3230" coordsize="342,3373">
              <v:shape style="position:absolute;left:2796;top:3230;width:342;height:3373" coordorigin="2796,3230" coordsize="342,3373" path="m2796,6603l3138,6603,3138,3230,2796,3230,2796,6603xe" filled="false" stroked="true" strokeweight=".625040pt" strokecolor="#000000">
                <v:path arrowok="t"/>
              </v:shape>
            </v:group>
            <v:group style="position:absolute;left:3851;top:3250;width:425;height:3353" coordorigin="3851,3250" coordsize="425,3353">
              <v:shape style="position:absolute;left:3851;top:3250;width:425;height:3353" coordorigin="3851,3250" coordsize="425,3353" path="m3851,6603l4276,6603,4276,3250,3851,3250,3851,6603xe" filled="false" stroked="true" strokeweight=".625040pt" strokecolor="#000000">
                <v:path arrowok="t"/>
              </v:shape>
            </v:group>
            <v:group style="position:absolute;left:4506;top:3283;width:427;height:3320" coordorigin="4506,3283" coordsize="427,3320">
              <v:shape style="position:absolute;left:4506;top:3283;width:427;height:3320" coordorigin="4506,3283" coordsize="427,3320" path="m4506,6603l4933,6603,4933,3283,4506,3283,4506,6603xe" filled="false" stroked="true" strokeweight=".625040pt" strokecolor="#000000">
                <v:path arrowok="t"/>
              </v:shape>
            </v:group>
            <v:group style="position:absolute;left:781;top:1840;width:4792;height:1370" coordorigin="781,1840" coordsize="4792,1370">
              <v:shape style="position:absolute;left:781;top:1840;width:4792;height:1370" coordorigin="781,1840" coordsize="4792,1370" path="m5573,1840l5573,3058,781,3058,781,3210e" filled="false" stroked="true" strokeweight=".625040pt" strokecolor="#4677be">
                <v:path arrowok="t"/>
              </v:shape>
            </v:group>
            <v:group style="position:absolute;left:5766;top:3280;width:427;height:3323" coordorigin="5766,3280" coordsize="427,3323">
              <v:shape style="position:absolute;left:5766;top:3280;width:427;height:3323" coordorigin="5766,3280" coordsize="427,3323" path="m5766,6603l6193,6603,6193,3280,5766,3280,5766,6603xe" filled="false" stroked="true" strokeweight=".625040pt" strokecolor="#000000">
                <v:path arrowok="t"/>
              </v:shape>
            </v:group>
            <v:group style="position:absolute;left:8313;top:3290;width:423;height:3313" coordorigin="8313,3290" coordsize="423,3313">
              <v:shape style="position:absolute;left:8313;top:3290;width:423;height:3313" coordorigin="8313,3290" coordsize="423,3313" path="m8313,6603l8736,6603,8736,3290,8313,3290,8313,6603xe" filled="false" stroked="true" strokeweight=".625040pt" strokecolor="#000000">
                <v:path arrowok="t"/>
              </v:shape>
            </v:group>
            <v:group style="position:absolute;left:7073;top:3280;width:425;height:3323" coordorigin="7073,3280" coordsize="425,3323">
              <v:shape style="position:absolute;left:7073;top:3280;width:425;height:3323" coordorigin="7073,3280" coordsize="425,3323" path="m7073,6603l7498,6603,7498,3280,7073,3280,7073,6603xe" filled="false" stroked="true" strokeweight=".625040pt" strokecolor="#000000">
                <v:path arrowok="t"/>
              </v:shape>
            </v:group>
            <v:group style="position:absolute;left:7678;top:3290;width:413;height:3313" coordorigin="7678,3290" coordsize="413,3313">
              <v:shape style="position:absolute;left:7678;top:3290;width:413;height:3313" coordorigin="7678,3290" coordsize="413,3313" path="m7678,6603l8091,6603,8091,3290,7678,3290,7678,6603xe" filled="false" stroked="true" strokeweight=".625040pt" strokecolor="#000000">
                <v:path arrowok="t"/>
              </v:shape>
            </v:group>
            <v:group style="position:absolute;left:8958;top:3280;width:393;height:4259" coordorigin="8958,3280" coordsize="393,4259">
              <v:shape style="position:absolute;left:8958;top:3280;width:393;height:4259" coordorigin="8958,3280" coordsize="393,4259" path="m8958,7539l9351,7539,9351,3280,8958,3280,8958,7539xe" filled="false" stroked="true" strokeweight=".625040pt" strokecolor="#000000">
                <v:path arrowok="t"/>
              </v:shape>
            </v:group>
            <v:group style="position:absolute;left:5573;top:1840;width:3580;height:1440" coordorigin="5573,1840" coordsize="3580,1440">
              <v:shape style="position:absolute;left:5573;top:1840;width:3580;height:1440" coordorigin="5573,1840" coordsize="3580,1440" path="m5573,1840l5573,3058,9153,3058,9153,3280e" filled="false" stroked="true" strokeweight=".625040pt" strokecolor="#4677be">
                <v:path arrowok="t"/>
              </v:shape>
            </v:group>
            <v:group style="position:absolute;left:5136;top:3280;width:417;height:3323" coordorigin="5136,3280" coordsize="417,3323">
              <v:shape style="position:absolute;left:5136;top:3280;width:417;height:3323" coordorigin="5136,3280" coordsize="417,3323" path="m5136,6603l5553,6603,5553,3280,5136,3280,5136,6603xe" filled="false" stroked="true" strokeweight=".625040pt" strokecolor="#000000">
                <v:path arrowok="t"/>
              </v:shape>
            </v:group>
            <v:group style="position:absolute;left:9581;top:3270;width:387;height:4269" coordorigin="9581,3270" coordsize="387,4269">
              <v:shape style="position:absolute;left:9581;top:3270;width:387;height:4269" coordorigin="9581,3270" coordsize="387,4269" path="m9581,7539l9968,7539,9968,3270,9581,3270,9581,7539xe" filled="false" stroked="true" strokeweight=".625040pt" strokecolor="#000000">
                <v:path arrowok="t"/>
              </v:shape>
            </v:group>
            <v:group style="position:absolute;left:5573;top:1840;width:4203;height:1430" coordorigin="5573,1840" coordsize="4203,1430">
              <v:shape style="position:absolute;left:5573;top:1840;width:4203;height:1430" coordorigin="5573,1840" coordsize="4203,1430" path="m5573,1840l5573,3058,9776,3058,9776,3270e" filled="false" stroked="true" strokeweight=".625040pt" strokecolor="#4677be">
                <v:path arrowok="t"/>
              </v:shape>
            </v:group>
            <v:group style="position:absolute;left:6441;top:3290;width:377;height:3313" coordorigin="6441,3290" coordsize="377,3313">
              <v:shape style="position:absolute;left:6441;top:3290;width:377;height:3313" coordorigin="6441,3290" coordsize="377,3313" path="m6441,6603l6818,6603,6818,3290,6441,3290,6441,6603xe" filled="false" stroked="true" strokeweight=".625040pt" strokecolor="#000000">
                <v:path arrowok="t"/>
              </v:shape>
            </v:group>
            <v:group style="position:absolute;left:5346;top:1840;width:227;height:1440" coordorigin="5346,1840" coordsize="227,1440">
              <v:shape style="position:absolute;left:5346;top:1840;width:227;height:1440" coordorigin="5346,1840" coordsize="227,1440" path="m5573,1840l5573,3058,5346,3058,5346,3280e" filled="false" stroked="true" strokeweight=".625040pt" strokecolor="#4677be">
                <v:path arrowok="t"/>
              </v:shape>
            </v:group>
            <v:group style="position:absolute;left:5573;top:1840;width:405;height:1440" coordorigin="5573,1840" coordsize="405,1440">
              <v:shape style="position:absolute;left:5573;top:1840;width:405;height:1440" coordorigin="5573,1840" coordsize="405,1440" path="m5573,1840l5573,3058,5978,3058,5978,3280e" filled="false" stroked="true" strokeweight=".625040pt" strokecolor="#4677be">
                <v:path arrowok="t"/>
              </v:shape>
            </v:group>
            <v:group style="position:absolute;left:5573;top:1840;width:1055;height:1450" coordorigin="5573,1840" coordsize="1055,1450">
              <v:shape style="position:absolute;left:5573;top:1840;width:1055;height:1450" coordorigin="5573,1840" coordsize="1055,1450" path="m5573,1840l5573,3058,6628,3058,6628,3290e" filled="false" stroked="true" strokeweight=".625040pt" strokecolor="#4677be">
                <v:path arrowok="t"/>
              </v:shape>
            </v:group>
            <v:group style="position:absolute;left:5573;top:1840;width:1713;height:1440" coordorigin="5573,1840" coordsize="1713,1440">
              <v:shape style="position:absolute;left:5573;top:1840;width:1713;height:1440" coordorigin="5573,1840" coordsize="1713,1440" path="m5573,1840l5573,3058,7286,3058,7286,3280e" filled="false" stroked="true" strokeweight=".625040pt" strokecolor="#4677be">
                <v:path arrowok="t"/>
              </v:shape>
            </v:group>
            <v:group style="position:absolute;left:5573;top:1840;width:2313;height:1450" coordorigin="5573,1840" coordsize="2313,1450">
              <v:shape style="position:absolute;left:5573;top:1840;width:2313;height:1450" coordorigin="5573,1840" coordsize="2313,1450" path="m5573,1840l5573,3058,7886,3058,7886,3290e" filled="false" stroked="true" strokeweight=".625040pt" strokecolor="#4677be">
                <v:path arrowok="t"/>
              </v:shape>
            </v:group>
            <v:group style="position:absolute;left:5573;top:1840;width:2953;height:1450" coordorigin="5573,1840" coordsize="2953,1450">
              <v:shape style="position:absolute;left:5573;top:1840;width:2953;height:1450" coordorigin="5573,1840" coordsize="2953,1450" path="m5573,1840l5573,3058,8526,3058,8526,3290e" filled="false" stroked="true" strokeweight=".625040pt" strokecolor="#4677be">
                <v:path arrowok="t"/>
              </v:shape>
            </v:group>
            <v:group style="position:absolute;left:4721;top:1840;width:852;height:1443" coordorigin="4721,1840" coordsize="852,1443">
              <v:shape style="position:absolute;left:4721;top:1840;width:852;height:1443" coordorigin="4721,1840" coordsize="852,1443" path="m5573,1840l5573,3058,4721,3058,4721,3283e" filled="false" stroked="true" strokeweight=".625040pt" strokecolor="#4677be">
                <v:path arrowok="t"/>
              </v:shape>
            </v:group>
            <v:group style="position:absolute;left:4063;top:1840;width:1510;height:1410" coordorigin="4063,1840" coordsize="1510,1410">
              <v:shape style="position:absolute;left:4063;top:1840;width:1510;height:1410" coordorigin="4063,1840" coordsize="1510,1410" path="m5573,1840l5573,3058,4063,3058,4063,3250e" filled="false" stroked="true" strokeweight=".625040pt" strokecolor="#4677be">
                <v:path arrowok="t"/>
              </v:shape>
            </v:group>
            <v:group style="position:absolute;left:6;top:3215;width:412;height:3388" coordorigin="6,3215" coordsize="412,3388">
              <v:shape style="position:absolute;left:6;top:3215;width:412;height:3388" coordorigin="6,3215" coordsize="412,3388" path="m6,6603l418,6603,418,3215,6,3215,6,6603xe" filled="false" stroked="true" strokeweight=".625040pt" strokecolor="#000000">
                <v:path arrowok="t"/>
              </v:shape>
            </v:group>
            <v:group style="position:absolute;left:211;top:1840;width:5362;height:1375" coordorigin="211,1840" coordsize="5362,1375">
              <v:shape style="position:absolute;left:211;top:1840;width:5362;height:1375" coordorigin="211,1840" coordsize="5362,1375" path="m5573,1840l5573,3058,211,3058,211,3215e" filled="false" stroked="true" strokeweight=".625040pt" strokecolor="#4677be">
                <v:path arrowok="t"/>
              </v:shape>
            </v:group>
            <v:group style="position:absolute;left:1381;top:1840;width:4192;height:1380" coordorigin="1381,1840" coordsize="4192,1380">
              <v:shape style="position:absolute;left:1381;top:1840;width:4192;height:1380" coordorigin="1381,1840" coordsize="4192,1380" path="m5573,1840l5573,3058,1381,3058,1381,3220e" filled="false" stroked="true" strokeweight=".625040pt" strokecolor="#4677be">
                <v:path arrowok="t"/>
              </v:shape>
            </v:group>
            <v:group style="position:absolute;left:1908;top:1840;width:3665;height:1380" coordorigin="1908,1840" coordsize="3665,1380">
              <v:shape style="position:absolute;left:1908;top:1840;width:3665;height:1380" coordorigin="1908,1840" coordsize="3665,1380" path="m5573,1840l5573,3058,1908,3058,1908,3220e" filled="false" stroked="true" strokeweight=".625040pt" strokecolor="#4677be">
                <v:path arrowok="t"/>
              </v:shape>
            </v:group>
            <v:group style="position:absolute;left:2436;top:1840;width:3137;height:1390" coordorigin="2436,1840" coordsize="3137,1390">
              <v:shape style="position:absolute;left:2436;top:1840;width:3137;height:1390" coordorigin="2436,1840" coordsize="3137,1390" path="m5573,1840l5573,3058,2436,3058,2436,3230e" filled="false" stroked="true" strokeweight=".625040pt" strokecolor="#4677be">
                <v:path arrowok="t"/>
              </v:shape>
            </v:group>
            <v:group style="position:absolute;left:2966;top:1840;width:2607;height:1390" coordorigin="2966,1840" coordsize="2607,1390">
              <v:shape style="position:absolute;left:2966;top:1840;width:2607;height:1390" coordorigin="2966,1840" coordsize="2607,1390" path="m5573,1840l5573,3058,2966,3058,2966,3230e" filled="false" stroked="true" strokeweight=".625040pt" strokecolor="#4677be">
                <v:path arrowok="t"/>
              </v:shape>
            </v:group>
            <v:group style="position:absolute;left:3483;top:1840;width:2090;height:1405" coordorigin="3483,1840" coordsize="2090,1405">
              <v:shape style="position:absolute;left:3483;top:1840;width:2090;height:1405" coordorigin="3483,1840" coordsize="2090,1405" path="m5573,1840l5573,3058,3483,3058,3483,3245e" filled="false" stroked="true" strokeweight=".625040pt" strokecolor="#4677be">
                <v:path arrowok="t"/>
              </v:shape>
            </v:group>
            <v:group style="position:absolute;left:4500;top:2487;width:1058;height:2" coordorigin="4500,2487" coordsize="1058,2">
              <v:shape style="position:absolute;left:4500;top:2487;width:1058;height:2" coordorigin="4500,2487" coordsize="1058,1" path="m4500,2487l5558,2488e" filled="false" stroked="true" strokeweight=".625040pt" strokecolor="#4677be">
                <v:path arrowok="t"/>
              </v:shape>
              <v:shape style="position:absolute;left:5057;top:200;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股东大会</w:t>
                      </w:r>
                    </w:p>
                  </w:txbxContent>
                </v:textbox>
                <w10:wrap type="none"/>
              </v:shape>
              <v:shape style="position:absolute;left:6841;top:803;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监事会</w:t>
                      </w:r>
                    </w:p>
                  </w:txbxContent>
                </v:textbox>
                <w10:wrap type="none"/>
              </v:shape>
              <v:shape style="position:absolute;left:5268;top:1458;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董事会</w:t>
                      </w:r>
                    </w:p>
                  </w:txbxContent>
                </v:textbox>
                <w10:wrap type="none"/>
              </v:shape>
              <v:shape style="position:absolute;left:3610;top:2354;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审计部</w:t>
                      </w:r>
                    </w:p>
                  </w:txbxContent>
                </v:textbox>
                <w10:wrap type="none"/>
              </v:shape>
              <v:shape style="position:absolute;left:146;top:3359;width:788;height:1848" type="#_x0000_t202" filled="false" stroked="false">
                <v:textbox inset="0,0,0,0">
                  <w:txbxContent>
                    <w:p>
                      <w:pPr>
                        <w:spacing w:line="209" w:lineRule="exact" w:before="0"/>
                        <w:ind w:left="0" w:right="0" w:firstLine="0"/>
                        <w:jc w:val="right"/>
                        <w:rPr>
                          <w:rFonts w:ascii="宋体" w:hAnsi="宋体" w:cs="宋体" w:eastAsia="宋体" w:hint="default"/>
                          <w:sz w:val="21"/>
                          <w:szCs w:val="21"/>
                        </w:rPr>
                      </w:pPr>
                      <w:r>
                        <w:rPr>
                          <w:rFonts w:ascii="宋体" w:hAnsi="宋体" w:cs="宋体" w:eastAsia="宋体" w:hint="default"/>
                          <w:w w:val="100"/>
                          <w:sz w:val="21"/>
                          <w:szCs w:val="21"/>
                        </w:rPr>
                        <w:t>建</w:t>
                      </w:r>
                    </w:p>
                    <w:p>
                      <w:pPr>
                        <w:spacing w:line="273" w:lineRule="exact" w:before="0"/>
                        <w:ind w:left="0" w:right="0" w:firstLine="0"/>
                        <w:jc w:val="right"/>
                        <w:rPr>
                          <w:rFonts w:ascii="宋体" w:hAnsi="宋体" w:cs="宋体" w:eastAsia="宋体" w:hint="default"/>
                          <w:sz w:val="21"/>
                          <w:szCs w:val="21"/>
                        </w:rPr>
                      </w:pPr>
                      <w:r>
                        <w:rPr>
                          <w:rFonts w:ascii="宋体" w:hAnsi="宋体" w:cs="宋体" w:eastAsia="宋体" w:hint="default"/>
                          <w:w w:val="100"/>
                          <w:sz w:val="21"/>
                          <w:szCs w:val="21"/>
                        </w:rPr>
                        <w:t>筑</w:t>
                      </w:r>
                    </w:p>
                    <w:p>
                      <w:pPr>
                        <w:tabs>
                          <w:tab w:pos="576" w:val="left" w:leader="none"/>
                        </w:tabs>
                        <w:spacing w:line="278" w:lineRule="exact" w:before="3"/>
                        <w:ind w:left="0" w:right="0" w:firstLine="0"/>
                        <w:jc w:val="right"/>
                        <w:rPr>
                          <w:rFonts w:ascii="宋体" w:hAnsi="宋体" w:cs="宋体" w:eastAsia="宋体" w:hint="default"/>
                          <w:sz w:val="21"/>
                          <w:szCs w:val="21"/>
                        </w:rPr>
                      </w:pPr>
                      <w:r>
                        <w:rPr>
                          <w:rFonts w:ascii="宋体" w:hAnsi="宋体" w:cs="宋体" w:eastAsia="宋体" w:hint="default"/>
                          <w:sz w:val="21"/>
                          <w:szCs w:val="21"/>
                        </w:rPr>
                        <w:t>市</w:t>
                        <w:tab/>
                      </w:r>
                      <w:r>
                        <w:rPr>
                          <w:rFonts w:ascii="宋体" w:hAnsi="宋体" w:cs="宋体" w:eastAsia="宋体" w:hint="default"/>
                          <w:position w:val="1"/>
                          <w:sz w:val="21"/>
                          <w:szCs w:val="21"/>
                        </w:rPr>
                        <w:t>节</w:t>
                      </w:r>
                      <w:r>
                        <w:rPr>
                          <w:rFonts w:ascii="宋体" w:hAnsi="宋体" w:cs="宋体" w:eastAsia="宋体" w:hint="default"/>
                          <w:sz w:val="21"/>
                          <w:szCs w:val="21"/>
                        </w:rPr>
                      </w:r>
                    </w:p>
                    <w:p>
                      <w:pPr>
                        <w:tabs>
                          <w:tab w:pos="576" w:val="left" w:leader="none"/>
                        </w:tabs>
                        <w:spacing w:line="269"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场</w:t>
                        <w:tab/>
                      </w:r>
                      <w:r>
                        <w:rPr>
                          <w:rFonts w:ascii="宋体" w:hAnsi="宋体" w:cs="宋体" w:eastAsia="宋体" w:hint="default"/>
                          <w:position w:val="1"/>
                          <w:sz w:val="21"/>
                          <w:szCs w:val="21"/>
                        </w:rPr>
                        <w:t>能</w:t>
                      </w:r>
                      <w:r>
                        <w:rPr>
                          <w:rFonts w:ascii="宋体" w:hAnsi="宋体" w:cs="宋体" w:eastAsia="宋体" w:hint="default"/>
                          <w:sz w:val="21"/>
                          <w:szCs w:val="21"/>
                        </w:rPr>
                      </w:r>
                    </w:p>
                    <w:p>
                      <w:pPr>
                        <w:spacing w:line="232" w:lineRule="auto" w:before="0"/>
                        <w:ind w:left="576" w:right="0" w:hanging="577"/>
                        <w:jc w:val="both"/>
                        <w:rPr>
                          <w:rFonts w:ascii="宋体" w:hAnsi="宋体" w:cs="宋体" w:eastAsia="宋体" w:hint="default"/>
                          <w:sz w:val="21"/>
                          <w:szCs w:val="21"/>
                        </w:rPr>
                      </w:pPr>
                      <w:r>
                        <w:rPr>
                          <w:rFonts w:ascii="宋体" w:hAnsi="宋体" w:cs="宋体" w:eastAsia="宋体" w:hint="default"/>
                          <w:sz w:val="21"/>
                          <w:szCs w:val="21"/>
                        </w:rPr>
                        <w:t>部 </w:t>
                      </w:r>
                      <w:r>
                        <w:rPr>
                          <w:rFonts w:ascii="宋体" w:hAnsi="宋体" w:cs="宋体" w:eastAsia="宋体" w:hint="default"/>
                          <w:spacing w:val="52"/>
                          <w:sz w:val="21"/>
                          <w:szCs w:val="21"/>
                        </w:rPr>
                        <w:t> </w:t>
                      </w:r>
                      <w:r>
                        <w:rPr>
                          <w:rFonts w:ascii="宋体" w:hAnsi="宋体" w:cs="宋体" w:eastAsia="宋体" w:hint="default"/>
                          <w:position w:val="2"/>
                          <w:sz w:val="21"/>
                          <w:szCs w:val="21"/>
                        </w:rPr>
                        <w:t>事</w:t>
                      </w:r>
                      <w:r>
                        <w:rPr>
                          <w:rFonts w:ascii="宋体" w:hAnsi="宋体" w:cs="宋体" w:eastAsia="宋体" w:hint="default"/>
                          <w:w w:val="100"/>
                          <w:position w:val="2"/>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1322;top:3323;width:212;height:2665"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轨</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道</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智</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1814;top:3359;width:752;height:2132" type="#_x0000_t202" filled="false" stroked="false">
                <v:textbox inset="0,0,0,0">
                  <w:txbxContent>
                    <w:p>
                      <w:pPr>
                        <w:tabs>
                          <w:tab w:pos="539" w:val="left" w:leader="none"/>
                        </w:tabs>
                        <w:spacing w:line="216" w:lineRule="exact" w:before="0"/>
                        <w:ind w:left="0" w:right="0" w:firstLine="0"/>
                        <w:jc w:val="left"/>
                        <w:rPr>
                          <w:rFonts w:ascii="宋体" w:hAnsi="宋体" w:cs="宋体" w:eastAsia="宋体" w:hint="default"/>
                          <w:sz w:val="21"/>
                          <w:szCs w:val="21"/>
                        </w:rPr>
                      </w:pPr>
                      <w:r>
                        <w:rPr>
                          <w:rFonts w:ascii="宋体" w:hAnsi="宋体" w:cs="宋体" w:eastAsia="宋体" w:hint="default"/>
                          <w:position w:val="1"/>
                          <w:sz w:val="21"/>
                          <w:szCs w:val="21"/>
                        </w:rPr>
                        <w:t>酒</w:t>
                        <w:tab/>
                      </w:r>
                      <w:r>
                        <w:rPr>
                          <w:rFonts w:ascii="宋体" w:hAnsi="宋体" w:cs="宋体" w:eastAsia="宋体" w:hint="default"/>
                          <w:sz w:val="21"/>
                          <w:szCs w:val="21"/>
                        </w:rPr>
                        <w:t>建</w:t>
                      </w:r>
                    </w:p>
                    <w:p>
                      <w:pPr>
                        <w:tabs>
                          <w:tab w:pos="539" w:val="left" w:leader="none"/>
                        </w:tabs>
                        <w:spacing w:line="272" w:lineRule="exact" w:before="0"/>
                        <w:ind w:left="0" w:right="0" w:firstLine="0"/>
                        <w:jc w:val="left"/>
                        <w:rPr>
                          <w:rFonts w:ascii="宋体" w:hAnsi="宋体" w:cs="宋体" w:eastAsia="宋体" w:hint="default"/>
                          <w:sz w:val="21"/>
                          <w:szCs w:val="21"/>
                        </w:rPr>
                      </w:pPr>
                      <w:r>
                        <w:rPr>
                          <w:rFonts w:ascii="宋体" w:hAnsi="宋体" w:cs="宋体" w:eastAsia="宋体" w:hint="default"/>
                          <w:position w:val="1"/>
                          <w:sz w:val="21"/>
                          <w:szCs w:val="21"/>
                        </w:rPr>
                        <w:t>店</w:t>
                        <w:tab/>
                      </w:r>
                      <w:r>
                        <w:rPr>
                          <w:rFonts w:ascii="宋体" w:hAnsi="宋体" w:cs="宋体" w:eastAsia="宋体" w:hint="default"/>
                          <w:sz w:val="21"/>
                          <w:szCs w:val="21"/>
                        </w:rPr>
                        <w:t>筑</w:t>
                      </w:r>
                    </w:p>
                    <w:p>
                      <w:pPr>
                        <w:tabs>
                          <w:tab w:pos="539" w:val="left" w:leader="none"/>
                        </w:tabs>
                        <w:spacing w:line="272" w:lineRule="exact" w:before="0"/>
                        <w:ind w:left="0" w:right="0" w:firstLine="0"/>
                        <w:jc w:val="left"/>
                        <w:rPr>
                          <w:rFonts w:ascii="宋体" w:hAnsi="宋体" w:cs="宋体" w:eastAsia="宋体" w:hint="default"/>
                          <w:sz w:val="21"/>
                          <w:szCs w:val="21"/>
                        </w:rPr>
                      </w:pPr>
                      <w:r>
                        <w:rPr>
                          <w:rFonts w:ascii="宋体" w:hAnsi="宋体" w:cs="宋体" w:eastAsia="宋体" w:hint="default"/>
                          <w:position w:val="1"/>
                          <w:sz w:val="21"/>
                          <w:szCs w:val="21"/>
                        </w:rPr>
                        <w:t>智</w:t>
                        <w:tab/>
                      </w:r>
                      <w:r>
                        <w:rPr>
                          <w:rFonts w:ascii="宋体" w:hAnsi="宋体" w:cs="宋体" w:eastAsia="宋体" w:hint="default"/>
                          <w:sz w:val="21"/>
                          <w:szCs w:val="21"/>
                        </w:rPr>
                        <w:t>智</w:t>
                      </w:r>
                    </w:p>
                    <w:p>
                      <w:pPr>
                        <w:tabs>
                          <w:tab w:pos="539" w:val="left" w:leader="none"/>
                        </w:tabs>
                        <w:spacing w:line="272" w:lineRule="exact" w:before="0"/>
                        <w:ind w:left="0" w:right="0" w:firstLine="0"/>
                        <w:jc w:val="left"/>
                        <w:rPr>
                          <w:rFonts w:ascii="宋体" w:hAnsi="宋体" w:cs="宋体" w:eastAsia="宋体" w:hint="default"/>
                          <w:sz w:val="21"/>
                          <w:szCs w:val="21"/>
                        </w:rPr>
                      </w:pPr>
                      <w:r>
                        <w:rPr>
                          <w:rFonts w:ascii="宋体" w:hAnsi="宋体" w:cs="宋体" w:eastAsia="宋体" w:hint="default"/>
                          <w:position w:val="1"/>
                          <w:sz w:val="21"/>
                          <w:szCs w:val="21"/>
                        </w:rPr>
                        <w:t>能</w:t>
                        <w:tab/>
                      </w:r>
                      <w:r>
                        <w:rPr>
                          <w:rFonts w:ascii="宋体" w:hAnsi="宋体" w:cs="宋体" w:eastAsia="宋体" w:hint="default"/>
                          <w:sz w:val="21"/>
                          <w:szCs w:val="21"/>
                        </w:rPr>
                        <w:t>能</w:t>
                      </w:r>
                    </w:p>
                    <w:p>
                      <w:pPr>
                        <w:tabs>
                          <w:tab w:pos="539" w:val="left" w:leader="none"/>
                        </w:tabs>
                        <w:spacing w:line="272" w:lineRule="exact" w:before="0"/>
                        <w:ind w:left="0" w:right="0" w:firstLine="0"/>
                        <w:jc w:val="left"/>
                        <w:rPr>
                          <w:rFonts w:ascii="宋体" w:hAnsi="宋体" w:cs="宋体" w:eastAsia="宋体" w:hint="default"/>
                          <w:sz w:val="21"/>
                          <w:szCs w:val="21"/>
                        </w:rPr>
                      </w:pPr>
                      <w:r>
                        <w:rPr>
                          <w:rFonts w:ascii="宋体" w:hAnsi="宋体" w:cs="宋体" w:eastAsia="宋体" w:hint="default"/>
                          <w:position w:val="1"/>
                          <w:sz w:val="21"/>
                          <w:szCs w:val="21"/>
                        </w:rPr>
                        <w:t>化</w:t>
                        <w:tab/>
                      </w:r>
                      <w:r>
                        <w:rPr>
                          <w:rFonts w:ascii="宋体" w:hAnsi="宋体" w:cs="宋体" w:eastAsia="宋体" w:hint="default"/>
                          <w:sz w:val="21"/>
                          <w:szCs w:val="21"/>
                        </w:rPr>
                        <w:t>化</w:t>
                      </w:r>
                    </w:p>
                    <w:p>
                      <w:pPr>
                        <w:tabs>
                          <w:tab w:pos="539" w:val="left" w:leader="none"/>
                        </w:tabs>
                        <w:spacing w:line="272" w:lineRule="exact" w:before="0"/>
                        <w:ind w:left="0" w:right="0" w:firstLine="0"/>
                        <w:jc w:val="left"/>
                        <w:rPr>
                          <w:rFonts w:ascii="宋体" w:hAnsi="宋体" w:cs="宋体" w:eastAsia="宋体" w:hint="default"/>
                          <w:sz w:val="21"/>
                          <w:szCs w:val="21"/>
                        </w:rPr>
                      </w:pPr>
                      <w:r>
                        <w:rPr>
                          <w:rFonts w:ascii="宋体" w:hAnsi="宋体" w:cs="宋体" w:eastAsia="宋体" w:hint="default"/>
                          <w:position w:val="1"/>
                          <w:sz w:val="21"/>
                          <w:szCs w:val="21"/>
                        </w:rPr>
                        <w:t>事</w:t>
                        <w:tab/>
                      </w:r>
                      <w:r>
                        <w:rPr>
                          <w:rFonts w:ascii="宋体" w:hAnsi="宋体" w:cs="宋体" w:eastAsia="宋体" w:hint="default"/>
                          <w:sz w:val="21"/>
                          <w:szCs w:val="21"/>
                        </w:rPr>
                        <w:t>事</w:t>
                      </w:r>
                    </w:p>
                    <w:p>
                      <w:pPr>
                        <w:tabs>
                          <w:tab w:pos="539" w:val="left" w:leader="none"/>
                        </w:tabs>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position w:val="1"/>
                          <w:sz w:val="21"/>
                          <w:szCs w:val="21"/>
                        </w:rPr>
                        <w:t>业</w:t>
                        <w:tab/>
                      </w:r>
                      <w:r>
                        <w:rPr>
                          <w:rFonts w:ascii="宋体" w:hAnsi="宋体" w:cs="宋体" w:eastAsia="宋体" w:hint="default"/>
                          <w:sz w:val="21"/>
                          <w:szCs w:val="21"/>
                        </w:rPr>
                        <w:t>业</w:t>
                      </w:r>
                    </w:p>
                    <w:p>
                      <w:pPr>
                        <w:tabs>
                          <w:tab w:pos="539" w:val="left" w:leader="none"/>
                        </w:tabs>
                        <w:spacing w:line="280" w:lineRule="exact" w:before="0"/>
                        <w:ind w:left="0" w:right="0" w:firstLine="0"/>
                        <w:jc w:val="left"/>
                        <w:rPr>
                          <w:rFonts w:ascii="宋体" w:hAnsi="宋体" w:cs="宋体" w:eastAsia="宋体" w:hint="default"/>
                          <w:sz w:val="21"/>
                          <w:szCs w:val="21"/>
                        </w:rPr>
                      </w:pPr>
                      <w:r>
                        <w:rPr>
                          <w:rFonts w:ascii="宋体" w:hAnsi="宋体" w:cs="宋体" w:eastAsia="宋体" w:hint="default"/>
                          <w:position w:val="1"/>
                          <w:sz w:val="21"/>
                          <w:szCs w:val="21"/>
                        </w:rPr>
                        <w:t>部</w:t>
                        <w:tab/>
                      </w:r>
                      <w:r>
                        <w:rPr>
                          <w:rFonts w:ascii="宋体" w:hAnsi="宋体" w:cs="宋体" w:eastAsia="宋体" w:hint="default"/>
                          <w:sz w:val="21"/>
                          <w:szCs w:val="21"/>
                        </w:rPr>
                        <w:t>部</w:t>
                      </w:r>
                    </w:p>
                  </w:txbxContent>
                </v:textbox>
                <w10:wrap type="none"/>
              </v:shape>
              <v:shape style="position:absolute;left:2894;top:3359;width:212;height:2120"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工</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智</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3399;top:3359;width:212;height:1848"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数</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字</w:t>
                      </w:r>
                      <w:r>
                        <w:rPr>
                          <w:rFonts w:ascii="宋体" w:hAnsi="宋体" w:cs="宋体" w:eastAsia="宋体" w:hint="default"/>
                          <w:w w:val="100"/>
                          <w:sz w:val="21"/>
                          <w:szCs w:val="21"/>
                        </w:rPr>
                        <w:t> </w:t>
                      </w:r>
                      <w:r>
                        <w:rPr>
                          <w:rFonts w:ascii="宋体" w:hAnsi="宋体" w:cs="宋体" w:eastAsia="宋体" w:hint="default"/>
                          <w:sz w:val="21"/>
                          <w:szCs w:val="21"/>
                        </w:rPr>
                        <w:t>社</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3958;top:3671;width:212;height:1030"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研</w:t>
                      </w:r>
                    </w:p>
                    <w:p>
                      <w:pPr>
                        <w:spacing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心</w:t>
                      </w:r>
                    </w:p>
                  </w:txbxContent>
                </v:textbox>
                <w10:wrap type="none"/>
              </v:shape>
              <v:shape style="position:absolute;left:4659;top:3671;width:212;height:1304"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计</w:t>
                      </w:r>
                    </w:p>
                    <w:p>
                      <w:pPr>
                        <w:spacing w:line="240"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w w:val="100"/>
                          <w:sz w:val="21"/>
                          <w:szCs w:val="21"/>
                        </w:rPr>
                        <w:t> </w:t>
                      </w:r>
                      <w:r>
                        <w:rPr>
                          <w:rFonts w:ascii="宋体" w:hAnsi="宋体" w:cs="宋体" w:eastAsia="宋体" w:hint="default"/>
                          <w:sz w:val="21"/>
                          <w:szCs w:val="21"/>
                        </w:rPr>
                        <w:t>采</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5271;top:3659;width:212;height:1304"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质</w:t>
                      </w:r>
                    </w:p>
                    <w:p>
                      <w:pPr>
                        <w:spacing w:line="240"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5919;top:3671;width:212;height:75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财</w:t>
                      </w: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6567;top:3671;width:212;height:75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行</w:t>
                      </w: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7203;top:3671;width:212;height:1304"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人</w:t>
                      </w:r>
                    </w:p>
                    <w:p>
                      <w:pPr>
                        <w:spacing w:line="240"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力</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7815;top:3671;width:212;height:1304"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总</w:t>
                      </w:r>
                    </w:p>
                    <w:p>
                      <w:pPr>
                        <w:spacing w:line="240"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w w:val="100"/>
                          <w:sz w:val="21"/>
                          <w:szCs w:val="21"/>
                        </w:rPr>
                        <w:t> </w:t>
                      </w:r>
                      <w:r>
                        <w:rPr>
                          <w:rFonts w:ascii="宋体" w:hAnsi="宋体" w:cs="宋体" w:eastAsia="宋体" w:hint="default"/>
                          <w:sz w:val="21"/>
                          <w:szCs w:val="21"/>
                        </w:rPr>
                        <w:t>办</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室</w:t>
                      </w:r>
                    </w:p>
                  </w:txbxContent>
                </v:textbox>
                <w10:wrap type="none"/>
              </v:shape>
              <v:shape style="position:absolute;left:8440;top:3671;width:212;height:75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证</w:t>
                      </w: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9064;top:3395;width:212;height:3207"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深</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圳</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xbxContent>
                </v:textbox>
                <w10:wrap type="none"/>
              </v:shape>
              <v:shape style="position:absolute;left:9688;top:3371;width:212;height:3479"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上</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xbxContent>
                </v:textbox>
                <w10:wrap type="none"/>
              </v:shape>
            </v:group>
          </v:group>
        </w:pict>
      </w:r>
      <w:r>
        <w:rPr>
          <w:rFonts w:ascii="宋体" w:hAnsi="宋体" w:cs="宋体" w:eastAsia="宋体" w:hint="default"/>
          <w:position w:val="-150"/>
          <w:sz w:val="20"/>
          <w:szCs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4"/>
        <w:spacing w:line="240" w:lineRule="auto"/>
        <w:ind w:left="1046" w:right="1124"/>
        <w:jc w:val="left"/>
        <w:rPr>
          <w:b w:val="0"/>
          <w:bCs w:val="0"/>
        </w:rPr>
      </w:pPr>
      <w:r>
        <w:rPr>
          <w:rFonts w:ascii="宋体" w:hAnsi="宋体" w:cs="宋体" w:eastAsia="宋体" w:hint="default"/>
        </w:rPr>
        <w:t>5</w:t>
      </w:r>
      <w:r>
        <w:rPr/>
        <w:t>、财务报告的批准报出者和财务报告批准报出日</w:t>
      </w:r>
      <w:r>
        <w:rPr>
          <w:b w:val="0"/>
          <w:bCs w:val="0"/>
        </w:rPr>
      </w:r>
    </w:p>
    <w:p>
      <w:pPr>
        <w:spacing w:after="0" w:line="240" w:lineRule="auto"/>
        <w:jc w:val="left"/>
        <w:sectPr>
          <w:pgSz w:w="11910" w:h="16840"/>
          <w:pgMar w:header="850" w:footer="1032" w:top="1100" w:bottom="1220" w:left="500" w:right="0"/>
        </w:sectPr>
      </w:pPr>
    </w:p>
    <w:p>
      <w:pPr>
        <w:pStyle w:val="BodyText"/>
        <w:spacing w:line="240" w:lineRule="auto" w:before="7"/>
        <w:ind w:left="573" w:right="969"/>
        <w:jc w:val="left"/>
      </w:pPr>
      <w:r>
        <w:rPr/>
        <w:pict>
          <v:group style="position:absolute;margin-left:55.200001pt;margin-top:1.693691pt;width:484.9pt;height:.1pt;mso-position-horizontal-relative:page;mso-position-vertical-relative:paragraph;z-index:-795832" coordorigin="1104,34" coordsize="9698,2">
            <v:shape style="position:absolute;left:1104;top:34;width:9698;height:2" coordorigin="1104,34" coordsize="9698,0" path="m1104,34l10802,34e" filled="false" stroked="true" strokeweight=".72pt" strokecolor="#000000">
              <v:path arrowok="t"/>
            </v:shape>
            <w10:wrap type="none"/>
          </v:group>
        </w:pict>
      </w:r>
      <w:r>
        <w:rPr/>
        <w:t>公司财务报告业经公司</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日第四届董事会第十三次会议批准报出。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spacing w:line="355" w:lineRule="auto"/>
        <w:ind w:right="4775"/>
        <w:jc w:val="left"/>
        <w:rPr>
          <w:b w:val="0"/>
          <w:bCs w:val="0"/>
        </w:rPr>
      </w:pPr>
      <w:r>
        <w:rPr>
          <w:spacing w:val="-1"/>
        </w:rPr>
        <w:t>二、公司主要会计政策、会计估计和前期差错</w:t>
      </w:r>
      <w:r>
        <w:rPr>
          <w:spacing w:val="-85"/>
        </w:rPr>
        <w:t> </w:t>
      </w:r>
      <w:r>
        <w:rPr>
          <w:spacing w:val="-85"/>
        </w:rPr>
      </w:r>
      <w:r>
        <w:rPr>
          <w:rFonts w:ascii="宋体" w:hAnsi="宋体" w:cs="宋体" w:eastAsia="宋体" w:hint="default"/>
        </w:rPr>
        <w:t>1</w:t>
      </w:r>
      <w:r>
        <w:rPr/>
        <w:t>、财务报表的编制基础</w:t>
      </w:r>
      <w:r>
        <w:rPr>
          <w:b w:val="0"/>
          <w:bCs w:val="0"/>
        </w:rPr>
      </w:r>
    </w:p>
    <w:p>
      <w:pPr>
        <w:pStyle w:val="BodyText"/>
        <w:spacing w:line="357" w:lineRule="auto" w:before="32"/>
        <w:ind w:left="152" w:right="1128" w:firstLine="420"/>
        <w:jc w:val="both"/>
      </w:pPr>
      <w:r>
        <w:rPr>
          <w:spacing w:val="-2"/>
        </w:rPr>
        <w:t>本公司以持续经营为基础，根据实际发生的交易和事项，按照《企业会计准则――基本准则》和其他</w:t>
      </w:r>
      <w:r>
        <w:rPr>
          <w:w w:val="100"/>
        </w:rPr>
        <w:t> </w:t>
      </w: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355" w:lineRule="auto" w:before="176"/>
        <w:ind w:left="573" w:right="969" w:hanging="8"/>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本公司基于上述编制基础编制的合并财务报表符合企业会计准则的要求，真实、完整地反映了本公司</w:t>
      </w:r>
    </w:p>
    <w:p>
      <w:pPr>
        <w:pStyle w:val="BodyText"/>
        <w:spacing w:line="240" w:lineRule="auto" w:before="32"/>
        <w:ind w:left="152" w:right="0"/>
        <w:jc w:val="both"/>
      </w:pP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日的合并财务状况，以及</w:t>
      </w:r>
      <w:r>
        <w:rPr>
          <w:spacing w:val="-53"/>
        </w:rPr>
        <w:t> </w:t>
      </w:r>
      <w:r>
        <w:rPr>
          <w:rFonts w:ascii="宋体" w:hAnsi="宋体" w:cs="宋体" w:eastAsia="宋体" w:hint="default"/>
        </w:rPr>
        <w:t>2011</w:t>
      </w:r>
      <w:r>
        <w:rPr>
          <w:rFonts w:ascii="宋体" w:hAnsi="宋体" w:cs="宋体" w:eastAsia="宋体" w:hint="default"/>
          <w:spacing w:val="-54"/>
        </w:rPr>
        <w:t> </w:t>
      </w:r>
      <w:r>
        <w:rPr/>
        <w:t>年度的合并经营成果和合并现金流量等有关信息。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spacing w:line="240" w:lineRule="auto"/>
        <w:ind w:right="969"/>
        <w:jc w:val="left"/>
        <w:rPr>
          <w:b w:val="0"/>
          <w:bCs w:val="0"/>
        </w:rPr>
      </w:pPr>
      <w:r>
        <w:rPr>
          <w:rFonts w:ascii="宋体" w:hAnsi="宋体" w:cs="宋体" w:eastAsia="宋体" w:hint="default"/>
        </w:rPr>
        <w:t>3</w:t>
      </w:r>
      <w:r>
        <w:rPr/>
        <w:t>、会计期间</w:t>
      </w:r>
      <w:r>
        <w:rPr>
          <w:b w:val="0"/>
          <w:bCs w:val="0"/>
        </w:rPr>
      </w:r>
    </w:p>
    <w:p>
      <w:pPr>
        <w:pStyle w:val="BodyText"/>
        <w:spacing w:line="240" w:lineRule="auto"/>
        <w:ind w:left="566" w:right="969"/>
        <w:jc w:val="left"/>
      </w:pPr>
      <w:r>
        <w:rPr/>
        <w:t>采用公历年度，即从每年</w:t>
      </w:r>
      <w:r>
        <w:rPr>
          <w:spacing w:val="-55"/>
        </w:rPr>
        <w:t> </w:t>
      </w:r>
      <w:r>
        <w:rPr>
          <w:rFonts w:ascii="Calibri" w:hAnsi="Calibri" w:cs="Calibri" w:eastAsia="Calibri" w:hint="default"/>
        </w:rPr>
        <w:t>1</w:t>
      </w:r>
      <w:r>
        <w:rPr>
          <w:rFonts w:ascii="Calibri" w:hAnsi="Calibri" w:cs="Calibri" w:eastAsia="Calibri" w:hint="default"/>
          <w:spacing w:val="6"/>
        </w:rPr>
        <w:t> </w:t>
      </w:r>
      <w:r>
        <w:rPr/>
        <w:t>月</w:t>
      </w:r>
      <w:r>
        <w:rPr>
          <w:spacing w:val="-55"/>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日为一个会计年度。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spacing w:line="357" w:lineRule="auto" w:before="0"/>
        <w:ind w:left="566" w:right="672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4"/>
          <w:sz w:val="21"/>
          <w:szCs w:val="21"/>
        </w:rPr>
        <w:t> </w:t>
      </w:r>
      <w:r>
        <w:rPr>
          <w:rFonts w:ascii="宋体" w:hAnsi="宋体" w:cs="宋体" w:eastAsia="宋体" w:hint="default"/>
          <w:spacing w:val="-2"/>
          <w:sz w:val="21"/>
          <w:szCs w:val="21"/>
        </w:rPr>
        <w:t>以人民币为记账本位币。</w:t>
      </w:r>
    </w:p>
    <w:p>
      <w:pPr>
        <w:spacing w:line="240" w:lineRule="auto" w:before="0"/>
        <w:rPr>
          <w:rFonts w:ascii="宋体" w:hAnsi="宋体" w:cs="宋体" w:eastAsia="宋体" w:hint="default"/>
          <w:sz w:val="20"/>
          <w:szCs w:val="20"/>
        </w:rPr>
      </w:pPr>
    </w:p>
    <w:p>
      <w:pPr>
        <w:pStyle w:val="Heading4"/>
        <w:spacing w:line="240" w:lineRule="auto" w:before="176"/>
        <w:ind w:right="969"/>
        <w:jc w:val="left"/>
        <w:rPr>
          <w:b w:val="0"/>
          <w:bCs w:val="0"/>
        </w:rPr>
      </w:pPr>
      <w:r>
        <w:rPr>
          <w:rFonts w:ascii="宋体" w:hAnsi="宋体" w:cs="宋体" w:eastAsia="宋体" w:hint="default"/>
        </w:rPr>
        <w:t>5</w:t>
      </w:r>
      <w:r>
        <w:rPr/>
        <w:t>、同一控制下和非同一控制下企业合并的会计处理方法</w:t>
      </w:r>
      <w:r>
        <w:rPr>
          <w:b w:val="0"/>
          <w:bCs w:val="0"/>
        </w:rPr>
      </w:r>
    </w:p>
    <w:p>
      <w:pPr>
        <w:pStyle w:val="BodyText"/>
        <w:spacing w:line="348" w:lineRule="auto"/>
        <w:ind w:left="152" w:right="1126" w:firstLine="413"/>
        <w:jc w:val="both"/>
      </w:pPr>
      <w:r>
        <w:rPr>
          <w:rFonts w:ascii="宋体" w:hAnsi="宋体" w:cs="宋体" w:eastAsia="宋体" w:hint="default"/>
          <w:b/>
          <w:bCs/>
        </w:rPr>
        <w:t>（</w:t>
      </w:r>
      <w:r>
        <w:rPr>
          <w:rFonts w:ascii="Calibri" w:hAnsi="Calibri" w:cs="Calibri" w:eastAsia="Calibri" w:hint="default"/>
          <w:b/>
          <w:bCs/>
        </w:rPr>
        <w:t>1</w:t>
      </w:r>
      <w:r>
        <w:rPr>
          <w:rFonts w:ascii="宋体" w:hAnsi="宋体" w:cs="宋体" w:eastAsia="宋体" w:hint="default"/>
          <w:b/>
          <w:bCs/>
        </w:rPr>
        <w:t>）同一控制下的企业合并</w:t>
      </w:r>
      <w:r>
        <w:rPr/>
        <w:t>：合并方在企业合并中取得的资产和负债，应当按照合并日在被合并方</w:t>
      </w:r>
      <w:r>
        <w:rPr>
          <w:w w:val="100"/>
        </w:rPr>
        <w:t> </w:t>
      </w:r>
      <w:r>
        <w:rPr>
          <w:spacing w:val="-2"/>
        </w:rPr>
        <w:t>的账面价值计量。合并方取得的净资产账面价值与支付的合并对价账面价值（或发行股份面值总额）的差</w:t>
      </w:r>
      <w:r>
        <w:rPr>
          <w:spacing w:val="-43"/>
        </w:rPr>
        <w:t> </w:t>
      </w:r>
      <w:r>
        <w:rPr>
          <w:spacing w:val="-43"/>
        </w:rPr>
      </w:r>
      <w:r>
        <w:rPr>
          <w:spacing w:val="-2"/>
        </w:rPr>
        <w:t>额，应当调整资本公积；资本公积不足冲减的，调整留存收益。合并方为进行企业合并发生的各项直接相</w:t>
      </w:r>
      <w:r>
        <w:rPr>
          <w:spacing w:val="-47"/>
        </w:rPr>
        <w:t> </w:t>
      </w:r>
      <w:r>
        <w:rPr>
          <w:spacing w:val="-47"/>
        </w:rPr>
      </w:r>
      <w:r>
        <w:rPr>
          <w:spacing w:val="-2"/>
        </w:rPr>
        <w:t>关费用，包括为进行企业合并而支付的审计费用、评估费用、法律服务费用等，应当于发生时计入当期损</w:t>
      </w:r>
      <w:r>
        <w:rPr>
          <w:spacing w:val="-50"/>
        </w:rPr>
        <w:t> </w:t>
      </w:r>
      <w:r>
        <w:rPr>
          <w:spacing w:val="-50"/>
        </w:rPr>
      </w:r>
      <w:r>
        <w:rPr>
          <w:spacing w:val="-2"/>
        </w:rPr>
        <w:t>益。企业合并形成母子公司关系的，母公司应当编制合并日的合并资产负债表、合并利润表和合并现金流</w:t>
      </w:r>
    </w:p>
    <w:p>
      <w:pPr>
        <w:pStyle w:val="BodyText"/>
        <w:spacing w:line="357" w:lineRule="auto" w:before="38"/>
        <w:ind w:left="152" w:right="1126"/>
        <w:jc w:val="both"/>
      </w:pPr>
      <w:r>
        <w:rPr>
          <w:spacing w:val="-2"/>
        </w:rPr>
        <w:t>量表。合并资产负债表中被合并方的各项资产、负债，应当按其账面价值计量。因被合并方采用的会计政</w:t>
      </w:r>
      <w:r>
        <w:rPr>
          <w:spacing w:val="-50"/>
        </w:rPr>
        <w:t> </w:t>
      </w:r>
      <w:r>
        <w:rPr>
          <w:spacing w:val="-50"/>
        </w:rPr>
      </w:r>
      <w:r>
        <w:rPr>
          <w:spacing w:val="-2"/>
        </w:rPr>
        <w:t>策与合并方不一致，按照本准则规定进行调整的，应当以调整后的账面价值计量。合并利润表应当包括参</w:t>
      </w:r>
      <w:r>
        <w:rPr>
          <w:spacing w:val="-43"/>
        </w:rPr>
        <w:t> </w:t>
      </w:r>
      <w:r>
        <w:rPr>
          <w:spacing w:val="-43"/>
        </w:rPr>
      </w:r>
      <w:r>
        <w:rPr>
          <w:spacing w:val="-2"/>
        </w:rPr>
        <w:t>与合并各方自合并当期期初至合并日所发生的收入、费用和利润。被合并方在合并前实现的净利润，应当</w:t>
      </w:r>
      <w:r>
        <w:rPr>
          <w:spacing w:val="-44"/>
        </w:rPr>
        <w:t> </w:t>
      </w:r>
      <w:r>
        <w:rPr>
          <w:spacing w:val="-44"/>
        </w:rPr>
      </w:r>
      <w:r>
        <w:rPr>
          <w:spacing w:val="-2"/>
        </w:rPr>
        <w:t>在合并利润表中单列项目反映。合并现金流量表应当包括参与合并各方自合并当期期初至合并日的现金流</w:t>
      </w:r>
      <w:r>
        <w:rPr>
          <w:spacing w:val="-43"/>
        </w:rPr>
        <w:t> </w:t>
      </w:r>
      <w:r>
        <w:rPr>
          <w:spacing w:val="-43"/>
        </w:rPr>
      </w:r>
      <w:r>
        <w:rPr/>
        <w:t>量。</w:t>
      </w:r>
    </w:p>
    <w:p>
      <w:pPr>
        <w:pStyle w:val="BodyText"/>
        <w:spacing w:line="345" w:lineRule="auto" w:before="31"/>
        <w:ind w:left="152" w:right="1126" w:firstLine="413"/>
        <w:jc w:val="both"/>
      </w:pPr>
      <w:r>
        <w:rPr>
          <w:rFonts w:ascii="宋体" w:hAnsi="宋体" w:cs="宋体" w:eastAsia="宋体" w:hint="default"/>
          <w:b/>
          <w:bCs/>
        </w:rPr>
        <w:t>（</w:t>
      </w:r>
      <w:r>
        <w:rPr>
          <w:rFonts w:ascii="Calibri" w:hAnsi="Calibri" w:cs="Calibri" w:eastAsia="Calibri" w:hint="default"/>
          <w:b/>
          <w:bCs/>
        </w:rPr>
        <w:t>2</w:t>
      </w:r>
      <w:r>
        <w:rPr>
          <w:rFonts w:ascii="宋体" w:hAnsi="宋体" w:cs="宋体" w:eastAsia="宋体" w:hint="default"/>
          <w:b/>
          <w:bCs/>
        </w:rPr>
        <w:t>）非同一控制下的企业合并</w:t>
      </w:r>
      <w:r>
        <w:rPr/>
        <w:t>：购买方在购买日为取得对被购买方的控制权而付出的资产、发生或</w:t>
      </w:r>
      <w:r>
        <w:rPr>
          <w:w w:val="100"/>
        </w:rPr>
        <w:t> </w:t>
      </w:r>
      <w:r>
        <w:rPr>
          <w:spacing w:val="-2"/>
        </w:rPr>
        <w:t>承担的负债以及发行的权益性证券的公允价值加上各项直接相关费用为合并成本。购买方在购买日对作为</w:t>
      </w:r>
      <w:r>
        <w:rPr>
          <w:spacing w:val="-43"/>
        </w:rPr>
        <w:t> </w:t>
      </w:r>
      <w:r>
        <w:rPr>
          <w:spacing w:val="-43"/>
        </w:rPr>
      </w:r>
      <w:r>
        <w:rPr>
          <w:spacing w:val="-2"/>
        </w:rPr>
        <w:t>企业合并对价付出的资产、发生或承担的负债应当按照公允价值计量，公允价值与其账面价值的差额，计</w:t>
      </w:r>
      <w:r>
        <w:rPr>
          <w:spacing w:val="-43"/>
        </w:rPr>
        <w:t> </w:t>
      </w:r>
      <w:r>
        <w:rPr>
          <w:spacing w:val="-43"/>
        </w:rPr>
      </w:r>
      <w:r>
        <w:rPr>
          <w:spacing w:val="-2"/>
        </w:rPr>
        <w:t>入当期损益。购买方对合并成本大于合并中取得的被购买方可辨认净资产公允价值份额的差额，应当确认</w:t>
      </w:r>
    </w:p>
    <w:p>
      <w:pPr>
        <w:pStyle w:val="BodyText"/>
        <w:spacing w:line="357" w:lineRule="auto" w:before="40"/>
        <w:ind w:left="152" w:right="1126"/>
        <w:jc w:val="both"/>
      </w:pPr>
      <w:r>
        <w:rPr>
          <w:spacing w:val="-2"/>
        </w:rPr>
        <w:t>为商誉。购买方对合并成本小于合并中取得的被购买方可辨认净资产公允价值份额的差额，应对取得的被</w:t>
      </w:r>
      <w:r>
        <w:rPr>
          <w:spacing w:val="-43"/>
        </w:rPr>
        <w:t> </w:t>
      </w:r>
      <w:r>
        <w:rPr>
          <w:spacing w:val="-43"/>
        </w:rPr>
      </w:r>
      <w:r>
        <w:rPr>
          <w:spacing w:val="-2"/>
        </w:rPr>
        <w:t>购买方各项可辨认资产、负债及或有负债的公允价值以及合并成本的计量进行复核；经复核后合并成本仍</w:t>
      </w:r>
      <w:r>
        <w:rPr>
          <w:spacing w:val="-43"/>
        </w:rPr>
        <w:t> </w:t>
      </w:r>
      <w:r>
        <w:rPr>
          <w:spacing w:val="-43"/>
        </w:rPr>
      </w:r>
      <w:r>
        <w:rPr>
          <w:spacing w:val="-2"/>
        </w:rPr>
        <w:t>小于合并中取得的被购买方可辨认净资产公允价值份额的，其差额应当计入当期损益。企业合并形成母子</w:t>
      </w:r>
    </w:p>
    <w:p>
      <w:pPr>
        <w:spacing w:after="0" w:line="357" w:lineRule="auto"/>
        <w:jc w:val="both"/>
        <w:sectPr>
          <w:pgSz w:w="11910" w:h="16840"/>
          <w:pgMar w:header="850" w:footer="1032" w:top="1100" w:bottom="1220" w:left="980" w:right="0"/>
        </w:sectPr>
      </w:pPr>
    </w:p>
    <w:p>
      <w:pPr>
        <w:pStyle w:val="BodyText"/>
        <w:spacing w:line="357" w:lineRule="auto" w:before="7"/>
        <w:ind w:left="152" w:right="969"/>
        <w:jc w:val="left"/>
      </w:pPr>
      <w:r>
        <w:rPr/>
        <w:pict>
          <v:group style="position:absolute;margin-left:55.200001pt;margin-top:1.693691pt;width:484.9pt;height:.1pt;mso-position-horizontal-relative:page;mso-position-vertical-relative:paragraph;z-index:-795808" coordorigin="1104,34" coordsize="9698,2">
            <v:shape style="position:absolute;left:1104;top:34;width:9698;height:2" coordorigin="1104,34" coordsize="9698,0" path="m1104,34l10802,34e" filled="false" stroked="true" strokeweight=".72pt" strokecolor="#000000">
              <v:path arrowok="t"/>
            </v:shape>
            <w10:wrap type="none"/>
          </v:group>
        </w:pict>
      </w:r>
      <w:r>
        <w:rPr>
          <w:spacing w:val="-2"/>
        </w:rPr>
        <w:t>公司关系的，母公司应当编制购买日的合并资产负债表，因企业合并取得的被购买方各项可辨认资产、负</w:t>
      </w:r>
      <w:r>
        <w:rPr>
          <w:spacing w:val="-43"/>
        </w:rPr>
        <w:t> </w:t>
      </w:r>
      <w:r>
        <w:rPr>
          <w:spacing w:val="-43"/>
        </w:rPr>
      </w:r>
      <w:r>
        <w:rPr/>
        <w:t>债及或有负债应当以公允价值列示。</w:t>
      </w:r>
    </w:p>
    <w:p>
      <w:pPr>
        <w:spacing w:line="240" w:lineRule="auto" w:before="0"/>
        <w:rPr>
          <w:rFonts w:ascii="宋体" w:hAnsi="宋体" w:cs="宋体" w:eastAsia="宋体" w:hint="default"/>
          <w:sz w:val="20"/>
          <w:szCs w:val="20"/>
        </w:rPr>
      </w:pPr>
    </w:p>
    <w:p>
      <w:pPr>
        <w:pStyle w:val="Heading4"/>
        <w:spacing w:line="240" w:lineRule="auto" w:before="177"/>
        <w:ind w:right="969"/>
        <w:jc w:val="left"/>
        <w:rPr>
          <w:b w:val="0"/>
          <w:bCs w:val="0"/>
        </w:rPr>
      </w:pPr>
      <w:r>
        <w:rPr>
          <w:rFonts w:ascii="宋体" w:hAnsi="宋体" w:cs="宋体" w:eastAsia="宋体" w:hint="default"/>
        </w:rPr>
        <w:t>6</w:t>
      </w:r>
      <w:r>
        <w:rPr/>
        <w:t>、合并财务报表的编制方法</w:t>
      </w:r>
      <w:r>
        <w:rPr>
          <w:b w:val="0"/>
          <w:bCs w:val="0"/>
        </w:rPr>
      </w:r>
    </w:p>
    <w:p>
      <w:pPr>
        <w:pStyle w:val="BodyText"/>
        <w:spacing w:line="240" w:lineRule="auto"/>
        <w:ind w:left="566" w:right="969"/>
        <w:jc w:val="left"/>
      </w:pPr>
      <w:r>
        <w:rPr/>
        <w:t>（</w:t>
      </w:r>
      <w:r>
        <w:rPr>
          <w:rFonts w:ascii="Calibri" w:hAnsi="Calibri" w:cs="Calibri" w:eastAsia="Calibri" w:hint="default"/>
        </w:rPr>
        <w:t>1</w:t>
      </w:r>
      <w:r>
        <w:rPr/>
        <w:t>）合并财务报表的合并范围以控制为基础予以确定。</w:t>
      </w:r>
    </w:p>
    <w:p>
      <w:pPr>
        <w:pStyle w:val="BodyText"/>
        <w:spacing w:line="340" w:lineRule="auto" w:before="108"/>
        <w:ind w:left="152" w:right="1126" w:firstLine="413"/>
        <w:jc w:val="both"/>
      </w:pPr>
      <w:r>
        <w:rPr/>
        <w:t>（</w:t>
      </w:r>
      <w:r>
        <w:rPr>
          <w:rFonts w:ascii="Calibri" w:hAnsi="Calibri" w:cs="Calibri" w:eastAsia="Calibri" w:hint="default"/>
        </w:rPr>
        <w:t>2</w:t>
      </w:r>
      <w:r>
        <w:rPr/>
        <w:t>）合并财务报表以本公司和纳入合并财务报表范围的各子公司的财务报表及其他有关资料为合并</w:t>
      </w:r>
      <w:r>
        <w:rPr>
          <w:w w:val="100"/>
        </w:rPr>
        <w:t> </w:t>
      </w:r>
      <w:r>
        <w:rPr>
          <w:spacing w:val="-2"/>
        </w:rPr>
        <w:t>依据，按照权益法调整对子公司的长期股权投资，将本公司和纳入合并财务报表范围的各子公司之间的投</w:t>
      </w:r>
      <w:r>
        <w:rPr>
          <w:spacing w:val="-42"/>
        </w:rPr>
        <w:t> </w:t>
      </w:r>
      <w:r>
        <w:rPr>
          <w:spacing w:val="-42"/>
        </w:rPr>
      </w:r>
      <w:r>
        <w:rPr/>
        <w:t>资、交易及往来等全部抵销，并计算少数股东损益及少数股东权益后合并编制而成。</w:t>
      </w:r>
    </w:p>
    <w:p>
      <w:pPr>
        <w:pStyle w:val="BodyText"/>
        <w:spacing w:line="324" w:lineRule="auto" w:before="45"/>
        <w:ind w:left="152" w:right="1134" w:firstLine="413"/>
        <w:jc w:val="both"/>
      </w:pPr>
      <w:r>
        <w:rPr/>
        <w:t>（</w:t>
      </w:r>
      <w:r>
        <w:rPr>
          <w:rFonts w:ascii="Calibri" w:hAnsi="Calibri" w:cs="Calibri" w:eastAsia="Calibri" w:hint="default"/>
        </w:rPr>
        <w:t>3</w:t>
      </w:r>
      <w:r>
        <w:rPr/>
        <w:t>）合并时，如纳入合并范围的子公司与本公司会计政策不一致，按本公司执行的会计政策对其进</w:t>
      </w:r>
      <w:r>
        <w:rPr>
          <w:w w:val="100"/>
        </w:rPr>
        <w:t> </w:t>
      </w:r>
      <w:r>
        <w:rPr/>
        <w:t>行调整后合并。</w:t>
      </w:r>
    </w:p>
    <w:p>
      <w:pPr>
        <w:pStyle w:val="BodyText"/>
        <w:spacing w:line="324" w:lineRule="auto" w:before="62"/>
        <w:ind w:left="152" w:right="1134" w:firstLine="413"/>
        <w:jc w:val="both"/>
      </w:pPr>
      <w:r>
        <w:rPr/>
        <w:t>（</w:t>
      </w:r>
      <w:r>
        <w:rPr>
          <w:rFonts w:ascii="Calibri" w:hAnsi="Calibri" w:cs="Calibri" w:eastAsia="Calibri" w:hint="default"/>
        </w:rPr>
        <w:t>4</w:t>
      </w:r>
      <w:r>
        <w:rPr/>
        <w:t>）对于同一控制下企业合并取得的子公司，视同该企业合并于合并当期的期初已经发生，从合并</w:t>
      </w:r>
      <w:r>
        <w:rPr>
          <w:w w:val="100"/>
        </w:rPr>
        <w:t> </w:t>
      </w:r>
      <w:r>
        <w:rPr/>
        <w:t>当期的期初起将其资产、负债、经营成果和现金流量纳入合并财务报表。</w:t>
      </w:r>
    </w:p>
    <w:p>
      <w:pPr>
        <w:pStyle w:val="BodyText"/>
        <w:spacing w:line="324" w:lineRule="auto" w:before="59"/>
        <w:ind w:left="152" w:right="1134" w:firstLine="413"/>
        <w:jc w:val="both"/>
      </w:pPr>
      <w:r>
        <w:rPr/>
        <w:t>（</w:t>
      </w:r>
      <w:r>
        <w:rPr>
          <w:rFonts w:ascii="Calibri" w:hAnsi="Calibri" w:cs="Calibri" w:eastAsia="Calibri" w:hint="default"/>
        </w:rPr>
        <w:t>5</w:t>
      </w:r>
      <w:r>
        <w:rPr/>
        <w:t>）同一控制下的企业合并事项的，被重组方合并前的净损益应计入非经常性损益，并在申报财务</w:t>
      </w:r>
      <w:r>
        <w:rPr>
          <w:w w:val="100"/>
        </w:rPr>
        <w:t> </w:t>
      </w:r>
      <w:r>
        <w:rPr/>
        <w:t>报表中单独列示。</w:t>
      </w:r>
    </w:p>
    <w:p>
      <w:pPr>
        <w:pStyle w:val="BodyText"/>
        <w:spacing w:line="326" w:lineRule="auto" w:before="59"/>
        <w:ind w:left="152" w:right="1126" w:firstLine="413"/>
        <w:jc w:val="both"/>
      </w:pPr>
      <w:r>
        <w:rPr/>
        <w:t>（</w:t>
      </w:r>
      <w:r>
        <w:rPr>
          <w:rFonts w:ascii="Calibri" w:hAnsi="Calibri" w:cs="Calibri" w:eastAsia="Calibri" w:hint="default"/>
        </w:rPr>
        <w:t>6</w:t>
      </w:r>
      <w:r>
        <w:rPr/>
        <w:t>）重组属于同一公司控制权人下的非企业合并事项，但被重组方重组前一个会计年度末的资产总</w:t>
      </w:r>
      <w:r>
        <w:rPr>
          <w:w w:val="100"/>
        </w:rPr>
        <w:t> </w:t>
      </w:r>
      <w:r>
        <w:rPr/>
        <w:t>额或前一个会计年度的营业收入或利润总额达到或超过重组前发行人相应项目</w:t>
      </w:r>
      <w:r>
        <w:rPr>
          <w:spacing w:val="-45"/>
        </w:rPr>
        <w:t> </w:t>
      </w:r>
      <w:r>
        <w:rPr>
          <w:rFonts w:ascii="Calibri" w:hAnsi="Calibri" w:cs="Calibri" w:eastAsia="Calibri" w:hint="default"/>
          <w:spacing w:val="-3"/>
        </w:rPr>
        <w:t>20%</w:t>
      </w:r>
      <w:r>
        <w:rPr>
          <w:spacing w:val="-3"/>
        </w:rPr>
        <w:t>的，从合并当期的期初</w:t>
      </w:r>
      <w:r>
        <w:rPr>
          <w:spacing w:val="-101"/>
        </w:rPr>
        <w:t> </w:t>
      </w:r>
      <w:r>
        <w:rPr>
          <w:spacing w:val="-101"/>
        </w:rPr>
      </w:r>
      <w:r>
        <w:rPr/>
        <w:t>起编制备考利润表。</w:t>
      </w:r>
    </w:p>
    <w:p>
      <w:pPr>
        <w:pStyle w:val="BodyText"/>
        <w:spacing w:line="324" w:lineRule="auto" w:before="57"/>
        <w:ind w:left="152" w:right="1134" w:firstLine="413"/>
        <w:jc w:val="both"/>
      </w:pPr>
      <w:r>
        <w:rPr/>
        <w:t>（</w:t>
      </w:r>
      <w:r>
        <w:rPr>
          <w:rFonts w:ascii="Calibri" w:hAnsi="Calibri" w:cs="Calibri" w:eastAsia="Calibri" w:hint="default"/>
        </w:rPr>
        <w:t>7</w:t>
      </w:r>
      <w:r>
        <w:rPr/>
        <w:t>）对于因非同一控制下企业合并取得的子公司，在编制合并报表时，以购买日可辨认净资产公允</w:t>
      </w:r>
      <w:r>
        <w:rPr>
          <w:w w:val="100"/>
        </w:rPr>
        <w:t> </w:t>
      </w:r>
      <w:r>
        <w:rPr/>
        <w:t>价值为基础对个别财务报表进行调整。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55" w:lineRule="auto" w:before="0"/>
        <w:ind w:left="566" w:right="4775"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pStyle w:val="BodyText"/>
        <w:spacing w:line="355" w:lineRule="auto" w:before="32"/>
        <w:ind w:left="152" w:right="1135" w:firstLine="413"/>
        <w:jc w:val="both"/>
      </w:pPr>
      <w:r>
        <w:rPr>
          <w:spacing w:val="-2"/>
          <w:w w:val="100"/>
        </w:rPr>
        <w:t>现金等价物为本公司持有的期限短（一般是指从购买日起三个月内到期）、流动性强、易于转换为已</w:t>
      </w:r>
      <w:r>
        <w:rPr>
          <w:w w:val="100"/>
        </w:rPr>
        <w:t> </w:t>
      </w:r>
      <w:r>
        <w:rPr/>
        <w:t>知金额现金且价值变动风险很小的投资。</w:t>
      </w:r>
    </w:p>
    <w:p>
      <w:pPr>
        <w:spacing w:line="240" w:lineRule="auto" w:before="0"/>
        <w:rPr>
          <w:rFonts w:ascii="宋体" w:hAnsi="宋体" w:cs="宋体" w:eastAsia="宋体" w:hint="default"/>
          <w:sz w:val="20"/>
          <w:szCs w:val="20"/>
        </w:rPr>
      </w:pPr>
    </w:p>
    <w:p>
      <w:pPr>
        <w:pStyle w:val="Heading4"/>
        <w:spacing w:line="240" w:lineRule="auto" w:before="157"/>
        <w:ind w:right="969"/>
        <w:jc w:val="left"/>
        <w:rPr>
          <w:b w:val="0"/>
          <w:bCs w:val="0"/>
        </w:rPr>
      </w:pPr>
      <w:r>
        <w:rPr>
          <w:rFonts w:ascii="宋体" w:hAnsi="宋体" w:cs="宋体" w:eastAsia="宋体" w:hint="default"/>
        </w:rPr>
        <w:t>8</w:t>
      </w:r>
      <w:r>
        <w:rPr/>
        <w:t>、外币业务和外币报表折算</w:t>
      </w:r>
      <w:r>
        <w:rPr>
          <w:b w:val="0"/>
          <w:bCs w:val="0"/>
        </w:rPr>
      </w:r>
    </w:p>
    <w:p>
      <w:pPr>
        <w:pStyle w:val="BodyText"/>
        <w:spacing w:line="324" w:lineRule="auto"/>
        <w:ind w:left="566" w:right="969"/>
        <w:jc w:val="left"/>
      </w:pPr>
      <w:r>
        <w:rPr/>
        <w:t>（</w:t>
      </w:r>
      <w:r>
        <w:rPr>
          <w:rFonts w:ascii="Calibri" w:hAnsi="Calibri" w:cs="Calibri" w:eastAsia="Calibri" w:hint="default"/>
        </w:rPr>
        <w:t>1</w:t>
      </w:r>
      <w:r>
        <w:rPr/>
        <w:t>）外币业务核算方法</w:t>
      </w:r>
      <w:r>
        <w:rPr>
          <w:w w:val="100"/>
        </w:rPr>
        <w:t> </w:t>
      </w:r>
      <w:r>
        <w:rPr>
          <w:spacing w:val="-2"/>
        </w:rPr>
        <w:t>本公司外币交易均按交易发生日的即期近似汇率折算为记账本位币。该即期近似汇率指交易发生日当</w:t>
      </w:r>
    </w:p>
    <w:p>
      <w:pPr>
        <w:pStyle w:val="BodyText"/>
        <w:spacing w:line="357" w:lineRule="auto" w:before="60"/>
        <w:ind w:left="566" w:right="2243" w:hanging="414"/>
        <w:jc w:val="left"/>
      </w:pPr>
      <w:r>
        <w:rPr/>
        <w:t>月月初的汇率。</w:t>
      </w:r>
      <w:r>
        <w:rPr>
          <w:spacing w:val="-103"/>
        </w:rPr>
        <w:t> </w:t>
      </w:r>
      <w:r>
        <w:rPr>
          <w:spacing w:val="-103"/>
        </w:rPr>
      </w:r>
      <w:r>
        <w:rPr>
          <w:spacing w:val="-2"/>
        </w:rPr>
        <w:t>在资产负债表日，应当按照下列规定对外币货币性项目和外币非货币性项目进行处理：</w:t>
      </w:r>
    </w:p>
    <w:p>
      <w:pPr>
        <w:pStyle w:val="BodyText"/>
        <w:spacing w:line="324" w:lineRule="auto" w:before="30"/>
        <w:ind w:left="152" w:right="1133" w:firstLine="413"/>
        <w:jc w:val="both"/>
      </w:pPr>
      <w:r>
        <w:rPr>
          <w:rFonts w:ascii="Calibri" w:hAnsi="Calibri" w:cs="Calibri" w:eastAsia="Calibri" w:hint="default"/>
        </w:rPr>
        <w:t>a</w:t>
      </w:r>
      <w:r>
        <w:rPr/>
        <w:t>、外币货币性项目，采用资产负债表日即期汇率折算。因资产负债表日即期汇率与初始确认时或前</w:t>
      </w:r>
      <w:r>
        <w:rPr>
          <w:w w:val="100"/>
        </w:rPr>
        <w:t> </w:t>
      </w:r>
      <w:r>
        <w:rPr/>
        <w:t>一资产负债表日即期汇率不同而产生的汇兑差额，计入当期损益。</w:t>
      </w:r>
    </w:p>
    <w:p>
      <w:pPr>
        <w:pStyle w:val="BodyText"/>
        <w:spacing w:line="326" w:lineRule="auto" w:before="59"/>
        <w:ind w:left="152" w:right="1132" w:firstLine="413"/>
        <w:jc w:val="both"/>
      </w:pPr>
      <w:r>
        <w:rPr>
          <w:rFonts w:ascii="Calibri" w:hAnsi="Calibri" w:cs="Calibri" w:eastAsia="Calibri" w:hint="default"/>
        </w:rPr>
        <w:t>b</w:t>
      </w:r>
      <w:r>
        <w:rPr/>
        <w:t>、以历史成本计量的外币非货币性项目，仍采用交易发生日的即期汇率折算，不改变其记账本位币</w:t>
      </w:r>
      <w:r>
        <w:rPr>
          <w:w w:val="100"/>
        </w:rPr>
        <w:t> </w:t>
      </w:r>
      <w:r>
        <w:rPr/>
        <w:t>金额。</w:t>
      </w:r>
    </w:p>
    <w:p>
      <w:pPr>
        <w:pStyle w:val="BodyText"/>
        <w:spacing w:line="240" w:lineRule="auto" w:before="57"/>
        <w:ind w:left="566" w:right="969"/>
        <w:jc w:val="left"/>
      </w:pPr>
      <w:r>
        <w:rPr>
          <w:rFonts w:ascii="Calibri" w:hAnsi="Calibri" w:cs="Calibri" w:eastAsia="Calibri" w:hint="default"/>
          <w:spacing w:val="-4"/>
        </w:rPr>
        <w:t>c</w:t>
      </w:r>
      <w:r>
        <w:rPr>
          <w:spacing w:val="-4"/>
        </w:rPr>
        <w:t>、以公允价值计量的外币非货币性项目，采用公允价值确定日的即期汇率折算，折算后的记账本位币</w:t>
      </w:r>
    </w:p>
    <w:p>
      <w:pPr>
        <w:spacing w:after="0" w:line="240" w:lineRule="auto"/>
        <w:jc w:val="left"/>
        <w:sectPr>
          <w:pgSz w:w="11910" w:h="16840"/>
          <w:pgMar w:header="850" w:footer="1032" w:top="1100" w:bottom="1220" w:left="980" w:right="0"/>
        </w:sectPr>
      </w:pPr>
    </w:p>
    <w:p>
      <w:pPr>
        <w:pStyle w:val="BodyText"/>
        <w:spacing w:line="240" w:lineRule="auto" w:before="7"/>
        <w:ind w:left="152" w:right="969"/>
        <w:jc w:val="left"/>
      </w:pPr>
      <w:r>
        <w:rPr/>
        <w:pict>
          <v:group style="position:absolute;margin-left:55.200001pt;margin-top:1.693691pt;width:484.9pt;height:.1pt;mso-position-horizontal-relative:page;mso-position-vertical-relative:paragraph;z-index:-795784" coordorigin="1104,34" coordsize="9698,2">
            <v:shape style="position:absolute;left:1104;top:34;width:9698;height:2" coordorigin="1104,34" coordsize="9698,0" path="m1104,34l10802,34e" filled="false" stroked="true" strokeweight=".72pt" strokecolor="#000000">
              <v:path arrowok="t"/>
            </v:shape>
            <w10:wrap type="none"/>
          </v:group>
        </w:pict>
      </w:r>
      <w:r>
        <w:rPr/>
        <w:t>金额与原记账本位币金额的差额，作为公允价值变动处理，计入当期损益。</w:t>
      </w:r>
    </w:p>
    <w:p>
      <w:pPr>
        <w:pStyle w:val="BodyText"/>
        <w:spacing w:line="324" w:lineRule="auto" w:before="135"/>
        <w:ind w:left="566" w:right="4775"/>
        <w:jc w:val="left"/>
      </w:pPr>
      <w:r>
        <w:rPr/>
        <w:t>（</w:t>
      </w:r>
      <w:r>
        <w:rPr>
          <w:rFonts w:ascii="Calibri" w:hAnsi="Calibri" w:cs="Calibri" w:eastAsia="Calibri" w:hint="default"/>
        </w:rPr>
        <w:t>2</w:t>
      </w:r>
      <w:r>
        <w:rPr/>
        <w:t>）外币财务报表的折算方法</w:t>
      </w:r>
      <w:r>
        <w:rPr>
          <w:w w:val="100"/>
        </w:rPr>
        <w:t> </w:t>
      </w:r>
      <w:r>
        <w:rPr>
          <w:spacing w:val="-2"/>
        </w:rPr>
        <w:t>公司对境外经营的财务报表进行折算时，遵循下列规定：</w:t>
      </w:r>
    </w:p>
    <w:p>
      <w:pPr>
        <w:pStyle w:val="BodyText"/>
        <w:spacing w:line="324" w:lineRule="auto" w:before="59"/>
        <w:ind w:left="152" w:right="969" w:firstLine="413"/>
        <w:jc w:val="left"/>
      </w:pPr>
      <w:r>
        <w:rPr>
          <w:rFonts w:ascii="Calibri" w:hAnsi="Calibri" w:cs="Calibri" w:eastAsia="Calibri" w:hint="default"/>
          <w:spacing w:val="-2"/>
        </w:rPr>
        <w:t>a</w:t>
      </w:r>
      <w:r>
        <w:rPr>
          <w:spacing w:val="-2"/>
        </w:rPr>
        <w:t>、资产负债表中的资产和负债项目，采用资产负债表日的即期汇率折算，所有者权益项目除</w:t>
      </w:r>
      <w:r>
        <w:rPr>
          <w:rFonts w:ascii="Calibri" w:hAnsi="Calibri" w:cs="Calibri" w:eastAsia="Calibri" w:hint="default"/>
          <w:spacing w:val="-2"/>
        </w:rPr>
        <w:t>“</w:t>
      </w:r>
      <w:r>
        <w:rPr>
          <w:spacing w:val="-2"/>
        </w:rPr>
        <w:t>未分配</w:t>
      </w:r>
      <w:r>
        <w:rPr>
          <w:w w:val="100"/>
        </w:rPr>
        <w:t> </w:t>
      </w:r>
      <w:r>
        <w:rPr/>
        <w:t>利润</w:t>
      </w:r>
      <w:r>
        <w:rPr>
          <w:rFonts w:ascii="Calibri" w:hAnsi="Calibri" w:cs="Calibri" w:eastAsia="Calibri" w:hint="default"/>
        </w:rPr>
        <w:t>”</w:t>
      </w:r>
      <w:r>
        <w:rPr/>
        <w:t>项目外，其他项目采用发生时的即期近似汇率折算。</w:t>
      </w:r>
    </w:p>
    <w:p>
      <w:pPr>
        <w:pStyle w:val="BodyText"/>
        <w:spacing w:line="324" w:lineRule="auto" w:before="19"/>
        <w:ind w:left="566" w:right="969"/>
        <w:jc w:val="left"/>
      </w:pPr>
      <w:r>
        <w:rPr>
          <w:rFonts w:ascii="Calibri" w:hAnsi="Calibri" w:cs="Calibri" w:eastAsia="Calibri" w:hint="default"/>
        </w:rPr>
        <w:t>b</w:t>
      </w:r>
      <w:r>
        <w:rPr/>
        <w:t>、利润表中的收入和费用项目，采用交易发生日的即期近似汇率折算。</w:t>
      </w:r>
      <w:r>
        <w:rPr>
          <w:w w:val="100"/>
        </w:rPr>
        <w:t> </w:t>
      </w:r>
      <w:r>
        <w:rPr>
          <w:spacing w:val="-2"/>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ind w:right="969"/>
        <w:jc w:val="left"/>
        <w:rPr>
          <w:b w:val="0"/>
          <w:bCs w:val="0"/>
        </w:rPr>
      </w:pPr>
      <w:r>
        <w:rPr>
          <w:rFonts w:ascii="宋体" w:hAnsi="宋体" w:cs="宋体" w:eastAsia="宋体" w:hint="default"/>
        </w:rPr>
        <w:t>9</w:t>
      </w:r>
      <w:r>
        <w:rPr/>
        <w:t>、金融工具</w:t>
      </w:r>
      <w:r>
        <w:rPr>
          <w:b w:val="0"/>
          <w:bCs w:val="0"/>
        </w:rPr>
      </w:r>
    </w:p>
    <w:p>
      <w:pPr>
        <w:pStyle w:val="BodyText"/>
        <w:spacing w:line="326" w:lineRule="auto"/>
        <w:ind w:left="566" w:right="969"/>
        <w:jc w:val="left"/>
      </w:pPr>
      <w:r>
        <w:rPr/>
        <w:t>（</w:t>
      </w:r>
      <w:r>
        <w:rPr>
          <w:rFonts w:ascii="Calibri" w:hAnsi="Calibri" w:cs="Calibri" w:eastAsia="Calibri" w:hint="default"/>
        </w:rPr>
        <w:t>1</w:t>
      </w:r>
      <w:r>
        <w:rPr/>
        <w:t>）金融资产的分类：</w:t>
      </w:r>
      <w:r>
        <w:rPr>
          <w:w w:val="100"/>
        </w:rPr>
        <w:t> </w:t>
      </w:r>
      <w:r>
        <w:rPr>
          <w:spacing w:val="-2"/>
        </w:rPr>
        <w:t>金融资产分为以公允价值计量且其变动计入当期损益的金融资产（包括交易性金融资产和指定为以公</w:t>
      </w:r>
    </w:p>
    <w:p>
      <w:pPr>
        <w:pStyle w:val="BodyText"/>
        <w:spacing w:line="355" w:lineRule="auto" w:before="57"/>
        <w:ind w:left="152" w:right="1131"/>
        <w:jc w:val="left"/>
      </w:pPr>
      <w:r>
        <w:rPr>
          <w:spacing w:val="-2"/>
          <w:w w:val="100"/>
        </w:rPr>
        <w:t>允价值计量且其变动计入当期损益的金融资产）、持有至到期投资、贷款和应收款项、可供出售金融资产</w:t>
      </w:r>
      <w:r>
        <w:rPr>
          <w:spacing w:val="-94"/>
          <w:w w:val="100"/>
        </w:rPr>
        <w:t> </w:t>
      </w:r>
      <w:r>
        <w:rPr>
          <w:spacing w:val="-94"/>
          <w:w w:val="100"/>
        </w:rPr>
      </w:r>
      <w:r>
        <w:rPr/>
        <w:t>等四类。</w:t>
      </w:r>
    </w:p>
    <w:p>
      <w:pPr>
        <w:spacing w:line="240" w:lineRule="auto" w:before="0"/>
        <w:rPr>
          <w:rFonts w:ascii="宋体" w:hAnsi="宋体" w:cs="宋体" w:eastAsia="宋体" w:hint="default"/>
          <w:sz w:val="20"/>
          <w:szCs w:val="20"/>
        </w:rPr>
      </w:pPr>
    </w:p>
    <w:p>
      <w:pPr>
        <w:pStyle w:val="BodyText"/>
        <w:spacing w:line="240" w:lineRule="auto" w:before="154"/>
        <w:ind w:left="566" w:right="969"/>
        <w:jc w:val="left"/>
      </w:pPr>
      <w:r>
        <w:rPr/>
        <w:t>（</w:t>
      </w:r>
      <w:r>
        <w:rPr>
          <w:rFonts w:ascii="Calibri" w:hAnsi="Calibri" w:cs="Calibri" w:eastAsia="Calibri" w:hint="default"/>
        </w:rPr>
        <w:t>2</w:t>
      </w:r>
      <w:r>
        <w:rPr/>
        <w:t>）金融资产的计量：</w:t>
      </w:r>
    </w:p>
    <w:p>
      <w:pPr>
        <w:pStyle w:val="BodyText"/>
        <w:spacing w:line="340" w:lineRule="auto" w:before="108"/>
        <w:ind w:left="152" w:right="1107" w:firstLine="413"/>
        <w:jc w:val="right"/>
      </w:pPr>
      <w:r>
        <w:rPr>
          <w:rFonts w:ascii="Calibri" w:hAnsi="Calibri" w:cs="Calibri" w:eastAsia="Calibri" w:hint="default"/>
        </w:rPr>
        <w:t>a</w:t>
      </w:r>
      <w:r>
        <w:rPr/>
        <w:t>、初始确认金融资产按照公允价值计量。对于以公允价值计量且其变动计入当期损益的金融资产，</w:t>
      </w:r>
      <w:r>
        <w:rPr>
          <w:w w:val="100"/>
        </w:rPr>
        <w:t> </w:t>
      </w:r>
      <w:r>
        <w:rPr>
          <w:spacing w:val="-2"/>
        </w:rPr>
        <w:t>相关交易费用应当直接计入当期损益；对于其他类别的金融资产，相关交易费用应当计入初始确认金额。</w:t>
      </w:r>
      <w:r>
        <w:rPr>
          <w:spacing w:val="-46"/>
        </w:rPr>
        <w:t> </w:t>
      </w:r>
      <w:r>
        <w:rPr>
          <w:spacing w:val="-46"/>
        </w:rPr>
      </w:r>
      <w:r>
        <w:rPr>
          <w:rFonts w:ascii="Calibri" w:hAnsi="Calibri" w:cs="Calibri" w:eastAsia="Calibri" w:hint="default"/>
        </w:rPr>
        <w:t>b</w:t>
      </w:r>
      <w:r>
        <w:rPr/>
        <w:t>、本公司按照公允价值对金融资产进行后续计量，且不扣除将来处置该金融资产时可能发生的交易</w:t>
      </w:r>
    </w:p>
    <w:p>
      <w:pPr>
        <w:pStyle w:val="BodyText"/>
        <w:spacing w:line="273" w:lineRule="exact" w:before="0"/>
        <w:ind w:left="152" w:right="969"/>
        <w:jc w:val="left"/>
      </w:pPr>
      <w:r>
        <w:rPr/>
        <w:t>费用。但是，下列情况除外：</w:t>
      </w:r>
    </w:p>
    <w:p>
      <w:pPr>
        <w:pStyle w:val="BodyText"/>
        <w:spacing w:line="240" w:lineRule="auto" w:before="136"/>
        <w:ind w:left="566" w:right="969"/>
        <w:jc w:val="left"/>
      </w:pPr>
      <w:r>
        <w:rPr>
          <w:rFonts w:ascii="Calibri" w:hAnsi="Calibri" w:cs="Calibri" w:eastAsia="Calibri" w:hint="default"/>
          <w:spacing w:val="-14"/>
        </w:rPr>
        <w:t>1/ </w:t>
      </w:r>
      <w:r>
        <w:rPr>
          <w:rFonts w:ascii="Calibri" w:hAnsi="Calibri" w:cs="Calibri" w:eastAsia="Calibri" w:hint="default"/>
          <w:spacing w:val="16"/>
        </w:rPr>
        <w:t> </w:t>
      </w:r>
      <w:r>
        <w:rPr/>
        <w:t>持有至到期投资以及贷款和应收款项，采用实际利率法，按摊余成本计量。</w:t>
      </w:r>
    </w:p>
    <w:p>
      <w:pPr>
        <w:pStyle w:val="BodyText"/>
        <w:spacing w:line="324" w:lineRule="auto" w:before="106"/>
        <w:ind w:left="152" w:right="969" w:firstLine="413"/>
        <w:jc w:val="left"/>
      </w:pPr>
      <w:r>
        <w:rPr>
          <w:rFonts w:ascii="Calibri" w:hAnsi="Calibri" w:cs="Calibri" w:eastAsia="Calibri" w:hint="default"/>
          <w:spacing w:val="-14"/>
        </w:rPr>
        <w:t>2/</w:t>
      </w:r>
      <w:r>
        <w:rPr>
          <w:rFonts w:ascii="Calibri" w:hAnsi="Calibri" w:cs="Calibri" w:eastAsia="Calibri" w:hint="default"/>
        </w:rPr>
        <w:t> </w:t>
      </w:r>
      <w:r>
        <w:rPr>
          <w:spacing w:val="-3"/>
        </w:rPr>
        <w:t>在活跃市场中没有报价且其公允价值不能可靠计量的权益工具投资，以及与该权益工具挂钩并须通</w:t>
      </w:r>
      <w:r>
        <w:rPr>
          <w:w w:val="100"/>
        </w:rPr>
        <w:t> </w:t>
      </w:r>
      <w:r>
        <w:rPr/>
        <w:t>过交付该权益工具结算的衍生金融资产，按照成本计量。</w:t>
      </w:r>
    </w:p>
    <w:p>
      <w:pPr>
        <w:pStyle w:val="BodyText"/>
        <w:spacing w:line="326" w:lineRule="auto" w:before="59"/>
        <w:ind w:left="566" w:right="969"/>
        <w:jc w:val="left"/>
      </w:pPr>
      <w:r>
        <w:rPr/>
        <w:t>（</w:t>
      </w:r>
      <w:r>
        <w:rPr>
          <w:rFonts w:ascii="Calibri" w:hAnsi="Calibri" w:cs="Calibri" w:eastAsia="Calibri" w:hint="default"/>
        </w:rPr>
        <w:t>3</w:t>
      </w:r>
      <w:r>
        <w:rPr/>
        <w:t>）金融资产公允价值的确定：</w:t>
      </w:r>
      <w:r>
        <w:rPr>
          <w:w w:val="100"/>
        </w:rPr>
        <w:t> </w:t>
      </w:r>
      <w:r>
        <w:rPr>
          <w:rFonts w:ascii="Calibri" w:hAnsi="Calibri" w:cs="Calibri" w:eastAsia="Calibri" w:hint="default"/>
        </w:rPr>
        <w:t>a</w:t>
      </w:r>
      <w:r>
        <w:rPr/>
        <w:t>、存在活跃市场的金融资产，将活跃市场中的报价确定为公允价值；</w:t>
      </w:r>
      <w:r>
        <w:rPr>
          <w:w w:val="100"/>
        </w:rPr>
        <w:t> </w:t>
      </w:r>
      <w:r>
        <w:rPr>
          <w:rFonts w:ascii="Calibri" w:hAnsi="Calibri" w:cs="Calibri" w:eastAsia="Calibri" w:hint="default"/>
        </w:rPr>
        <w:t>b</w:t>
      </w:r>
      <w:r>
        <w:rPr/>
        <w:t>、金融资产不存在活跃市场的，采用估值技术确定公允价值。采用估值技术得出的结果，反映估值</w:t>
      </w:r>
    </w:p>
    <w:p>
      <w:pPr>
        <w:pStyle w:val="BodyText"/>
        <w:spacing w:line="240" w:lineRule="auto" w:before="14"/>
        <w:ind w:left="152" w:right="969"/>
        <w:jc w:val="left"/>
      </w:pPr>
      <w:r>
        <w:rPr/>
        <w:t>日在公平交易中可能采用的交易价格。</w:t>
      </w:r>
    </w:p>
    <w:p>
      <w:pPr>
        <w:pStyle w:val="BodyText"/>
        <w:spacing w:line="324" w:lineRule="auto"/>
        <w:ind w:left="566" w:right="969"/>
        <w:jc w:val="left"/>
      </w:pPr>
      <w:r>
        <w:rPr/>
        <w:t>（</w:t>
      </w:r>
      <w:r>
        <w:rPr>
          <w:rFonts w:ascii="Calibri" w:hAnsi="Calibri" w:cs="Calibri" w:eastAsia="Calibri" w:hint="default"/>
        </w:rPr>
        <w:t>4</w:t>
      </w:r>
      <w:r>
        <w:rPr/>
        <w:t>）金融资产转移：</w:t>
      </w:r>
      <w:r>
        <w:rPr>
          <w:w w:val="100"/>
        </w:rPr>
        <w:t> </w:t>
      </w:r>
      <w:r>
        <w:rPr>
          <w:spacing w:val="-2"/>
        </w:rPr>
        <w:t>本公司于将金融资产所有权上几乎所有的风险和报酬转移给转入方或已放弃对该金融资产的控制时，</w:t>
      </w:r>
    </w:p>
    <w:p>
      <w:pPr>
        <w:pStyle w:val="BodyText"/>
        <w:spacing w:line="240" w:lineRule="auto" w:before="60"/>
        <w:ind w:left="152" w:right="969"/>
        <w:jc w:val="left"/>
      </w:pPr>
      <w:r>
        <w:rPr/>
        <w:t>终止确认该金融资产。</w:t>
      </w:r>
    </w:p>
    <w:p>
      <w:pPr>
        <w:pStyle w:val="BodyText"/>
        <w:spacing w:line="324" w:lineRule="auto" w:before="135"/>
        <w:ind w:left="566" w:right="969"/>
        <w:jc w:val="left"/>
      </w:pPr>
      <w:r>
        <w:rPr/>
        <w:t>（</w:t>
      </w:r>
      <w:r>
        <w:rPr>
          <w:rFonts w:ascii="Calibri" w:hAnsi="Calibri" w:cs="Calibri" w:eastAsia="Calibri" w:hint="default"/>
        </w:rPr>
        <w:t>5</w:t>
      </w:r>
      <w:r>
        <w:rPr/>
        <w:t>）金融资产减值：</w:t>
      </w:r>
      <w:r>
        <w:rPr>
          <w:w w:val="100"/>
        </w:rPr>
        <w:t> </w:t>
      </w:r>
      <w:r>
        <w:rPr>
          <w:spacing w:val="2"/>
        </w:rPr>
        <w:t>在资产负债表日对以公允价值计量且其变动计入当期损益的金融资产以外的金融资产的账面价值进</w:t>
      </w:r>
    </w:p>
    <w:p>
      <w:pPr>
        <w:pStyle w:val="BodyText"/>
        <w:spacing w:line="355" w:lineRule="auto" w:before="59"/>
        <w:ind w:left="152" w:right="969"/>
        <w:jc w:val="left"/>
      </w:pPr>
      <w:r>
        <w:rPr>
          <w:spacing w:val="-2"/>
        </w:rPr>
        <w:t>行检查，有客观证据表明该金融资产发生减值的，计提减值准备。金融资产发生减值的客观证据，包括下</w:t>
      </w:r>
      <w:r>
        <w:rPr>
          <w:spacing w:val="-50"/>
        </w:rPr>
        <w:t> </w:t>
      </w:r>
      <w:r>
        <w:rPr>
          <w:spacing w:val="-50"/>
        </w:rPr>
      </w:r>
      <w:r>
        <w:rPr/>
        <w:t>列各项：</w:t>
      </w:r>
    </w:p>
    <w:p>
      <w:pPr>
        <w:pStyle w:val="BodyText"/>
        <w:spacing w:line="324" w:lineRule="auto" w:before="34"/>
        <w:ind w:left="566" w:right="969"/>
        <w:jc w:val="left"/>
      </w:pPr>
      <w:r>
        <w:rPr>
          <w:rFonts w:ascii="Calibri" w:hAnsi="Calibri" w:cs="Calibri" w:eastAsia="Calibri" w:hint="default"/>
        </w:rPr>
        <w:t>a</w:t>
      </w:r>
      <w:r>
        <w:rPr/>
        <w:t>、发行方或债务人发生严重财务困难；</w:t>
      </w:r>
      <w:r>
        <w:rPr>
          <w:w w:val="100"/>
        </w:rPr>
        <w:t> </w:t>
      </w:r>
      <w:r>
        <w:rPr>
          <w:rFonts w:ascii="Calibri" w:hAnsi="Calibri" w:cs="Calibri" w:eastAsia="Calibri" w:hint="default"/>
          <w:spacing w:val="-2"/>
        </w:rPr>
        <w:t>b</w:t>
      </w:r>
      <w:r>
        <w:rPr>
          <w:spacing w:val="-2"/>
        </w:rPr>
        <w:t>、债务人违反了合同条款，如偿付利息或本金发生违约或逾期等；</w:t>
      </w:r>
    </w:p>
    <w:p>
      <w:pPr>
        <w:spacing w:after="0" w:line="324" w:lineRule="auto"/>
        <w:jc w:val="left"/>
        <w:sectPr>
          <w:pgSz w:w="11910" w:h="16840"/>
          <w:pgMar w:header="850" w:footer="1032" w:top="1100" w:bottom="1220" w:left="980" w:right="0"/>
        </w:sectPr>
      </w:pPr>
    </w:p>
    <w:p>
      <w:pPr>
        <w:pStyle w:val="BodyText"/>
        <w:spacing w:line="326" w:lineRule="auto" w:before="7"/>
        <w:ind w:left="646" w:right="1019"/>
        <w:jc w:val="left"/>
      </w:pPr>
      <w:r>
        <w:rPr/>
        <w:pict>
          <v:group style="position:absolute;margin-left:55.200001pt;margin-top:1.693691pt;width:484.9pt;height:.1pt;mso-position-horizontal-relative:page;mso-position-vertical-relative:paragraph;z-index:-795760"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Calibri" w:hAnsi="Calibri" w:cs="Calibri" w:eastAsia="Calibri" w:hint="default"/>
        </w:rPr>
        <w:t>c</w:t>
      </w:r>
      <w:r>
        <w:rPr/>
        <w:t>、本公司出于经济或法律等方面因素的考虑，对发生困难的债务人作出让步；</w:t>
      </w:r>
      <w:r>
        <w:rPr>
          <w:w w:val="100"/>
        </w:rPr>
        <w:t> </w:t>
      </w:r>
      <w:r>
        <w:rPr>
          <w:rFonts w:ascii="Calibri" w:hAnsi="Calibri" w:cs="Calibri" w:eastAsia="Calibri" w:hint="default"/>
        </w:rPr>
        <w:t>d</w:t>
      </w:r>
      <w:r>
        <w:rPr/>
        <w:t>、债务人很可能倒闭或进行其他财务重组；</w:t>
      </w:r>
      <w:r>
        <w:rPr>
          <w:w w:val="100"/>
        </w:rPr>
        <w:t> </w:t>
      </w:r>
      <w:r>
        <w:rPr>
          <w:rFonts w:ascii="Calibri" w:hAnsi="Calibri" w:cs="Calibri" w:eastAsia="Calibri" w:hint="default"/>
        </w:rPr>
        <w:t>e</w:t>
      </w:r>
      <w:r>
        <w:rPr/>
        <w:t>、因发行方发生重大财务困难，该金融资产无法在活跃市场继续交易；</w:t>
      </w:r>
      <w:r>
        <w:rPr>
          <w:w w:val="100"/>
        </w:rPr>
        <w:t> </w:t>
      </w:r>
      <w:r>
        <w:rPr>
          <w:rFonts w:ascii="Calibri" w:hAnsi="Calibri" w:cs="Calibri" w:eastAsia="Calibri" w:hint="default"/>
          <w:spacing w:val="-4"/>
        </w:rPr>
        <w:t>f</w:t>
      </w:r>
      <w:r>
        <w:rPr>
          <w:spacing w:val="-4"/>
        </w:rPr>
        <w:t>、债务人经营所处的技术、市场、经济和法律环境等发生重大不利变化，使本公司可能无法收回投资</w:t>
      </w:r>
    </w:p>
    <w:p>
      <w:pPr>
        <w:pStyle w:val="BodyText"/>
        <w:spacing w:line="240" w:lineRule="auto" w:before="14"/>
        <w:ind w:left="232" w:right="1019"/>
        <w:jc w:val="left"/>
      </w:pPr>
      <w:r>
        <w:rPr/>
        <w:t>成本；</w:t>
      </w:r>
    </w:p>
    <w:p>
      <w:pPr>
        <w:pStyle w:val="BodyText"/>
        <w:spacing w:line="324" w:lineRule="auto" w:before="135"/>
        <w:ind w:left="232" w:right="1133" w:firstLine="413"/>
        <w:jc w:val="both"/>
      </w:pPr>
      <w:r>
        <w:rPr>
          <w:rFonts w:ascii="Calibri" w:hAnsi="Calibri" w:cs="Calibri" w:eastAsia="Calibri" w:hint="default"/>
        </w:rPr>
        <w:t>g</w:t>
      </w:r>
      <w:r>
        <w:rPr/>
        <w:t>、无法辨认一组金融资产中的某项资产的现金流量是否已经减少，但根据公开的数据对其进行总体</w:t>
      </w:r>
      <w:r>
        <w:rPr>
          <w:w w:val="100"/>
        </w:rPr>
        <w:t> </w:t>
      </w:r>
      <w:r>
        <w:rPr/>
        <w:t>评价后发现，该组金融资产自初始确认以来的预计未来现金流量确已减少且可计量；</w:t>
      </w:r>
    </w:p>
    <w:p>
      <w:pPr>
        <w:pStyle w:val="BodyText"/>
        <w:spacing w:line="324" w:lineRule="auto" w:before="59"/>
        <w:ind w:left="646" w:right="3695"/>
        <w:jc w:val="left"/>
      </w:pPr>
      <w:r>
        <w:rPr>
          <w:rFonts w:ascii="Calibri" w:hAnsi="Calibri" w:cs="Calibri" w:eastAsia="Calibri" w:hint="default"/>
          <w:spacing w:val="-2"/>
        </w:rPr>
        <w:t>h</w:t>
      </w:r>
      <w:r>
        <w:rPr>
          <w:spacing w:val="-2"/>
        </w:rPr>
        <w:t>、权益工具投资的公允价值发生严重或非暂时性下跌；</w:t>
      </w:r>
      <w:r>
        <w:rPr>
          <w:spacing w:val="-57"/>
        </w:rPr>
        <w:t> </w:t>
      </w:r>
      <w:r>
        <w:rPr>
          <w:spacing w:val="-57"/>
        </w:rPr>
      </w:r>
      <w:r>
        <w:rPr>
          <w:rFonts w:ascii="Calibri" w:hAnsi="Calibri" w:cs="Calibri" w:eastAsia="Calibri" w:hint="default"/>
        </w:rPr>
        <w:t>i</w:t>
      </w:r>
      <w:r>
        <w:rPr/>
        <w:t>、其他表明金融资产发生减值的客观证据。</w:t>
      </w:r>
    </w:p>
    <w:p>
      <w:pPr>
        <w:pStyle w:val="BodyText"/>
        <w:spacing w:line="326" w:lineRule="auto" w:before="16"/>
        <w:ind w:left="646" w:right="1019"/>
        <w:jc w:val="left"/>
      </w:pPr>
      <w:r>
        <w:rPr/>
        <w:t>（</w:t>
      </w:r>
      <w:r>
        <w:rPr>
          <w:rFonts w:ascii="Calibri" w:hAnsi="Calibri" w:cs="Calibri" w:eastAsia="Calibri" w:hint="default"/>
        </w:rPr>
        <w:t>6</w:t>
      </w:r>
      <w:r>
        <w:rPr/>
        <w:t>）金融资产减值损失的计量：</w:t>
      </w:r>
      <w:r>
        <w:rPr>
          <w:w w:val="100"/>
        </w:rPr>
        <w:t> </w:t>
      </w:r>
      <w:r>
        <w:rPr>
          <w:rFonts w:ascii="Calibri" w:hAnsi="Calibri" w:cs="Calibri" w:eastAsia="Calibri" w:hint="default"/>
        </w:rPr>
        <w:t>a</w:t>
      </w:r>
      <w:r>
        <w:rPr/>
        <w:t>、以公允价值计量且其变动计入当期损益的金融资产不需要进行减值测试；</w:t>
      </w:r>
      <w:r>
        <w:rPr>
          <w:w w:val="100"/>
        </w:rPr>
        <w:t> </w:t>
      </w:r>
      <w:r>
        <w:rPr>
          <w:rFonts w:ascii="Calibri" w:hAnsi="Calibri" w:cs="Calibri" w:eastAsia="Calibri" w:hint="default"/>
        </w:rPr>
        <w:t>b</w:t>
      </w:r>
      <w:r>
        <w:rPr/>
        <w:t>、持有至到期投资的减值损失的计量：按预计未来现金流现值低于期末账面价值的差额计提减值准</w:t>
      </w:r>
    </w:p>
    <w:p>
      <w:pPr>
        <w:pStyle w:val="BodyText"/>
        <w:spacing w:line="240" w:lineRule="auto" w:before="14"/>
        <w:ind w:left="232" w:right="1019"/>
        <w:jc w:val="left"/>
      </w:pPr>
      <w:r>
        <w:rPr/>
        <w:t>备；</w:t>
      </w:r>
    </w:p>
    <w:p>
      <w:pPr>
        <w:pStyle w:val="BodyText"/>
        <w:spacing w:line="345" w:lineRule="auto"/>
        <w:ind w:left="232" w:right="1126" w:firstLine="413"/>
        <w:jc w:val="both"/>
      </w:pPr>
      <w:r>
        <w:rPr>
          <w:rFonts w:ascii="Calibri" w:hAnsi="Calibri" w:cs="Calibri" w:eastAsia="Calibri" w:hint="default"/>
          <w:spacing w:val="-4"/>
        </w:rPr>
        <w:t>c</w:t>
      </w:r>
      <w:r>
        <w:rPr>
          <w:spacing w:val="-4"/>
        </w:rPr>
        <w:t>、应收款项坏账准备的确认标准、计提方法：单项金额重大的，单独进行减值测试，根据其未来现金</w:t>
      </w:r>
      <w:r>
        <w:rPr>
          <w:w w:val="100"/>
        </w:rPr>
        <w:t> </w:t>
      </w:r>
      <w:r>
        <w:rPr>
          <w:spacing w:val="-2"/>
        </w:rPr>
        <w:t>流量现值低于其账面价值的差额，确认减值损失，计提坏账准备；单项金额不重大，经测试未减值的应收</w:t>
      </w:r>
      <w:r>
        <w:rPr>
          <w:spacing w:val="-47"/>
        </w:rPr>
        <w:t> </w:t>
      </w:r>
      <w:r>
        <w:rPr>
          <w:spacing w:val="-47"/>
        </w:rPr>
      </w:r>
      <w:r>
        <w:rPr>
          <w:spacing w:val="-2"/>
        </w:rPr>
        <w:t>款项，采用账龄分析法，按应收款项的账龄和规定的提取比例确认减值损失，计提坏账准备；单项金额不</w:t>
      </w:r>
      <w:r>
        <w:rPr>
          <w:spacing w:val="-44"/>
        </w:rPr>
        <w:t> </w:t>
      </w:r>
      <w:r>
        <w:rPr>
          <w:spacing w:val="-44"/>
        </w:rPr>
      </w:r>
      <w:r>
        <w:rPr>
          <w:spacing w:val="-2"/>
        </w:rPr>
        <w:t>重大但按信用风险特征组合法组合后风险较大的应收款项，单独进行测试，并计提个别坏账准备。经单独</w:t>
      </w:r>
    </w:p>
    <w:p>
      <w:pPr>
        <w:pStyle w:val="BodyText"/>
        <w:spacing w:line="240" w:lineRule="auto" w:before="40"/>
        <w:ind w:left="232" w:right="1019"/>
        <w:jc w:val="left"/>
      </w:pPr>
      <w:r>
        <w:rPr/>
        <w:t>测试未减值的应收款项，采用账龄分析法，按应收款项的账龄和规定的提取比例确认减值损失。</w:t>
      </w:r>
    </w:p>
    <w:p>
      <w:pPr>
        <w:pStyle w:val="BodyText"/>
        <w:spacing w:line="326" w:lineRule="auto"/>
        <w:ind w:left="232" w:right="1132" w:firstLine="413"/>
        <w:jc w:val="both"/>
      </w:pPr>
      <w:r>
        <w:rPr>
          <w:rFonts w:ascii="Calibri" w:hAnsi="Calibri" w:cs="Calibri" w:eastAsia="Calibri" w:hint="default"/>
        </w:rPr>
        <w:t>d</w:t>
      </w:r>
      <w:r>
        <w:rPr/>
        <w:t>、可供出售的金融资产减值的判断：若该项金融资产公允价值出现持续下降，且其下降属于非暂时</w:t>
      </w:r>
      <w:r>
        <w:rPr>
          <w:w w:val="100"/>
        </w:rPr>
        <w:t> </w:t>
      </w:r>
      <w:r>
        <w:rPr/>
        <w:t>性的，则可认定该项金融资产发生了减值。</w:t>
      </w:r>
    </w:p>
    <w:p>
      <w:pPr>
        <w:spacing w:line="240" w:lineRule="auto" w:before="2"/>
        <w:rPr>
          <w:rFonts w:ascii="宋体" w:hAnsi="宋体" w:cs="宋体" w:eastAsia="宋体" w:hint="default"/>
          <w:sz w:val="25"/>
          <w:szCs w:val="25"/>
        </w:rPr>
      </w:pPr>
    </w:p>
    <w:p>
      <w:pPr>
        <w:pStyle w:val="Heading4"/>
        <w:spacing w:line="274" w:lineRule="exact"/>
        <w:ind w:left="646" w:right="1019"/>
        <w:jc w:val="left"/>
        <w:rPr>
          <w:b w:val="0"/>
          <w:bCs w:val="0"/>
        </w:rPr>
      </w:pPr>
      <w:r>
        <w:rPr>
          <w:rFonts w:ascii="宋体" w:hAnsi="宋体" w:cs="宋体" w:eastAsia="宋体" w:hint="default"/>
        </w:rPr>
        <w:t>10</w:t>
      </w:r>
      <w:r>
        <w:rPr/>
        <w:t>、应收款项</w:t>
      </w:r>
      <w:r>
        <w:rPr>
          <w:b w:val="0"/>
          <w:bCs w:val="0"/>
        </w:rPr>
      </w:r>
    </w:p>
    <w:p>
      <w:pPr>
        <w:pStyle w:val="BodyText"/>
        <w:spacing w:line="301" w:lineRule="exact" w:before="0"/>
        <w:ind w:left="646" w:right="1019"/>
        <w:jc w:val="left"/>
      </w:pPr>
      <w:r>
        <w:rPr/>
        <w:t>（</w:t>
      </w:r>
      <w:r>
        <w:rPr>
          <w:rFonts w:ascii="Calibri" w:hAnsi="Calibri" w:cs="Calibri" w:eastAsia="Calibri" w:hint="default"/>
        </w:rPr>
        <w:t>1</w:t>
      </w:r>
      <w:r>
        <w:rPr/>
        <w:t>）单项金额重大并单项计提坏账准备的应收款项：</w:t>
      </w:r>
    </w:p>
    <w:tbl>
      <w:tblPr>
        <w:tblW w:w="0" w:type="auto"/>
        <w:jc w:val="left"/>
        <w:tblInd w:w="105" w:type="dxa"/>
        <w:tblLayout w:type="fixed"/>
        <w:tblCellMar>
          <w:top w:w="0" w:type="dxa"/>
          <w:left w:w="0" w:type="dxa"/>
          <w:bottom w:w="0" w:type="dxa"/>
          <w:right w:w="0" w:type="dxa"/>
        </w:tblCellMar>
        <w:tblLook w:val="01E0"/>
      </w:tblPr>
      <w:tblGrid>
        <w:gridCol w:w="4943"/>
        <w:gridCol w:w="4928"/>
      </w:tblGrid>
      <w:tr>
        <w:trPr>
          <w:trHeight w:val="554"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单项金额重大的应收账款标准为</w:t>
            </w:r>
            <w:r>
              <w:rPr>
                <w:rFonts w:ascii="宋体" w:hAnsi="宋体" w:cs="宋体" w:eastAsia="宋体" w:hint="default"/>
                <w:spacing w:val="-54"/>
                <w:sz w:val="21"/>
                <w:szCs w:val="21"/>
              </w:rPr>
              <w:t> </w:t>
            </w:r>
            <w:r>
              <w:rPr>
                <w:rFonts w:ascii="Calibri" w:hAnsi="Calibri" w:cs="Calibri" w:eastAsia="Calibri" w:hint="default"/>
                <w:sz w:val="21"/>
                <w:szCs w:val="21"/>
              </w:rPr>
              <w:t>100</w:t>
            </w:r>
            <w:r>
              <w:rPr>
                <w:rFonts w:ascii="Calibri" w:hAnsi="Calibri" w:cs="Calibri" w:eastAsia="Calibri" w:hint="default"/>
                <w:spacing w:val="4"/>
                <w:sz w:val="21"/>
                <w:szCs w:val="21"/>
              </w:rPr>
              <w:t> </w:t>
            </w:r>
            <w:r>
              <w:rPr>
                <w:rFonts w:ascii="宋体" w:hAnsi="宋体" w:cs="宋体" w:eastAsia="宋体" w:hint="default"/>
                <w:sz w:val="21"/>
                <w:szCs w:val="21"/>
              </w:rPr>
              <w:t>万元。</w:t>
            </w:r>
          </w:p>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单项金额重大的其他应收款标准为</w:t>
            </w:r>
            <w:r>
              <w:rPr>
                <w:rFonts w:ascii="宋体" w:hAnsi="宋体" w:cs="宋体" w:eastAsia="宋体" w:hint="default"/>
                <w:spacing w:val="-56"/>
                <w:sz w:val="21"/>
                <w:szCs w:val="21"/>
              </w:rPr>
              <w:t> </w:t>
            </w:r>
            <w:r>
              <w:rPr>
                <w:rFonts w:ascii="Calibri" w:hAnsi="Calibri" w:cs="Calibri" w:eastAsia="Calibri" w:hint="default"/>
                <w:sz w:val="21"/>
                <w:szCs w:val="21"/>
              </w:rPr>
              <w:t>50</w:t>
            </w:r>
            <w:r>
              <w:rPr>
                <w:rFonts w:ascii="Calibri" w:hAnsi="Calibri" w:cs="Calibri" w:eastAsia="Calibri" w:hint="default"/>
                <w:spacing w:val="5"/>
                <w:sz w:val="21"/>
                <w:szCs w:val="21"/>
              </w:rPr>
              <w:t> </w:t>
            </w:r>
            <w:r>
              <w:rPr>
                <w:rFonts w:ascii="宋体" w:hAnsi="宋体" w:cs="宋体" w:eastAsia="宋体" w:hint="default"/>
                <w:sz w:val="21"/>
                <w:szCs w:val="21"/>
              </w:rPr>
              <w:t>万元。</w:t>
            </w:r>
          </w:p>
        </w:tc>
      </w:tr>
      <w:tr>
        <w:trPr>
          <w:trHeight w:val="82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单独进行减值测试，如有客观证据表明其发生了减</w:t>
            </w:r>
          </w:p>
          <w:p>
            <w:pPr>
              <w:pStyle w:val="TableParagraph"/>
              <w:spacing w:line="272" w:lineRule="exact" w:before="27"/>
              <w:ind w:left="103" w:right="109"/>
              <w:jc w:val="left"/>
              <w:rPr>
                <w:rFonts w:ascii="宋体" w:hAnsi="宋体" w:cs="宋体" w:eastAsia="宋体" w:hint="default"/>
                <w:sz w:val="21"/>
                <w:szCs w:val="21"/>
              </w:rPr>
            </w:pPr>
            <w:r>
              <w:rPr>
                <w:rFonts w:ascii="宋体" w:hAnsi="宋体" w:cs="宋体" w:eastAsia="宋体" w:hint="default"/>
                <w:spacing w:val="2"/>
                <w:sz w:val="21"/>
                <w:szCs w:val="21"/>
              </w:rPr>
              <w:t>值的，根据其未来现金流量现值低于其账面价值的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差额，确认减值损失，计提坏账准备。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653" w:val="left" w:leader="none"/>
          <w:tab w:pos="9981" w:val="left" w:leader="none"/>
        </w:tabs>
        <w:spacing w:line="240" w:lineRule="auto" w:before="173"/>
        <w:ind w:left="124" w:right="1019"/>
        <w:jc w:val="left"/>
      </w:pP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u w:val="single" w:color="000000"/>
        </w:rPr>
        <w:t>（</w:t>
      </w:r>
      <w:r>
        <w:rPr>
          <w:rFonts w:ascii="Calibri" w:hAnsi="Calibri" w:cs="Calibri" w:eastAsia="Calibri" w:hint="default"/>
          <w:u w:val="single" w:color="000000"/>
        </w:rPr>
        <w:t>2</w:t>
      </w:r>
      <w:r>
        <w:rPr>
          <w:u w:val="single" w:color="000000"/>
        </w:rPr>
        <w:t>）按组合计提坏账准备应收款项：</w:t>
        <w:tab/>
      </w:r>
      <w:r>
        <w:rPr/>
      </w:r>
    </w:p>
    <w:p>
      <w:pPr>
        <w:spacing w:line="240" w:lineRule="auto" w:before="4"/>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668"/>
        <w:gridCol w:w="6203"/>
      </w:tblGrid>
      <w:tr>
        <w:trPr>
          <w:trHeight w:val="390" w:hRule="exact"/>
        </w:trPr>
        <w:tc>
          <w:tcPr>
            <w:tcW w:w="9871"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确定组合的依据：信用风险特征</w:t>
            </w:r>
          </w:p>
        </w:tc>
      </w:tr>
      <w:tr>
        <w:trPr>
          <w:trHeight w:val="828"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20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单项</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不</w:t>
            </w:r>
            <w:r>
              <w:rPr>
                <w:rFonts w:ascii="宋体" w:hAnsi="宋体" w:cs="宋体" w:eastAsia="宋体" w:hint="default"/>
                <w:w w:val="100"/>
                <w:sz w:val="21"/>
                <w:szCs w:val="21"/>
              </w:rPr>
              <w:t>重</w:t>
            </w:r>
            <w:r>
              <w:rPr>
                <w:rFonts w:ascii="宋体" w:hAnsi="宋体" w:cs="宋体" w:eastAsia="宋体" w:hint="default"/>
                <w:spacing w:val="-3"/>
                <w:w w:val="100"/>
                <w:sz w:val="21"/>
                <w:szCs w:val="21"/>
              </w:rPr>
              <w:t>大</w:t>
            </w:r>
            <w:r>
              <w:rPr>
                <w:rFonts w:ascii="宋体" w:hAnsi="宋体" w:cs="宋体" w:eastAsia="宋体" w:hint="default"/>
                <w:w w:val="100"/>
                <w:sz w:val="21"/>
                <w:szCs w:val="21"/>
              </w:rPr>
              <w:t>的</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款</w:t>
            </w:r>
            <w:r>
              <w:rPr>
                <w:rFonts w:ascii="宋体" w:hAnsi="宋体" w:cs="宋体" w:eastAsia="宋体" w:hint="default"/>
                <w:w w:val="100"/>
                <w:sz w:val="21"/>
                <w:szCs w:val="21"/>
              </w:rPr>
              <w:t>项</w:t>
            </w:r>
            <w:r>
              <w:rPr>
                <w:rFonts w:ascii="宋体" w:hAnsi="宋体" w:cs="宋体" w:eastAsia="宋体" w:hint="default"/>
                <w:spacing w:val="-106"/>
                <w:w w:val="100"/>
                <w:sz w:val="21"/>
                <w:szCs w:val="21"/>
              </w:rPr>
              <w:t>，</w:t>
            </w:r>
            <w:r>
              <w:rPr>
                <w:rFonts w:ascii="宋体" w:hAnsi="宋体" w:cs="宋体" w:eastAsia="宋体" w:hint="default"/>
                <w:w w:val="100"/>
                <w:sz w:val="21"/>
                <w:szCs w:val="21"/>
              </w:rPr>
              <w:t>与</w:t>
            </w:r>
            <w:r>
              <w:rPr>
                <w:rFonts w:ascii="宋体" w:hAnsi="宋体" w:cs="宋体" w:eastAsia="宋体" w:hint="default"/>
                <w:spacing w:val="-3"/>
                <w:w w:val="100"/>
                <w:sz w:val="21"/>
                <w:szCs w:val="21"/>
              </w:rPr>
              <w:t>经</w:t>
            </w:r>
            <w:r>
              <w:rPr>
                <w:rFonts w:ascii="宋体" w:hAnsi="宋体" w:cs="宋体" w:eastAsia="宋体" w:hint="default"/>
                <w:w w:val="100"/>
                <w:sz w:val="21"/>
                <w:szCs w:val="21"/>
              </w:rPr>
              <w:t>单</w:t>
            </w:r>
            <w:r>
              <w:rPr>
                <w:rFonts w:ascii="宋体" w:hAnsi="宋体" w:cs="宋体" w:eastAsia="宋体" w:hint="default"/>
                <w:spacing w:val="-3"/>
                <w:w w:val="100"/>
                <w:sz w:val="21"/>
                <w:szCs w:val="21"/>
              </w:rPr>
              <w:t>独</w:t>
            </w:r>
            <w:r>
              <w:rPr>
                <w:rFonts w:ascii="宋体" w:hAnsi="宋体" w:cs="宋体" w:eastAsia="宋体" w:hint="default"/>
                <w:w w:val="100"/>
                <w:sz w:val="21"/>
                <w:szCs w:val="21"/>
              </w:rPr>
              <w:t>测</w:t>
            </w:r>
            <w:r>
              <w:rPr>
                <w:rFonts w:ascii="宋体" w:hAnsi="宋体" w:cs="宋体" w:eastAsia="宋体" w:hint="default"/>
                <w:spacing w:val="-3"/>
                <w:w w:val="100"/>
                <w:sz w:val="21"/>
                <w:szCs w:val="21"/>
              </w:rPr>
              <w:t>试</w:t>
            </w:r>
            <w:r>
              <w:rPr>
                <w:rFonts w:ascii="宋体" w:hAnsi="宋体" w:cs="宋体" w:eastAsia="宋体" w:hint="default"/>
                <w:w w:val="100"/>
                <w:sz w:val="21"/>
                <w:szCs w:val="21"/>
              </w:rPr>
              <w:t>后</w:t>
            </w:r>
            <w:r>
              <w:rPr>
                <w:rFonts w:ascii="宋体" w:hAnsi="宋体" w:cs="宋体" w:eastAsia="宋体" w:hint="default"/>
                <w:spacing w:val="-3"/>
                <w:w w:val="100"/>
                <w:sz w:val="21"/>
                <w:szCs w:val="21"/>
              </w:rPr>
              <w:t>未</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的单</w:t>
            </w:r>
            <w:r>
              <w:rPr>
                <w:rFonts w:ascii="宋体" w:hAnsi="宋体" w:cs="宋体" w:eastAsia="宋体" w:hint="default"/>
                <w:spacing w:val="-3"/>
                <w:w w:val="100"/>
                <w:sz w:val="21"/>
                <w:szCs w:val="21"/>
              </w:rPr>
              <w:t>项</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重</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5"/>
                <w:w w:val="100"/>
                <w:sz w:val="21"/>
                <w:szCs w:val="21"/>
              </w:rPr>
              <w:t>大的应收款项，以账龄为信用风险特征进行组合并结合现实的实际</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损失率确定不同账龄应计提坏账准备的比例。</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6"/>
        <w:ind w:left="653" w:right="1019"/>
        <w:jc w:val="left"/>
      </w:pPr>
      <w:r>
        <w:rPr/>
        <w:t>按组合计提坏账准备的方法：</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23"/>
        <w:gridCol w:w="5648"/>
      </w:tblGrid>
      <w:tr>
        <w:trPr>
          <w:trHeight w:val="569"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账龄组合</w:t>
            </w:r>
          </w:p>
        </w:tc>
        <w:tc>
          <w:tcPr>
            <w:tcW w:w="5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after="0" w:line="240" w:lineRule="auto"/>
        <w:jc w:val="center"/>
        <w:rPr>
          <w:rFonts w:ascii="宋体" w:hAnsi="宋体" w:cs="宋体" w:eastAsia="宋体" w:hint="default"/>
          <w:sz w:val="21"/>
          <w:szCs w:val="21"/>
        </w:rPr>
        <w:sectPr>
          <w:footerReference w:type="default" r:id="rId32"/>
          <w:pgSz w:w="11910" w:h="16840"/>
          <w:pgMar w:footer="1032" w:header="850" w:top="1100" w:bottom="1220" w:left="900" w:right="0"/>
        </w:sectPr>
      </w:pPr>
    </w:p>
    <w:p>
      <w:pPr>
        <w:pStyle w:val="BodyText"/>
        <w:spacing w:line="240" w:lineRule="auto" w:before="7"/>
        <w:ind w:left="232" w:right="1019"/>
        <w:jc w:val="left"/>
      </w:pPr>
      <w:r>
        <w:rPr/>
        <w:pict>
          <v:group style="position:absolute;margin-left:55.200001pt;margin-top:1.693691pt;width:484.9pt;height:.1pt;mso-position-horizontal-relative:page;mso-position-vertical-relative:paragraph;z-index:-795736" coordorigin="1104,34" coordsize="9698,2">
            <v:shape style="position:absolute;left:1104;top:34;width:9698;height:2" coordorigin="1104,34" coordsize="9698,0" path="m1104,34l10802,34e" filled="false" stroked="true" strokeweight=".72pt" strokecolor="#000000">
              <v:path arrowok="t"/>
            </v:shape>
            <w10:wrap type="none"/>
          </v:group>
        </w:pict>
      </w:r>
      <w:r>
        <w:rPr/>
        <w:t>组合中，采用账龄分析法计提坏账准备的：</w:t>
      </w:r>
    </w:p>
    <w:p>
      <w:pPr>
        <w:spacing w:line="240" w:lineRule="auto" w:before="4"/>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223"/>
        <w:gridCol w:w="2681"/>
        <w:gridCol w:w="2967"/>
      </w:tblGrid>
      <w:tr>
        <w:trPr>
          <w:trHeight w:val="567"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r>
              <w:rPr>
                <w:rFonts w:ascii="宋体" w:hAnsi="宋体" w:cs="宋体" w:eastAsia="宋体" w:hint="default"/>
                <w:sz w:val="21"/>
                <w:szCs w:val="21"/>
              </w:rPr>
              <w:t>）</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66"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w w:val="100"/>
                <w:sz w:val="21"/>
              </w:rPr>
              <w:t>3</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
              <w:jc w:val="center"/>
              <w:rPr>
                <w:rFonts w:ascii="宋体" w:hAnsi="宋体" w:cs="宋体" w:eastAsia="宋体" w:hint="default"/>
                <w:sz w:val="21"/>
                <w:szCs w:val="21"/>
              </w:rPr>
            </w:pPr>
            <w:r>
              <w:rPr>
                <w:rFonts w:ascii="宋体"/>
                <w:w w:val="100"/>
                <w:sz w:val="21"/>
              </w:rPr>
              <w:t>3</w:t>
            </w:r>
          </w:p>
        </w:tc>
      </w:tr>
      <w:tr>
        <w:trPr>
          <w:trHeight w:val="566"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w w:val="100"/>
                <w:sz w:val="21"/>
              </w:rPr>
              <w:t>5</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
              <w:jc w:val="center"/>
              <w:rPr>
                <w:rFonts w:ascii="宋体" w:hAnsi="宋体" w:cs="宋体" w:eastAsia="宋体" w:hint="default"/>
                <w:sz w:val="21"/>
                <w:szCs w:val="21"/>
              </w:rPr>
            </w:pPr>
            <w:r>
              <w:rPr>
                <w:rFonts w:ascii="宋体"/>
                <w:w w:val="100"/>
                <w:sz w:val="21"/>
              </w:rPr>
              <w:t>5</w:t>
            </w:r>
          </w:p>
        </w:tc>
      </w:tr>
      <w:tr>
        <w:trPr>
          <w:trHeight w:val="569"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10</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
              <w:jc w:val="center"/>
              <w:rPr>
                <w:rFonts w:ascii="宋体" w:hAnsi="宋体" w:cs="宋体" w:eastAsia="宋体" w:hint="default"/>
                <w:sz w:val="21"/>
                <w:szCs w:val="21"/>
              </w:rPr>
            </w:pPr>
            <w:r>
              <w:rPr>
                <w:rFonts w:ascii="宋体"/>
                <w:sz w:val="21"/>
              </w:rPr>
              <w:t>10</w:t>
            </w:r>
          </w:p>
        </w:tc>
      </w:tr>
      <w:tr>
        <w:trPr>
          <w:trHeight w:val="566"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50</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
              <w:jc w:val="center"/>
              <w:rPr>
                <w:rFonts w:ascii="宋体" w:hAnsi="宋体" w:cs="宋体" w:eastAsia="宋体" w:hint="default"/>
                <w:sz w:val="21"/>
                <w:szCs w:val="21"/>
              </w:rPr>
            </w:pPr>
            <w:r>
              <w:rPr>
                <w:rFonts w:ascii="宋体"/>
                <w:sz w:val="21"/>
              </w:rPr>
              <w:t>50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36"/>
        <w:ind w:left="653" w:right="1019"/>
        <w:jc w:val="left"/>
      </w:pPr>
      <w:r>
        <w:rPr/>
        <w:t>（</w:t>
      </w:r>
      <w:r>
        <w:rPr>
          <w:rFonts w:ascii="Calibri" w:hAnsi="Calibri" w:cs="Calibri" w:eastAsia="Calibri" w:hint="default"/>
        </w:rPr>
        <w:t>3</w:t>
      </w:r>
      <w:r>
        <w:rPr/>
        <w:t>）单项金额虽不重大但单项计提坏账准备的应收账款：</w:t>
      </w:r>
    </w:p>
    <w:tbl>
      <w:tblPr>
        <w:tblW w:w="0" w:type="auto"/>
        <w:jc w:val="left"/>
        <w:tblInd w:w="103" w:type="dxa"/>
        <w:tblLayout w:type="fixed"/>
        <w:tblCellMar>
          <w:top w:w="0" w:type="dxa"/>
          <w:left w:w="0" w:type="dxa"/>
          <w:bottom w:w="0" w:type="dxa"/>
          <w:right w:w="0" w:type="dxa"/>
        </w:tblCellMar>
        <w:tblLook w:val="01E0"/>
      </w:tblPr>
      <w:tblGrid>
        <w:gridCol w:w="3003"/>
        <w:gridCol w:w="6759"/>
      </w:tblGrid>
      <w:tr>
        <w:trPr>
          <w:trHeight w:val="566"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有客观原因表明未来现金流量现值有可能低于其账面价值</w:t>
            </w:r>
          </w:p>
        </w:tc>
      </w:tr>
      <w:tr>
        <w:trPr>
          <w:trHeight w:val="566"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59"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确认减值损失，计提坏账准备。</w:t>
            </w:r>
          </w:p>
        </w:tc>
      </w:tr>
    </w:tbl>
    <w:p>
      <w:pPr>
        <w:spacing w:line="240" w:lineRule="auto" w:before="13"/>
        <w:rPr>
          <w:rFonts w:ascii="宋体" w:hAnsi="宋体" w:cs="宋体" w:eastAsia="宋体" w:hint="default"/>
          <w:sz w:val="15"/>
          <w:szCs w:val="15"/>
        </w:rPr>
      </w:pPr>
    </w:p>
    <w:p>
      <w:pPr>
        <w:pStyle w:val="Heading4"/>
        <w:spacing w:line="240" w:lineRule="auto" w:before="36"/>
        <w:ind w:left="646" w:right="1019"/>
        <w:jc w:val="left"/>
        <w:rPr>
          <w:b w:val="0"/>
          <w:bCs w:val="0"/>
        </w:rPr>
      </w:pPr>
      <w:r>
        <w:rPr>
          <w:rFonts w:ascii="宋体" w:hAnsi="宋体" w:cs="宋体" w:eastAsia="宋体" w:hint="default"/>
        </w:rPr>
        <w:t>11</w:t>
      </w:r>
      <w:r>
        <w:rPr/>
        <w:t>、存货</w:t>
      </w:r>
      <w:r>
        <w:rPr>
          <w:b w:val="0"/>
          <w:bCs w:val="0"/>
        </w:rPr>
      </w:r>
    </w:p>
    <w:p>
      <w:pPr>
        <w:pStyle w:val="BodyText"/>
        <w:spacing w:line="355" w:lineRule="auto"/>
        <w:ind w:left="653" w:right="1019"/>
        <w:jc w:val="left"/>
      </w:pPr>
      <w:r>
        <w:rPr/>
        <w:t>（</w:t>
      </w:r>
      <w:r>
        <w:rPr>
          <w:rFonts w:ascii="宋体" w:hAnsi="宋体" w:cs="宋体" w:eastAsia="宋体" w:hint="default"/>
        </w:rPr>
        <w:t>1</w:t>
      </w:r>
      <w:r>
        <w:rPr/>
        <w:t>）存货的分类</w:t>
      </w:r>
      <w:r>
        <w:rPr>
          <w:w w:val="100"/>
        </w:rPr>
        <w:t> </w:t>
      </w:r>
      <w:r>
        <w:rPr>
          <w:spacing w:val="-5"/>
        </w:rPr>
        <w:t>存货分为原材料、生产成本、工程施工、库存商品、发出商品、低值易耗品、委托加工材料等七大类。</w:t>
      </w:r>
    </w:p>
    <w:p>
      <w:pPr>
        <w:pStyle w:val="BodyText"/>
        <w:spacing w:line="357" w:lineRule="auto" w:before="32"/>
        <w:ind w:left="232" w:right="1019"/>
        <w:jc w:val="left"/>
      </w:pPr>
      <w:r>
        <w:rPr>
          <w:spacing w:val="-2"/>
        </w:rPr>
        <w:t>其中生产成本用于核算公司产品生产加工等业务的在产品，工程施工用于归集建造工程施工项目的成本费</w:t>
      </w:r>
      <w:r>
        <w:rPr>
          <w:spacing w:val="-43"/>
        </w:rPr>
        <w:t> </w:t>
      </w:r>
      <w:r>
        <w:rPr>
          <w:spacing w:val="-43"/>
        </w:rPr>
      </w:r>
      <w:r>
        <w:rPr/>
        <w:t>用支出。</w:t>
      </w:r>
    </w:p>
    <w:p>
      <w:pPr>
        <w:pStyle w:val="BodyText"/>
        <w:spacing w:line="340" w:lineRule="auto" w:before="30"/>
        <w:ind w:left="653" w:right="1019"/>
        <w:jc w:val="left"/>
      </w:pPr>
      <w:r>
        <w:rPr/>
        <w:t>（</w:t>
      </w:r>
      <w:r>
        <w:rPr>
          <w:rFonts w:ascii="Calibri" w:hAnsi="Calibri" w:cs="Calibri" w:eastAsia="Calibri" w:hint="default"/>
        </w:rPr>
        <w:t>2</w:t>
      </w:r>
      <w:r>
        <w:rPr/>
        <w:t>）发出存货的计价方法</w:t>
      </w:r>
      <w:r>
        <w:rPr>
          <w:w w:val="100"/>
        </w:rPr>
        <w:t> </w:t>
      </w:r>
      <w:r>
        <w:rPr/>
        <w:t>各类存货的购入与入库按实际成本计价，发出采用个别计价法或移动加权平均法计价。</w:t>
      </w:r>
      <w:r>
        <w:rPr>
          <w:w w:val="100"/>
        </w:rPr>
        <w:t> </w:t>
      </w:r>
      <w:r>
        <w:rPr>
          <w:spacing w:val="-5"/>
        </w:rPr>
        <w:t>工程施工成本的具体核算方法为：按照单个项目为核算对象，分别核算工程施工成本；项目未完工前，</w:t>
      </w:r>
    </w:p>
    <w:p>
      <w:pPr>
        <w:pStyle w:val="BodyText"/>
        <w:spacing w:line="357" w:lineRule="auto" w:before="45"/>
        <w:ind w:left="232" w:right="1019"/>
        <w:jc w:val="left"/>
      </w:pPr>
      <w:r>
        <w:rPr>
          <w:spacing w:val="-2"/>
        </w:rPr>
        <w:t>按单个项目归集所发生的实际成本。期末按完工百分比法确认合同收入，按配比原则结转营业成本。项目</w:t>
      </w:r>
      <w:r>
        <w:rPr>
          <w:spacing w:val="-44"/>
        </w:rPr>
        <w:t> </w:t>
      </w:r>
      <w:r>
        <w:rPr>
          <w:spacing w:val="-44"/>
        </w:rPr>
      </w:r>
      <w:r>
        <w:rPr>
          <w:spacing w:val="-5"/>
        </w:rPr>
        <w:t>完工时，按照累计实际发生的合同成本扣除以前会计期间累计已确认成本后的金额，确认为当期合同成本，</w:t>
      </w:r>
      <w:r>
        <w:rPr>
          <w:spacing w:val="-4"/>
        </w:rPr>
        <w:t> </w:t>
      </w:r>
      <w:r>
        <w:rPr>
          <w:spacing w:val="-4"/>
        </w:rPr>
      </w:r>
      <w:r>
        <w:rPr/>
        <w:t>并结转工程施工成本。</w:t>
      </w:r>
    </w:p>
    <w:p>
      <w:pPr>
        <w:pStyle w:val="BodyText"/>
        <w:spacing w:line="357" w:lineRule="auto" w:before="30"/>
        <w:ind w:left="232" w:right="1126" w:firstLine="420"/>
        <w:jc w:val="both"/>
      </w:pPr>
      <w:r>
        <w:rPr>
          <w:spacing w:val="2"/>
        </w:rPr>
        <w:t>本公司累计已发生的工程施工成本和累计已确认的工程施工毛利之和大于累计已办理结算的合同价</w:t>
      </w:r>
      <w:r>
        <w:rPr>
          <w:w w:val="100"/>
        </w:rPr>
        <w:t> </w:t>
      </w:r>
      <w:r>
        <w:rPr>
          <w:spacing w:val="-2"/>
        </w:rPr>
        <w:t>款的差额为已完工未结算款，在存货中列示；累计已发生的施工成本和累计已确认的毛利之和小于累计已</w:t>
      </w:r>
      <w:r>
        <w:rPr>
          <w:spacing w:val="-44"/>
        </w:rPr>
        <w:t> </w:t>
      </w:r>
      <w:r>
        <w:rPr>
          <w:spacing w:val="-44"/>
        </w:rPr>
      </w:r>
      <w:r>
        <w:rPr/>
        <w:t>办理结算的合同价款的差额为已结算未完工款，在预收款项中反映。</w:t>
      </w:r>
    </w:p>
    <w:p>
      <w:pPr>
        <w:pStyle w:val="BodyText"/>
        <w:spacing w:line="324" w:lineRule="auto" w:before="31"/>
        <w:ind w:left="653" w:right="1019"/>
        <w:jc w:val="left"/>
      </w:pPr>
      <w:r>
        <w:rPr/>
        <w:t>（</w:t>
      </w:r>
      <w:r>
        <w:rPr>
          <w:rFonts w:ascii="Calibri" w:hAnsi="Calibri" w:cs="Calibri" w:eastAsia="Calibri" w:hint="default"/>
        </w:rPr>
        <w:t>3</w:t>
      </w:r>
      <w:r>
        <w:rPr/>
        <w:t>）存货可变现净值的确定依据及存货跌价准备的计提方法</w:t>
      </w:r>
      <w:r>
        <w:rPr>
          <w:w w:val="100"/>
        </w:rPr>
        <w:t> </w:t>
      </w:r>
      <w:r>
        <w:rPr>
          <w:spacing w:val="-2"/>
        </w:rPr>
        <w:t>存货可变现净值系根据本公司在正常经营过程中，以估计售价减去至完工时估计将要发生的成本及销</w:t>
      </w:r>
    </w:p>
    <w:p>
      <w:pPr>
        <w:pStyle w:val="BodyText"/>
        <w:spacing w:line="355" w:lineRule="auto" w:before="59"/>
        <w:ind w:left="653" w:right="1019" w:hanging="421"/>
        <w:jc w:val="left"/>
      </w:pPr>
      <w:r>
        <w:rPr/>
        <w:t>售所必须的估计费用后的价值。</w:t>
      </w:r>
      <w:r>
        <w:rPr>
          <w:w w:val="100"/>
        </w:rPr>
        <w:t> </w:t>
      </w:r>
      <w:r>
        <w:rPr>
          <w:spacing w:val="-2"/>
        </w:rPr>
        <w:t>存货跌价准备的计提方法：本公司于每年中期期末及年度终了在对存货进行全面盘点的基础上，对遭</w:t>
      </w:r>
    </w:p>
    <w:p>
      <w:pPr>
        <w:pStyle w:val="BodyText"/>
        <w:spacing w:line="355" w:lineRule="auto" w:before="34"/>
        <w:ind w:left="232" w:right="1019"/>
        <w:jc w:val="left"/>
      </w:pPr>
      <w:r>
        <w:rPr>
          <w:spacing w:val="-2"/>
        </w:rPr>
        <w:t>受损失，全部或部分陈旧过时或销售价格低于成本的存货，根据存货成本与可变现净值孰低计量，按单个</w:t>
      </w:r>
      <w:r>
        <w:rPr>
          <w:spacing w:val="-43"/>
        </w:rPr>
        <w:t> </w:t>
      </w:r>
      <w:r>
        <w:rPr>
          <w:spacing w:val="-43"/>
        </w:rPr>
      </w:r>
      <w:r>
        <w:rPr>
          <w:spacing w:val="-2"/>
        </w:rPr>
        <w:t>存货项目对同类存货项目的可变现净值低于存货成本的差额计提存货跌价准备，并计入当期损益。对于工</w:t>
      </w:r>
    </w:p>
    <w:p>
      <w:pPr>
        <w:spacing w:after="0" w:line="355" w:lineRule="auto"/>
        <w:jc w:val="left"/>
        <w:sectPr>
          <w:footerReference w:type="default" r:id="rId33"/>
          <w:pgSz w:w="11910" w:h="16840"/>
          <w:pgMar w:footer="1228" w:header="850" w:top="1100" w:bottom="1420" w:left="900" w:right="0"/>
          <w:pgNumType w:start="71"/>
        </w:sectPr>
      </w:pPr>
    </w:p>
    <w:p>
      <w:pPr>
        <w:pStyle w:val="BodyText"/>
        <w:spacing w:line="357" w:lineRule="auto" w:before="7"/>
        <w:ind w:left="152" w:right="969"/>
        <w:jc w:val="left"/>
      </w:pPr>
      <w:r>
        <w:rPr/>
        <w:pict>
          <v:group style="position:absolute;margin-left:55.200001pt;margin-top:1.693691pt;width:484.9pt;height:.1pt;mso-position-horizontal-relative:page;mso-position-vertical-relative:paragraph;z-index:-795712" coordorigin="1104,34" coordsize="9698,2">
            <v:shape style="position:absolute;left:1104;top:34;width:9698;height:2" coordorigin="1104,34" coordsize="9698,0" path="m1104,34l10802,34e" filled="false" stroked="true" strokeweight=".72pt" strokecolor="#000000">
              <v:path arrowok="t"/>
            </v:shape>
            <w10:wrap type="none"/>
          </v:group>
        </w:pict>
      </w:r>
      <w:r>
        <w:rPr>
          <w:spacing w:val="-2"/>
        </w:rPr>
        <w:t>计提存货跌价准备。确定可变现净值时，除考虑持有目的和资产负债表日该存货的价格与成本波动外，还</w:t>
      </w:r>
      <w:r>
        <w:rPr>
          <w:spacing w:val="-43"/>
        </w:rPr>
        <w:t> </w:t>
      </w:r>
      <w:r>
        <w:rPr>
          <w:spacing w:val="-43"/>
        </w:rPr>
      </w:r>
      <w:r>
        <w:rPr/>
        <w:t>需要考虑未来事项的影响。</w:t>
      </w:r>
    </w:p>
    <w:p>
      <w:pPr>
        <w:pStyle w:val="BodyText"/>
        <w:spacing w:line="355" w:lineRule="auto" w:before="30"/>
        <w:ind w:left="573" w:right="6721"/>
        <w:jc w:val="left"/>
      </w:pPr>
      <w:r>
        <w:rPr/>
        <w:t>（</w:t>
      </w:r>
      <w:r>
        <w:rPr>
          <w:rFonts w:ascii="宋体" w:hAnsi="宋体" w:cs="宋体" w:eastAsia="宋体" w:hint="default"/>
        </w:rPr>
        <w:t>4</w:t>
      </w:r>
      <w:r>
        <w:rPr/>
        <w:t>）存货的盘存制度</w:t>
      </w:r>
      <w:r>
        <w:rPr>
          <w:w w:val="100"/>
        </w:rPr>
        <w:t> </w:t>
      </w:r>
      <w:r>
        <w:rPr>
          <w:spacing w:val="-2"/>
        </w:rPr>
        <w:t>存货的盘存制度采用永续盘存制。</w:t>
      </w:r>
    </w:p>
    <w:p>
      <w:pPr>
        <w:pStyle w:val="BodyText"/>
        <w:spacing w:line="357" w:lineRule="auto" w:before="32"/>
        <w:ind w:left="566" w:right="5648" w:firstLine="7"/>
        <w:jc w:val="left"/>
      </w:pPr>
      <w:r>
        <w:rPr/>
        <w:t>（</w:t>
      </w:r>
      <w:r>
        <w:rPr>
          <w:rFonts w:ascii="宋体" w:hAnsi="宋体" w:cs="宋体" w:eastAsia="宋体" w:hint="default"/>
        </w:rPr>
        <w:t>5</w:t>
      </w:r>
      <w:r>
        <w:rPr/>
        <w:t>）低值易耗品和包装物的摊销方法</w:t>
      </w:r>
      <w:r>
        <w:rPr>
          <w:w w:val="100"/>
        </w:rPr>
        <w:t> </w:t>
      </w:r>
      <w:r>
        <w:rPr/>
        <w:t>低值易耗品：</w:t>
      </w:r>
      <w:r>
        <w:rPr>
          <w:w w:val="100"/>
        </w:rPr>
        <w:t> </w:t>
      </w:r>
      <w:r>
        <w:rPr>
          <w:spacing w:val="-2"/>
        </w:rPr>
        <w:t>低值易耗品于其领用时采用一次性摊销法摊销。</w:t>
      </w:r>
      <w:r>
        <w:rPr>
          <w:spacing w:val="-65"/>
        </w:rPr>
        <w:t> </w:t>
      </w:r>
      <w:r>
        <w:rPr>
          <w:spacing w:val="-65"/>
        </w:rPr>
      </w:r>
      <w:r>
        <w:rPr/>
        <w:t>包装物：</w:t>
      </w:r>
      <w:r>
        <w:rPr>
          <w:w w:val="100"/>
        </w:rPr>
        <w:t> </w:t>
      </w:r>
      <w:r>
        <w:rPr/>
        <w:t>包装物于其领用时采用一次性摊销法摊销。</w:t>
      </w:r>
    </w:p>
    <w:p>
      <w:pPr>
        <w:spacing w:line="240" w:lineRule="auto" w:before="0"/>
        <w:rPr>
          <w:rFonts w:ascii="宋体" w:hAnsi="宋体" w:cs="宋体" w:eastAsia="宋体" w:hint="default"/>
          <w:sz w:val="20"/>
          <w:szCs w:val="20"/>
        </w:rPr>
      </w:pPr>
    </w:p>
    <w:p>
      <w:pPr>
        <w:pStyle w:val="Heading4"/>
        <w:spacing w:line="240" w:lineRule="auto" w:before="179"/>
        <w:ind w:right="969"/>
        <w:jc w:val="left"/>
        <w:rPr>
          <w:b w:val="0"/>
          <w:bCs w:val="0"/>
        </w:rPr>
      </w:pPr>
      <w:r>
        <w:rPr>
          <w:rFonts w:ascii="宋体" w:hAnsi="宋体" w:cs="宋体" w:eastAsia="宋体" w:hint="default"/>
        </w:rPr>
        <w:t>12</w:t>
      </w:r>
      <w:r>
        <w:rPr/>
        <w:t>、长期股权投资</w:t>
      </w:r>
      <w:r>
        <w:rPr>
          <w:b w:val="0"/>
          <w:bCs w:val="0"/>
        </w:rPr>
      </w:r>
    </w:p>
    <w:p>
      <w:pPr>
        <w:pStyle w:val="BodyText"/>
        <w:spacing w:line="355" w:lineRule="auto"/>
        <w:ind w:left="573" w:right="2243"/>
        <w:jc w:val="left"/>
      </w:pPr>
      <w:r>
        <w:rPr/>
        <w:t>（</w:t>
      </w:r>
      <w:r>
        <w:rPr>
          <w:rFonts w:ascii="宋体" w:hAnsi="宋体" w:cs="宋体" w:eastAsia="宋体" w:hint="default"/>
        </w:rPr>
        <w:t>1</w:t>
      </w:r>
      <w:r>
        <w:rPr/>
        <w:t>）投资成本的确定</w:t>
      </w:r>
      <w:r>
        <w:rPr>
          <w:w w:val="100"/>
        </w:rPr>
        <w:t> </w:t>
      </w:r>
      <w:r>
        <w:rPr>
          <w:rFonts w:ascii="宋体" w:hAnsi="宋体" w:cs="宋体" w:eastAsia="宋体" w:hint="default"/>
          <w:spacing w:val="-2"/>
        </w:rPr>
        <w:t>A</w:t>
      </w:r>
      <w:r>
        <w:rPr>
          <w:spacing w:val="-2"/>
        </w:rPr>
        <w:t>、企业合并形成的长期股权投资，按照下列规定确定其投资成本：</w:t>
      </w:r>
    </w:p>
    <w:p>
      <w:pPr>
        <w:pStyle w:val="BodyText"/>
        <w:spacing w:line="350" w:lineRule="auto" w:before="32"/>
        <w:ind w:left="152" w:right="1126" w:firstLine="420"/>
        <w:jc w:val="both"/>
      </w:pPr>
      <w:r>
        <w:rPr>
          <w:rFonts w:ascii="Times New Roman" w:hAnsi="Times New Roman" w:cs="Times New Roman" w:eastAsia="Times New Roman" w:hint="default"/>
        </w:rPr>
        <w:t>a</w:t>
      </w:r>
      <w:r>
        <w:rPr/>
        <w:t>、同一控制下的企业合并，合并方以支付现金、转让非现金资产或承担债务方式作为合并对价的，</w:t>
      </w:r>
      <w:r>
        <w:rPr>
          <w:w w:val="100"/>
        </w:rPr>
        <w:t> </w:t>
      </w:r>
      <w:r>
        <w:rPr>
          <w:spacing w:val="-2"/>
        </w:rPr>
        <w:t>在合并日按照取得被合并方所有者权益账面价值的份额作为长期股权投资的投资成本。长期股权投资投资</w:t>
      </w:r>
      <w:r>
        <w:rPr>
          <w:spacing w:val="-42"/>
        </w:rPr>
        <w:t> </w:t>
      </w:r>
      <w:r>
        <w:rPr>
          <w:spacing w:val="-42"/>
        </w:rPr>
      </w:r>
      <w:r>
        <w:rPr>
          <w:spacing w:val="-2"/>
        </w:rPr>
        <w:t>成本与支付的现金、转让的非现金资产以及所承担债务账面价值之间的差额，调整资本公积；资本公积不</w:t>
      </w:r>
      <w:r>
        <w:rPr>
          <w:spacing w:val="-43"/>
        </w:rPr>
        <w:t> </w:t>
      </w:r>
      <w:r>
        <w:rPr>
          <w:spacing w:val="-43"/>
        </w:rPr>
      </w:r>
      <w:r>
        <w:rPr/>
        <w:t>足冲减的，调整留存收益。</w:t>
      </w:r>
    </w:p>
    <w:p>
      <w:pPr>
        <w:pStyle w:val="BodyText"/>
        <w:spacing w:line="357" w:lineRule="auto" w:before="36"/>
        <w:ind w:left="152" w:right="1126" w:firstLine="420"/>
        <w:jc w:val="both"/>
      </w:pPr>
      <w:r>
        <w:rPr>
          <w:spacing w:val="-2"/>
        </w:rPr>
        <w:t>合并方以发行权益性证券作为合并对价的，在合并日按照取得被合并方所有者权益账面价值的份额作</w:t>
      </w:r>
      <w:r>
        <w:rPr>
          <w:w w:val="100"/>
        </w:rPr>
        <w:t> </w:t>
      </w:r>
      <w:r>
        <w:rPr>
          <w:spacing w:val="-2"/>
        </w:rPr>
        <w:t>为长期股权投资的投资成本。按照发行股份的面值总额作为股本，长期股权投资投资成本与所发行股份面</w:t>
      </w:r>
      <w:r>
        <w:rPr>
          <w:spacing w:val="-44"/>
        </w:rPr>
        <w:t> </w:t>
      </w:r>
      <w:r>
        <w:rPr>
          <w:spacing w:val="-44"/>
        </w:rPr>
      </w:r>
      <w:r>
        <w:rPr/>
        <w:t>值总额之间的差额，调整资本公积；资本公积不足冲减的，调整留存收益。</w:t>
      </w:r>
    </w:p>
    <w:p>
      <w:pPr>
        <w:pStyle w:val="BodyText"/>
        <w:spacing w:line="240" w:lineRule="auto" w:before="30"/>
        <w:ind w:left="573" w:right="969"/>
        <w:jc w:val="left"/>
      </w:pPr>
      <w:r>
        <w:rPr>
          <w:rFonts w:ascii="Times New Roman" w:hAnsi="Times New Roman" w:cs="Times New Roman" w:eastAsia="Times New Roman" w:hint="default"/>
        </w:rPr>
        <w:t>b</w:t>
      </w:r>
      <w:r>
        <w:rPr/>
        <w:t>、非同一控制下的企业合并，按照下列规定确定的合并成本作为长期股权投资的投资成本：</w:t>
      </w:r>
    </w:p>
    <w:p>
      <w:pPr>
        <w:pStyle w:val="BodyText"/>
        <w:spacing w:line="355" w:lineRule="auto" w:before="117"/>
        <w:ind w:left="152" w:right="1126" w:firstLine="420"/>
        <w:jc w:val="both"/>
      </w:pPr>
      <w:r>
        <w:rPr>
          <w:spacing w:val="-2"/>
        </w:rPr>
        <w:t>①一次交换交易实现的企业合并，合并成本为购买方在购买日为取得对被购买方的控制权而付出的资</w:t>
      </w:r>
      <w:r>
        <w:rPr>
          <w:w w:val="100"/>
        </w:rPr>
        <w:t> </w:t>
      </w:r>
      <w:r>
        <w:rPr/>
        <w:t>产、发生或承担的负债以及发行的权益性证券的公允价值。</w:t>
      </w:r>
    </w:p>
    <w:p>
      <w:pPr>
        <w:pStyle w:val="BodyText"/>
        <w:spacing w:line="240" w:lineRule="auto" w:before="32"/>
        <w:ind w:left="573" w:right="969"/>
        <w:jc w:val="left"/>
      </w:pPr>
      <w:r>
        <w:rPr/>
        <w:t>②通过多次交换交易分步实现的企业合并，合并成本为每一单项交易成本之和。</w:t>
      </w:r>
    </w:p>
    <w:p>
      <w:pPr>
        <w:pStyle w:val="BodyText"/>
        <w:spacing w:line="240" w:lineRule="auto" w:before="135"/>
        <w:ind w:left="573" w:right="969"/>
        <w:jc w:val="left"/>
      </w:pPr>
      <w:r>
        <w:rPr/>
        <w:t>③购买方为进行企业合并发生的各项直接相关费用也计入企业合并成本。</w:t>
      </w:r>
    </w:p>
    <w:p>
      <w:pPr>
        <w:pStyle w:val="BodyText"/>
        <w:spacing w:line="355" w:lineRule="auto"/>
        <w:ind w:left="152" w:right="1126" w:firstLine="420"/>
        <w:jc w:val="both"/>
      </w:pPr>
      <w:r>
        <w:rPr>
          <w:spacing w:val="-2"/>
        </w:rPr>
        <w:t>④在合并合同或协议中对可能影响合并成本的未来事项作出约定的，购买日如果估计未来事项很可能</w:t>
      </w:r>
      <w:r>
        <w:rPr>
          <w:w w:val="100"/>
        </w:rPr>
        <w:t> </w:t>
      </w:r>
      <w:r>
        <w:rPr/>
        <w:t>发生并且对合并成本的影响金额能够可靠计量的，购买方将其计入合并成本。</w:t>
      </w:r>
    </w:p>
    <w:p>
      <w:pPr>
        <w:pStyle w:val="BodyText"/>
        <w:spacing w:line="357" w:lineRule="auto" w:before="32"/>
        <w:ind w:left="152" w:right="1131" w:firstLine="420"/>
        <w:jc w:val="both"/>
      </w:pPr>
      <w:r>
        <w:rPr>
          <w:rFonts w:ascii="宋体" w:hAnsi="宋体" w:cs="宋体" w:eastAsia="宋体" w:hint="default"/>
        </w:rPr>
        <w:t>B</w:t>
      </w:r>
      <w:r>
        <w:rPr/>
        <w:t>、除企业合并形成的长期股权投资以外，其它方式取得的长期股权投资，按照下列规定确定其投资</w:t>
      </w:r>
      <w:r>
        <w:rPr>
          <w:w w:val="100"/>
        </w:rPr>
        <w:t> </w:t>
      </w:r>
      <w:r>
        <w:rPr/>
        <w:t>成本：</w:t>
      </w:r>
    </w:p>
    <w:p>
      <w:pPr>
        <w:pStyle w:val="BodyText"/>
        <w:spacing w:line="336" w:lineRule="auto" w:before="32"/>
        <w:ind w:left="152" w:right="1129" w:firstLine="420"/>
        <w:jc w:val="both"/>
      </w:pPr>
      <w:r>
        <w:rPr>
          <w:rFonts w:ascii="Times New Roman" w:hAnsi="Times New Roman" w:cs="Times New Roman" w:eastAsia="Times New Roman" w:hint="default"/>
        </w:rPr>
        <w:t>a</w:t>
      </w:r>
      <w:r>
        <w:rPr/>
        <w:t>、以支付现金取得的长期股权投资，按照实际支付的购买价款作为投资成本。投资成本包括与取得</w:t>
      </w:r>
      <w:r>
        <w:rPr>
          <w:w w:val="100"/>
        </w:rPr>
        <w:t> </w:t>
      </w:r>
      <w:r>
        <w:rPr/>
        <w:t>长期股权投资直接相关的费用、税金及其它必要支出。</w:t>
      </w:r>
    </w:p>
    <w:p>
      <w:pPr>
        <w:pStyle w:val="BodyText"/>
        <w:spacing w:line="336" w:lineRule="auto" w:before="49"/>
        <w:ind w:left="573" w:right="969"/>
        <w:jc w:val="left"/>
      </w:pPr>
      <w:r>
        <w:rPr>
          <w:rFonts w:ascii="Times New Roman" w:hAnsi="Times New Roman" w:cs="Times New Roman" w:eastAsia="Times New Roman" w:hint="default"/>
        </w:rPr>
        <w:t>b</w:t>
      </w:r>
      <w:r>
        <w:rPr/>
        <w:t>、以发行权益性证券取得的长期股权投资，按照发行权益性证券的公允价值作为投资成本。</w:t>
      </w:r>
      <w:r>
        <w:rPr>
          <w:w w:val="100"/>
        </w:rPr>
        <w:t> </w:t>
      </w:r>
      <w:r>
        <w:rPr>
          <w:rFonts w:ascii="Times New Roman" w:hAnsi="Times New Roman" w:cs="Times New Roman" w:eastAsia="Times New Roman" w:hint="default"/>
        </w:rPr>
        <w:t>c</w:t>
      </w:r>
      <w:r>
        <w:rPr/>
        <w:t>、投资者投入的长期股权投资，按照投资合同或协议约定的价值作为投资成本，但合同或协议约定</w:t>
      </w:r>
    </w:p>
    <w:p>
      <w:pPr>
        <w:pStyle w:val="BodyText"/>
        <w:spacing w:line="240" w:lineRule="auto" w:before="26"/>
        <w:ind w:left="152" w:right="969"/>
        <w:jc w:val="left"/>
      </w:pPr>
      <w:r>
        <w:rPr/>
        <w:t>价值不公允的除外。</w:t>
      </w:r>
    </w:p>
    <w:p>
      <w:pPr>
        <w:pStyle w:val="BodyText"/>
        <w:spacing w:line="240" w:lineRule="auto"/>
        <w:ind w:left="573" w:right="969"/>
        <w:jc w:val="left"/>
      </w:pPr>
      <w:r>
        <w:rPr>
          <w:rFonts w:ascii="Times New Roman" w:hAnsi="Times New Roman" w:cs="Times New Roman" w:eastAsia="Times New Roman" w:hint="default"/>
        </w:rPr>
        <w:t>d</w:t>
      </w:r>
      <w:r>
        <w:rPr/>
        <w:t>、通过非货币性资产交换取得的长期股权投资，如非货币性资产交换具有商业实质，换入的长期股</w:t>
      </w:r>
    </w:p>
    <w:p>
      <w:pPr>
        <w:spacing w:after="0" w:line="240" w:lineRule="auto"/>
        <w:jc w:val="left"/>
        <w:sectPr>
          <w:footerReference w:type="default" r:id="rId34"/>
          <w:pgSz w:w="11910" w:h="16840"/>
          <w:pgMar w:footer="1032" w:header="850" w:top="1100" w:bottom="1220" w:left="980" w:right="0"/>
          <w:pgNumType w:start="72"/>
        </w:sectPr>
      </w:pPr>
    </w:p>
    <w:p>
      <w:pPr>
        <w:pStyle w:val="BodyText"/>
        <w:spacing w:line="357" w:lineRule="auto" w:before="7"/>
        <w:ind w:left="152" w:right="1126"/>
        <w:jc w:val="both"/>
      </w:pPr>
      <w:r>
        <w:rPr/>
        <w:pict>
          <v:group style="position:absolute;margin-left:55.200001pt;margin-top:1.693691pt;width:484.9pt;height:.1pt;mso-position-horizontal-relative:page;mso-position-vertical-relative:paragraph;z-index:-795688" coordorigin="1104,34" coordsize="9698,2">
            <v:shape style="position:absolute;left:1104;top:34;width:9698;height:2" coordorigin="1104,34" coordsize="9698,0" path="m1104,34l10802,34e" filled="false" stroked="true" strokeweight=".72pt" strokecolor="#000000">
              <v:path arrowok="t"/>
            </v:shape>
            <w10:wrap type="none"/>
          </v:group>
        </w:pict>
      </w:r>
      <w:r>
        <w:rPr>
          <w:spacing w:val="-2"/>
        </w:rPr>
        <w:t>权投资按照公允价值和应支付的相关税费作为投资成本；如非货币资产交易不具有商业实质，换入的长期</w:t>
      </w:r>
      <w:r>
        <w:rPr>
          <w:spacing w:val="-43"/>
        </w:rPr>
        <w:t> </w:t>
      </w:r>
      <w:r>
        <w:rPr>
          <w:spacing w:val="-43"/>
        </w:rPr>
      </w:r>
      <w:r>
        <w:rPr/>
        <w:t>股权投资以换出资产的账面价值和应支付的相关税费作为投资成本。</w:t>
      </w:r>
    </w:p>
    <w:p>
      <w:pPr>
        <w:pStyle w:val="BodyText"/>
        <w:spacing w:line="240" w:lineRule="auto" w:before="30"/>
        <w:ind w:left="573" w:right="969"/>
        <w:jc w:val="left"/>
      </w:pPr>
      <w:r>
        <w:rPr>
          <w:rFonts w:ascii="Calibri" w:hAnsi="Calibri" w:cs="Calibri" w:eastAsia="Calibri" w:hint="default"/>
        </w:rPr>
        <w:t>e</w:t>
      </w:r>
      <w:r>
        <w:rPr/>
        <w:t>、通过债务重组取得的长期股权投资，其投资成本按照公允价值和应付的相关税费确定。</w:t>
      </w:r>
    </w:p>
    <w:p>
      <w:pPr>
        <w:pStyle w:val="BodyText"/>
        <w:spacing w:line="240" w:lineRule="auto" w:before="106"/>
        <w:ind w:left="573" w:right="969"/>
        <w:jc w:val="left"/>
      </w:pPr>
      <w:r>
        <w:rPr/>
        <w:t>（</w:t>
      </w:r>
      <w:r>
        <w:rPr>
          <w:rFonts w:ascii="宋体" w:hAnsi="宋体" w:cs="宋体" w:eastAsia="宋体" w:hint="default"/>
        </w:rPr>
        <w:t>2</w:t>
      </w:r>
      <w:r>
        <w:rPr/>
        <w:t>）后续计量及损益确认方法</w:t>
      </w:r>
    </w:p>
    <w:p>
      <w:pPr>
        <w:pStyle w:val="BodyText"/>
        <w:spacing w:line="326" w:lineRule="auto"/>
        <w:ind w:left="152" w:right="1129" w:firstLine="420"/>
        <w:jc w:val="both"/>
      </w:pPr>
      <w:r>
        <w:rPr>
          <w:rFonts w:ascii="Calibri" w:hAnsi="Calibri" w:cs="Calibri" w:eastAsia="Calibri" w:hint="default"/>
        </w:rPr>
        <w:t>A</w:t>
      </w:r>
      <w:r>
        <w:rPr/>
        <w:t>、本公司能够对被投资单位实施控制的长期股权投资或本公司对被投资单位不具有共同控制或重大</w:t>
      </w:r>
      <w:r>
        <w:rPr>
          <w:w w:val="100"/>
        </w:rPr>
        <w:t> </w:t>
      </w:r>
      <w:r>
        <w:rPr/>
        <w:t>影响，并且在活跃市场中没有报价、公允价值不能可靠计量的长期股权投资采用成本法核算。</w:t>
      </w:r>
    </w:p>
    <w:p>
      <w:pPr>
        <w:pStyle w:val="BodyText"/>
        <w:spacing w:line="355" w:lineRule="auto" w:before="57"/>
        <w:ind w:left="152" w:right="1126" w:firstLine="420"/>
        <w:jc w:val="both"/>
      </w:pPr>
      <w:r>
        <w:rPr>
          <w:spacing w:val="-2"/>
        </w:rPr>
        <w:t>采用成本法核算的长期股权投资按照投资成本计价。追加或收回投资时调整长期股权投资的成本。被</w:t>
      </w:r>
      <w:r>
        <w:rPr>
          <w:w w:val="100"/>
        </w:rPr>
        <w:t> </w:t>
      </w:r>
      <w:r>
        <w:rPr>
          <w:spacing w:val="-2"/>
        </w:rPr>
        <w:t>投资单位宣告分派的现金股利或利润，除取得投资时实际支付的价款或对价中包含的已宣告但尚未发放的</w:t>
      </w:r>
      <w:r>
        <w:rPr>
          <w:spacing w:val="-42"/>
        </w:rPr>
        <w:t> </w:t>
      </w:r>
      <w:r>
        <w:rPr>
          <w:spacing w:val="-42"/>
        </w:rPr>
      </w:r>
      <w:r>
        <w:rPr/>
        <w:t>现金股利或利润外，本公司按照享有被投资单位宣告发放的现金股利或利润确认当期投资收益。</w:t>
      </w:r>
    </w:p>
    <w:p>
      <w:pPr>
        <w:pStyle w:val="BodyText"/>
        <w:spacing w:line="326" w:lineRule="auto" w:before="32"/>
        <w:ind w:left="573" w:right="969"/>
        <w:jc w:val="left"/>
      </w:pPr>
      <w:r>
        <w:rPr>
          <w:rFonts w:ascii="Calibri" w:hAnsi="Calibri" w:cs="Calibri" w:eastAsia="Calibri" w:hint="default"/>
        </w:rPr>
        <w:t>B</w:t>
      </w:r>
      <w:r>
        <w:rPr/>
        <w:t>、本公司对被投资单位具有共同控制或重大影响的长期股权投资，采用权益法核算。</w:t>
      </w:r>
      <w:r>
        <w:rPr>
          <w:w w:val="100"/>
        </w:rPr>
        <w:t> </w:t>
      </w:r>
      <w:r>
        <w:rPr>
          <w:spacing w:val="-2"/>
        </w:rPr>
        <w:t>长期股权投资的投资成本大于投资时应享有被投资单位可辨认净资产公允价值份额的，不调整长期股</w:t>
      </w:r>
    </w:p>
    <w:p>
      <w:pPr>
        <w:pStyle w:val="BodyText"/>
        <w:spacing w:line="355" w:lineRule="auto" w:before="57"/>
        <w:ind w:left="152" w:right="1135"/>
        <w:jc w:val="both"/>
      </w:pPr>
      <w:r>
        <w:rPr>
          <w:spacing w:val="2"/>
        </w:rPr>
        <w:t>权投资的投资成本；长期股权投资的投资成本小于投资时应享有被投资单位可辨认净资产公允价值份额</w:t>
      </w:r>
      <w:r>
        <w:rPr>
          <w:spacing w:val="-21"/>
        </w:rPr>
        <w:t> </w:t>
      </w:r>
      <w:r>
        <w:rPr>
          <w:spacing w:val="-21"/>
        </w:rPr>
      </w:r>
      <w:r>
        <w:rPr/>
        <w:t>的，其差额应当计入当期损益，同时调整长期股权投资的成本。</w:t>
      </w:r>
    </w:p>
    <w:p>
      <w:pPr>
        <w:pStyle w:val="BodyText"/>
        <w:spacing w:line="357" w:lineRule="auto" w:before="32"/>
        <w:ind w:left="152" w:right="1126" w:firstLine="480"/>
        <w:jc w:val="both"/>
      </w:pPr>
      <w:r>
        <w:rPr>
          <w:spacing w:val="-4"/>
        </w:rPr>
        <w:t>公司取得长期股权投资后，按照应享有或应分担的被投资单位实现的净损益的份额，确认投资损益并</w:t>
      </w:r>
      <w:r>
        <w:rPr>
          <w:w w:val="100"/>
        </w:rPr>
        <w:t> </w:t>
      </w:r>
      <w:r>
        <w:rPr>
          <w:spacing w:val="-2"/>
        </w:rPr>
        <w:t>调整长期股权投资的账面价值；按照被投资单位宣告分派的利润或现金股利计算应分得的部分，相应减少</w:t>
      </w:r>
      <w:r>
        <w:rPr>
          <w:spacing w:val="-42"/>
        </w:rPr>
        <w:t> </w:t>
      </w:r>
      <w:r>
        <w:rPr>
          <w:spacing w:val="-42"/>
        </w:rPr>
      </w:r>
      <w:r>
        <w:rPr>
          <w:spacing w:val="-2"/>
        </w:rPr>
        <w:t>长期股权投资的账面价值。公司确认被投资单位发生的净亏损，以长期股权投资的账面价值以及其他实质</w:t>
      </w:r>
      <w:r>
        <w:rPr>
          <w:spacing w:val="-43"/>
        </w:rPr>
        <w:t> </w:t>
      </w:r>
      <w:r>
        <w:rPr>
          <w:spacing w:val="-43"/>
        </w:rPr>
      </w:r>
      <w:r>
        <w:rPr>
          <w:spacing w:val="-2"/>
        </w:rPr>
        <w:t>上构成对被投资单位净投资的长期权益减记至零为限，公司负有承担额外损失义务的除外。被投资单位以</w:t>
      </w:r>
      <w:r>
        <w:rPr>
          <w:spacing w:val="-42"/>
        </w:rPr>
        <w:t> </w:t>
      </w:r>
      <w:r>
        <w:rPr>
          <w:spacing w:val="-42"/>
        </w:rPr>
      </w:r>
      <w:r>
        <w:rPr/>
        <w:t>后实现净利润的，投资企业在其收益分享额弥补未确认的亏损分担额后，恢复确认收益分享额。</w:t>
      </w:r>
    </w:p>
    <w:p>
      <w:pPr>
        <w:pStyle w:val="BodyText"/>
        <w:spacing w:line="357" w:lineRule="auto" w:before="30"/>
        <w:ind w:left="152" w:right="1107" w:firstLine="420"/>
        <w:jc w:val="both"/>
      </w:pPr>
      <w:r>
        <w:rPr>
          <w:spacing w:val="-2"/>
        </w:rPr>
        <w:t>在确认应享有被投资单位净损益的份额时，以取得投资时被投资单位各项可辨认资产等的公允价值为</w:t>
      </w:r>
      <w:r>
        <w:rPr>
          <w:w w:val="100"/>
        </w:rPr>
        <w:t> </w:t>
      </w:r>
      <w:r>
        <w:rPr>
          <w:spacing w:val="-2"/>
        </w:rPr>
        <w:t>基础，对被投资单位的净利润进行调整后确认。被投资单位采用的会计政策及会计期间与投资企业不一致</w:t>
      </w:r>
      <w:r>
        <w:rPr>
          <w:spacing w:val="-43"/>
        </w:rPr>
        <w:t> </w:t>
      </w:r>
      <w:r>
        <w:rPr>
          <w:spacing w:val="-43"/>
        </w:rPr>
      </w:r>
      <w:r>
        <w:rPr>
          <w:spacing w:val="-2"/>
        </w:rPr>
        <w:t>的，应当按照投资企业的会计政策及会计期间对被投资单位的财务报表进行调整，并据以确认投资损益。</w:t>
      </w:r>
    </w:p>
    <w:p>
      <w:pPr>
        <w:pStyle w:val="BodyText"/>
        <w:spacing w:line="240" w:lineRule="auto" w:before="30"/>
        <w:ind w:left="573" w:right="969"/>
        <w:jc w:val="left"/>
      </w:pPr>
      <w:r>
        <w:rPr>
          <w:rFonts w:ascii="Times New Roman" w:hAnsi="Times New Roman" w:cs="Times New Roman" w:eastAsia="Times New Roman" w:hint="default"/>
        </w:rPr>
        <w:t>C</w:t>
      </w:r>
      <w:r>
        <w:rPr/>
        <w:t>、处置长期股权投资，其账面价值与实际取得价款的差额，应当计入当期损益。</w:t>
      </w:r>
    </w:p>
    <w:p>
      <w:pPr>
        <w:pStyle w:val="BodyText"/>
        <w:spacing w:line="355" w:lineRule="auto" w:before="117"/>
        <w:ind w:left="573" w:right="969"/>
        <w:jc w:val="left"/>
      </w:pPr>
      <w:r>
        <w:rPr/>
        <w:t>（</w:t>
      </w:r>
      <w:r>
        <w:rPr>
          <w:rFonts w:ascii="宋体" w:hAnsi="宋体" w:cs="宋体" w:eastAsia="宋体" w:hint="default"/>
        </w:rPr>
        <w:t>3</w:t>
      </w:r>
      <w:r>
        <w:rPr/>
        <w:t>）确定对被投资单位具有共同控制、重大影响的依据</w:t>
      </w:r>
      <w:r>
        <w:rPr>
          <w:w w:val="100"/>
        </w:rPr>
        <w:t> </w:t>
      </w:r>
      <w:r>
        <w:rPr>
          <w:spacing w:val="-2"/>
        </w:rPr>
        <w:t>共同控制，是指按照合同约定对某项经济活动所共有的控制，仅在与该项经济活动相关的重要财务和</w:t>
      </w:r>
    </w:p>
    <w:p>
      <w:pPr>
        <w:pStyle w:val="BodyText"/>
        <w:spacing w:line="355" w:lineRule="auto" w:before="34"/>
        <w:ind w:left="573" w:right="969" w:hanging="421"/>
        <w:jc w:val="left"/>
      </w:pPr>
      <w:r>
        <w:rPr/>
        <w:t>经营决策需要分享控制权的投资方一致同意时存在。</w:t>
      </w:r>
      <w:r>
        <w:rPr>
          <w:w w:val="100"/>
        </w:rPr>
        <w:t> </w:t>
      </w:r>
      <w:r>
        <w:rPr>
          <w:spacing w:val="-2"/>
        </w:rPr>
        <w:t>重大影响，是指对一个企业的财务和经营政策有参与决策的权力，但并不能够控制或者与其他方一起</w:t>
      </w:r>
    </w:p>
    <w:p>
      <w:pPr>
        <w:pStyle w:val="BodyText"/>
        <w:spacing w:line="240" w:lineRule="auto" w:before="32"/>
        <w:ind w:left="152" w:right="0"/>
        <w:jc w:val="both"/>
      </w:pPr>
      <w:r>
        <w:rPr/>
        <w:t>共同控制这些政策的制定。</w:t>
      </w:r>
    </w:p>
    <w:p>
      <w:pPr>
        <w:pStyle w:val="BodyText"/>
        <w:spacing w:line="357" w:lineRule="auto"/>
        <w:ind w:left="573" w:right="969"/>
        <w:jc w:val="left"/>
      </w:pPr>
      <w:r>
        <w:rPr/>
        <w:t>（</w:t>
      </w:r>
      <w:r>
        <w:rPr>
          <w:rFonts w:ascii="宋体" w:hAnsi="宋体" w:cs="宋体" w:eastAsia="宋体" w:hint="default"/>
        </w:rPr>
        <w:t>4</w:t>
      </w:r>
      <w:r>
        <w:rPr/>
        <w:t>）减值测试方法及减值准备计提方法</w:t>
      </w:r>
      <w:r>
        <w:rPr>
          <w:w w:val="100"/>
        </w:rPr>
        <w:t> </w:t>
      </w:r>
      <w:r>
        <w:rPr>
          <w:spacing w:val="-2"/>
        </w:rPr>
        <w:t>资产负债表日对长期股权投资逐项进行检查，判断长期股权投资是否存在可能发生减值的迹象。如果</w:t>
      </w:r>
    </w:p>
    <w:p>
      <w:pPr>
        <w:pStyle w:val="BodyText"/>
        <w:spacing w:line="355" w:lineRule="auto" w:before="32"/>
        <w:ind w:left="152" w:right="1126"/>
        <w:jc w:val="both"/>
      </w:pPr>
      <w:r>
        <w:rPr>
          <w:spacing w:val="-2"/>
        </w:rPr>
        <w:t>存在被投资单位经营状况恶化等减值迹象的，则估计其可收回金额。可收回金额的计量结果表明，长期股</w:t>
      </w:r>
      <w:r>
        <w:rPr>
          <w:spacing w:val="-44"/>
        </w:rPr>
        <w:t> </w:t>
      </w:r>
      <w:r>
        <w:rPr>
          <w:spacing w:val="-44"/>
        </w:rPr>
      </w:r>
      <w:r>
        <w:rPr>
          <w:spacing w:val="-2"/>
        </w:rPr>
        <w:t>权投资的可收回金额低于其账面价值的，将长期股权投资的账面价值减记至可收回金额，减记的金额确认</w:t>
      </w:r>
      <w:r>
        <w:rPr>
          <w:spacing w:val="-43"/>
        </w:rPr>
        <w:t> </w:t>
      </w:r>
      <w:r>
        <w:rPr>
          <w:spacing w:val="-43"/>
        </w:rPr>
      </w:r>
      <w:r>
        <w:rPr>
          <w:spacing w:val="-2"/>
        </w:rPr>
        <w:t>为资产减值损失，计入当期损益，同时计提相应的长期投资减值准备。长期投资减值损失一经确认，在以</w:t>
      </w:r>
      <w:r>
        <w:rPr>
          <w:spacing w:val="-50"/>
        </w:rPr>
        <w:t> </w:t>
      </w:r>
      <w:r>
        <w:rPr>
          <w:spacing w:val="-50"/>
        </w:rPr>
      </w:r>
      <w:r>
        <w:rPr/>
        <w:t>后会计期间不再转回。</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ind w:right="969"/>
        <w:jc w:val="left"/>
        <w:rPr>
          <w:b w:val="0"/>
          <w:bCs w:val="0"/>
        </w:rPr>
      </w:pPr>
      <w:r>
        <w:rPr>
          <w:rFonts w:ascii="宋体" w:hAnsi="宋体" w:cs="宋体" w:eastAsia="宋体" w:hint="default"/>
        </w:rPr>
        <w:t>13</w:t>
      </w:r>
      <w:r>
        <w:rPr/>
        <w:t>、投资性房地产</w:t>
      </w:r>
      <w:r>
        <w:rPr>
          <w:b w:val="0"/>
          <w:bCs w:val="0"/>
        </w:rPr>
      </w:r>
    </w:p>
    <w:p>
      <w:pPr>
        <w:spacing w:after="0" w:line="240" w:lineRule="auto"/>
        <w:jc w:val="left"/>
        <w:sectPr>
          <w:pgSz w:w="11910" w:h="16840"/>
          <w:pgMar w:header="850" w:footer="1032" w:top="1100" w:bottom="1220" w:left="980" w:right="0"/>
        </w:sectPr>
      </w:pPr>
    </w:p>
    <w:p>
      <w:pPr>
        <w:pStyle w:val="BodyText"/>
        <w:spacing w:line="240" w:lineRule="auto" w:before="7"/>
        <w:ind w:left="653" w:right="1019"/>
        <w:jc w:val="left"/>
      </w:pPr>
      <w:r>
        <w:rPr/>
        <w:pict>
          <v:group style="position:absolute;margin-left:55.200001pt;margin-top:1.693691pt;width:484.9pt;height:.1pt;mso-position-horizontal-relative:page;mso-position-vertical-relative:paragraph;z-index:-795664" coordorigin="1104,34" coordsize="9698,2">
            <v:shape style="position:absolute;left:1104;top:34;width:9698;height:2" coordorigin="1104,34" coordsize="9698,0" path="m1104,34l10802,34e" filled="false" stroked="true" strokeweight=".72pt" strokecolor="#000000">
              <v:path arrowok="t"/>
            </v:shape>
            <w10:wrap type="none"/>
          </v:group>
        </w:pict>
      </w:r>
      <w:r>
        <w:rPr/>
        <w:t>投资性房地产，是指为赚取租金或资本增值，或两者兼有而持有的房地产。</w:t>
      </w:r>
    </w:p>
    <w:p>
      <w:pPr>
        <w:pStyle w:val="BodyText"/>
        <w:spacing w:line="357" w:lineRule="auto" w:before="135"/>
        <w:ind w:left="653" w:right="1019"/>
        <w:jc w:val="left"/>
      </w:pPr>
      <w:r>
        <w:rPr/>
        <w:t>（</w:t>
      </w:r>
      <w:r>
        <w:rPr>
          <w:rFonts w:ascii="宋体" w:hAnsi="宋体" w:cs="宋体" w:eastAsia="宋体" w:hint="default"/>
        </w:rPr>
        <w:t>1</w:t>
      </w:r>
      <w:r>
        <w:rPr/>
        <w:t>）投资性房地产按照成本进行初始计量：</w:t>
      </w:r>
      <w:r>
        <w:rPr>
          <w:w w:val="100"/>
        </w:rPr>
        <w:t> </w:t>
      </w:r>
      <w:r>
        <w:rPr>
          <w:rFonts w:ascii="宋体" w:hAnsi="宋体" w:cs="宋体" w:eastAsia="宋体" w:hint="default"/>
        </w:rPr>
        <w:t>a</w:t>
      </w:r>
      <w:r>
        <w:rPr/>
        <w:t>、外购投资性房地产的成本，包括购买价款、相关税费和可直接归属于该资产的其他支出。</w:t>
      </w:r>
      <w:r>
        <w:rPr>
          <w:w w:val="100"/>
        </w:rPr>
        <w:t> </w:t>
      </w:r>
      <w:r>
        <w:rPr>
          <w:rFonts w:ascii="宋体" w:hAnsi="宋体" w:cs="宋体" w:eastAsia="宋体" w:hint="default"/>
          <w:spacing w:val="-2"/>
        </w:rPr>
        <w:t>b</w:t>
      </w:r>
      <w:r>
        <w:rPr>
          <w:spacing w:val="-2"/>
        </w:rPr>
        <w:t>、自行建造投资性房地产的成本，由建造该项资产达到预定可使用状态前所发生的必要支出构成。</w:t>
      </w:r>
      <w:r>
        <w:rPr>
          <w:spacing w:val="-25"/>
        </w:rPr>
        <w:t> </w:t>
      </w:r>
      <w:r>
        <w:rPr>
          <w:spacing w:val="-25"/>
        </w:rPr>
      </w:r>
      <w:r>
        <w:rPr>
          <w:rFonts w:ascii="宋体" w:hAnsi="宋体" w:cs="宋体" w:eastAsia="宋体" w:hint="default"/>
        </w:rPr>
        <w:t>c</w:t>
      </w:r>
      <w:r>
        <w:rPr/>
        <w:t>、以其他方式取得的投资性房地产的成本，按照相关会计准则的规定确定。</w:t>
      </w:r>
    </w:p>
    <w:p>
      <w:pPr>
        <w:pStyle w:val="BodyText"/>
        <w:spacing w:line="355" w:lineRule="auto" w:before="32"/>
        <w:ind w:left="653" w:right="1019"/>
        <w:jc w:val="left"/>
      </w:pPr>
      <w:r>
        <w:rPr/>
        <w:t>（</w:t>
      </w:r>
      <w:r>
        <w:rPr>
          <w:rFonts w:ascii="宋体" w:hAnsi="宋体" w:cs="宋体" w:eastAsia="宋体" w:hint="default"/>
        </w:rPr>
        <w:t>2</w:t>
      </w:r>
      <w:r>
        <w:rPr/>
        <w:t>）后续计量</w:t>
      </w:r>
      <w:r>
        <w:rPr>
          <w:w w:val="100"/>
        </w:rPr>
        <w:t> </w:t>
      </w:r>
      <w:r>
        <w:rPr>
          <w:spacing w:val="-2"/>
        </w:rPr>
        <w:t>与投资性房地产有关的后续支出，如与该投资性房地产有关的经济利益很可能流入企业且该投资性房</w:t>
      </w:r>
    </w:p>
    <w:p>
      <w:pPr>
        <w:pStyle w:val="BodyText"/>
        <w:spacing w:line="355" w:lineRule="auto" w:before="32"/>
        <w:ind w:left="653" w:right="1019" w:hanging="421"/>
        <w:jc w:val="left"/>
      </w:pPr>
      <w:r>
        <w:rPr/>
        <w:t>地产的成本能够可靠地计量，则计入投资性房地产成本；否则在发生时计入当期损益。</w:t>
      </w:r>
      <w:r>
        <w:rPr>
          <w:w w:val="100"/>
        </w:rPr>
        <w:t> </w:t>
      </w:r>
      <w:r>
        <w:rPr>
          <w:spacing w:val="-2"/>
        </w:rPr>
        <w:t>公司在资产负债表日采用成本模式对投资性房地产进行后续计量，投资性房地产的折旧方法采用平均</w:t>
      </w:r>
    </w:p>
    <w:p>
      <w:pPr>
        <w:pStyle w:val="BodyText"/>
        <w:spacing w:line="240" w:lineRule="auto" w:before="32"/>
        <w:ind w:left="232" w:right="1019"/>
        <w:jc w:val="left"/>
      </w:pPr>
      <w:r>
        <w:rPr/>
        <w:t>年限法。</w:t>
      </w:r>
    </w:p>
    <w:p>
      <w:pPr>
        <w:pStyle w:val="BodyText"/>
        <w:spacing w:line="355" w:lineRule="auto" w:before="136"/>
        <w:ind w:left="653" w:right="1019"/>
        <w:jc w:val="left"/>
      </w:pPr>
      <w:r>
        <w:rPr/>
        <w:t>（</w:t>
      </w:r>
      <w:r>
        <w:rPr>
          <w:rFonts w:ascii="宋体" w:hAnsi="宋体" w:cs="宋体" w:eastAsia="宋体" w:hint="default"/>
        </w:rPr>
        <w:t>3</w:t>
      </w:r>
      <w:r>
        <w:rPr/>
        <w:t>）投资性房地产减值准备的确认标准及计提方法</w:t>
      </w:r>
      <w:r>
        <w:rPr>
          <w:w w:val="100"/>
        </w:rPr>
        <w:t> </w:t>
      </w:r>
      <w:r>
        <w:rPr>
          <w:spacing w:val="-2"/>
        </w:rPr>
        <w:t>资产负债表日，投资性房地产由于市价持续下跌等原因导致其可收回金额低于账面价值的，按资产的</w:t>
      </w:r>
    </w:p>
    <w:p>
      <w:pPr>
        <w:pStyle w:val="BodyText"/>
        <w:spacing w:line="240" w:lineRule="auto" w:before="32"/>
        <w:ind w:left="232" w:right="1019"/>
        <w:jc w:val="left"/>
      </w:pPr>
      <w:r>
        <w:rPr/>
        <w:t>实际价值低于账面价值的差额计提减值准备。资产减值准备一经计提，在以后会计期间不再转回。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ind w:left="646" w:right="1019"/>
        <w:jc w:val="left"/>
        <w:rPr>
          <w:b w:val="0"/>
          <w:bCs w:val="0"/>
        </w:rPr>
      </w:pPr>
      <w:r>
        <w:rPr>
          <w:rFonts w:ascii="宋体" w:hAnsi="宋体" w:cs="宋体" w:eastAsia="宋体" w:hint="default"/>
        </w:rPr>
        <w:t>14</w:t>
      </w:r>
      <w:r>
        <w:rPr/>
        <w:t>、固定资产</w:t>
      </w:r>
      <w:r>
        <w:rPr>
          <w:b w:val="0"/>
          <w:bCs w:val="0"/>
        </w:rPr>
      </w:r>
    </w:p>
    <w:p>
      <w:pPr>
        <w:pStyle w:val="BodyText"/>
        <w:spacing w:line="355" w:lineRule="auto" w:before="135"/>
        <w:ind w:left="653" w:right="1019"/>
        <w:jc w:val="left"/>
      </w:pPr>
      <w:r>
        <w:rPr/>
        <w:t>（</w:t>
      </w:r>
      <w:r>
        <w:rPr>
          <w:rFonts w:ascii="宋体" w:hAnsi="宋体" w:cs="宋体" w:eastAsia="宋体" w:hint="default"/>
        </w:rPr>
        <w:t>1</w:t>
      </w:r>
      <w:r>
        <w:rPr/>
        <w:t>）固定资产确认条件</w:t>
      </w:r>
      <w:r>
        <w:rPr>
          <w:w w:val="100"/>
        </w:rPr>
        <w:t> </w:t>
      </w:r>
      <w:r>
        <w:rPr>
          <w:spacing w:val="-2"/>
        </w:rPr>
        <w:t>为生产商品、提供劳务、出租或经营管理而持有的、使用寿命超过一个会计年度的有形资产。</w:t>
      </w:r>
    </w:p>
    <w:p>
      <w:pPr>
        <w:pStyle w:val="BodyText"/>
        <w:spacing w:line="240" w:lineRule="auto" w:before="32"/>
        <w:ind w:left="653" w:right="1019"/>
        <w:jc w:val="left"/>
      </w:pPr>
      <w:r>
        <w:rPr/>
        <w:t>（</w:t>
      </w:r>
      <w:r>
        <w:rPr>
          <w:rFonts w:ascii="宋体" w:hAnsi="宋体" w:cs="宋体" w:eastAsia="宋体" w:hint="default"/>
        </w:rPr>
        <w:t>2</w:t>
      </w:r>
      <w:r>
        <w:rPr/>
        <w:t>）各类固定资产的折旧方法</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77"/>
        <w:gridCol w:w="2465"/>
        <w:gridCol w:w="2463"/>
        <w:gridCol w:w="2465"/>
      </w:tblGrid>
      <w:tr>
        <w:trPr>
          <w:trHeight w:val="56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566"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20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3" w:right="0"/>
              <w:jc w:val="center"/>
              <w:rPr>
                <w:rFonts w:ascii="宋体" w:hAnsi="宋体" w:cs="宋体" w:eastAsia="宋体" w:hint="default"/>
                <w:sz w:val="21"/>
                <w:szCs w:val="21"/>
              </w:rPr>
            </w:pPr>
            <w:r>
              <w:rPr>
                <w:rFonts w:ascii="宋体"/>
                <w:sz w:val="21"/>
              </w:rPr>
              <w:t>4.75</w:t>
            </w:r>
          </w:p>
        </w:tc>
      </w:tr>
      <w:tr>
        <w:trPr>
          <w:trHeight w:val="566"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w w:val="100"/>
                <w:sz w:val="21"/>
              </w:rPr>
              <w:t>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w w:val="100"/>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
              <w:jc w:val="center"/>
              <w:rPr>
                <w:rFonts w:ascii="宋体" w:hAnsi="宋体" w:cs="宋体" w:eastAsia="宋体" w:hint="default"/>
                <w:sz w:val="21"/>
                <w:szCs w:val="21"/>
              </w:rPr>
            </w:pPr>
            <w:r>
              <w:rPr>
                <w:rFonts w:ascii="宋体"/>
                <w:sz w:val="21"/>
              </w:rPr>
              <w:t>19</w:t>
            </w:r>
          </w:p>
        </w:tc>
      </w:tr>
      <w:tr>
        <w:trPr>
          <w:trHeight w:val="566"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w w:val="100"/>
                <w:sz w:val="21"/>
              </w:rPr>
              <w:t>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21"/>
                <w:szCs w:val="21"/>
              </w:rPr>
            </w:pPr>
            <w:r>
              <w:rPr>
                <w:rFonts w:ascii="宋体"/>
                <w:sz w:val="21"/>
              </w:rPr>
              <w:t>19</w:t>
            </w:r>
          </w:p>
        </w:tc>
      </w:tr>
      <w:tr>
        <w:trPr>
          <w:trHeight w:val="56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节能专用设备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21"/>
                <w:szCs w:val="21"/>
              </w:rPr>
            </w:pPr>
            <w:r>
              <w:rPr>
                <w:rFonts w:ascii="宋体" w:hAnsi="宋体" w:cs="宋体" w:eastAsia="宋体" w:hint="default"/>
                <w:sz w:val="21"/>
                <w:szCs w:val="21"/>
              </w:rPr>
              <w:t>主要受益期</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w w:val="100"/>
                <w:sz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
              <w:jc w:val="center"/>
              <w:rPr>
                <w:rFonts w:ascii="宋体" w:hAnsi="宋体" w:cs="宋体" w:eastAsia="宋体" w:hint="default"/>
                <w:sz w:val="21"/>
                <w:szCs w:val="21"/>
              </w:rPr>
            </w:pPr>
            <w:r>
              <w:rPr>
                <w:rFonts w:ascii="宋体"/>
                <w:w w:val="100"/>
                <w:sz w:val="21"/>
              </w:rPr>
              <w:t>-</w:t>
            </w:r>
          </w:p>
        </w:tc>
      </w:tr>
    </w:tbl>
    <w:p>
      <w:pPr>
        <w:pStyle w:val="BodyText"/>
        <w:spacing w:line="241" w:lineRule="exact" w:before="0"/>
        <w:ind w:left="653" w:right="1019"/>
        <w:jc w:val="left"/>
      </w:pPr>
      <w:r>
        <w:rPr/>
        <w:t>（</w:t>
      </w:r>
      <w:r>
        <w:rPr>
          <w:rFonts w:ascii="宋体" w:hAnsi="宋体" w:cs="宋体" w:eastAsia="宋体" w:hint="default"/>
        </w:rPr>
        <w:t>3</w:t>
      </w:r>
      <w:r>
        <w:rPr/>
        <w:t>）固定资产的减值测试方法、减值准备计提方法</w:t>
      </w:r>
    </w:p>
    <w:p>
      <w:pPr>
        <w:pStyle w:val="BodyText"/>
        <w:spacing w:line="357" w:lineRule="auto"/>
        <w:ind w:left="232" w:right="1019" w:firstLine="420"/>
        <w:jc w:val="left"/>
      </w:pPr>
      <w:r>
        <w:rPr>
          <w:spacing w:val="-5"/>
        </w:rPr>
        <w:t>资产负债表日判断固定资产是否存在可能发生减值的迹象。如果存在资产市价持续下跌，或技术陈旧、</w:t>
      </w:r>
      <w:r>
        <w:rPr>
          <w:w w:val="100"/>
        </w:rPr>
        <w:t> </w:t>
      </w:r>
      <w:r>
        <w:rPr>
          <w:spacing w:val="-2"/>
        </w:rPr>
        <w:t>损坏、长期闲置等减值迹象的，则估计其可收回金额。可收回金额的计量结果表明，固定资产的可收回金</w:t>
      </w:r>
      <w:r>
        <w:rPr>
          <w:spacing w:val="-50"/>
        </w:rPr>
        <w:t> </w:t>
      </w:r>
      <w:r>
        <w:rPr>
          <w:spacing w:val="-50"/>
        </w:rPr>
      </w:r>
      <w:r>
        <w:rPr>
          <w:spacing w:val="-2"/>
        </w:rPr>
        <w:t>额低于其账面价值的，将固定资产的账面价值减记至可收回金额，减记的金额确认为资产减值损失，计入</w:t>
      </w:r>
      <w:r>
        <w:rPr>
          <w:spacing w:val="-44"/>
        </w:rPr>
        <w:t> </w:t>
      </w:r>
      <w:r>
        <w:rPr>
          <w:spacing w:val="-44"/>
        </w:rPr>
      </w:r>
      <w:r>
        <w:rPr/>
        <w:t>当期损益，同时计提相应的固定资产减值准备。固定资产减值损失一经确认，在以后会计期间不再转回。</w:t>
      </w:r>
    </w:p>
    <w:p>
      <w:pPr>
        <w:pStyle w:val="BodyText"/>
        <w:spacing w:line="355" w:lineRule="auto" w:before="30"/>
        <w:ind w:left="653" w:right="1019"/>
        <w:jc w:val="left"/>
      </w:pPr>
      <w:r>
        <w:rPr/>
        <w:t>（</w:t>
      </w:r>
      <w:r>
        <w:rPr>
          <w:rFonts w:ascii="宋体" w:hAnsi="宋体" w:cs="宋体" w:eastAsia="宋体" w:hint="default"/>
        </w:rPr>
        <w:t>4</w:t>
      </w:r>
      <w:r>
        <w:rPr/>
        <w:t>）融资租入固定资产的认定依据、计价方法</w:t>
      </w:r>
      <w:r>
        <w:rPr>
          <w:w w:val="100"/>
        </w:rPr>
        <w:t> </w:t>
      </w:r>
      <w:r>
        <w:rPr>
          <w:spacing w:val="-2"/>
        </w:rPr>
        <w:t>如果与某项租入固定资产有关的全部风险和报酬实质上已经转移，本公司认定为融资租赁。融资租入</w:t>
      </w:r>
    </w:p>
    <w:p>
      <w:pPr>
        <w:pStyle w:val="BodyText"/>
        <w:spacing w:line="357" w:lineRule="auto" w:before="32"/>
        <w:ind w:left="232" w:right="1126"/>
        <w:jc w:val="both"/>
      </w:pPr>
      <w:r>
        <w:rPr>
          <w:spacing w:val="-2"/>
        </w:rPr>
        <w:t>固定资产需按租赁开始日租赁资产的公允价值与最低租赁付款额现值两者中的较低者，加上可直接归属于</w:t>
      </w:r>
      <w:r>
        <w:rPr>
          <w:spacing w:val="-43"/>
        </w:rPr>
        <w:t> </w:t>
      </w:r>
      <w:r>
        <w:rPr>
          <w:spacing w:val="-43"/>
        </w:rPr>
      </w:r>
      <w:r>
        <w:rPr>
          <w:spacing w:val="-2"/>
        </w:rPr>
        <w:t>租赁项目的初始直接费用，作为租入资产的入账价值，将最低租赁付款额作为长期应付款的入账价值，其</w:t>
      </w:r>
      <w:r>
        <w:rPr>
          <w:spacing w:val="-43"/>
        </w:rPr>
        <w:t> </w:t>
      </w:r>
      <w:r>
        <w:rPr>
          <w:spacing w:val="-43"/>
        </w:rPr>
      </w:r>
      <w:r>
        <w:rPr>
          <w:spacing w:val="-2"/>
        </w:rPr>
        <w:t>差额作为未确认融资费用。未确认融资费用采用实际利率法在租赁期内分摊。租入固定资产按租赁期和估</w:t>
      </w:r>
    </w:p>
    <w:p>
      <w:pPr>
        <w:spacing w:after="0" w:line="357" w:lineRule="auto"/>
        <w:jc w:val="both"/>
        <w:sectPr>
          <w:pgSz w:w="11910" w:h="16840"/>
          <w:pgMar w:header="850" w:footer="1032" w:top="1100" w:bottom="1220" w:left="900" w:right="0"/>
        </w:sectPr>
      </w:pPr>
    </w:p>
    <w:p>
      <w:pPr>
        <w:pStyle w:val="BodyText"/>
        <w:spacing w:line="240" w:lineRule="auto" w:before="7"/>
        <w:ind w:left="152" w:right="0"/>
        <w:jc w:val="both"/>
      </w:pPr>
      <w:r>
        <w:rPr/>
        <w:pict>
          <v:group style="position:absolute;margin-left:55.200001pt;margin-top:1.693691pt;width:484.9pt;height:.1pt;mso-position-horizontal-relative:page;mso-position-vertical-relative:paragraph;z-index:-795640" coordorigin="1104,34" coordsize="9698,2">
            <v:shape style="position:absolute;left:1104;top:34;width:9698;height:2" coordorigin="1104,34" coordsize="9698,0" path="m1104,34l10802,34e" filled="false" stroked="true" strokeweight=".72pt" strokecolor="#000000">
              <v:path arrowok="t"/>
            </v:shape>
            <w10:wrap type="none"/>
          </v:group>
        </w:pict>
      </w:r>
      <w:r>
        <w:rPr/>
        <w:t>计净残值确定折旧率，计提折旧。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ind w:right="969"/>
        <w:jc w:val="left"/>
        <w:rPr>
          <w:b w:val="0"/>
          <w:bCs w:val="0"/>
        </w:rPr>
      </w:pPr>
      <w:r>
        <w:rPr>
          <w:rFonts w:ascii="宋体" w:hAnsi="宋体" w:cs="宋体" w:eastAsia="宋体" w:hint="default"/>
        </w:rPr>
        <w:t>15</w:t>
      </w:r>
      <w:r>
        <w:rPr/>
        <w:t>、在建工程</w:t>
      </w:r>
      <w:r>
        <w:rPr>
          <w:b w:val="0"/>
          <w:bCs w:val="0"/>
        </w:rPr>
      </w:r>
    </w:p>
    <w:p>
      <w:pPr>
        <w:pStyle w:val="BodyText"/>
        <w:spacing w:line="355" w:lineRule="auto"/>
        <w:ind w:left="573" w:right="969"/>
        <w:jc w:val="left"/>
      </w:pPr>
      <w:r>
        <w:rPr/>
        <w:t>（</w:t>
      </w:r>
      <w:r>
        <w:rPr>
          <w:rFonts w:ascii="宋体" w:hAnsi="宋体" w:cs="宋体" w:eastAsia="宋体" w:hint="default"/>
        </w:rPr>
        <w:t>1</w:t>
      </w:r>
      <w:r>
        <w:rPr/>
        <w:t>）在建工程的核算方法</w:t>
      </w:r>
      <w:r>
        <w:rPr>
          <w:w w:val="100"/>
        </w:rPr>
        <w:t> </w:t>
      </w:r>
      <w:r>
        <w:rPr>
          <w:spacing w:val="-2"/>
        </w:rPr>
        <w:t>在建工程包括施工前期准备、正在施工中的建筑工程、安装工程、技术改造工程和大修理工程等。在</w:t>
      </w:r>
    </w:p>
    <w:p>
      <w:pPr>
        <w:pStyle w:val="BodyText"/>
        <w:spacing w:line="355" w:lineRule="auto" w:before="34"/>
        <w:ind w:left="152" w:right="1126"/>
        <w:jc w:val="both"/>
      </w:pPr>
      <w:r>
        <w:rPr>
          <w:spacing w:val="-2"/>
        </w:rPr>
        <w:t>建工程按照实际发生的支出分项目核算，并在工程达到预定可使用状态时结转为固定资产。与在建工程有</w:t>
      </w:r>
      <w:r>
        <w:rPr>
          <w:spacing w:val="-42"/>
        </w:rPr>
        <w:t> </w:t>
      </w:r>
      <w:r>
        <w:rPr>
          <w:spacing w:val="-42"/>
        </w:rPr>
      </w:r>
      <w:r>
        <w:rPr>
          <w:spacing w:val="-2"/>
          <w:w w:val="100"/>
        </w:rPr>
        <w:t>关的借款费用（包括借款利息、溢折价摊销、汇兑损益等），在相关工程达到预定可使用状态前的计入工</w:t>
      </w:r>
      <w:r>
        <w:rPr>
          <w:spacing w:val="-94"/>
          <w:w w:val="100"/>
        </w:rPr>
        <w:t> </w:t>
      </w:r>
      <w:r>
        <w:rPr>
          <w:spacing w:val="-94"/>
          <w:w w:val="100"/>
        </w:rPr>
      </w:r>
      <w:r>
        <w:rPr/>
        <w:t>程成本，在相关工程达到预定可使用状态后的计入当期财务费用。</w:t>
      </w:r>
    </w:p>
    <w:p>
      <w:pPr>
        <w:pStyle w:val="BodyText"/>
        <w:spacing w:line="355" w:lineRule="auto" w:before="32"/>
        <w:ind w:left="573" w:right="969"/>
        <w:jc w:val="left"/>
      </w:pPr>
      <w:r>
        <w:rPr/>
        <w:t>（</w:t>
      </w:r>
      <w:r>
        <w:rPr>
          <w:rFonts w:ascii="宋体" w:hAnsi="宋体" w:cs="宋体" w:eastAsia="宋体" w:hint="default"/>
        </w:rPr>
        <w:t>2</w:t>
      </w:r>
      <w:r>
        <w:rPr/>
        <w:t>）在建工程减值准备</w:t>
      </w:r>
      <w:r>
        <w:rPr>
          <w:w w:val="100"/>
        </w:rPr>
        <w:t> </w:t>
      </w:r>
      <w:r>
        <w:rPr>
          <w:spacing w:val="-2"/>
        </w:rPr>
        <w:t>资产负债表日对在建工程进行全面检查，判断在建工程是否存在可能发生减值的迹象。如果存在：</w:t>
      </w:r>
      <w:r>
        <w:rPr>
          <w:rFonts w:ascii="宋体" w:hAnsi="宋体" w:cs="宋体" w:eastAsia="宋体" w:hint="default"/>
          <w:spacing w:val="-2"/>
        </w:rPr>
        <w:t>a</w:t>
      </w:r>
      <w:r>
        <w:rPr>
          <w:spacing w:val="-2"/>
        </w:rPr>
        <w:t>、</w:t>
      </w:r>
    </w:p>
    <w:p>
      <w:pPr>
        <w:pStyle w:val="BodyText"/>
        <w:spacing w:line="355" w:lineRule="auto" w:before="35"/>
        <w:ind w:left="152" w:right="1105"/>
        <w:jc w:val="both"/>
      </w:pPr>
      <w:r>
        <w:rPr/>
        <w:t>在建工程长期停建并且预计在未来 </w:t>
      </w:r>
      <w:r>
        <w:rPr>
          <w:rFonts w:ascii="宋体" w:hAnsi="宋体" w:cs="宋体" w:eastAsia="宋体" w:hint="default"/>
        </w:rPr>
        <w:t>3</w:t>
      </w:r>
      <w:r>
        <w:rPr>
          <w:rFonts w:ascii="宋体" w:hAnsi="宋体" w:cs="宋体" w:eastAsia="宋体" w:hint="default"/>
          <w:spacing w:val="-31"/>
        </w:rPr>
        <w:t> </w:t>
      </w:r>
      <w:r>
        <w:rPr/>
        <w:t>年内不会重新开工，</w:t>
      </w:r>
      <w:r>
        <w:rPr>
          <w:rFonts w:ascii="宋体" w:hAnsi="宋体" w:cs="宋体" w:eastAsia="宋体" w:hint="default"/>
        </w:rPr>
        <w:t>b</w:t>
      </w:r>
      <w:r>
        <w:rPr/>
        <w:t>、所建项目在性能上、技术上已经落后并且所</w:t>
      </w:r>
      <w:r>
        <w:rPr>
          <w:w w:val="100"/>
        </w:rPr>
        <w:t> </w:t>
      </w:r>
      <w:r>
        <w:rPr>
          <w:spacing w:val="-2"/>
        </w:rPr>
        <w:t>带来的经济效益具有很大的不确定性等减值迹象的，则估计其可收回金额。可收回金额的计量结果表明，</w:t>
      </w:r>
      <w:r>
        <w:rPr>
          <w:spacing w:val="-21"/>
        </w:rPr>
        <w:t> </w:t>
      </w:r>
      <w:r>
        <w:rPr>
          <w:spacing w:val="-21"/>
        </w:rPr>
      </w:r>
      <w:r>
        <w:rPr>
          <w:spacing w:val="-2"/>
        </w:rPr>
        <w:t>在建工程的可收回金额低于其账面价值的，将在建工程的账面价值减记至可收回金额，减记的金额确认为</w:t>
      </w:r>
      <w:r>
        <w:rPr>
          <w:spacing w:val="-43"/>
        </w:rPr>
        <w:t> </w:t>
      </w:r>
      <w:r>
        <w:rPr>
          <w:spacing w:val="-43"/>
        </w:rPr>
      </w:r>
      <w:r>
        <w:rPr>
          <w:spacing w:val="-2"/>
        </w:rPr>
        <w:t>资产减值损失，计入当期损益，同时计提相应的在建工程减值准备。在建工程减值损失一经确认，在以后</w:t>
      </w:r>
      <w:r>
        <w:rPr>
          <w:spacing w:val="-50"/>
        </w:rPr>
        <w:t> </w:t>
      </w:r>
      <w:r>
        <w:rPr>
          <w:spacing w:val="-50"/>
        </w:rPr>
      </w:r>
      <w:r>
        <w:rPr/>
        <w:t>会计期间不再转回。</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ind w:right="969"/>
        <w:jc w:val="left"/>
        <w:rPr>
          <w:b w:val="0"/>
          <w:bCs w:val="0"/>
        </w:rPr>
      </w:pPr>
      <w:r>
        <w:rPr>
          <w:rFonts w:ascii="宋体" w:hAnsi="宋体" w:cs="宋体" w:eastAsia="宋体" w:hint="default"/>
        </w:rPr>
        <w:t>16</w:t>
      </w:r>
      <w:r>
        <w:rPr/>
        <w:t>、借款费用</w:t>
      </w:r>
      <w:r>
        <w:rPr>
          <w:b w:val="0"/>
          <w:bCs w:val="0"/>
        </w:rPr>
      </w:r>
    </w:p>
    <w:p>
      <w:pPr>
        <w:pStyle w:val="BodyText"/>
        <w:spacing w:line="357" w:lineRule="auto"/>
        <w:ind w:left="152" w:right="1131" w:firstLine="420"/>
        <w:jc w:val="both"/>
      </w:pPr>
      <w:r>
        <w:rPr/>
        <w:t>（</w:t>
      </w:r>
      <w:r>
        <w:rPr>
          <w:rFonts w:ascii="宋体" w:hAnsi="宋体" w:cs="宋体" w:eastAsia="宋体" w:hint="default"/>
        </w:rPr>
        <w:t>1</w:t>
      </w:r>
      <w:r>
        <w:rPr/>
        <w:t>）企业发生的借款费用，可直接归属于符合资本化条件的资产的购建或者生产的，予以资本化，</w:t>
      </w:r>
      <w:r>
        <w:rPr>
          <w:w w:val="100"/>
        </w:rPr>
        <w:t> </w:t>
      </w:r>
      <w:r>
        <w:rPr>
          <w:spacing w:val="-2"/>
        </w:rPr>
        <w:t>计入相关资产成本；其他借款费用，在发生时根据其发生额确认为费用，计入当期损益。借款费用同时满</w:t>
      </w:r>
      <w:r>
        <w:rPr>
          <w:spacing w:val="-50"/>
        </w:rPr>
        <w:t> </w:t>
      </w:r>
      <w:r>
        <w:rPr>
          <w:spacing w:val="-50"/>
        </w:rPr>
      </w:r>
      <w:r>
        <w:rPr/>
        <w:t>足下列条件的，开始资本化：</w:t>
      </w:r>
    </w:p>
    <w:p>
      <w:pPr>
        <w:pStyle w:val="BodyText"/>
        <w:spacing w:line="355" w:lineRule="auto" w:before="30"/>
        <w:ind w:left="152" w:right="969" w:firstLine="420"/>
        <w:jc w:val="left"/>
      </w:pPr>
      <w:r>
        <w:rPr>
          <w:rFonts w:ascii="宋体" w:hAnsi="宋体" w:cs="宋体" w:eastAsia="宋体" w:hint="default"/>
        </w:rPr>
        <w:t>a</w:t>
      </w:r>
      <w:r>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355" w:lineRule="auto" w:before="32"/>
        <w:ind w:left="573" w:right="969"/>
        <w:jc w:val="left"/>
      </w:pPr>
      <w:r>
        <w:rPr>
          <w:rFonts w:ascii="宋体" w:hAnsi="宋体" w:cs="宋体" w:eastAsia="宋体" w:hint="default"/>
        </w:rPr>
        <w:t>b</w:t>
      </w:r>
      <w:r>
        <w:rPr/>
        <w:t>、借款费用已经发生；</w:t>
      </w:r>
      <w:r>
        <w:rPr>
          <w:w w:val="100"/>
        </w:rPr>
        <w:t> </w:t>
      </w:r>
      <w:r>
        <w:rPr>
          <w:rFonts w:ascii="宋体" w:hAnsi="宋体" w:cs="宋体" w:eastAsia="宋体" w:hint="default"/>
          <w:spacing w:val="-2"/>
        </w:rPr>
        <w:t>c</w:t>
      </w:r>
      <w:r>
        <w:rPr>
          <w:spacing w:val="-2"/>
        </w:rPr>
        <w:t>、为使资产达到预定可使用或者可销售状态所必要的购建或者生产活动已经开始。</w:t>
      </w:r>
    </w:p>
    <w:p>
      <w:pPr>
        <w:pStyle w:val="BodyText"/>
        <w:spacing w:line="355" w:lineRule="auto" w:before="34"/>
        <w:ind w:left="152" w:right="969" w:firstLine="420"/>
        <w:jc w:val="left"/>
      </w:pPr>
      <w:r>
        <w:rPr>
          <w:spacing w:val="-2"/>
        </w:rPr>
        <w:t>（</w:t>
      </w:r>
      <w:r>
        <w:rPr>
          <w:rFonts w:ascii="宋体" w:hAnsi="宋体" w:cs="宋体" w:eastAsia="宋体" w:hint="default"/>
          <w:spacing w:val="-2"/>
        </w:rPr>
        <w:t>2</w:t>
      </w:r>
      <w:r>
        <w:rPr>
          <w:spacing w:val="-2"/>
        </w:rPr>
        <w:t>）购建或者生产符合资本化条件的资产达到预定可使用或者可销售状态时，借款费用停止资本化。</w:t>
      </w:r>
      <w:r>
        <w:rPr>
          <w:w w:val="100"/>
        </w:rPr>
        <w:t> </w:t>
      </w:r>
      <w:r>
        <w:rPr/>
        <w:t>在符合资本化条件的资产达到预定可使用或者可销售状态之后所发生的借款费用，在发生时根据其发生额</w:t>
      </w:r>
      <w:r>
        <w:rPr>
          <w:w w:val="100"/>
        </w:rPr>
        <w:t> </w:t>
      </w:r>
      <w:r>
        <w:rPr/>
        <w:t>确认为费用，计入当期损益。</w:t>
      </w:r>
    </w:p>
    <w:p>
      <w:pPr>
        <w:spacing w:line="240" w:lineRule="auto" w:before="0"/>
        <w:rPr>
          <w:rFonts w:ascii="宋体" w:hAnsi="宋体" w:cs="宋体" w:eastAsia="宋体" w:hint="default"/>
          <w:sz w:val="20"/>
          <w:szCs w:val="20"/>
        </w:rPr>
      </w:pPr>
    </w:p>
    <w:p>
      <w:pPr>
        <w:pStyle w:val="Heading4"/>
        <w:spacing w:line="240" w:lineRule="auto" w:before="179"/>
        <w:ind w:right="969"/>
        <w:jc w:val="left"/>
        <w:rPr>
          <w:b w:val="0"/>
          <w:bCs w:val="0"/>
        </w:rPr>
      </w:pPr>
      <w:r>
        <w:rPr>
          <w:rFonts w:ascii="宋体" w:hAnsi="宋体" w:cs="宋体" w:eastAsia="宋体" w:hint="default"/>
        </w:rPr>
        <w:t>17</w:t>
      </w:r>
      <w:r>
        <w:rPr/>
        <w:t>、无形资产</w:t>
      </w:r>
      <w:r>
        <w:rPr>
          <w:b w:val="0"/>
          <w:bCs w:val="0"/>
        </w:rPr>
      </w:r>
    </w:p>
    <w:p>
      <w:pPr>
        <w:pStyle w:val="BodyText"/>
        <w:spacing w:line="355" w:lineRule="auto" w:before="135"/>
        <w:ind w:left="152" w:right="969" w:firstLine="420"/>
        <w:jc w:val="left"/>
      </w:pPr>
      <w:r>
        <w:rPr/>
        <w:t>（</w:t>
      </w:r>
      <w:r>
        <w:rPr>
          <w:rFonts w:ascii="宋体" w:hAnsi="宋体" w:cs="宋体" w:eastAsia="宋体" w:hint="default"/>
        </w:rPr>
        <w:t>1</w:t>
      </w:r>
      <w:r>
        <w:rPr/>
        <w:t>）无形资产指企业拥有或控制的没有实物形态的可辨认非货币性资产，包括专有技术、土地使用</w:t>
      </w:r>
      <w:r>
        <w:rPr>
          <w:w w:val="100"/>
        </w:rPr>
        <w:t> </w:t>
      </w:r>
      <w:r>
        <w:rPr/>
        <w:t>权等。</w:t>
      </w:r>
    </w:p>
    <w:p>
      <w:pPr>
        <w:pStyle w:val="BodyText"/>
        <w:spacing w:line="240" w:lineRule="auto" w:before="32"/>
        <w:ind w:left="573" w:right="969"/>
        <w:jc w:val="left"/>
      </w:pPr>
      <w:r>
        <w:rPr/>
        <w:t>（</w:t>
      </w:r>
      <w:r>
        <w:rPr>
          <w:rFonts w:ascii="宋体" w:hAnsi="宋体" w:cs="宋体" w:eastAsia="宋体" w:hint="default"/>
        </w:rPr>
        <w:t>2</w:t>
      </w:r>
      <w:r>
        <w:rPr/>
        <w:t>）无形资产在取得时按照实际成本计价。</w:t>
      </w:r>
    </w:p>
    <w:p>
      <w:pPr>
        <w:pStyle w:val="BodyText"/>
        <w:spacing w:line="357" w:lineRule="auto"/>
        <w:ind w:left="152" w:right="1126" w:firstLine="420"/>
        <w:jc w:val="both"/>
      </w:pPr>
      <w:r>
        <w:rPr/>
        <w:t>（</w:t>
      </w:r>
      <w:r>
        <w:rPr>
          <w:rFonts w:ascii="宋体" w:hAnsi="宋体" w:cs="宋体" w:eastAsia="宋体" w:hint="default"/>
        </w:rPr>
        <w:t>3</w:t>
      </w:r>
      <w:r>
        <w:rPr/>
        <w:t>）对使用寿命确定的无形资产，自无形资产可供使用时起，在使用寿命内采用直线法摊销，计入</w:t>
      </w:r>
      <w:r>
        <w:rPr>
          <w:w w:val="100"/>
        </w:rPr>
        <w:t> </w:t>
      </w:r>
      <w:r>
        <w:rPr>
          <w:spacing w:val="-2"/>
        </w:rPr>
        <w:t>当期损益；对使用寿命不确定的无形资产不摊销；公司于年度终了对无形资产的使用寿命及摊销方法进行</w:t>
      </w:r>
      <w:r>
        <w:rPr>
          <w:spacing w:val="-42"/>
        </w:rPr>
        <w:t> </w:t>
      </w:r>
      <w:r>
        <w:rPr>
          <w:spacing w:val="-42"/>
        </w:rPr>
      </w:r>
      <w:r>
        <w:rPr/>
        <w:t>复核，使用寿命及摊销方法与以前估计不同的，则改变摊销期限和摊销方法。</w:t>
      </w:r>
    </w:p>
    <w:p>
      <w:pPr>
        <w:spacing w:after="0" w:line="357" w:lineRule="auto"/>
        <w:jc w:val="both"/>
        <w:sectPr>
          <w:pgSz w:w="11910" w:h="16840"/>
          <w:pgMar w:header="850" w:footer="1032" w:top="1100" w:bottom="1220" w:left="980" w:right="0"/>
        </w:sectPr>
      </w:pPr>
    </w:p>
    <w:p>
      <w:pPr>
        <w:pStyle w:val="BodyText"/>
        <w:spacing w:line="357" w:lineRule="auto" w:before="7"/>
        <w:ind w:left="573" w:right="969"/>
        <w:jc w:val="left"/>
      </w:pPr>
      <w:r>
        <w:rPr/>
        <w:pict>
          <v:group style="position:absolute;margin-left:55.200001pt;margin-top:1.693691pt;width:484.9pt;height:.1pt;mso-position-horizontal-relative:page;mso-position-vertical-relative:paragraph;z-index:-795616" coordorigin="1104,34" coordsize="9698,2">
            <v:shape style="position:absolute;left:1104;top:34;width:9698;height:2" coordorigin="1104,34" coordsize="9698,0" path="m1104,34l10802,34e" filled="false" stroked="true" strokeweight=".72pt" strokecolor="#000000">
              <v:path arrowok="t"/>
            </v:shape>
            <w10:wrap type="none"/>
          </v:group>
        </w:pict>
      </w:r>
      <w:r>
        <w:rPr/>
        <w:t>（</w:t>
      </w:r>
      <w:r>
        <w:rPr>
          <w:rFonts w:ascii="宋体" w:hAnsi="宋体" w:cs="宋体" w:eastAsia="宋体" w:hint="default"/>
        </w:rPr>
        <w:t>4</w:t>
      </w:r>
      <w:r>
        <w:rPr/>
        <w:t>）无形资产减值准备</w:t>
      </w:r>
      <w:r>
        <w:rPr>
          <w:w w:val="100"/>
        </w:rPr>
        <w:t> </w:t>
      </w:r>
      <w:r>
        <w:rPr/>
        <w:t>期末检查各项无形资产预计给本公司带来未来经济利益的能力，当存在以下情形之一时：</w:t>
      </w:r>
      <w:r>
        <w:rPr>
          <w:rFonts w:ascii="宋体" w:hAnsi="宋体" w:cs="宋体" w:eastAsia="宋体" w:hint="default"/>
        </w:rPr>
        <w:t>a</w:t>
      </w:r>
      <w:r>
        <w:rPr/>
        <w:t>、某项无</w:t>
      </w:r>
    </w:p>
    <w:p>
      <w:pPr>
        <w:pStyle w:val="BodyText"/>
        <w:spacing w:line="357" w:lineRule="auto" w:before="30"/>
        <w:ind w:left="152" w:right="1105"/>
        <w:jc w:val="both"/>
      </w:pPr>
      <w:r>
        <w:rPr/>
        <w:t>形资产已被其他新技术等所替代，使其为企业创造经济利益的能力受到重大不利影响；</w:t>
      </w:r>
      <w:r>
        <w:rPr>
          <w:rFonts w:ascii="宋体" w:hAnsi="宋体" w:cs="宋体" w:eastAsia="宋体" w:hint="default"/>
        </w:rPr>
        <w:t>b</w:t>
      </w:r>
      <w:r>
        <w:rPr/>
        <w:t>、某项无形资产</w:t>
      </w:r>
      <w:r>
        <w:rPr>
          <w:spacing w:val="-20"/>
        </w:rPr>
        <w:t> </w:t>
      </w:r>
      <w:r>
        <w:rPr>
          <w:spacing w:val="-20"/>
        </w:rPr>
      </w:r>
      <w:r>
        <w:rPr/>
        <w:t>的市价在当期大幅下跌，在剩余摊销年限内预期不会恢复；</w:t>
      </w:r>
      <w:r>
        <w:rPr>
          <w:rFonts w:ascii="宋体" w:hAnsi="宋体" w:cs="宋体" w:eastAsia="宋体" w:hint="default"/>
        </w:rPr>
        <w:t>c</w:t>
      </w:r>
      <w:r>
        <w:rPr/>
        <w:t>、某项无形资产已超过法律保护期限，但仍</w:t>
      </w:r>
      <w:r>
        <w:rPr>
          <w:spacing w:val="-22"/>
        </w:rPr>
        <w:t> </w:t>
      </w:r>
      <w:r>
        <w:rPr>
          <w:spacing w:val="-22"/>
        </w:rPr>
      </w:r>
      <w:r>
        <w:rPr>
          <w:spacing w:val="-2"/>
        </w:rPr>
        <w:t>然具有部分使用价值等减值迹象的，则估计其可收回金额。可收回金额的计量结果表明，无形资产的可收</w:t>
      </w:r>
      <w:r>
        <w:rPr>
          <w:spacing w:val="-43"/>
        </w:rPr>
        <w:t> </w:t>
      </w:r>
      <w:r>
        <w:rPr>
          <w:spacing w:val="-43"/>
        </w:rPr>
      </w:r>
      <w:r>
        <w:rPr>
          <w:spacing w:val="-2"/>
        </w:rPr>
        <w:t>回金额低于其账面价值的，将无形资产的账面价值减记至可收回金额，减记的金额确认为资产减值损失，</w:t>
      </w:r>
      <w:r>
        <w:rPr>
          <w:spacing w:val="-21"/>
        </w:rPr>
        <w:t> </w:t>
      </w:r>
      <w:r>
        <w:rPr>
          <w:spacing w:val="-21"/>
        </w:rPr>
      </w:r>
      <w:r>
        <w:rPr/>
        <w:t>计入当期损益，同时计提相应的无形资产减值准备；</w:t>
      </w:r>
      <w:r>
        <w:rPr>
          <w:rFonts w:ascii="宋体" w:hAnsi="宋体" w:cs="宋体" w:eastAsia="宋体" w:hint="default"/>
        </w:rPr>
        <w:t>d</w:t>
      </w:r>
      <w:r>
        <w:rPr/>
        <w:t>、其他足以证明某项无形资产实质上已发生了减值</w:t>
      </w:r>
      <w:r>
        <w:rPr>
          <w:spacing w:val="-23"/>
        </w:rPr>
        <w:t> </w:t>
      </w:r>
      <w:r>
        <w:rPr>
          <w:spacing w:val="-23"/>
        </w:rPr>
      </w:r>
      <w:r>
        <w:rPr>
          <w:spacing w:val="-2"/>
        </w:rPr>
        <w:t>准备情形的情况，按预计可收回金额低于账面价值的差额计提无形资产减值准备。无形资产减值损失一经</w:t>
      </w:r>
      <w:r>
        <w:rPr>
          <w:spacing w:val="-43"/>
        </w:rPr>
        <w:t> </w:t>
      </w:r>
      <w:r>
        <w:rPr>
          <w:spacing w:val="-43"/>
        </w:rPr>
      </w:r>
      <w:r>
        <w:rPr/>
        <w:t>确认，在以后会计期间不再转回。</w:t>
      </w:r>
    </w:p>
    <w:p>
      <w:pPr>
        <w:spacing w:line="240" w:lineRule="auto" w:before="0"/>
        <w:rPr>
          <w:rFonts w:ascii="宋体" w:hAnsi="宋体" w:cs="宋体" w:eastAsia="宋体" w:hint="default"/>
          <w:sz w:val="20"/>
          <w:szCs w:val="20"/>
        </w:rPr>
      </w:pPr>
    </w:p>
    <w:p>
      <w:pPr>
        <w:pStyle w:val="Heading4"/>
        <w:spacing w:line="240" w:lineRule="auto" w:before="179"/>
        <w:ind w:right="969"/>
        <w:jc w:val="left"/>
        <w:rPr>
          <w:b w:val="0"/>
          <w:bCs w:val="0"/>
        </w:rPr>
      </w:pPr>
      <w:r>
        <w:rPr>
          <w:rFonts w:ascii="宋体" w:hAnsi="宋体" w:cs="宋体" w:eastAsia="宋体" w:hint="default"/>
        </w:rPr>
        <w:t>18</w:t>
      </w:r>
      <w:r>
        <w:rPr/>
        <w:t>、长期待摊费用</w:t>
      </w:r>
      <w:r>
        <w:rPr>
          <w:b w:val="0"/>
          <w:bCs w:val="0"/>
        </w:rPr>
      </w:r>
    </w:p>
    <w:p>
      <w:pPr>
        <w:pStyle w:val="BodyText"/>
        <w:spacing w:line="240" w:lineRule="auto"/>
        <w:ind w:left="573" w:right="969"/>
        <w:jc w:val="left"/>
      </w:pPr>
      <w:r>
        <w:rPr/>
        <w:t>（</w:t>
      </w:r>
      <w:r>
        <w:rPr>
          <w:rFonts w:ascii="宋体" w:hAnsi="宋体" w:cs="宋体" w:eastAsia="宋体" w:hint="default"/>
        </w:rPr>
        <w:t>1</w:t>
      </w:r>
      <w:r>
        <w:rPr/>
        <w:t>）长期待摊费用指应由本期和以后各期负担的分摊期限在一年以上的各项费用。</w:t>
      </w:r>
    </w:p>
    <w:p>
      <w:pPr>
        <w:pStyle w:val="BodyText"/>
        <w:spacing w:line="357" w:lineRule="auto"/>
        <w:ind w:left="152" w:right="1126" w:firstLine="420"/>
        <w:jc w:val="both"/>
      </w:pPr>
      <w:r>
        <w:rPr/>
        <w:t>（</w:t>
      </w:r>
      <w:r>
        <w:rPr>
          <w:rFonts w:ascii="宋体" w:hAnsi="宋体" w:cs="宋体" w:eastAsia="宋体" w:hint="default"/>
        </w:rPr>
        <w:t>2</w:t>
      </w:r>
      <w:r>
        <w:rPr/>
        <w:t>）长期待摊费用在取得时按照实际成本计价，开办费在发生时计入当期损益；经营性租赁固定资</w:t>
      </w:r>
      <w:r>
        <w:rPr>
          <w:w w:val="100"/>
        </w:rPr>
        <w:t> </w:t>
      </w:r>
      <w:r>
        <w:rPr/>
        <w:t>产的装修费用在自生产经营之日起</w:t>
      </w:r>
      <w:r>
        <w:rPr>
          <w:spacing w:val="-26"/>
        </w:rPr>
        <w:t> </w:t>
      </w:r>
      <w:r>
        <w:rPr>
          <w:rFonts w:ascii="宋体" w:hAnsi="宋体" w:cs="宋体" w:eastAsia="宋体" w:hint="default"/>
        </w:rPr>
        <w:t>5</w:t>
      </w:r>
      <w:r>
        <w:rPr>
          <w:rFonts w:ascii="宋体" w:hAnsi="宋体" w:cs="宋体" w:eastAsia="宋体" w:hint="default"/>
          <w:spacing w:val="-31"/>
        </w:rPr>
        <w:t> </w:t>
      </w:r>
      <w:r>
        <w:rPr>
          <w:spacing w:val="-3"/>
        </w:rPr>
        <w:t>年内平均摊销，其他长期待摊费用按项目的受益期平均摊销。对于在</w:t>
      </w:r>
      <w:r>
        <w:rPr>
          <w:spacing w:val="-95"/>
        </w:rPr>
        <w:t> </w:t>
      </w:r>
      <w:r>
        <w:rPr>
          <w:spacing w:val="-95"/>
        </w:rPr>
      </w:r>
      <w:r>
        <w:rPr>
          <w:spacing w:val="-2"/>
        </w:rPr>
        <w:t>以后会计期间已无法带来预期经济利益的长期待摊费用，本公司对其尚未摊销的摊余价值全部转入当期损</w:t>
      </w:r>
      <w:r>
        <w:rPr>
          <w:spacing w:val="-43"/>
        </w:rPr>
        <w:t> </w:t>
      </w:r>
      <w:r>
        <w:rPr>
          <w:spacing w:val="-43"/>
        </w:rPr>
      </w:r>
      <w:r>
        <w:rPr/>
        <w:t>益。</w:t>
      </w:r>
    </w:p>
    <w:p>
      <w:pPr>
        <w:spacing w:line="240" w:lineRule="auto" w:before="0"/>
        <w:rPr>
          <w:rFonts w:ascii="宋体" w:hAnsi="宋体" w:cs="宋体" w:eastAsia="宋体" w:hint="default"/>
          <w:sz w:val="20"/>
          <w:szCs w:val="20"/>
        </w:rPr>
      </w:pPr>
    </w:p>
    <w:p>
      <w:pPr>
        <w:pStyle w:val="Heading4"/>
        <w:spacing w:line="240" w:lineRule="auto" w:before="176"/>
        <w:ind w:right="969"/>
        <w:jc w:val="left"/>
        <w:rPr>
          <w:b w:val="0"/>
          <w:bCs w:val="0"/>
        </w:rPr>
      </w:pPr>
      <w:r>
        <w:rPr>
          <w:rFonts w:ascii="宋体" w:hAnsi="宋体" w:cs="宋体" w:eastAsia="宋体" w:hint="default"/>
        </w:rPr>
        <w:t>19</w:t>
      </w:r>
      <w:r>
        <w:rPr/>
        <w:t>、预计负债</w:t>
      </w:r>
      <w:r>
        <w:rPr>
          <w:b w:val="0"/>
          <w:bCs w:val="0"/>
        </w:rPr>
      </w:r>
    </w:p>
    <w:p>
      <w:pPr>
        <w:pStyle w:val="BodyText"/>
        <w:spacing w:line="357" w:lineRule="auto"/>
        <w:ind w:left="152" w:right="1136" w:firstLine="420"/>
        <w:jc w:val="both"/>
      </w:pPr>
      <w:r>
        <w:rPr/>
        <w:t>（</w:t>
      </w:r>
      <w:r>
        <w:rPr>
          <w:rFonts w:ascii="宋体" w:hAnsi="宋体" w:cs="宋体" w:eastAsia="宋体" w:hint="default"/>
        </w:rPr>
        <w:t>1</w:t>
      </w:r>
      <w:r>
        <w:rPr/>
        <w:t>）与或有事项相关的义务同时符合以下条件，本公司将其确认为预计负债：该义务是本公司承担</w:t>
      </w:r>
      <w:r>
        <w:rPr>
          <w:w w:val="100"/>
        </w:rPr>
        <w:t> </w:t>
      </w:r>
      <w:r>
        <w:rPr/>
        <w:t>的现时义务；该义务的履行很可能导致经济利益流出企业；该义务的金额能够可靠的计量；</w:t>
      </w:r>
    </w:p>
    <w:p>
      <w:pPr>
        <w:pStyle w:val="BodyText"/>
        <w:spacing w:line="355" w:lineRule="auto" w:before="30"/>
        <w:ind w:left="152" w:right="1126" w:firstLine="420"/>
        <w:jc w:val="both"/>
      </w:pPr>
      <w:r>
        <w:rPr/>
        <w:t>（</w:t>
      </w:r>
      <w:r>
        <w:rPr>
          <w:rFonts w:ascii="宋体" w:hAnsi="宋体" w:cs="宋体" w:eastAsia="宋体" w:hint="default"/>
        </w:rPr>
        <w:t>2</w:t>
      </w:r>
      <w:r>
        <w:rPr/>
        <w:t>）本公司清偿预计负债所需支出全部或部分预期由第三方补偿的，补偿金额只有在基本确定能够</w:t>
      </w:r>
      <w:r>
        <w:rPr>
          <w:w w:val="100"/>
        </w:rPr>
        <w:t> </w:t>
      </w:r>
      <w:r>
        <w:rPr>
          <w:spacing w:val="-2"/>
        </w:rPr>
        <w:t>收到时，才能作为资产单独确认，同时对该项单独核算的资产确认的补偿金额不超过对应的预计负债的账</w:t>
      </w:r>
      <w:r>
        <w:rPr>
          <w:spacing w:val="-44"/>
        </w:rPr>
        <w:t> </w:t>
      </w:r>
      <w:r>
        <w:rPr>
          <w:spacing w:val="-44"/>
        </w:rPr>
      </w:r>
      <w:r>
        <w:rPr/>
        <w:t>面金额。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ind w:right="969"/>
        <w:jc w:val="left"/>
        <w:rPr>
          <w:b w:val="0"/>
          <w:bCs w:val="0"/>
        </w:rPr>
      </w:pPr>
      <w:r>
        <w:rPr>
          <w:rFonts w:ascii="宋体" w:hAnsi="宋体" w:cs="宋体" w:eastAsia="宋体" w:hint="default"/>
        </w:rPr>
        <w:t>20</w:t>
      </w:r>
      <w:r>
        <w:rPr/>
        <w:t>、收入</w:t>
      </w:r>
      <w:r>
        <w:rPr>
          <w:b w:val="0"/>
          <w:bCs w:val="0"/>
        </w:rPr>
      </w:r>
    </w:p>
    <w:p>
      <w:pPr>
        <w:pStyle w:val="BodyText"/>
        <w:spacing w:line="355" w:lineRule="auto"/>
        <w:ind w:left="573" w:right="969"/>
        <w:jc w:val="left"/>
      </w:pPr>
      <w:r>
        <w:rPr/>
        <w:t>（</w:t>
      </w:r>
      <w:r>
        <w:rPr>
          <w:rFonts w:ascii="宋体" w:hAnsi="宋体" w:cs="宋体" w:eastAsia="宋体" w:hint="default"/>
        </w:rPr>
        <w:t>1</w:t>
      </w:r>
      <w:r>
        <w:rPr/>
        <w:t>）销售商品收入</w:t>
      </w:r>
      <w:r>
        <w:rPr>
          <w:w w:val="100"/>
        </w:rPr>
        <w:t> </w:t>
      </w:r>
      <w:r>
        <w:rPr>
          <w:spacing w:val="-2"/>
        </w:rPr>
        <w:t>在已将商品所有权上的重要风险和报酬转移给购货方，本公司不再对该商品实施继续管理权和实际控</w:t>
      </w:r>
    </w:p>
    <w:p>
      <w:pPr>
        <w:pStyle w:val="BodyText"/>
        <w:spacing w:line="357" w:lineRule="auto" w:before="32"/>
        <w:ind w:left="152" w:right="1126"/>
        <w:jc w:val="both"/>
      </w:pPr>
      <w:r>
        <w:rPr>
          <w:spacing w:val="-2"/>
        </w:rPr>
        <w:t>制权，相关的收入已经收到或取得了收款的凭据，并且与销售该商品的成本能够可靠的计量时，确认收入</w:t>
      </w:r>
      <w:r>
        <w:rPr>
          <w:spacing w:val="-43"/>
        </w:rPr>
        <w:t> </w:t>
      </w:r>
      <w:r>
        <w:rPr>
          <w:spacing w:val="-43"/>
        </w:rPr>
      </w:r>
      <w:r>
        <w:rPr/>
        <w:t>的实现。主要交易方式的具体销售确认的时间为：</w:t>
      </w:r>
    </w:p>
    <w:p>
      <w:pPr>
        <w:pStyle w:val="BodyText"/>
        <w:spacing w:line="355" w:lineRule="auto" w:before="32"/>
        <w:ind w:left="152" w:right="1126" w:firstLine="420"/>
        <w:jc w:val="both"/>
      </w:pPr>
      <w:r>
        <w:rPr>
          <w:rFonts w:ascii="宋体" w:hAnsi="宋体" w:cs="宋体" w:eastAsia="宋体" w:hint="default"/>
          <w:spacing w:val="-2"/>
        </w:rPr>
        <w:t>a</w:t>
      </w:r>
      <w:r>
        <w:rPr>
          <w:spacing w:val="-2"/>
        </w:rPr>
        <w:t>、以离岸价格（</w:t>
      </w:r>
      <w:r>
        <w:rPr>
          <w:rFonts w:ascii="宋体" w:hAnsi="宋体" w:cs="宋体" w:eastAsia="宋体" w:hint="default"/>
          <w:spacing w:val="-2"/>
        </w:rPr>
        <w:t>FOB</w:t>
      </w:r>
      <w:r>
        <w:rPr>
          <w:spacing w:val="-2"/>
        </w:rPr>
        <w:t>）作为货物出口的贸易方式，以在合同规定的装运港将货物装箱上船并船只越过</w:t>
      </w:r>
      <w:r>
        <w:rPr>
          <w:w w:val="100"/>
        </w:rPr>
        <w:t> </w:t>
      </w:r>
      <w:r>
        <w:rPr/>
        <w:t>船舷时的时间为收入确认时点；</w:t>
      </w:r>
    </w:p>
    <w:p>
      <w:pPr>
        <w:pStyle w:val="BodyText"/>
        <w:spacing w:line="355" w:lineRule="auto" w:before="32"/>
        <w:ind w:left="152" w:right="1126" w:firstLine="420"/>
        <w:jc w:val="both"/>
      </w:pPr>
      <w:r>
        <w:rPr>
          <w:rFonts w:ascii="宋体" w:hAnsi="宋体" w:cs="宋体" w:eastAsia="宋体" w:hint="default"/>
          <w:spacing w:val="-2"/>
        </w:rPr>
        <w:t>b</w:t>
      </w:r>
      <w:r>
        <w:rPr>
          <w:spacing w:val="-2"/>
        </w:rPr>
        <w:t>、以到岸价格（</w:t>
      </w:r>
      <w:r>
        <w:rPr>
          <w:rFonts w:ascii="宋体" w:hAnsi="宋体" w:cs="宋体" w:eastAsia="宋体" w:hint="default"/>
          <w:spacing w:val="-2"/>
        </w:rPr>
        <w:t>CIF</w:t>
      </w:r>
      <w:r>
        <w:rPr>
          <w:spacing w:val="-2"/>
        </w:rPr>
        <w:t>）作为货物出口的贸易方式，以货物越过在合同规定的目的港的船舷的时间为收</w:t>
      </w:r>
      <w:r>
        <w:rPr>
          <w:w w:val="100"/>
        </w:rPr>
        <w:t> </w:t>
      </w:r>
      <w:r>
        <w:rPr/>
        <w:t>入确认时点；</w:t>
      </w:r>
    </w:p>
    <w:p>
      <w:pPr>
        <w:pStyle w:val="BodyText"/>
        <w:spacing w:line="240" w:lineRule="auto" w:before="34"/>
        <w:ind w:left="573" w:right="969"/>
        <w:jc w:val="left"/>
      </w:pPr>
      <w:r>
        <w:rPr>
          <w:rFonts w:ascii="宋体" w:hAnsi="宋体" w:cs="宋体" w:eastAsia="宋体" w:hint="default"/>
        </w:rPr>
        <w:t>c</w:t>
      </w:r>
      <w:r>
        <w:rPr/>
        <w:t>、国内销售部分按转移商品所有权凭证或交付实物的时间为收入确认时点。</w:t>
      </w:r>
    </w:p>
    <w:p>
      <w:pPr>
        <w:pStyle w:val="BodyText"/>
        <w:spacing w:line="240" w:lineRule="auto"/>
        <w:ind w:left="573" w:right="969"/>
        <w:jc w:val="left"/>
      </w:pPr>
      <w:r>
        <w:rPr/>
        <w:t>（</w:t>
      </w:r>
      <w:r>
        <w:rPr>
          <w:rFonts w:ascii="宋体" w:hAnsi="宋体" w:cs="宋体" w:eastAsia="宋体" w:hint="default"/>
        </w:rPr>
        <w:t>2</w:t>
      </w:r>
      <w:r>
        <w:rPr/>
        <w:t>）提供劳务收入</w:t>
      </w:r>
    </w:p>
    <w:p>
      <w:pPr>
        <w:spacing w:after="0" w:line="240" w:lineRule="auto"/>
        <w:jc w:val="left"/>
        <w:sectPr>
          <w:pgSz w:w="11910" w:h="16840"/>
          <w:pgMar w:header="850" w:footer="1032" w:top="1100" w:bottom="1220" w:left="980" w:right="0"/>
        </w:sectPr>
      </w:pPr>
    </w:p>
    <w:p>
      <w:pPr>
        <w:pStyle w:val="BodyText"/>
        <w:spacing w:line="357" w:lineRule="auto" w:before="7"/>
        <w:ind w:left="152" w:right="969" w:firstLine="420"/>
        <w:jc w:val="left"/>
      </w:pPr>
      <w:r>
        <w:rPr/>
        <w:pict>
          <v:group style="position:absolute;margin-left:55.200001pt;margin-top:1.693691pt;width:484.9pt;height:.1pt;mso-position-horizontal-relative:page;mso-position-vertical-relative:paragraph;z-index:-795592" coordorigin="1104,34" coordsize="9698,2">
            <v:shape style="position:absolute;left:1104;top:34;width:9698;height:2" coordorigin="1104,34" coordsize="9698,0" path="m1104,34l10802,34e" filled="false" stroked="true" strokeweight=".72pt" strokecolor="#000000">
              <v:path arrowok="t"/>
            </v:shape>
            <w10:wrap type="none"/>
          </v:group>
        </w:pict>
      </w:r>
      <w:r>
        <w:rPr/>
        <w:t>对在同一会计年度内开始并完成的劳务，于完成劳务时确认收入；如果劳务的开始和完成分属不同的</w:t>
      </w:r>
      <w:r>
        <w:rPr>
          <w:w w:val="100"/>
        </w:rPr>
        <w:t> </w:t>
      </w:r>
      <w:r>
        <w:rPr>
          <w:spacing w:val="-5"/>
        </w:rPr>
        <w:t>会计年度，则在提供劳务交易的结果能够可靠估计的情况下，于期末按完工百分比法确认相关的劳务收入。</w:t>
      </w:r>
    </w:p>
    <w:p>
      <w:pPr>
        <w:pStyle w:val="BodyText"/>
        <w:spacing w:line="355" w:lineRule="auto" w:before="30"/>
        <w:ind w:left="573" w:right="4775"/>
        <w:jc w:val="left"/>
      </w:pPr>
      <w:r>
        <w:rPr/>
        <w:t>（</w:t>
      </w:r>
      <w:r>
        <w:rPr>
          <w:rFonts w:ascii="宋体" w:hAnsi="宋体" w:cs="宋体" w:eastAsia="宋体" w:hint="default"/>
        </w:rPr>
        <w:t>3</w:t>
      </w:r>
      <w:r>
        <w:rPr/>
        <w:t>）让渡资产使用权收入</w:t>
      </w:r>
      <w:r>
        <w:rPr>
          <w:w w:val="100"/>
        </w:rPr>
        <w:t> </w:t>
      </w:r>
      <w:r>
        <w:rPr>
          <w:spacing w:val="-2"/>
        </w:rPr>
        <w:t>让渡资产使用权收入包括利息收入和使用费收入等；</w:t>
      </w:r>
    </w:p>
    <w:p>
      <w:pPr>
        <w:pStyle w:val="BodyText"/>
        <w:spacing w:line="357" w:lineRule="auto" w:before="32"/>
        <w:ind w:left="152" w:right="1126" w:firstLine="413"/>
        <w:jc w:val="both"/>
      </w:pPr>
      <w:r>
        <w:rPr>
          <w:spacing w:val="-2"/>
        </w:rPr>
        <w:t>利息收入金额，按照他人使用本公司货币资金的时间和实际利率计算确定；使用费收入金额，按照有</w:t>
      </w:r>
      <w:r>
        <w:rPr>
          <w:w w:val="100"/>
        </w:rPr>
        <w:t> </w:t>
      </w:r>
      <w:r>
        <w:rPr/>
        <w:t>关合同或协议约定的收费时间和方法计算确定。</w:t>
      </w:r>
    </w:p>
    <w:p>
      <w:pPr>
        <w:pStyle w:val="BodyText"/>
        <w:spacing w:line="355" w:lineRule="auto" w:before="30"/>
        <w:ind w:left="573" w:right="969"/>
        <w:jc w:val="left"/>
      </w:pPr>
      <w:r>
        <w:rPr/>
        <w:t>（</w:t>
      </w:r>
      <w:r>
        <w:rPr>
          <w:rFonts w:ascii="宋体" w:hAnsi="宋体" w:cs="宋体" w:eastAsia="宋体" w:hint="default"/>
        </w:rPr>
        <w:t>4</w:t>
      </w:r>
      <w:r>
        <w:rPr/>
        <w:t>）建造合同收入</w:t>
      </w:r>
      <w:r>
        <w:rPr>
          <w:w w:val="100"/>
        </w:rPr>
        <w:t> </w:t>
      </w:r>
      <w:r>
        <w:rPr>
          <w:spacing w:val="-2"/>
        </w:rPr>
        <w:t>依据《企业会计准则－建造合同》的规定，本公司的建造合同收入确认原则为完工百分比法。完工百</w:t>
      </w:r>
    </w:p>
    <w:p>
      <w:pPr>
        <w:pStyle w:val="BodyText"/>
        <w:spacing w:line="357" w:lineRule="auto" w:before="32"/>
        <w:ind w:left="573" w:right="3843" w:hanging="421"/>
        <w:jc w:val="left"/>
      </w:pPr>
      <w:r>
        <w:rPr/>
        <w:t>分比法是指根据合同完工进度确认合同收入和费用的方法。具体原则为：</w:t>
      </w:r>
      <w:r>
        <w:rPr>
          <w:w w:val="100"/>
        </w:rPr>
        <w:t> </w:t>
      </w:r>
      <w:r>
        <w:rPr>
          <w:rFonts w:ascii="宋体" w:hAnsi="宋体" w:cs="宋体" w:eastAsia="宋体" w:hint="default"/>
        </w:rPr>
        <w:t>a</w:t>
      </w:r>
      <w:r>
        <w:rPr/>
        <w:t>、建造合同收入，按下列条件均能满足时按完工百分比法予以确认：</w:t>
      </w:r>
      <w:r>
        <w:rPr>
          <w:w w:val="100"/>
        </w:rPr>
        <w:t> </w:t>
      </w:r>
      <w:r>
        <w:rPr/>
        <w:t>合同总收入能够可靠地计量；</w:t>
      </w:r>
      <w:r>
        <w:rPr>
          <w:w w:val="100"/>
        </w:rPr>
        <w:t> </w:t>
      </w:r>
      <w:r>
        <w:rPr/>
        <w:t>与合同相关的经济利益很可能流入企业；</w:t>
      </w:r>
      <w:r>
        <w:rPr>
          <w:w w:val="100"/>
        </w:rPr>
        <w:t> </w:t>
      </w:r>
      <w:r>
        <w:rPr/>
        <w:t>实际发生的合同成本能够清楚地区分和可靠地计量；</w:t>
      </w:r>
      <w:r>
        <w:rPr>
          <w:w w:val="100"/>
        </w:rPr>
        <w:t> </w:t>
      </w:r>
      <w:r>
        <w:rPr/>
        <w:t>合同完工进度和为完成合同尚需发生的成本能够可靠地确定。</w:t>
      </w:r>
      <w:r>
        <w:rPr>
          <w:w w:val="100"/>
        </w:rPr>
        <w:t> </w:t>
      </w:r>
      <w:r>
        <w:rPr>
          <w:rFonts w:ascii="宋体" w:hAnsi="宋体" w:cs="宋体" w:eastAsia="宋体" w:hint="default"/>
        </w:rPr>
        <w:t>b</w:t>
      </w:r>
      <w:r>
        <w:rPr/>
        <w:t>、完工百分比计算办法和智能化工程收入确认原则</w:t>
      </w:r>
      <w:r>
        <w:rPr>
          <w:w w:val="100"/>
        </w:rPr>
        <w:t> </w:t>
      </w:r>
      <w:r>
        <w:rPr>
          <w:spacing w:val="-2"/>
        </w:rPr>
        <w:t>智能化工程的完工进度</w:t>
      </w:r>
      <w:r>
        <w:rPr>
          <w:rFonts w:ascii="宋体" w:hAnsi="宋体" w:cs="宋体" w:eastAsia="宋体" w:hint="default"/>
          <w:spacing w:val="-2"/>
        </w:rPr>
        <w:t>=</w:t>
      </w:r>
      <w:r>
        <w:rPr>
          <w:spacing w:val="-2"/>
        </w:rPr>
        <w:t>已完成的合同工作量</w:t>
      </w:r>
      <w:r>
        <w:rPr>
          <w:rFonts w:ascii="宋体" w:hAnsi="宋体" w:cs="宋体" w:eastAsia="宋体" w:hint="default"/>
          <w:spacing w:val="-2"/>
        </w:rPr>
        <w:t>/</w:t>
      </w:r>
      <w:r>
        <w:rPr>
          <w:spacing w:val="-2"/>
        </w:rPr>
        <w:t>合同预计总工作量×100%</w:t>
      </w:r>
    </w:p>
    <w:p>
      <w:pPr>
        <w:pStyle w:val="BodyText"/>
        <w:spacing w:line="355" w:lineRule="auto" w:before="30"/>
        <w:ind w:left="573" w:right="969"/>
        <w:jc w:val="left"/>
      </w:pPr>
      <w:r>
        <w:rPr/>
        <w:t>智能化工程项目已完成的工作量主要是以监理或甲方签字认可的工作量为依据来确认。</w:t>
      </w:r>
      <w:r>
        <w:rPr>
          <w:w w:val="100"/>
        </w:rPr>
        <w:t> </w:t>
      </w:r>
      <w:r>
        <w:rPr>
          <w:spacing w:val="-2"/>
        </w:rPr>
        <w:t>智能化工程项目预计的总工作量根据智能化工程预算资料合理预计，智能化工程预算资料是由达实智</w:t>
      </w:r>
    </w:p>
    <w:p>
      <w:pPr>
        <w:pStyle w:val="BodyText"/>
        <w:spacing w:line="357" w:lineRule="auto" w:before="32"/>
        <w:ind w:left="573" w:right="1554" w:hanging="421"/>
        <w:jc w:val="left"/>
      </w:pPr>
      <w:r>
        <w:rPr/>
        <w:t>能工程预算部门按工程合同约定的工程材料和工程量等进行计算、编制。</w:t>
      </w:r>
      <w:r>
        <w:rPr>
          <w:w w:val="100"/>
        </w:rPr>
        <w:t> </w:t>
      </w:r>
      <w:r>
        <w:rPr/>
        <w:t>智能化工程收入确认原则：</w:t>
      </w:r>
      <w:r>
        <w:rPr>
          <w:w w:val="100"/>
        </w:rPr>
        <w:t> </w:t>
      </w:r>
      <w:r>
        <w:rPr>
          <w:spacing w:val="-2"/>
        </w:rPr>
        <w:t>未完工智能化工程的工程收入</w:t>
      </w:r>
      <w:r>
        <w:rPr>
          <w:rFonts w:ascii="宋体" w:hAnsi="宋体" w:cs="宋体" w:eastAsia="宋体" w:hint="default"/>
          <w:spacing w:val="-2"/>
        </w:rPr>
        <w:t>=</w:t>
      </w:r>
      <w:r>
        <w:rPr>
          <w:spacing w:val="-2"/>
        </w:rPr>
        <w:t>完工进度×合同总收入－以前会计年度累计已确认的工程收入</w:t>
      </w:r>
      <w:r>
        <w:rPr>
          <w:w w:val="100"/>
        </w:rPr>
        <w:t> </w:t>
      </w:r>
      <w:r>
        <w:rPr/>
        <w:t>已完工未决算智能化工程的工程收入</w:t>
      </w:r>
      <w:r>
        <w:rPr>
          <w:rFonts w:ascii="宋体" w:hAnsi="宋体" w:cs="宋体" w:eastAsia="宋体" w:hint="default"/>
        </w:rPr>
        <w:t>=</w:t>
      </w:r>
      <w:r>
        <w:rPr/>
        <w:t>合同总收入－以前会计年度累计已确认的工程收入</w:t>
      </w:r>
    </w:p>
    <w:p>
      <w:pPr>
        <w:pStyle w:val="BodyText"/>
        <w:spacing w:line="355" w:lineRule="auto" w:before="30"/>
        <w:ind w:left="152" w:right="1134" w:firstLine="420"/>
        <w:jc w:val="both"/>
      </w:pPr>
      <w:r>
        <w:rPr/>
        <w:t>已完工已决算智能化工程的工程收入</w:t>
      </w:r>
      <w:r>
        <w:rPr>
          <w:rFonts w:ascii="宋体" w:hAnsi="宋体" w:cs="宋体" w:eastAsia="宋体" w:hint="default"/>
        </w:rPr>
        <w:t>=</w:t>
      </w:r>
      <w:r>
        <w:rPr/>
        <w:t>决算收入（或已全额结算收入）－以前会计年度累计已确认的</w:t>
      </w:r>
      <w:r>
        <w:rPr>
          <w:w w:val="100"/>
        </w:rPr>
        <w:t> </w:t>
      </w:r>
      <w:r>
        <w:rPr/>
        <w:t>工程收入</w:t>
      </w:r>
    </w:p>
    <w:p>
      <w:pPr>
        <w:pStyle w:val="BodyText"/>
        <w:spacing w:line="355" w:lineRule="auto" w:before="34"/>
        <w:ind w:left="152" w:right="1126" w:firstLine="420"/>
        <w:jc w:val="both"/>
      </w:pPr>
      <w:r>
        <w:rPr>
          <w:rFonts w:ascii="宋体" w:hAnsi="宋体" w:cs="宋体" w:eastAsia="宋体" w:hint="default"/>
        </w:rPr>
        <w:t>c</w:t>
      </w:r>
      <w:r>
        <w:rPr/>
        <w:t>、如果建造合同的结果不能可靠地估计，且合同成本能够收回的，合同收入根据能够收回的实际合</w:t>
      </w:r>
      <w:r>
        <w:rPr>
          <w:w w:val="100"/>
        </w:rPr>
        <w:t> </w:t>
      </w:r>
      <w:r>
        <w:rPr>
          <w:spacing w:val="-2"/>
        </w:rPr>
        <w:t>同成本加以确认，合同成本在其发生的当期确认为合同费用；合同成本不能收回的，于发生时立即确认为</w:t>
      </w:r>
      <w:r>
        <w:rPr>
          <w:spacing w:val="-44"/>
        </w:rPr>
        <w:t> </w:t>
      </w:r>
      <w:r>
        <w:rPr>
          <w:spacing w:val="-44"/>
        </w:rPr>
      </w:r>
      <w:r>
        <w:rPr/>
        <w:t>费用，不确认收入。</w:t>
      </w:r>
    </w:p>
    <w:p>
      <w:pPr>
        <w:pStyle w:val="BodyText"/>
        <w:spacing w:line="240" w:lineRule="auto" w:before="32"/>
        <w:ind w:left="573" w:right="969"/>
        <w:jc w:val="left"/>
      </w:pPr>
      <w:r>
        <w:rPr>
          <w:rFonts w:ascii="宋体" w:hAnsi="宋体" w:cs="宋体" w:eastAsia="宋体" w:hint="default"/>
        </w:rPr>
        <w:t>d</w:t>
      </w:r>
      <w:r>
        <w:rPr/>
        <w:t>、如果合同预计总成本将超过合同预计总收入，超过部分作为预计损失立即计入当期费用。</w:t>
      </w:r>
    </w:p>
    <w:p>
      <w:pPr>
        <w:pStyle w:val="BodyText"/>
        <w:spacing w:line="357" w:lineRule="auto"/>
        <w:ind w:left="573" w:right="969"/>
        <w:jc w:val="left"/>
      </w:pPr>
      <w:r>
        <w:rPr/>
        <w:t>（</w:t>
      </w:r>
      <w:r>
        <w:rPr>
          <w:rFonts w:ascii="宋体" w:hAnsi="宋体" w:cs="宋体" w:eastAsia="宋体" w:hint="default"/>
        </w:rPr>
        <w:t>5</w:t>
      </w:r>
      <w:r>
        <w:rPr/>
        <w:t>）节能服务合同业务收入</w:t>
      </w:r>
      <w:r>
        <w:rPr>
          <w:w w:val="100"/>
        </w:rPr>
        <w:t> </w:t>
      </w:r>
      <w:r>
        <w:rPr>
          <w:spacing w:val="-2"/>
        </w:rPr>
        <w:t>节能服务合同业务基本情况：公司利用自身技术，通过为客户节约能源，获得节能分成来达到盈利目</w:t>
      </w:r>
    </w:p>
    <w:p>
      <w:pPr>
        <w:pStyle w:val="BodyText"/>
        <w:spacing w:line="355" w:lineRule="auto" w:before="30"/>
        <w:ind w:left="152" w:right="1023"/>
        <w:jc w:val="both"/>
      </w:pPr>
      <w:r>
        <w:rPr/>
        <w:t>的；项目服务期通常为 </w:t>
      </w:r>
      <w:r>
        <w:rPr>
          <w:rFonts w:ascii="宋体" w:hAnsi="宋体" w:cs="宋体" w:eastAsia="宋体" w:hint="default"/>
        </w:rPr>
        <w:t>3-15</w:t>
      </w:r>
      <w:r>
        <w:rPr>
          <w:rFonts w:ascii="宋体" w:hAnsi="宋体" w:cs="宋体" w:eastAsia="宋体" w:hint="default"/>
          <w:spacing w:val="-29"/>
        </w:rPr>
        <w:t> </w:t>
      </w:r>
      <w:r>
        <w:rPr/>
        <w:t>年；在经营过程中，公司为节能项目提供相应的设备；在经营期间，相应设</w:t>
      </w:r>
      <w:r>
        <w:rPr>
          <w:w w:val="100"/>
        </w:rPr>
        <w:t> </w:t>
      </w:r>
      <w:r>
        <w:rPr>
          <w:spacing w:val="-2"/>
        </w:rPr>
        <w:t>备由客户代为保管；在项目进行过程中，公司为客户提供相关节能的服务；在项目结束后，公司会将相应</w:t>
      </w:r>
      <w:r>
        <w:rPr>
          <w:spacing w:val="-50"/>
        </w:rPr>
        <w:t> </w:t>
      </w:r>
      <w:r>
        <w:rPr>
          <w:spacing w:val="-50"/>
        </w:rPr>
      </w:r>
      <w:r>
        <w:rPr>
          <w:spacing w:val="-5"/>
        </w:rPr>
        <w:t>设备转移给其客户，不再另行收费；在项目结束后，客户如需后续服务，公司会予以提供，但需另行收费。</w:t>
      </w:r>
    </w:p>
    <w:p>
      <w:pPr>
        <w:pStyle w:val="BodyText"/>
        <w:spacing w:line="355" w:lineRule="auto" w:before="34"/>
        <w:ind w:left="152" w:right="1126" w:firstLine="420"/>
        <w:jc w:val="both"/>
      </w:pPr>
      <w:r>
        <w:rPr>
          <w:spacing w:val="-2"/>
        </w:rPr>
        <w:t>节能服务合同业务收入在满足收入确认条件时按双方约定的节能效果来计算确定，公司用于节能项目</w:t>
      </w:r>
      <w:r>
        <w:rPr>
          <w:w w:val="100"/>
        </w:rPr>
        <w:t> </w:t>
      </w:r>
      <w:r>
        <w:rPr>
          <w:spacing w:val="-2"/>
        </w:rPr>
        <w:t>的设备作为固定资产处理，使用寿命按项目期确定，计提折旧的年限按项目主要受益期确定，计提的折旧</w:t>
      </w:r>
    </w:p>
    <w:p>
      <w:pPr>
        <w:spacing w:after="0" w:line="355" w:lineRule="auto"/>
        <w:jc w:val="both"/>
        <w:sectPr>
          <w:pgSz w:w="11910" w:h="16840"/>
          <w:pgMar w:header="850" w:footer="1032" w:top="1100" w:bottom="1220" w:left="980" w:right="0"/>
        </w:sectPr>
      </w:pPr>
    </w:p>
    <w:p>
      <w:pPr>
        <w:pStyle w:val="BodyText"/>
        <w:spacing w:line="240" w:lineRule="auto" w:before="7"/>
        <w:ind w:left="152" w:right="969"/>
        <w:jc w:val="left"/>
      </w:pPr>
      <w:r>
        <w:rPr/>
        <w:pict>
          <v:group style="position:absolute;margin-left:55.200001pt;margin-top:1.693691pt;width:484.9pt;height:.1pt;mso-position-horizontal-relative:page;mso-position-vertical-relative:paragraph;z-index:-795568" coordorigin="1104,34" coordsize="9698,2">
            <v:shape style="position:absolute;left:1104;top:34;width:9698;height:2" coordorigin="1104,34" coordsize="9698,0" path="m1104,34l10802,34e" filled="false" stroked="true" strokeweight=".72pt" strokecolor="#000000">
              <v:path arrowok="t"/>
            </v:shape>
            <w10:wrap type="none"/>
          </v:group>
        </w:pict>
      </w:r>
      <w:r>
        <w:rPr/>
        <w:t>记入节能服务业务成本，与节能服务相关的费用记入当期费用。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before="0"/>
        <w:ind w:left="566" w:right="969"/>
        <w:jc w:val="left"/>
      </w:pPr>
      <w:r>
        <w:rPr>
          <w:rFonts w:ascii="宋体" w:hAnsi="宋体" w:cs="宋体" w:eastAsia="宋体" w:hint="default"/>
          <w:b/>
          <w:bCs/>
        </w:rPr>
        <w:t>21</w:t>
      </w:r>
      <w:r>
        <w:rPr>
          <w:rFonts w:ascii="宋体" w:hAnsi="宋体" w:cs="宋体" w:eastAsia="宋体" w:hint="default"/>
          <w:b/>
          <w:bCs/>
        </w:rPr>
        <w:t>、政府补助</w:t>
      </w:r>
      <w:r>
        <w:rPr>
          <w:rFonts w:ascii="宋体" w:hAnsi="宋体" w:cs="宋体" w:eastAsia="宋体" w:hint="default"/>
          <w:b/>
          <w:bCs/>
          <w:w w:val="100"/>
        </w:rPr>
        <w:t> </w:t>
      </w:r>
      <w:r>
        <w:rPr>
          <w:spacing w:val="-4"/>
        </w:rPr>
        <w:t>包括财政拨款、财政贴息、税收返还和无偿划拨非货币性资产。本公司收到的与资产相关的政府补助，</w:t>
      </w:r>
    </w:p>
    <w:p>
      <w:pPr>
        <w:pStyle w:val="BodyText"/>
        <w:spacing w:line="357" w:lineRule="auto" w:before="32"/>
        <w:ind w:left="152" w:right="969"/>
        <w:jc w:val="left"/>
      </w:pPr>
      <w:r>
        <w:rPr>
          <w:spacing w:val="-2"/>
        </w:rPr>
        <w:t>确认为递延收益，自相关资产达到预定可使用状态时起，在该资产使用寿命内平均计入各期损益。相关资</w:t>
      </w:r>
      <w:r>
        <w:rPr>
          <w:spacing w:val="-45"/>
        </w:rPr>
        <w:t> </w:t>
      </w:r>
      <w:r>
        <w:rPr>
          <w:spacing w:val="-45"/>
        </w:rPr>
      </w:r>
      <w:r>
        <w:rPr>
          <w:spacing w:val="-5"/>
        </w:rPr>
        <w:t>产在使用寿命结束前被出售、转让、报废或发生毁损的，将递延收益余额一次性转入资产处置当期的损益。</w:t>
      </w:r>
      <w:r>
        <w:rPr>
          <w:spacing w:val="-6"/>
        </w:rPr>
        <w:t> </w:t>
      </w:r>
      <w:r>
        <w:rPr>
          <w:spacing w:val="-6"/>
        </w:rPr>
      </w:r>
      <w:r>
        <w:rPr>
          <w:spacing w:val="-2"/>
        </w:rPr>
        <w:t>收到的与收益相关的政府补助，用于补偿以后期间的相关费用或损失的，确认为递延收益，在确认相关费</w:t>
      </w:r>
      <w:r>
        <w:rPr>
          <w:spacing w:val="-45"/>
        </w:rPr>
        <w:t> </w:t>
      </w:r>
      <w:r>
        <w:rPr>
          <w:spacing w:val="-45"/>
        </w:rPr>
      </w:r>
      <w:r>
        <w:rPr/>
        <w:t>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pStyle w:val="Heading4"/>
        <w:spacing w:line="240" w:lineRule="auto" w:before="176"/>
        <w:ind w:right="969"/>
        <w:jc w:val="left"/>
        <w:rPr>
          <w:b w:val="0"/>
          <w:bCs w:val="0"/>
        </w:rPr>
      </w:pPr>
      <w:r>
        <w:rPr>
          <w:rFonts w:ascii="宋体" w:hAnsi="宋体" w:cs="宋体" w:eastAsia="宋体" w:hint="default"/>
        </w:rPr>
        <w:t>22</w:t>
      </w:r>
      <w:r>
        <w:rPr/>
        <w:t>、递延所得税资产</w:t>
      </w:r>
      <w:r>
        <w:rPr>
          <w:rFonts w:ascii="宋体" w:hAnsi="宋体" w:cs="宋体" w:eastAsia="宋体" w:hint="default"/>
        </w:rPr>
        <w:t>/</w:t>
      </w:r>
      <w:r>
        <w:rPr/>
        <w:t>递延所得税负债</w:t>
      </w:r>
      <w:r>
        <w:rPr>
          <w:b w:val="0"/>
          <w:bCs w:val="0"/>
        </w:rPr>
      </w:r>
    </w:p>
    <w:p>
      <w:pPr>
        <w:pStyle w:val="BodyText"/>
        <w:spacing w:line="240" w:lineRule="auto" w:before="136"/>
        <w:ind w:left="566" w:right="969"/>
        <w:jc w:val="left"/>
      </w:pPr>
      <w:r>
        <w:rPr/>
        <w:t>（</w:t>
      </w:r>
      <w:r>
        <w:rPr>
          <w:rFonts w:ascii="Calibri" w:hAnsi="Calibri" w:cs="Calibri" w:eastAsia="Calibri" w:hint="default"/>
        </w:rPr>
        <w:t>1</w:t>
      </w:r>
      <w:r>
        <w:rPr/>
        <w:t>）递延所得税资产的确认</w:t>
      </w:r>
    </w:p>
    <w:p>
      <w:pPr>
        <w:pStyle w:val="BodyText"/>
        <w:spacing w:line="340" w:lineRule="auto" w:before="106"/>
        <w:ind w:left="152" w:right="1126" w:firstLine="413"/>
        <w:jc w:val="both"/>
      </w:pPr>
      <w:r>
        <w:rPr>
          <w:rFonts w:ascii="Calibri" w:hAnsi="Calibri" w:cs="Calibri" w:eastAsia="Calibri" w:hint="default"/>
        </w:rPr>
        <w:t>a</w:t>
      </w:r>
      <w:r>
        <w:rPr/>
        <w:t>、本公司以很可能取得用来抵扣可抵扣暂时性差异的应纳税所得额为限，确认由可抵扣暂时性差异</w:t>
      </w:r>
      <w:r>
        <w:rPr>
          <w:w w:val="100"/>
        </w:rPr>
        <w:t> </w:t>
      </w:r>
      <w:r>
        <w:rPr>
          <w:spacing w:val="-2"/>
        </w:rPr>
        <w:t>产生的递延所得税资产。但是同时具有下列特征的交易中因资产或负债的初始确认所产生的递延所得税资</w:t>
      </w:r>
      <w:r>
        <w:rPr>
          <w:spacing w:val="-43"/>
        </w:rPr>
        <w:t> </w:t>
      </w:r>
      <w:r>
        <w:rPr>
          <w:spacing w:val="-43"/>
        </w:rPr>
      </w:r>
      <w:r>
        <w:rPr/>
        <w:t>产不予确认：</w:t>
      </w:r>
    </w:p>
    <w:p>
      <w:pPr>
        <w:pStyle w:val="BodyText"/>
        <w:spacing w:line="240" w:lineRule="auto" w:before="45"/>
        <w:ind w:left="566" w:right="969"/>
        <w:jc w:val="left"/>
      </w:pPr>
      <w:r>
        <w:rPr>
          <w:rFonts w:ascii="Calibri" w:hAnsi="Calibri" w:cs="Calibri" w:eastAsia="Calibri" w:hint="default"/>
          <w:spacing w:val="-14"/>
        </w:rPr>
        <w:t>1/   </w:t>
      </w:r>
      <w:r>
        <w:rPr/>
        <w:t>该项交易不是企业合并；</w:t>
      </w:r>
    </w:p>
    <w:p>
      <w:pPr>
        <w:pStyle w:val="BodyText"/>
        <w:spacing w:line="240" w:lineRule="auto" w:before="108"/>
        <w:ind w:left="566" w:right="969"/>
        <w:jc w:val="left"/>
      </w:pPr>
      <w:r>
        <w:rPr>
          <w:rFonts w:ascii="Calibri" w:hAnsi="Calibri" w:cs="Calibri" w:eastAsia="Calibri" w:hint="default"/>
          <w:spacing w:val="-28"/>
          <w:w w:val="100"/>
        </w:rPr>
        <w:t>2</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8"/>
        </w:rPr>
        <w:t> </w:t>
      </w:r>
      <w:r>
        <w:rPr>
          <w:w w:val="100"/>
        </w:rPr>
        <w:t>交</w:t>
      </w:r>
      <w:r>
        <w:rPr>
          <w:spacing w:val="-3"/>
          <w:w w:val="100"/>
        </w:rPr>
        <w:t>易</w:t>
      </w:r>
      <w:r>
        <w:rPr>
          <w:w w:val="100"/>
        </w:rPr>
        <w:t>发</w:t>
      </w:r>
      <w:r>
        <w:rPr>
          <w:spacing w:val="-3"/>
          <w:w w:val="100"/>
        </w:rPr>
        <w:t>生</w:t>
      </w:r>
      <w:r>
        <w:rPr>
          <w:w w:val="100"/>
        </w:rPr>
        <w:t>时</w:t>
      </w:r>
      <w:r>
        <w:rPr>
          <w:spacing w:val="-3"/>
          <w:w w:val="100"/>
        </w:rPr>
        <w:t>既</w:t>
      </w:r>
      <w:r>
        <w:rPr>
          <w:w w:val="100"/>
        </w:rPr>
        <w:t>不</w:t>
      </w:r>
      <w:r>
        <w:rPr>
          <w:spacing w:val="-3"/>
          <w:w w:val="100"/>
        </w:rPr>
        <w:t>影</w:t>
      </w:r>
      <w:r>
        <w:rPr>
          <w:w w:val="100"/>
        </w:rPr>
        <w:t>响</w:t>
      </w:r>
      <w:r>
        <w:rPr>
          <w:spacing w:val="-3"/>
          <w:w w:val="100"/>
        </w:rPr>
        <w:t>会</w:t>
      </w:r>
      <w:r>
        <w:rPr>
          <w:w w:val="100"/>
        </w:rPr>
        <w:t>计利</w:t>
      </w:r>
      <w:r>
        <w:rPr>
          <w:spacing w:val="-3"/>
          <w:w w:val="100"/>
        </w:rPr>
        <w:t>润</w:t>
      </w:r>
      <w:r>
        <w:rPr>
          <w:w w:val="100"/>
        </w:rPr>
        <w:t>也</w:t>
      </w:r>
      <w:r>
        <w:rPr>
          <w:spacing w:val="-3"/>
          <w:w w:val="100"/>
        </w:rPr>
        <w:t>不</w:t>
      </w:r>
      <w:r>
        <w:rPr>
          <w:w w:val="100"/>
        </w:rPr>
        <w:t>影</w:t>
      </w:r>
      <w:r>
        <w:rPr>
          <w:spacing w:val="-3"/>
          <w:w w:val="100"/>
        </w:rPr>
        <w:t>响</w:t>
      </w:r>
      <w:r>
        <w:rPr>
          <w:w w:val="100"/>
        </w:rPr>
        <w:t>应</w:t>
      </w:r>
      <w:r>
        <w:rPr>
          <w:spacing w:val="-3"/>
          <w:w w:val="100"/>
        </w:rPr>
        <w:t>纳</w:t>
      </w:r>
      <w:r>
        <w:rPr>
          <w:w w:val="100"/>
        </w:rPr>
        <w:t>税</w:t>
      </w:r>
      <w:r>
        <w:rPr>
          <w:spacing w:val="-3"/>
          <w:w w:val="100"/>
        </w:rPr>
        <w:t>所</w:t>
      </w:r>
      <w:r>
        <w:rPr>
          <w:w w:val="100"/>
        </w:rPr>
        <w:t>得额</w:t>
      </w:r>
      <w:r>
        <w:rPr>
          <w:spacing w:val="-3"/>
          <w:w w:val="100"/>
        </w:rPr>
        <w:t>（</w:t>
      </w:r>
      <w:r>
        <w:rPr>
          <w:w w:val="100"/>
        </w:rPr>
        <w:t>或</w:t>
      </w:r>
      <w:r>
        <w:rPr>
          <w:spacing w:val="-3"/>
          <w:w w:val="100"/>
        </w:rPr>
        <w:t>可</w:t>
      </w:r>
      <w:r>
        <w:rPr>
          <w:w w:val="100"/>
        </w:rPr>
        <w:t>抵</w:t>
      </w:r>
      <w:r>
        <w:rPr>
          <w:spacing w:val="-3"/>
          <w:w w:val="100"/>
        </w:rPr>
        <w:t>扣</w:t>
      </w:r>
      <w:r>
        <w:rPr>
          <w:w w:val="100"/>
        </w:rPr>
        <w:t>亏</w:t>
      </w:r>
      <w:r>
        <w:rPr>
          <w:spacing w:val="-3"/>
          <w:w w:val="100"/>
        </w:rPr>
        <w:t>损</w:t>
      </w:r>
      <w:r>
        <w:rPr>
          <w:spacing w:val="-106"/>
          <w:w w:val="100"/>
        </w:rPr>
        <w:t>）</w:t>
      </w:r>
      <w:r>
        <w:rPr>
          <w:w w:val="100"/>
        </w:rPr>
        <w:t>。</w:t>
      </w:r>
    </w:p>
    <w:p>
      <w:pPr>
        <w:pStyle w:val="BodyText"/>
        <w:spacing w:line="324" w:lineRule="auto" w:before="106"/>
        <w:ind w:left="152" w:right="969" w:firstLine="413"/>
        <w:jc w:val="left"/>
      </w:pPr>
      <w:r>
        <w:rPr>
          <w:rFonts w:ascii="Calibri" w:hAnsi="Calibri" w:cs="Calibri" w:eastAsia="Calibri" w:hint="default"/>
        </w:rPr>
        <w:t>b</w:t>
      </w:r>
      <w:r>
        <w:rPr/>
        <w:t>、本公司对与子公司、联营公司及合营企业投资相关的可抵扣暂时性差异，同时满足下列条件的，</w:t>
      </w:r>
      <w:r>
        <w:rPr>
          <w:w w:val="100"/>
        </w:rPr>
        <w:t> </w:t>
      </w:r>
      <w:r>
        <w:rPr/>
        <w:t>确认相应的递延所得税资产：</w:t>
      </w:r>
    </w:p>
    <w:p>
      <w:pPr>
        <w:pStyle w:val="BodyText"/>
        <w:spacing w:line="240" w:lineRule="auto" w:before="59"/>
        <w:ind w:left="566" w:right="969"/>
        <w:jc w:val="left"/>
      </w:pPr>
      <w:r>
        <w:rPr>
          <w:rFonts w:ascii="Calibri" w:hAnsi="Calibri" w:cs="Calibri" w:eastAsia="Calibri" w:hint="default"/>
          <w:spacing w:val="-14"/>
        </w:rPr>
        <w:t>1/   </w:t>
      </w:r>
      <w:r>
        <w:rPr/>
        <w:t>暂时性差异在可预见的未来很可能转回；</w:t>
      </w:r>
    </w:p>
    <w:p>
      <w:pPr>
        <w:pStyle w:val="BodyText"/>
        <w:spacing w:line="240" w:lineRule="auto" w:before="109"/>
        <w:ind w:left="566" w:right="969"/>
        <w:jc w:val="left"/>
      </w:pPr>
      <w:r>
        <w:rPr>
          <w:rFonts w:ascii="Calibri" w:hAnsi="Calibri" w:cs="Calibri" w:eastAsia="Calibri" w:hint="default"/>
          <w:spacing w:val="-14"/>
        </w:rPr>
        <w:t>2/  </w:t>
      </w:r>
      <w:r>
        <w:rPr>
          <w:rFonts w:ascii="Calibri" w:hAnsi="Calibri" w:cs="Calibri" w:eastAsia="Calibri" w:hint="default"/>
          <w:spacing w:val="-12"/>
        </w:rPr>
        <w:t> </w:t>
      </w:r>
      <w:r>
        <w:rPr/>
        <w:t>未来很可能获得用来抵扣暂时性差异的应纳税所得额。</w:t>
      </w:r>
    </w:p>
    <w:p>
      <w:pPr>
        <w:pStyle w:val="BodyText"/>
        <w:spacing w:line="324" w:lineRule="auto" w:before="106"/>
        <w:ind w:left="152" w:right="969" w:firstLine="413"/>
        <w:jc w:val="left"/>
      </w:pPr>
      <w:r>
        <w:rPr>
          <w:rFonts w:ascii="Calibri" w:hAnsi="Calibri" w:cs="Calibri" w:eastAsia="Calibri" w:hint="default"/>
          <w:spacing w:val="-4"/>
        </w:rPr>
        <w:t>c</w:t>
      </w:r>
      <w:r>
        <w:rPr>
          <w:spacing w:val="-4"/>
        </w:rPr>
        <w:t>、本公司对于能够结转以后年度的可抵扣亏损和税款抵减，以很可能获得用来抵扣可抵扣亏损和税款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340" w:lineRule="auto" w:before="59"/>
        <w:ind w:left="566" w:right="969"/>
        <w:jc w:val="left"/>
      </w:pPr>
      <w:r>
        <w:rPr/>
        <w:t>（</w:t>
      </w:r>
      <w:r>
        <w:rPr>
          <w:rFonts w:ascii="Calibri" w:hAnsi="Calibri" w:cs="Calibri" w:eastAsia="Calibri" w:hint="default"/>
        </w:rPr>
        <w:t>2</w:t>
      </w:r>
      <w:r>
        <w:rPr/>
        <w:t>）递延所得税负债的确认</w:t>
      </w:r>
      <w:r>
        <w:rPr>
          <w:w w:val="100"/>
        </w:rPr>
        <w:t> </w:t>
      </w:r>
      <w:r>
        <w:rPr>
          <w:spacing w:val="-2"/>
        </w:rPr>
        <w:t>除下列情况产生的递延所得税负债以外，本公司确认所有应纳税暂时性差异产生的递延所得税负债：</w:t>
      </w:r>
      <w:r>
        <w:rPr>
          <w:spacing w:val="-27"/>
        </w:rPr>
        <w:t> </w:t>
      </w:r>
      <w:r>
        <w:rPr>
          <w:spacing w:val="-27"/>
        </w:rPr>
      </w:r>
      <w:r>
        <w:rPr>
          <w:rFonts w:ascii="Calibri" w:hAnsi="Calibri" w:cs="Calibri" w:eastAsia="Calibri" w:hint="default"/>
        </w:rPr>
        <w:t>a</w:t>
      </w:r>
      <w:r>
        <w:rPr/>
        <w:t>、商誉的初始确认；</w:t>
      </w:r>
    </w:p>
    <w:p>
      <w:pPr>
        <w:pStyle w:val="BodyText"/>
        <w:spacing w:line="324" w:lineRule="auto" w:before="0"/>
        <w:ind w:left="566" w:right="4080"/>
        <w:jc w:val="left"/>
      </w:pPr>
      <w:r>
        <w:rPr>
          <w:rFonts w:ascii="Calibri" w:hAnsi="Calibri" w:cs="Calibri" w:eastAsia="Calibri" w:hint="default"/>
          <w:spacing w:val="-2"/>
        </w:rPr>
        <w:t>b</w:t>
      </w:r>
      <w:r>
        <w:rPr>
          <w:spacing w:val="-2"/>
        </w:rPr>
        <w:t>、同时满足具有下列特征的交易中产生的资产或负债的初始确认：</w:t>
      </w:r>
      <w:r>
        <w:rPr>
          <w:spacing w:val="-47"/>
        </w:rPr>
        <w:t> </w:t>
      </w:r>
      <w:r>
        <w:rPr>
          <w:spacing w:val="-47"/>
        </w:rPr>
      </w:r>
      <w:r>
        <w:rPr>
          <w:rFonts w:ascii="Calibri" w:hAnsi="Calibri" w:cs="Calibri" w:eastAsia="Calibri" w:hint="default"/>
          <w:spacing w:val="-14"/>
        </w:rPr>
        <w:t>1/   </w:t>
      </w:r>
      <w:r>
        <w:rPr/>
        <w:t>该项交易不是企业合并；</w:t>
      </w:r>
    </w:p>
    <w:p>
      <w:pPr>
        <w:pStyle w:val="BodyText"/>
        <w:spacing w:line="326" w:lineRule="auto" w:before="16"/>
        <w:ind w:left="566" w:right="969"/>
        <w:jc w:val="left"/>
      </w:pPr>
      <w:r>
        <w:rPr>
          <w:rFonts w:ascii="Calibri" w:hAnsi="Calibri" w:cs="Calibri" w:eastAsia="Calibri" w:hint="default"/>
          <w:spacing w:val="-14"/>
          <w:w w:val="100"/>
        </w:rPr>
        <w:t>2/</w:t>
      </w:r>
      <w:r>
        <w:rPr>
          <w:rFonts w:ascii="Calibri" w:hAnsi="Calibri" w:cs="Calibri" w:eastAsia="Calibri" w:hint="default"/>
          <w:w w:val="100"/>
        </w:rPr>
        <w:t> </w:t>
      </w:r>
      <w:r>
        <w:rPr>
          <w:spacing w:val="-5"/>
          <w:w w:val="100"/>
        </w:rPr>
        <w:t>交易发生时既不影响会计利润也不影响应纳税所得额（或可抵扣亏损）。</w:t>
      </w:r>
      <w:r>
        <w:rPr>
          <w:spacing w:val="-86"/>
          <w:w w:val="100"/>
        </w:rPr>
        <w:t> </w:t>
      </w:r>
      <w:r>
        <w:rPr>
          <w:spacing w:val="-86"/>
          <w:w w:val="100"/>
        </w:rPr>
      </w:r>
      <w:r>
        <w:rPr>
          <w:rFonts w:ascii="Calibri" w:hAnsi="Calibri" w:cs="Calibri" w:eastAsia="Calibri" w:hint="default"/>
          <w:spacing w:val="-6"/>
        </w:rPr>
        <w:t>c</w:t>
      </w:r>
      <w:r>
        <w:rPr>
          <w:spacing w:val="-6"/>
        </w:rPr>
        <w:t>、本公司对与子公司、联营公司及合营企业投资产生相关的应纳税暂时性差异，同时满足下列条件的：</w:t>
      </w:r>
      <w:r>
        <w:rPr>
          <w:spacing w:val="-49"/>
        </w:rPr>
        <w:t> </w:t>
      </w:r>
      <w:r>
        <w:rPr>
          <w:spacing w:val="-49"/>
        </w:rPr>
      </w:r>
      <w:r>
        <w:rPr>
          <w:rFonts w:ascii="Calibri" w:hAnsi="Calibri" w:cs="Calibri" w:eastAsia="Calibri" w:hint="default"/>
          <w:spacing w:val="-14"/>
        </w:rPr>
        <w:t>1/ </w:t>
      </w:r>
      <w:r>
        <w:rPr>
          <w:rFonts w:ascii="Calibri" w:hAnsi="Calibri" w:cs="Calibri" w:eastAsia="Calibri" w:hint="default"/>
          <w:spacing w:val="19"/>
        </w:rPr>
        <w:t> </w:t>
      </w:r>
      <w:r>
        <w:rPr/>
        <w:t>投资企业能够控制暂时性差异的转回的时间；</w:t>
      </w:r>
    </w:p>
    <w:p>
      <w:pPr>
        <w:pStyle w:val="BodyText"/>
        <w:spacing w:line="240" w:lineRule="auto" w:before="14"/>
        <w:ind w:left="566" w:right="969"/>
        <w:jc w:val="left"/>
      </w:pPr>
      <w:r>
        <w:rPr>
          <w:rFonts w:ascii="Calibri" w:hAnsi="Calibri" w:cs="Calibri" w:eastAsia="Calibri" w:hint="default"/>
          <w:spacing w:val="-14"/>
        </w:rPr>
        <w:t>2/   </w:t>
      </w:r>
      <w:r>
        <w:rPr/>
        <w:t>暂时性差异在可预见的未来很可能不会转回。</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Heading4"/>
        <w:spacing w:line="240" w:lineRule="auto"/>
        <w:ind w:right="969"/>
        <w:jc w:val="left"/>
        <w:rPr>
          <w:b w:val="0"/>
          <w:bCs w:val="0"/>
        </w:rPr>
      </w:pPr>
      <w:r>
        <w:rPr>
          <w:rFonts w:ascii="宋体" w:hAnsi="宋体" w:cs="宋体" w:eastAsia="宋体" w:hint="default"/>
        </w:rPr>
        <w:t>23</w:t>
      </w:r>
      <w:r>
        <w:rPr/>
        <w:t>、经营租赁、融资租赁</w:t>
      </w:r>
      <w:r>
        <w:rPr>
          <w:b w:val="0"/>
          <w:bCs w:val="0"/>
        </w:rPr>
      </w:r>
    </w:p>
    <w:p>
      <w:pPr>
        <w:pStyle w:val="BodyText"/>
        <w:spacing w:line="324" w:lineRule="auto" w:before="135"/>
        <w:ind w:left="566" w:right="969"/>
        <w:jc w:val="left"/>
      </w:pPr>
      <w:r>
        <w:rPr/>
        <w:t>（</w:t>
      </w:r>
      <w:r>
        <w:rPr>
          <w:rFonts w:ascii="Calibri" w:hAnsi="Calibri" w:cs="Calibri" w:eastAsia="Calibri" w:hint="default"/>
        </w:rPr>
        <w:t>1</w:t>
      </w:r>
      <w:r>
        <w:rPr/>
        <w:t>）融资租赁的认定标准</w:t>
      </w:r>
      <w:r>
        <w:rPr>
          <w:w w:val="100"/>
        </w:rPr>
        <w:t> </w:t>
      </w:r>
      <w:r>
        <w:rPr>
          <w:spacing w:val="-2"/>
        </w:rPr>
        <w:t>在租赁期届满时，租赁资产的所有权转移给承租人。此种情况通常是指在租赁合同中已经约定、或者</w:t>
      </w:r>
    </w:p>
    <w:p>
      <w:pPr>
        <w:spacing w:after="0" w:line="324" w:lineRule="auto"/>
        <w:jc w:val="left"/>
        <w:sectPr>
          <w:pgSz w:w="11910" w:h="16840"/>
          <w:pgMar w:header="850" w:footer="1032" w:top="1100" w:bottom="1220" w:left="980" w:right="0"/>
        </w:sectPr>
      </w:pPr>
    </w:p>
    <w:p>
      <w:pPr>
        <w:pStyle w:val="BodyText"/>
        <w:spacing w:line="357" w:lineRule="auto" w:before="7"/>
        <w:ind w:left="566" w:right="969" w:hanging="414"/>
        <w:jc w:val="left"/>
      </w:pPr>
      <w:r>
        <w:rPr/>
        <w:pict>
          <v:group style="position:absolute;margin-left:55.200001pt;margin-top:1.693691pt;width:484.9pt;height:.1pt;mso-position-horizontal-relative:page;mso-position-vertical-relative:paragraph;z-index:-795544" coordorigin="1104,34" coordsize="9698,2">
            <v:shape style="position:absolute;left:1104;top:34;width:9698;height:2" coordorigin="1104,34" coordsize="9698,0" path="m1104,34l10802,34e" filled="false" stroked="true" strokeweight=".72pt" strokecolor="#000000">
              <v:path arrowok="t"/>
            </v:shape>
            <w10:wrap type="none"/>
          </v:group>
        </w:pict>
      </w:r>
      <w:r>
        <w:rPr/>
        <w:t>在租赁开始日根据相关条件作出合理判断，租赁期届满时出租人能够将资产的所有权转移给承租人。</w:t>
      </w:r>
      <w:r>
        <w:rPr>
          <w:w w:val="100"/>
        </w:rPr>
        <w:t> </w:t>
      </w:r>
      <w:r>
        <w:rPr>
          <w:spacing w:val="-1"/>
        </w:rPr>
        <w:t>即使资产的所有权不转移，但租赁期占租赁资产使用寿命的大部分。其中</w:t>
      </w:r>
      <w:r>
        <w:rPr>
          <w:rFonts w:ascii="Calibri" w:hAnsi="Calibri" w:cs="Calibri" w:eastAsia="Calibri" w:hint="default"/>
          <w:spacing w:val="-1"/>
        </w:rPr>
        <w:t>“</w:t>
      </w:r>
      <w:r>
        <w:rPr>
          <w:spacing w:val="-1"/>
        </w:rPr>
        <w:t>大部分</w:t>
      </w:r>
      <w:r>
        <w:rPr>
          <w:rFonts w:ascii="Calibri" w:hAnsi="Calibri" w:cs="Calibri" w:eastAsia="Calibri" w:hint="default"/>
          <w:spacing w:val="-1"/>
        </w:rPr>
        <w:t>”</w:t>
      </w:r>
      <w:r>
        <w:rPr>
          <w:spacing w:val="-1"/>
        </w:rPr>
        <w:t>，通常掌握在租赁</w:t>
      </w:r>
    </w:p>
    <w:p>
      <w:pPr>
        <w:pStyle w:val="BodyText"/>
        <w:spacing w:line="283" w:lineRule="exact" w:before="0"/>
        <w:ind w:left="152" w:right="0"/>
        <w:jc w:val="both"/>
      </w:pPr>
      <w:r>
        <w:rPr>
          <w:w w:val="100"/>
        </w:rPr>
        <w:t>期占</w:t>
      </w:r>
      <w:r>
        <w:rPr>
          <w:spacing w:val="-3"/>
          <w:w w:val="100"/>
        </w:rPr>
        <w:t>租</w:t>
      </w:r>
      <w:r>
        <w:rPr>
          <w:w w:val="100"/>
        </w:rPr>
        <w:t>赁</w:t>
      </w:r>
      <w:r>
        <w:rPr>
          <w:spacing w:val="-3"/>
          <w:w w:val="100"/>
        </w:rPr>
        <w:t>资</w:t>
      </w:r>
      <w:r>
        <w:rPr>
          <w:w w:val="100"/>
        </w:rPr>
        <w:t>产</w:t>
      </w:r>
      <w:r>
        <w:rPr>
          <w:spacing w:val="-3"/>
          <w:w w:val="100"/>
        </w:rPr>
        <w:t>使</w:t>
      </w:r>
      <w:r>
        <w:rPr>
          <w:w w:val="100"/>
        </w:rPr>
        <w:t>用</w:t>
      </w:r>
      <w:r>
        <w:rPr>
          <w:spacing w:val="-3"/>
          <w:w w:val="100"/>
        </w:rPr>
        <w:t>寿命</w:t>
      </w:r>
      <w:r>
        <w:rPr>
          <w:w w:val="100"/>
        </w:rPr>
        <w:t>的</w:t>
      </w:r>
      <w:r>
        <w:rPr>
          <w:spacing w:val="-55"/>
        </w:rPr>
        <w:t> </w:t>
      </w:r>
      <w:r>
        <w:rPr>
          <w:rFonts w:ascii="Calibri" w:hAnsi="Calibri" w:cs="Calibri" w:eastAsia="Calibri" w:hint="default"/>
          <w:w w:val="100"/>
        </w:rPr>
        <w:t>7</w:t>
      </w:r>
      <w:r>
        <w:rPr>
          <w:rFonts w:ascii="Calibri" w:hAnsi="Calibri" w:cs="Calibri" w:eastAsia="Calibri" w:hint="default"/>
          <w:spacing w:val="-2"/>
          <w:w w:val="100"/>
        </w:rPr>
        <w:t>5</w:t>
      </w:r>
      <w:r>
        <w:rPr>
          <w:rFonts w:ascii="Calibri" w:hAnsi="Calibri" w:cs="Calibri" w:eastAsia="Calibri" w:hint="default"/>
          <w:spacing w:val="1"/>
          <w:w w:val="100"/>
        </w:rPr>
        <w:t>%</w:t>
      </w:r>
      <w:r>
        <w:rPr>
          <w:spacing w:val="-3"/>
          <w:w w:val="100"/>
        </w:rPr>
        <w:t>以</w:t>
      </w:r>
      <w:r>
        <w:rPr>
          <w:w w:val="100"/>
        </w:rPr>
        <w:t>上</w:t>
      </w:r>
      <w:r>
        <w:rPr>
          <w:spacing w:val="-3"/>
          <w:w w:val="100"/>
        </w:rPr>
        <w:t>（</w:t>
      </w:r>
      <w:r>
        <w:rPr>
          <w:w w:val="100"/>
        </w:rPr>
        <w:t>含</w:t>
      </w:r>
      <w:r>
        <w:rPr>
          <w:spacing w:val="-55"/>
        </w:rPr>
        <w:t> </w:t>
      </w:r>
      <w:r>
        <w:rPr>
          <w:rFonts w:ascii="Calibri" w:hAnsi="Calibri" w:cs="Calibri" w:eastAsia="Calibri" w:hint="default"/>
          <w:w w:val="100"/>
        </w:rPr>
        <w:t>7</w:t>
      </w:r>
      <w:r>
        <w:rPr>
          <w:rFonts w:ascii="Calibri" w:hAnsi="Calibri" w:cs="Calibri" w:eastAsia="Calibri" w:hint="default"/>
          <w:spacing w:val="-2"/>
          <w:w w:val="100"/>
        </w:rPr>
        <w:t>5</w:t>
      </w:r>
      <w:r>
        <w:rPr>
          <w:rFonts w:ascii="Calibri" w:hAnsi="Calibri" w:cs="Calibri" w:eastAsia="Calibri" w:hint="default"/>
          <w:w w:val="100"/>
        </w:rPr>
        <w:t>%</w:t>
      </w:r>
      <w:r>
        <w:rPr>
          <w:spacing w:val="-106"/>
          <w:w w:val="100"/>
        </w:rPr>
        <w:t>）。</w:t>
      </w:r>
      <w:r>
        <w:rPr>
          <w:w w:val="100"/>
        </w:rPr>
      </w:r>
    </w:p>
    <w:p>
      <w:pPr>
        <w:pStyle w:val="BodyText"/>
        <w:spacing w:line="355" w:lineRule="auto" w:before="106"/>
        <w:ind w:left="152" w:right="969" w:firstLine="413"/>
        <w:jc w:val="left"/>
      </w:pPr>
      <w:r>
        <w:rPr>
          <w:spacing w:val="-2"/>
        </w:rPr>
        <w:t>承租人在租赁开始日的最低租赁付款额现值，几乎相当于租赁开始日租赁资产公允价值；出租人在租</w:t>
      </w:r>
      <w:r>
        <w:rPr>
          <w:w w:val="100"/>
        </w:rPr>
        <w:t> </w:t>
      </w:r>
      <w:r>
        <w:rPr/>
        <w:t>赁开始日的最低租赁收款额现值，几乎相当于租赁开始日租赁资产公允价值。</w:t>
      </w:r>
    </w:p>
    <w:p>
      <w:pPr>
        <w:pStyle w:val="BodyText"/>
        <w:spacing w:line="324" w:lineRule="auto" w:before="34"/>
        <w:ind w:left="566" w:right="969"/>
        <w:jc w:val="left"/>
      </w:pPr>
      <w:r>
        <w:rPr/>
        <w:t>（</w:t>
      </w:r>
      <w:r>
        <w:rPr>
          <w:rFonts w:ascii="Calibri" w:hAnsi="Calibri" w:cs="Calibri" w:eastAsia="Calibri" w:hint="default"/>
        </w:rPr>
        <w:t>2</w:t>
      </w:r>
      <w:r>
        <w:rPr/>
        <w:t>）融资租赁中出租人的初始确认</w:t>
      </w:r>
      <w:r>
        <w:rPr>
          <w:w w:val="100"/>
        </w:rPr>
        <w:t> </w:t>
      </w:r>
      <w:r>
        <w:rPr>
          <w:spacing w:val="-2"/>
        </w:rPr>
        <w:t>在租赁期开始日，出租人应当将租赁开始日最低租赁收款额与初始直接费用之和作为应收融资租赁款</w:t>
      </w:r>
    </w:p>
    <w:p>
      <w:pPr>
        <w:pStyle w:val="BodyText"/>
        <w:spacing w:line="355" w:lineRule="auto" w:before="59"/>
        <w:ind w:left="152" w:right="1126"/>
        <w:jc w:val="both"/>
      </w:pPr>
      <w:r>
        <w:rPr>
          <w:spacing w:val="-2"/>
        </w:rPr>
        <w:t>的入账价值，同时记录未担保余值；将最低租赁收款额、初始直接费用及未担保余值之和与其现值之和的</w:t>
      </w:r>
      <w:r>
        <w:rPr>
          <w:spacing w:val="-44"/>
        </w:rPr>
        <w:t> </w:t>
      </w:r>
      <w:r>
        <w:rPr>
          <w:spacing w:val="-44"/>
        </w:rPr>
      </w:r>
      <w:r>
        <w:rPr>
          <w:spacing w:val="-2"/>
        </w:rPr>
        <w:t>差额确认为未实现融资收益。出租人在租赁期开始日按照上述规定转出租赁资产，租赁资产公允价值与其</w:t>
      </w:r>
      <w:r>
        <w:rPr>
          <w:spacing w:val="-43"/>
        </w:rPr>
        <w:t> </w:t>
      </w:r>
      <w:r>
        <w:rPr>
          <w:spacing w:val="-43"/>
        </w:rPr>
      </w:r>
      <w:r>
        <w:rPr/>
        <w:t>账面价值如有差额，应当计入当期损益。</w:t>
      </w:r>
    </w:p>
    <w:p>
      <w:pPr>
        <w:pStyle w:val="BodyText"/>
        <w:spacing w:line="240" w:lineRule="auto" w:before="35"/>
        <w:ind w:left="566" w:right="969"/>
        <w:jc w:val="left"/>
      </w:pPr>
      <w:r>
        <w:rPr/>
        <w:t>（</w:t>
      </w:r>
      <w:r>
        <w:rPr>
          <w:rFonts w:ascii="Calibri" w:hAnsi="Calibri" w:cs="Calibri" w:eastAsia="Calibri" w:hint="default"/>
        </w:rPr>
        <w:t>3</w:t>
      </w:r>
      <w:r>
        <w:rPr/>
        <w:t>）融资租赁中实际利率法的应用</w:t>
      </w:r>
    </w:p>
    <w:p>
      <w:pPr>
        <w:pStyle w:val="BodyText"/>
        <w:spacing w:line="324" w:lineRule="auto" w:before="106"/>
        <w:ind w:left="566" w:right="969"/>
        <w:jc w:val="left"/>
      </w:pPr>
      <w:r>
        <w:rPr>
          <w:rFonts w:ascii="Calibri" w:hAnsi="Calibri" w:cs="Calibri" w:eastAsia="Calibri" w:hint="default"/>
        </w:rPr>
        <w:t>a</w:t>
      </w:r>
      <w:r>
        <w:rPr/>
        <w:t>、未确认融资费用的分摊</w:t>
      </w:r>
      <w:r>
        <w:rPr>
          <w:w w:val="100"/>
        </w:rPr>
        <w:t> </w:t>
      </w:r>
      <w:r>
        <w:rPr>
          <w:spacing w:val="-2"/>
        </w:rPr>
        <w:t>未确认融资费用应当在租赁期内各个期间进行分摊。承租人应当采用实际利率法计算确认当期的融资</w:t>
      </w:r>
    </w:p>
    <w:p>
      <w:pPr>
        <w:pStyle w:val="BodyText"/>
        <w:spacing w:line="240" w:lineRule="auto" w:before="59"/>
        <w:ind w:left="152" w:right="0"/>
        <w:jc w:val="both"/>
      </w:pPr>
      <w:r>
        <w:rPr/>
        <w:t>费用。</w:t>
      </w:r>
    </w:p>
    <w:p>
      <w:pPr>
        <w:pStyle w:val="BodyText"/>
        <w:spacing w:line="357" w:lineRule="auto"/>
        <w:ind w:left="152" w:right="969" w:firstLine="413"/>
        <w:jc w:val="left"/>
      </w:pPr>
      <w:r>
        <w:rPr>
          <w:spacing w:val="2"/>
        </w:rPr>
        <w:t>承租人采用实际利率法分摊未确认融资费用时，应当根据租赁期开始日租入资产入账价值的不同情</w:t>
      </w:r>
      <w:r>
        <w:rPr>
          <w:w w:val="100"/>
        </w:rPr>
        <w:t> </w:t>
      </w:r>
      <w:r>
        <w:rPr/>
        <w:t>况，对未确认融资费用采用不同的分摊率：</w:t>
      </w:r>
    </w:p>
    <w:p>
      <w:pPr>
        <w:pStyle w:val="BodyText"/>
        <w:spacing w:line="324" w:lineRule="auto" w:before="30"/>
        <w:ind w:left="152" w:right="969" w:firstLine="413"/>
        <w:jc w:val="left"/>
      </w:pPr>
      <w:r>
        <w:rPr>
          <w:rFonts w:ascii="Calibri" w:hAnsi="Calibri" w:cs="Calibri" w:eastAsia="Calibri" w:hint="default"/>
          <w:spacing w:val="-2"/>
        </w:rPr>
        <w:t>1/</w:t>
      </w:r>
      <w:r>
        <w:rPr>
          <w:spacing w:val="-2"/>
        </w:rPr>
        <w:t>以出租人的租赁内含利率为折现率将最低租赁付款额折现、且以该现值作为租入资产入账价值的，</w:t>
      </w:r>
      <w:r>
        <w:rPr>
          <w:w w:val="100"/>
        </w:rPr>
        <w:t> </w:t>
      </w:r>
      <w:r>
        <w:rPr/>
        <w:t>应当将租赁内含利率作为未确认融资费用的分摊率。</w:t>
      </w:r>
    </w:p>
    <w:p>
      <w:pPr>
        <w:pStyle w:val="BodyText"/>
        <w:spacing w:line="326" w:lineRule="auto" w:before="59"/>
        <w:ind w:left="152" w:right="969" w:firstLine="413"/>
        <w:jc w:val="left"/>
      </w:pPr>
      <w:r>
        <w:rPr>
          <w:rFonts w:ascii="Calibri" w:hAnsi="Calibri" w:cs="Calibri" w:eastAsia="Calibri" w:hint="default"/>
          <w:spacing w:val="-1"/>
        </w:rPr>
        <w:t>2/</w:t>
      </w:r>
      <w:r>
        <w:rPr>
          <w:spacing w:val="-1"/>
        </w:rPr>
        <w:t>以合同规定利率为折现率将最低租赁付款额折现、且以该现值作为租入资产入账价值的，应当将合</w:t>
      </w:r>
      <w:r>
        <w:rPr>
          <w:w w:val="100"/>
        </w:rPr>
        <w:t> </w:t>
      </w:r>
      <w:r>
        <w:rPr/>
        <w:t>同规定利率作为未确认融资费用的分摊率。</w:t>
      </w:r>
    </w:p>
    <w:p>
      <w:pPr>
        <w:pStyle w:val="BodyText"/>
        <w:spacing w:line="324" w:lineRule="auto" w:before="57"/>
        <w:ind w:left="152" w:right="969" w:firstLine="413"/>
        <w:jc w:val="left"/>
      </w:pPr>
      <w:r>
        <w:rPr>
          <w:rFonts w:ascii="Calibri" w:hAnsi="Calibri" w:cs="Calibri" w:eastAsia="Calibri" w:hint="default"/>
          <w:spacing w:val="-1"/>
        </w:rPr>
        <w:t>3/</w:t>
      </w:r>
      <w:r>
        <w:rPr>
          <w:spacing w:val="-1"/>
        </w:rPr>
        <w:t>以银行同期贷款利率为折现率将最低租赁付款额折现、且以该现值作为租入资产入账价值的，应当</w:t>
      </w:r>
      <w:r>
        <w:rPr>
          <w:w w:val="100"/>
        </w:rPr>
        <w:t> </w:t>
      </w:r>
      <w:r>
        <w:rPr/>
        <w:t>将银行同期贷款利率作为未确认融资费用的分摊率。</w:t>
      </w:r>
    </w:p>
    <w:p>
      <w:pPr>
        <w:pStyle w:val="BodyText"/>
        <w:spacing w:line="340" w:lineRule="auto" w:before="59"/>
        <w:ind w:left="566" w:right="2243"/>
        <w:jc w:val="left"/>
      </w:pPr>
      <w:r>
        <w:rPr>
          <w:rFonts w:ascii="Calibri" w:hAnsi="Calibri" w:cs="Calibri" w:eastAsia="Calibri" w:hint="default"/>
          <w:spacing w:val="-3"/>
        </w:rPr>
        <w:t>4/</w:t>
      </w:r>
      <w:r>
        <w:rPr>
          <w:spacing w:val="-3"/>
        </w:rPr>
        <w:t>以租赁资产公允价值作为入账价值的，应当重新计算分摊率。</w:t>
      </w:r>
      <w:r>
        <w:rPr>
          <w:spacing w:val="-49"/>
        </w:rPr>
        <w:t> </w:t>
      </w:r>
      <w:r>
        <w:rPr>
          <w:spacing w:val="-49"/>
        </w:rPr>
      </w:r>
      <w:r>
        <w:rPr>
          <w:spacing w:val="-2"/>
        </w:rPr>
        <w:t>该分摊率是使最低租赁付款额的现值与租赁资产公允价值相等的折现率。</w:t>
      </w:r>
      <w:r>
        <w:rPr>
          <w:spacing w:val="-45"/>
        </w:rPr>
        <w:t> </w:t>
      </w:r>
      <w:r>
        <w:rPr>
          <w:spacing w:val="-45"/>
        </w:rPr>
      </w:r>
      <w:r>
        <w:rPr>
          <w:rFonts w:ascii="宋体" w:hAnsi="宋体" w:cs="宋体" w:eastAsia="宋体" w:hint="default"/>
        </w:rPr>
        <w:t>b</w:t>
      </w:r>
      <w:r>
        <w:rPr/>
        <w:t>、未实现融资收益的分配</w:t>
      </w:r>
    </w:p>
    <w:p>
      <w:pPr>
        <w:pStyle w:val="BodyText"/>
        <w:spacing w:line="355" w:lineRule="auto" w:before="45"/>
        <w:ind w:left="152" w:right="969" w:firstLine="413"/>
        <w:jc w:val="left"/>
      </w:pPr>
      <w:r>
        <w:rPr>
          <w:spacing w:val="-2"/>
        </w:rPr>
        <w:t>未实现融资收益应当在租赁期内各个期间进行分配。出租人应当采用实际利率法计算确认当期的融资</w:t>
      </w:r>
      <w:r>
        <w:rPr>
          <w:w w:val="100"/>
        </w:rPr>
        <w:t> </w:t>
      </w:r>
      <w:r>
        <w:rPr/>
        <w:t>收入。</w:t>
      </w:r>
    </w:p>
    <w:p>
      <w:pPr>
        <w:pStyle w:val="BodyText"/>
        <w:spacing w:line="240" w:lineRule="auto" w:before="32"/>
        <w:ind w:left="566" w:right="969"/>
        <w:jc w:val="left"/>
      </w:pPr>
      <w:r>
        <w:rPr/>
        <w:t>出租人采用实际利率法分配未实现融资收益时，应当将租赁内含利率作为未实现融资收益的分配率。</w:t>
      </w:r>
    </w:p>
    <w:p>
      <w:pPr>
        <w:pStyle w:val="BodyText"/>
        <w:spacing w:line="357" w:lineRule="auto"/>
        <w:ind w:left="566" w:right="969"/>
        <w:jc w:val="left"/>
      </w:pPr>
      <w:r>
        <w:rPr/>
        <w:t>（</w:t>
      </w:r>
      <w:r>
        <w:rPr>
          <w:rFonts w:ascii="宋体" w:hAnsi="宋体" w:cs="宋体" w:eastAsia="宋体" w:hint="default"/>
        </w:rPr>
        <w:t>4</w:t>
      </w:r>
      <w:r>
        <w:rPr/>
        <w:t>）经营租赁的认定标准</w:t>
      </w:r>
      <w:r>
        <w:rPr>
          <w:w w:val="100"/>
        </w:rPr>
        <w:t> </w:t>
      </w:r>
      <w:r>
        <w:rPr>
          <w:spacing w:val="-2"/>
        </w:rPr>
        <w:t>经营租赁是指除融资租赁以外的其他租赁。经营租赁资产的所有权不转移，租赁期届满后，承租人有</w:t>
      </w:r>
    </w:p>
    <w:p>
      <w:pPr>
        <w:pStyle w:val="BodyText"/>
        <w:spacing w:line="240" w:lineRule="auto" w:before="30"/>
        <w:ind w:left="152" w:right="0"/>
        <w:jc w:val="both"/>
      </w:pPr>
      <w:r>
        <w:rPr/>
        <w:t>退租或续租的选择权，而不存在优惠购买选择权。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573" w:right="4775" w:hanging="8"/>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、主要会计政策、会计估计变更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本公司本报告期内未发生会计政策、会计估计的变更。</w:t>
      </w:r>
    </w:p>
    <w:p>
      <w:pPr>
        <w:spacing w:after="0" w:line="357" w:lineRule="auto"/>
        <w:jc w:val="left"/>
        <w:rPr>
          <w:rFonts w:ascii="宋体" w:hAnsi="宋体" w:cs="宋体" w:eastAsia="宋体" w:hint="default"/>
          <w:sz w:val="21"/>
          <w:szCs w:val="21"/>
        </w:rPr>
        <w:sectPr>
          <w:pgSz w:w="11910" w:h="16840"/>
          <w:pgMar w:header="850" w:footer="1032" w:top="1100" w:bottom="1220" w:left="980" w:right="0"/>
        </w:sectPr>
      </w:pPr>
    </w:p>
    <w:p>
      <w:pPr>
        <w:spacing w:line="357" w:lineRule="auto" w:before="7"/>
        <w:ind w:left="646" w:right="3695" w:firstLine="0"/>
        <w:jc w:val="left"/>
        <w:rPr>
          <w:rFonts w:ascii="宋体" w:hAnsi="宋体" w:cs="宋体" w:eastAsia="宋体" w:hint="default"/>
          <w:sz w:val="21"/>
          <w:szCs w:val="21"/>
        </w:rPr>
      </w:pPr>
      <w:r>
        <w:rPr/>
        <w:pict>
          <v:group style="position:absolute;margin-left:55.200001pt;margin-top:1.693691pt;width:484.9pt;height:.1pt;mso-position-horizontal-relative:page;mso-position-vertical-relative:paragraph;z-index:-795520"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宋体" w:hAnsi="宋体" w:cs="宋体" w:eastAsia="宋体" w:hint="default"/>
          <w:b/>
          <w:bCs/>
          <w:sz w:val="21"/>
          <w:szCs w:val="21"/>
        </w:rPr>
        <w:t>25</w:t>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本公司本报告期内未发生前期会计差错更正事项。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4"/>
        <w:spacing w:line="475" w:lineRule="auto"/>
        <w:ind w:left="646" w:right="8548"/>
        <w:jc w:val="left"/>
        <w:rPr>
          <w:b w:val="0"/>
          <w:bCs w:val="0"/>
        </w:rPr>
      </w:pPr>
      <w:r>
        <w:rPr/>
        <w:pict>
          <v:shape style="position:absolute;margin-left:50.279995pt;margin-top:42.623669pt;width:489pt;height:199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6"/>
                    <w:gridCol w:w="5245"/>
                    <w:gridCol w:w="2554"/>
                  </w:tblGrid>
                  <w:tr>
                    <w:trPr>
                      <w:trHeight w:val="56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7"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6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工程安装收入、技术服务收入、房屋租赁收入</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56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销售收入，加工及修理修配劳务收入</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17%</w:t>
                        </w:r>
                      </w:p>
                    </w:tc>
                  </w:tr>
                  <w:tr>
                    <w:trPr>
                      <w:trHeight w:val="56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r>
                    <w:trPr>
                      <w:trHeight w:val="56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3%</w:t>
                        </w:r>
                      </w:p>
                    </w:tc>
                  </w:tr>
                  <w:tr>
                    <w:trPr>
                      <w:trHeight w:val="56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sz w:val="21"/>
                          </w:rPr>
                          <w:t>2%</w:t>
                        </w:r>
                      </w:p>
                    </w:tc>
                  </w:tr>
                  <w:tr>
                    <w:trPr>
                      <w:trHeight w:val="56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24%</w:t>
                        </w:r>
                        <w:r>
                          <w:rPr>
                            <w:rFonts w:ascii="宋体" w:hAnsi="宋体" w:cs="宋体" w:eastAsia="宋体" w:hint="default"/>
                            <w:sz w:val="21"/>
                            <w:szCs w:val="21"/>
                          </w:rPr>
                          <w:t>、</w:t>
                        </w:r>
                        <w:r>
                          <w:rPr>
                            <w:rFonts w:ascii="宋体" w:hAnsi="宋体" w:cs="宋体" w:eastAsia="宋体" w:hint="default"/>
                            <w:sz w:val="21"/>
                            <w:szCs w:val="21"/>
                          </w:rPr>
                          <w:t>25%</w:t>
                        </w:r>
                      </w:p>
                    </w:tc>
                  </w:tr>
                </w:tbl>
                <w:p>
                  <w:pPr/>
                </w:p>
              </w:txbxContent>
            </v:textbox>
            <w10:wrap type="none"/>
          </v:shape>
        </w:pict>
      </w:r>
      <w:r>
        <w:rPr/>
        <w:t>三、税项</w:t>
      </w:r>
      <w:r>
        <w:rPr>
          <w:w w:val="100"/>
        </w:rPr>
        <w:t> </w:t>
      </w:r>
      <w:r>
        <w:rPr>
          <w:rFonts w:ascii="宋体" w:hAnsi="宋体" w:cs="宋体" w:eastAsia="宋体"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Heading4"/>
        <w:spacing w:line="240" w:lineRule="auto" w:before="36"/>
        <w:ind w:left="646" w:right="1019"/>
        <w:jc w:val="left"/>
        <w:rPr>
          <w:b w:val="0"/>
          <w:bCs w:val="0"/>
        </w:rPr>
      </w:pPr>
      <w:r>
        <w:rPr>
          <w:rFonts w:ascii="宋体" w:hAnsi="宋体" w:cs="宋体" w:eastAsia="宋体" w:hint="default"/>
        </w:rPr>
        <w:t>2</w:t>
      </w:r>
      <w:r>
        <w:rPr/>
        <w:t>、税收优惠及批文</w:t>
      </w:r>
      <w:r>
        <w:rPr>
          <w:b w:val="0"/>
          <w:bCs w:val="0"/>
        </w:rPr>
      </w:r>
    </w:p>
    <w:p>
      <w:pPr>
        <w:pStyle w:val="BodyText"/>
        <w:spacing w:line="240" w:lineRule="auto"/>
        <w:ind w:left="646" w:right="1019"/>
        <w:jc w:val="left"/>
      </w:pPr>
      <w:r>
        <w:rPr/>
        <w:t>根据</w:t>
      </w:r>
      <w:r>
        <w:rPr>
          <w:spacing w:val="-54"/>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日财政部、国家税务总局财税</w:t>
      </w:r>
      <w:r>
        <w:rPr>
          <w:rFonts w:ascii="宋体" w:hAnsi="宋体" w:cs="宋体" w:eastAsia="宋体" w:hint="default"/>
        </w:rPr>
        <w:t>[2010]110</w:t>
      </w:r>
      <w:r>
        <w:rPr>
          <w:rFonts w:ascii="宋体" w:hAnsi="宋体" w:cs="宋体" w:eastAsia="宋体" w:hint="default"/>
          <w:spacing w:val="-56"/>
        </w:rPr>
        <w:t> </w:t>
      </w:r>
      <w:r>
        <w:rPr/>
        <w:t>号《关于促进节能服务业发展增值税、</w:t>
      </w:r>
    </w:p>
    <w:p>
      <w:pPr>
        <w:pStyle w:val="BodyText"/>
        <w:spacing w:line="357" w:lineRule="auto"/>
        <w:ind w:left="232" w:right="1126"/>
        <w:jc w:val="both"/>
      </w:pPr>
      <w:r>
        <w:rPr/>
        <w:t>营业税和企业所得税政策问题的通知》规定，自</w:t>
      </w:r>
      <w:r>
        <w:rPr>
          <w:spacing w:val="-41"/>
        </w:rPr>
        <w:t> </w:t>
      </w:r>
      <w:r>
        <w:rPr>
          <w:rFonts w:ascii="宋体" w:hAnsi="宋体" w:cs="宋体" w:eastAsia="宋体" w:hint="default"/>
        </w:rPr>
        <w:t>2011</w:t>
      </w:r>
      <w:r>
        <w:rPr>
          <w:rFonts w:ascii="宋体" w:hAnsi="宋体" w:cs="宋体" w:eastAsia="宋体" w:hint="default"/>
          <w:spacing w:val="-42"/>
        </w:rPr>
        <w:t> </w:t>
      </w:r>
      <w:r>
        <w:rPr/>
        <w:t>年</w:t>
      </w:r>
      <w:r>
        <w:rPr>
          <w:spacing w:val="-39"/>
        </w:rPr>
        <w:t> </w:t>
      </w:r>
      <w:r>
        <w:rPr>
          <w:rFonts w:ascii="宋体" w:hAnsi="宋体" w:cs="宋体" w:eastAsia="宋体" w:hint="default"/>
        </w:rPr>
        <w:t>1</w:t>
      </w:r>
      <w:r>
        <w:rPr>
          <w:rFonts w:ascii="宋体" w:hAnsi="宋体" w:cs="宋体" w:eastAsia="宋体" w:hint="default"/>
          <w:spacing w:val="-42"/>
        </w:rPr>
        <w:t> </w:t>
      </w:r>
      <w:r>
        <w:rPr/>
        <w:t>月</w:t>
      </w:r>
      <w:r>
        <w:rPr>
          <w:spacing w:val="-42"/>
        </w:rPr>
        <w:t> </w:t>
      </w:r>
      <w:r>
        <w:rPr>
          <w:rFonts w:ascii="宋体" w:hAnsi="宋体" w:cs="宋体" w:eastAsia="宋体" w:hint="default"/>
        </w:rPr>
        <w:t>1</w:t>
      </w:r>
      <w:r>
        <w:rPr>
          <w:rFonts w:ascii="宋体" w:hAnsi="宋体" w:cs="宋体" w:eastAsia="宋体" w:hint="default"/>
          <w:spacing w:val="-39"/>
        </w:rPr>
        <w:t> </w:t>
      </w:r>
      <w:r>
        <w:rPr/>
        <w:t>日起，对符合条件的节能服务公司实施合</w:t>
      </w:r>
      <w:r>
        <w:rPr>
          <w:w w:val="100"/>
        </w:rPr>
        <w:t> </w:t>
      </w:r>
      <w:r>
        <w:rPr>
          <w:spacing w:val="-2"/>
        </w:rPr>
        <w:t>同能源管理项目，取得的营业税应税收入，暂免征收营业税。节能服务公司实施符合条件的合同能源管理</w:t>
      </w:r>
      <w:r>
        <w:rPr>
          <w:spacing w:val="-45"/>
        </w:rPr>
        <w:t> </w:t>
      </w:r>
      <w:r>
        <w:rPr>
          <w:spacing w:val="-45"/>
        </w:rPr>
      </w:r>
      <w:r>
        <w:rPr>
          <w:spacing w:val="-2"/>
        </w:rPr>
        <w:t>项目，将项目中的增值税应税货物转让给用能企业，暂免征收增值税。对符合条件的节能服务公司实施合</w:t>
      </w:r>
      <w:r>
        <w:rPr>
          <w:spacing w:val="-45"/>
        </w:rPr>
        <w:t> </w:t>
      </w:r>
      <w:r>
        <w:rPr>
          <w:spacing w:val="-45"/>
        </w:rPr>
      </w:r>
      <w:r>
        <w:rPr>
          <w:spacing w:val="-2"/>
        </w:rPr>
        <w:t>同能源管理项目，符合企业所得税税法有关规定的，自项目取得第一笔生产经营收入所属纳税年度起，第</w:t>
      </w:r>
      <w:r>
        <w:rPr>
          <w:spacing w:val="-44"/>
        </w:rPr>
        <w:t> </w:t>
      </w:r>
      <w:r>
        <w:rPr>
          <w:spacing w:val="-44"/>
        </w:rPr>
      </w:r>
      <w:r>
        <w:rPr>
          <w:spacing w:val="-2"/>
        </w:rPr>
        <w:t>一年至第三年免征企业所得税，第四年至第六年按照</w:t>
      </w:r>
      <w:r>
        <w:rPr>
          <w:spacing w:val="27"/>
        </w:rPr>
        <w:t> </w:t>
      </w:r>
      <w:r>
        <w:rPr>
          <w:rFonts w:ascii="宋体" w:hAnsi="宋体" w:cs="宋体" w:eastAsia="宋体" w:hint="default"/>
          <w:spacing w:val="-2"/>
        </w:rPr>
        <w:t>25%</w:t>
      </w:r>
      <w:r>
        <w:rPr>
          <w:spacing w:val="-2"/>
        </w:rPr>
        <w:t>的法定税率减半征收企业所得税。</w:t>
      </w:r>
    </w:p>
    <w:p>
      <w:pPr>
        <w:spacing w:line="240" w:lineRule="auto" w:before="0"/>
        <w:rPr>
          <w:rFonts w:ascii="宋体" w:hAnsi="宋体" w:cs="宋体" w:eastAsia="宋体" w:hint="default"/>
          <w:sz w:val="20"/>
          <w:szCs w:val="20"/>
        </w:rPr>
      </w:pPr>
    </w:p>
    <w:p>
      <w:pPr>
        <w:pStyle w:val="Heading4"/>
        <w:spacing w:line="240" w:lineRule="auto" w:before="179"/>
        <w:ind w:left="646" w:right="1019"/>
        <w:jc w:val="left"/>
        <w:rPr>
          <w:b w:val="0"/>
          <w:bCs w:val="0"/>
        </w:rPr>
      </w:pPr>
      <w:r>
        <w:rPr>
          <w:rFonts w:ascii="宋体" w:hAnsi="宋体" w:cs="宋体" w:eastAsia="宋体" w:hint="default"/>
        </w:rPr>
        <w:t>3</w:t>
      </w:r>
      <w:r>
        <w:rPr/>
        <w:t>、其他说明</w:t>
      </w:r>
      <w:r>
        <w:rPr>
          <w:b w:val="0"/>
          <w:bCs w:val="0"/>
        </w:rPr>
      </w:r>
    </w:p>
    <w:p>
      <w:pPr>
        <w:pStyle w:val="BodyText"/>
        <w:spacing w:line="240" w:lineRule="auto"/>
        <w:ind w:left="646" w:right="1019"/>
        <w:jc w:val="left"/>
      </w:pPr>
      <w:r>
        <w:rPr/>
        <w:t>（</w:t>
      </w:r>
      <w:r>
        <w:rPr>
          <w:rFonts w:ascii="宋体" w:hAnsi="宋体" w:cs="宋体" w:eastAsia="宋体" w:hint="default"/>
        </w:rPr>
        <w:t>1</w:t>
      </w:r>
      <w:r>
        <w:rPr/>
        <w:t>）本公司工程安装收入适用</w:t>
      </w:r>
      <w:r>
        <w:rPr>
          <w:spacing w:val="-58"/>
        </w:rPr>
        <w:t> </w:t>
      </w:r>
      <w:r>
        <w:rPr>
          <w:rFonts w:ascii="宋体" w:hAnsi="宋体" w:cs="宋体" w:eastAsia="宋体" w:hint="default"/>
        </w:rPr>
        <w:t>3%</w:t>
      </w:r>
      <w:r>
        <w:rPr/>
        <w:t>营业税率，技术服务收入、房屋租赁收入适用</w:t>
      </w:r>
      <w:r>
        <w:rPr>
          <w:spacing w:val="-58"/>
        </w:rPr>
        <w:t> </w:t>
      </w:r>
      <w:r>
        <w:rPr>
          <w:rFonts w:ascii="宋体" w:hAnsi="宋体" w:cs="宋体" w:eastAsia="宋体" w:hint="default"/>
        </w:rPr>
        <w:t>5%</w:t>
      </w:r>
      <w:r>
        <w:rPr/>
        <w:t>税率。</w:t>
      </w:r>
    </w:p>
    <w:p>
      <w:pPr>
        <w:pStyle w:val="BodyText"/>
        <w:spacing w:line="357" w:lineRule="auto"/>
        <w:ind w:left="232" w:right="1126" w:firstLine="413"/>
        <w:jc w:val="both"/>
      </w:pPr>
      <w:r>
        <w:rPr>
          <w:spacing w:val="-5"/>
        </w:rPr>
        <w:t>（</w:t>
      </w:r>
      <w:r>
        <w:rPr>
          <w:rFonts w:ascii="宋体" w:hAnsi="宋体" w:cs="宋体" w:eastAsia="宋体" w:hint="default"/>
          <w:spacing w:val="-5"/>
        </w:rPr>
        <w:t>2</w:t>
      </w:r>
      <w:r>
        <w:rPr>
          <w:spacing w:val="-5"/>
        </w:rPr>
        <w:t>）根据深地税告［</w:t>
      </w:r>
      <w:r>
        <w:rPr>
          <w:rFonts w:ascii="宋体" w:hAnsi="宋体" w:cs="宋体" w:eastAsia="宋体" w:hint="default"/>
          <w:spacing w:val="-5"/>
        </w:rPr>
        <w:t>2010</w:t>
      </w:r>
      <w:r>
        <w:rPr>
          <w:spacing w:val="-5"/>
        </w:rPr>
        <w:t>］</w:t>
      </w:r>
      <w:r>
        <w:rPr>
          <w:rFonts w:ascii="宋体" w:hAnsi="宋体" w:cs="宋体" w:eastAsia="宋体" w:hint="default"/>
          <w:spacing w:val="-5"/>
        </w:rPr>
        <w:t>8</w:t>
      </w:r>
      <w:r>
        <w:rPr>
          <w:rFonts w:ascii="宋体" w:hAnsi="宋体" w:cs="宋体" w:eastAsia="宋体" w:hint="default"/>
          <w:spacing w:val="-52"/>
        </w:rPr>
        <w:t> </w:t>
      </w:r>
      <w:r>
        <w:rPr/>
        <w:t>号《深圳市地方税务局关于统一内外资企业和个人城市维护建设税和教</w:t>
      </w:r>
      <w:r>
        <w:rPr>
          <w:w w:val="100"/>
        </w:rPr>
        <w:t> </w:t>
      </w:r>
      <w:r>
        <w:rPr>
          <w:spacing w:val="-2"/>
        </w:rPr>
        <w:t>育费附加制度的公告》规定：根据《中华人民共和国城市维护建设税暂行条例》和《国务院关于统一内外</w:t>
      </w:r>
      <w:r>
        <w:rPr>
          <w:spacing w:val="-43"/>
        </w:rPr>
        <w:t> </w:t>
      </w:r>
      <w:r>
        <w:rPr>
          <w:spacing w:val="-43"/>
        </w:rPr>
      </w:r>
      <w:r>
        <w:rPr>
          <w:spacing w:val="-5"/>
          <w:w w:val="100"/>
        </w:rPr>
        <w:t>资企业和个人城市维护建设税和教育费附加制度的通知》（国发［</w:t>
      </w:r>
      <w:r>
        <w:rPr>
          <w:rFonts w:ascii="宋体" w:hAnsi="宋体" w:cs="宋体" w:eastAsia="宋体" w:hint="default"/>
          <w:spacing w:val="-5"/>
          <w:w w:val="100"/>
        </w:rPr>
        <w:t>2010</w:t>
      </w:r>
      <w:r>
        <w:rPr>
          <w:spacing w:val="-5"/>
          <w:w w:val="100"/>
        </w:rPr>
        <w:t>］</w:t>
      </w:r>
      <w:r>
        <w:rPr>
          <w:rFonts w:ascii="宋体" w:hAnsi="宋体" w:cs="宋体" w:eastAsia="宋体" w:hint="default"/>
          <w:spacing w:val="-5"/>
          <w:w w:val="100"/>
        </w:rPr>
        <w:t>35</w:t>
      </w:r>
      <w:r>
        <w:rPr>
          <w:rFonts w:ascii="宋体" w:hAnsi="宋体" w:cs="宋体" w:eastAsia="宋体" w:hint="default"/>
          <w:spacing w:val="2"/>
          <w:w w:val="100"/>
        </w:rPr>
        <w:t> </w:t>
      </w:r>
      <w:r>
        <w:rPr>
          <w:spacing w:val="-2"/>
          <w:w w:val="100"/>
        </w:rPr>
        <w:t>号）的有关规定，自</w:t>
      </w:r>
      <w:r>
        <w:rPr>
          <w:spacing w:val="5"/>
          <w:w w:val="100"/>
        </w:rPr>
        <w:t> </w:t>
      </w:r>
      <w:r>
        <w:rPr>
          <w:rFonts w:ascii="宋体" w:hAnsi="宋体" w:cs="宋体" w:eastAsia="宋体" w:hint="default"/>
          <w:spacing w:val="-1"/>
          <w:w w:val="100"/>
        </w:rPr>
        <w:t>2010</w:t>
      </w:r>
      <w:r>
        <w:rPr>
          <w:rFonts w:ascii="宋体" w:hAnsi="宋体" w:cs="宋体" w:eastAsia="宋体" w:hint="default"/>
          <w:spacing w:val="1"/>
          <w:w w:val="100"/>
        </w:rPr>
        <w:t> </w:t>
      </w:r>
      <w:r>
        <w:rPr>
          <w:w w:val="100"/>
        </w:rPr>
        <w:t>年</w:t>
      </w:r>
      <w:r>
        <w:rPr>
          <w:spacing w:val="-103"/>
          <w:w w:val="100"/>
        </w:rPr>
        <w:t> </w:t>
      </w:r>
      <w:r>
        <w:rPr>
          <w:rFonts w:ascii="宋体" w:hAnsi="宋体" w:cs="宋体" w:eastAsia="宋体" w:hint="default"/>
        </w:rPr>
        <w:t>12</w:t>
      </w:r>
      <w:r>
        <w:rPr>
          <w:rFonts w:ascii="宋体" w:hAnsi="宋体" w:cs="宋体" w:eastAsia="宋体" w:hint="default"/>
          <w:spacing w:val="-59"/>
        </w:rPr>
        <w:t> </w:t>
      </w:r>
      <w:r>
        <w:rPr/>
        <w:t>月</w:t>
      </w:r>
      <w:r>
        <w:rPr>
          <w:spacing w:val="-62"/>
        </w:rPr>
        <w:t> </w:t>
      </w:r>
      <w:r>
        <w:rPr>
          <w:rFonts w:ascii="宋体" w:hAnsi="宋体" w:cs="宋体" w:eastAsia="宋体" w:hint="default"/>
        </w:rPr>
        <w:t>1</w:t>
      </w:r>
      <w:r>
        <w:rPr>
          <w:rFonts w:ascii="宋体" w:hAnsi="宋体" w:cs="宋体" w:eastAsia="宋体" w:hint="default"/>
          <w:spacing w:val="-60"/>
        </w:rPr>
        <w:t> </w:t>
      </w:r>
      <w:r>
        <w:rPr/>
        <w:t>日起，深圳市按照纳税人实际缴纳的增值税、消费税和营业税税额的</w:t>
      </w:r>
      <w:r>
        <w:rPr>
          <w:spacing w:val="-62"/>
        </w:rPr>
        <w:t> </w:t>
      </w:r>
      <w:r>
        <w:rPr>
          <w:rFonts w:ascii="宋体" w:hAnsi="宋体" w:cs="宋体" w:eastAsia="宋体" w:hint="default"/>
        </w:rPr>
        <w:t>7</w:t>
      </w:r>
      <w:r>
        <w:rPr/>
        <w:t>％征收城市维护建设税。外</w:t>
      </w:r>
      <w:r>
        <w:rPr>
          <w:w w:val="100"/>
        </w:rPr>
        <w:t> </w:t>
      </w:r>
      <w:r>
        <w:rPr/>
        <w:t>地工程安装收入应缴纳的城市维护建设税、教育费附加按工程所在地适用的征收率缴纳。</w:t>
      </w:r>
    </w:p>
    <w:p>
      <w:pPr>
        <w:pStyle w:val="BodyText"/>
        <w:spacing w:line="355" w:lineRule="auto" w:before="30"/>
        <w:ind w:left="232" w:right="1019" w:firstLine="413"/>
        <w:jc w:val="left"/>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2011</w:t>
      </w:r>
      <w:r>
        <w:rPr>
          <w:rFonts w:ascii="宋体" w:hAnsi="宋体" w:cs="宋体" w:eastAsia="宋体" w:hint="default"/>
          <w:spacing w:val="-54"/>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3"/>
        </w:rPr>
        <w:t>日，本公司通过国家高新技术企业复审，证书编号为</w:t>
      </w:r>
      <w:r>
        <w:rPr>
          <w:spacing w:val="3"/>
        </w:rPr>
        <w:t> </w:t>
      </w:r>
      <w:r>
        <w:rPr>
          <w:rFonts w:ascii="宋体" w:hAnsi="宋体" w:cs="宋体" w:eastAsia="宋体" w:hint="default"/>
        </w:rPr>
        <w:t>GF201144200099</w:t>
      </w:r>
      <w:r>
        <w:rPr/>
        <w:t>，根据新</w:t>
      </w:r>
      <w:r>
        <w:rPr>
          <w:w w:val="100"/>
        </w:rPr>
        <w:t> </w:t>
      </w:r>
      <w:r>
        <w:rPr/>
        <w:t>企业所得税法的规定从</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日起，适用</w:t>
      </w:r>
      <w:r>
        <w:rPr>
          <w:spacing w:val="-54"/>
        </w:rPr>
        <w:t> </w:t>
      </w:r>
      <w:r>
        <w:rPr>
          <w:rFonts w:ascii="宋体" w:hAnsi="宋体" w:cs="宋体" w:eastAsia="宋体" w:hint="default"/>
        </w:rPr>
        <w:t>15%</w:t>
      </w:r>
      <w:r>
        <w:rPr/>
        <w:t>的企业所得税税率。</w:t>
      </w:r>
    </w:p>
    <w:p>
      <w:pPr>
        <w:pStyle w:val="BodyText"/>
        <w:spacing w:line="355" w:lineRule="auto" w:before="34"/>
        <w:ind w:left="232" w:right="1019" w:firstLine="413"/>
        <w:jc w:val="left"/>
      </w:pPr>
      <w:r>
        <w:rPr>
          <w:spacing w:val="-4"/>
          <w:w w:val="100"/>
        </w:rPr>
        <w:t>（</w:t>
      </w:r>
      <w:r>
        <w:rPr>
          <w:rFonts w:ascii="宋体" w:hAnsi="宋体" w:cs="宋体" w:eastAsia="宋体" w:hint="default"/>
          <w:spacing w:val="-4"/>
          <w:w w:val="100"/>
        </w:rPr>
        <w:t>4</w:t>
      </w:r>
      <w:r>
        <w:rPr>
          <w:spacing w:val="-4"/>
          <w:w w:val="100"/>
        </w:rPr>
        <w:t>）根据国发〔</w:t>
      </w:r>
      <w:r>
        <w:rPr>
          <w:rFonts w:ascii="宋体" w:hAnsi="宋体" w:cs="宋体" w:eastAsia="宋体" w:hint="default"/>
          <w:spacing w:val="-4"/>
          <w:w w:val="100"/>
        </w:rPr>
        <w:t>2007</w:t>
      </w:r>
      <w:r>
        <w:rPr>
          <w:spacing w:val="-4"/>
          <w:w w:val="100"/>
        </w:rPr>
        <w:t>〕</w:t>
      </w:r>
      <w:r>
        <w:rPr>
          <w:rFonts w:ascii="宋体" w:hAnsi="宋体" w:cs="宋体" w:eastAsia="宋体" w:hint="default"/>
          <w:spacing w:val="-4"/>
          <w:w w:val="100"/>
        </w:rPr>
        <w:t>39</w:t>
      </w:r>
      <w:r>
        <w:rPr>
          <w:rFonts w:ascii="宋体" w:hAnsi="宋体" w:cs="宋体" w:eastAsia="宋体" w:hint="default"/>
          <w:spacing w:val="-38"/>
          <w:w w:val="100"/>
        </w:rPr>
        <w:t> </w:t>
      </w:r>
      <w:r>
        <w:rPr>
          <w:spacing w:val="-6"/>
          <w:w w:val="100"/>
        </w:rPr>
        <w:t>号《国务院关于实施企业所得税过渡优惠政策的通知》，深圳达实信息技术</w:t>
      </w:r>
      <w:r>
        <w:rPr>
          <w:w w:val="100"/>
        </w:rPr>
        <w:t> </w:t>
      </w:r>
      <w:r>
        <w:rPr/>
        <w:t>有限公司</w:t>
      </w:r>
      <w:r>
        <w:rPr>
          <w:spacing w:val="-52"/>
        </w:rPr>
        <w:t> </w:t>
      </w:r>
      <w:r>
        <w:rPr>
          <w:rFonts w:ascii="宋体" w:hAnsi="宋体" w:cs="宋体" w:eastAsia="宋体" w:hint="default"/>
        </w:rPr>
        <w:t>2011</w:t>
      </w:r>
      <w:r>
        <w:rPr>
          <w:rFonts w:ascii="宋体" w:hAnsi="宋体" w:cs="宋体" w:eastAsia="宋体" w:hint="default"/>
          <w:spacing w:val="-55"/>
        </w:rPr>
        <w:t> </w:t>
      </w:r>
      <w:r>
        <w:rPr/>
        <w:t>年按</w:t>
      </w:r>
      <w:r>
        <w:rPr>
          <w:spacing w:val="-55"/>
        </w:rPr>
        <w:t> </w:t>
      </w:r>
      <w:r>
        <w:rPr>
          <w:rFonts w:ascii="宋体" w:hAnsi="宋体" w:cs="宋体" w:eastAsia="宋体" w:hint="default"/>
        </w:rPr>
        <w:t>24%</w:t>
      </w:r>
      <w:r>
        <w:rPr/>
        <w:t>税率执行。</w:t>
      </w:r>
    </w:p>
    <w:p>
      <w:pPr>
        <w:spacing w:after="0" w:line="355" w:lineRule="auto"/>
        <w:jc w:val="left"/>
        <w:sectPr>
          <w:footerReference w:type="default" r:id="rId35"/>
          <w:pgSz w:w="11910" w:h="16840"/>
          <w:pgMar w:footer="1032" w:header="850" w:top="1100" w:bottom="1220" w:left="900" w:right="0"/>
        </w:sectPr>
      </w:pPr>
    </w:p>
    <w:p>
      <w:pPr>
        <w:spacing w:line="240" w:lineRule="auto" w:before="3"/>
        <w:rPr>
          <w:rFonts w:ascii="宋体" w:hAnsi="宋体" w:cs="宋体" w:eastAsia="宋体" w:hint="default"/>
          <w:sz w:val="27"/>
          <w:szCs w:val="27"/>
        </w:rPr>
      </w:pPr>
    </w:p>
    <w:p>
      <w:pPr>
        <w:pStyle w:val="Heading4"/>
        <w:spacing w:line="357" w:lineRule="auto"/>
        <w:ind w:left="665" w:right="-7"/>
        <w:jc w:val="left"/>
        <w:rPr>
          <w:b w:val="0"/>
          <w:bCs w:val="0"/>
        </w:rPr>
      </w:pPr>
      <w:r>
        <w:rPr/>
        <w:pict>
          <v:shape style="position:absolute;margin-left:214.699997pt;margin-top:-13.656303pt;width:9.2pt;height:11pt;mso-position-horizontal-relative:page;mso-position-vertical-relative:paragraph;z-index:2488" type="#_x0000_t75" stroked="false">
            <v:imagedata r:id="rId38" o:title=""/>
          </v:shape>
        </w:pict>
      </w:r>
      <w:r>
        <w:rPr/>
        <w:pict>
          <v:group style="position:absolute;margin-left:55.200001pt;margin-top:1.323696pt;width:731.5pt;height:.1pt;mso-position-horizontal-relative:page;mso-position-vertical-relative:paragraph;z-index:-795424" coordorigin="1104,26" coordsize="14630,2">
            <v:shape style="position:absolute;left:1104;top:26;width:14630;height:2" coordorigin="1104,26" coordsize="14630,0" path="m1104,26l15734,26e" filled="false" stroked="true" strokeweight=".72pt" strokecolor="#000000">
              <v:path arrowok="t"/>
            </v:shape>
            <w10:wrap type="none"/>
          </v:group>
        </w:pict>
      </w:r>
      <w:r>
        <w:rPr>
          <w:spacing w:val="-1"/>
        </w:rPr>
        <w:t>四、企业合并及合并财务报表</w:t>
      </w:r>
      <w:r>
        <w:rPr>
          <w:spacing w:val="-94"/>
        </w:rPr>
        <w:t> </w:t>
      </w:r>
      <w:r>
        <w:rPr>
          <w:spacing w:val="-94"/>
        </w:rPr>
      </w:r>
      <w:r>
        <w:rPr>
          <w:rFonts w:ascii="宋体" w:hAnsi="宋体" w:cs="宋体" w:eastAsia="宋体" w:hint="default"/>
        </w:rPr>
        <w:t>1</w:t>
      </w:r>
      <w:r>
        <w:rPr/>
        <w:t>、子公司情况</w:t>
      </w:r>
      <w:r>
        <w:rPr>
          <w:b w:val="0"/>
          <w:bCs w:val="0"/>
        </w:rPr>
      </w:r>
    </w:p>
    <w:p>
      <w:pPr>
        <w:tabs>
          <w:tab w:pos="6906" w:val="left" w:leader="none"/>
        </w:tabs>
        <w:spacing w:before="93"/>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深圳达实智能股份有限公司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36"/>
          <w:footerReference w:type="default" r:id="rId37"/>
          <w:pgSz w:w="16840" w:h="11910" w:orient="landscape"/>
          <w:pgMar w:header="0" w:footer="0" w:top="760" w:bottom="0" w:left="880" w:right="0"/>
          <w:cols w:num="2" w:equalWidth="0">
            <w:col w:w="3407" w:space="40"/>
            <w:col w:w="12513"/>
          </w:cols>
        </w:sectPr>
      </w:pPr>
    </w:p>
    <w:p>
      <w:pPr>
        <w:pStyle w:val="BodyText"/>
        <w:spacing w:line="240" w:lineRule="auto" w:before="30"/>
        <w:ind w:left="672" w:right="0"/>
        <w:jc w:val="left"/>
      </w:pPr>
      <w:r>
        <w:rPr/>
        <w:t>（</w:t>
      </w:r>
      <w:r>
        <w:rPr>
          <w:rFonts w:ascii="宋体" w:hAnsi="宋体" w:cs="宋体" w:eastAsia="宋体" w:hint="default"/>
        </w:rPr>
        <w:t>1</w:t>
      </w:r>
      <w:r>
        <w:rPr/>
        <w:t>）同一控制下企业合并取得的子公司</w:t>
      </w:r>
    </w:p>
    <w:p>
      <w:pPr>
        <w:pStyle w:val="BodyText"/>
        <w:spacing w:line="240" w:lineRule="auto"/>
        <w:ind w:left="0" w:right="1128"/>
        <w:jc w:val="right"/>
      </w:pPr>
      <w:r>
        <w:rPr/>
        <w:t>单位：万元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705"/>
        <w:gridCol w:w="1152"/>
        <w:gridCol w:w="977"/>
        <w:gridCol w:w="2451"/>
        <w:gridCol w:w="650"/>
        <w:gridCol w:w="2288"/>
        <w:gridCol w:w="1291"/>
        <w:gridCol w:w="1527"/>
        <w:gridCol w:w="902"/>
        <w:gridCol w:w="905"/>
        <w:gridCol w:w="927"/>
      </w:tblGrid>
      <w:tr>
        <w:trPr>
          <w:trHeight w:val="1021" w:hRule="exact"/>
        </w:trPr>
        <w:tc>
          <w:tcPr>
            <w:tcW w:w="17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2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139" w:right="139"/>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460" w:right="191"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127" w:right="128"/>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20" w:right="175" w:hanging="46"/>
              <w:jc w:val="left"/>
              <w:rPr>
                <w:rFonts w:ascii="宋体" w:hAnsi="宋体" w:cs="宋体" w:eastAsia="宋体" w:hint="default"/>
                <w:sz w:val="18"/>
                <w:szCs w:val="18"/>
              </w:rPr>
            </w:pPr>
            <w:r>
              <w:rPr>
                <w:rFonts w:ascii="宋体" w:hAnsi="宋体" w:cs="宋体" w:eastAsia="宋体" w:hint="default"/>
                <w:sz w:val="18"/>
                <w:szCs w:val="18"/>
              </w:rPr>
              <w:t>持股比 例</w:t>
            </w:r>
            <w:r>
              <w:rPr>
                <w:rFonts w:ascii="宋体" w:hAnsi="宋体" w:cs="宋体" w:eastAsia="宋体" w:hint="default"/>
                <w:sz w:val="18"/>
                <w:szCs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132" w:right="127"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175" w:right="205"/>
              <w:jc w:val="left"/>
              <w:rPr>
                <w:rFonts w:ascii="宋体" w:hAnsi="宋体" w:cs="宋体" w:eastAsia="宋体" w:hint="default"/>
                <w:sz w:val="18"/>
                <w:szCs w:val="18"/>
              </w:rPr>
            </w:pPr>
            <w:r>
              <w:rPr>
                <w:rFonts w:ascii="宋体" w:hAnsi="宋体" w:cs="宋体" w:eastAsia="宋体" w:hint="default"/>
                <w:sz w:val="18"/>
                <w:szCs w:val="18"/>
              </w:rPr>
              <w:t>是否合 并报表</w:t>
            </w:r>
          </w:p>
        </w:tc>
      </w:tr>
      <w:tr>
        <w:trPr>
          <w:trHeight w:val="710" w:hRule="exact"/>
        </w:trPr>
        <w:tc>
          <w:tcPr>
            <w:tcW w:w="170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2"/>
              <w:ind w:left="147" w:right="100"/>
              <w:jc w:val="left"/>
              <w:rPr>
                <w:rFonts w:ascii="宋体" w:hAnsi="宋体" w:cs="宋体" w:eastAsia="宋体" w:hint="default"/>
                <w:sz w:val="18"/>
                <w:szCs w:val="18"/>
              </w:rPr>
            </w:pPr>
            <w:r>
              <w:rPr>
                <w:rFonts w:ascii="宋体" w:hAnsi="宋体" w:cs="宋体" w:eastAsia="宋体" w:hint="default"/>
                <w:sz w:val="18"/>
                <w:szCs w:val="18"/>
              </w:rPr>
              <w:t>上海达实自动化工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程有限公司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5" w:right="101"/>
              <w:jc w:val="left"/>
              <w:rPr>
                <w:rFonts w:ascii="宋体" w:hAnsi="宋体" w:cs="宋体" w:eastAsia="宋体" w:hint="default"/>
                <w:sz w:val="18"/>
                <w:szCs w:val="18"/>
              </w:rPr>
            </w:pPr>
            <w:r>
              <w:rPr>
                <w:rFonts w:ascii="宋体" w:hAnsi="宋体" w:cs="宋体" w:eastAsia="宋体" w:hint="default"/>
                <w:spacing w:val="5"/>
                <w:sz w:val="18"/>
                <w:szCs w:val="18"/>
              </w:rPr>
              <w:t>自动化系统工程的设计、开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发与安装及</w:t>
            </w:r>
            <w:r>
              <w:rPr>
                <w:rFonts w:ascii="宋体" w:hAnsi="宋体" w:cs="宋体" w:eastAsia="宋体" w:hint="default"/>
                <w:spacing w:val="-44"/>
                <w:sz w:val="18"/>
                <w:szCs w:val="18"/>
              </w:rPr>
              <w:t> </w:t>
            </w:r>
            <w:r>
              <w:rPr>
                <w:rFonts w:ascii="宋体" w:hAnsi="宋体" w:cs="宋体" w:eastAsia="宋体" w:hint="default"/>
                <w:sz w:val="18"/>
                <w:szCs w:val="18"/>
              </w:rPr>
              <w:t>IC</w:t>
            </w:r>
            <w:r>
              <w:rPr>
                <w:rFonts w:ascii="宋体" w:hAnsi="宋体" w:cs="宋体" w:eastAsia="宋体" w:hint="default"/>
                <w:spacing w:val="-44"/>
                <w:sz w:val="18"/>
                <w:szCs w:val="18"/>
              </w:rPr>
              <w:t> </w:t>
            </w:r>
            <w:r>
              <w:rPr>
                <w:rFonts w:ascii="宋体" w:hAnsi="宋体" w:cs="宋体" w:eastAsia="宋体" w:hint="default"/>
                <w:sz w:val="18"/>
                <w:szCs w:val="18"/>
              </w:rPr>
              <w:t>卡的销售</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sz w:val="18"/>
              </w:rPr>
              <w:t>200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楼宇自动化、工业自动化、</w:t>
            </w:r>
          </w:p>
          <w:p>
            <w:pPr>
              <w:pStyle w:val="TableParagraph"/>
              <w:spacing w:line="232" w:lineRule="exact" w:before="24"/>
              <w:ind w:left="103" w:right="10"/>
              <w:jc w:val="left"/>
              <w:rPr>
                <w:rFonts w:ascii="宋体" w:hAnsi="宋体" w:cs="宋体" w:eastAsia="宋体" w:hint="default"/>
                <w:sz w:val="18"/>
                <w:szCs w:val="18"/>
              </w:rPr>
            </w:pPr>
            <w:r>
              <w:rPr>
                <w:rFonts w:ascii="宋体" w:hAnsi="宋体" w:cs="宋体" w:eastAsia="宋体" w:hint="default"/>
                <w:sz w:val="18"/>
                <w:szCs w:val="18"/>
              </w:rPr>
              <w:t>办公自动化系统的设计</w:t>
            </w:r>
            <w:r>
              <w:rPr>
                <w:rFonts w:ascii="宋体" w:hAnsi="宋体" w:cs="宋体" w:eastAsia="宋体" w:hint="default"/>
                <w:spacing w:val="-89"/>
                <w:sz w:val="18"/>
                <w:szCs w:val="18"/>
              </w:rPr>
              <w:t>、</w:t>
            </w:r>
            <w:r>
              <w:rPr>
                <w:rFonts w:ascii="宋体" w:hAnsi="宋体" w:cs="宋体" w:eastAsia="宋体" w:hint="default"/>
                <w:sz w:val="18"/>
                <w:szCs w:val="18"/>
              </w:rPr>
              <w:t>开</w:t>
            </w:r>
            <w:r>
              <w:rPr>
                <w:rFonts w:ascii="宋体" w:hAnsi="宋体" w:cs="宋体" w:eastAsia="宋体" w:hint="default"/>
                <w:sz w:val="18"/>
                <w:szCs w:val="18"/>
              </w:rPr>
              <w:t> 发</w:t>
            </w:r>
            <w:r>
              <w:rPr>
                <w:rFonts w:ascii="宋体" w:hAnsi="宋体" w:cs="宋体" w:eastAsia="宋体" w:hint="default"/>
                <w:spacing w:val="-89"/>
                <w:sz w:val="18"/>
                <w:szCs w:val="18"/>
              </w:rPr>
              <w:t>、</w:t>
            </w:r>
            <w:r>
              <w:rPr>
                <w:rFonts w:ascii="宋体" w:hAnsi="宋体" w:cs="宋体" w:eastAsia="宋体" w:hint="default"/>
                <w:sz w:val="18"/>
                <w:szCs w:val="18"/>
              </w:rPr>
              <w:t>安装</w:t>
            </w:r>
            <w:r>
              <w:rPr>
                <w:rFonts w:ascii="宋体" w:hAnsi="宋体" w:cs="宋体" w:eastAsia="宋体" w:hint="default"/>
                <w:spacing w:val="-89"/>
                <w:sz w:val="18"/>
                <w:szCs w:val="18"/>
              </w:rPr>
              <w:t>、</w:t>
            </w:r>
            <w:r>
              <w:rPr>
                <w:rFonts w:ascii="宋体" w:hAnsi="宋体" w:cs="宋体" w:eastAsia="宋体" w:hint="default"/>
                <w:sz w:val="18"/>
                <w:szCs w:val="18"/>
              </w:rPr>
              <w:t>调试及维修服务。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18"/>
                <w:szCs w:val="18"/>
              </w:rPr>
            </w:pPr>
            <w:r>
              <w:rPr>
                <w:rFonts w:ascii="宋体"/>
                <w:sz w:val="18"/>
              </w:rPr>
              <w:t>267.81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2"/>
          <w:szCs w:val="12"/>
        </w:rPr>
      </w:pPr>
    </w:p>
    <w:p>
      <w:pPr>
        <w:pStyle w:val="BodyText"/>
        <w:spacing w:line="240" w:lineRule="auto" w:before="36"/>
        <w:ind w:left="672" w:right="0"/>
        <w:jc w:val="left"/>
      </w:pPr>
      <w:r>
        <w:rPr/>
        <w:t>（</w:t>
      </w:r>
      <w:r>
        <w:rPr>
          <w:rFonts w:ascii="Calibri" w:hAnsi="Calibri" w:cs="Calibri" w:eastAsia="Calibri" w:hint="default"/>
        </w:rPr>
        <w:t>2</w:t>
      </w:r>
      <w:r>
        <w:rPr/>
        <w:t>）非同一控制下企业合并取得的子公司</w:t>
      </w:r>
    </w:p>
    <w:p>
      <w:pPr>
        <w:spacing w:line="240" w:lineRule="auto" w:before="7"/>
        <w:rPr>
          <w:rFonts w:ascii="宋体" w:hAnsi="宋体" w:cs="宋体" w:eastAsia="宋体" w:hint="default"/>
          <w:sz w:val="12"/>
          <w:szCs w:val="12"/>
        </w:rPr>
      </w:pPr>
    </w:p>
    <w:p>
      <w:pPr>
        <w:pStyle w:val="BodyText"/>
        <w:spacing w:line="240" w:lineRule="auto" w:before="36"/>
        <w:ind w:left="0" w:right="1128"/>
        <w:jc w:val="right"/>
      </w:pPr>
      <w:r>
        <w:rPr/>
        <w:t>单位：万元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5"/>
        <w:gridCol w:w="1152"/>
        <w:gridCol w:w="977"/>
        <w:gridCol w:w="2451"/>
        <w:gridCol w:w="650"/>
        <w:gridCol w:w="2288"/>
        <w:gridCol w:w="1291"/>
        <w:gridCol w:w="1527"/>
        <w:gridCol w:w="902"/>
        <w:gridCol w:w="905"/>
        <w:gridCol w:w="927"/>
      </w:tblGrid>
      <w:tr>
        <w:trPr>
          <w:trHeight w:val="1020" w:hRule="exact"/>
        </w:trPr>
        <w:tc>
          <w:tcPr>
            <w:tcW w:w="17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2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9" w:right="139"/>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60" w:right="191"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8"/>
              <w:ind w:left="127" w:right="128"/>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9" w:right="127" w:firstLine="136"/>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2" w:right="127"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5" w:right="205"/>
              <w:jc w:val="left"/>
              <w:rPr>
                <w:rFonts w:ascii="宋体" w:hAnsi="宋体" w:cs="宋体" w:eastAsia="宋体" w:hint="default"/>
                <w:sz w:val="18"/>
                <w:szCs w:val="18"/>
              </w:rPr>
            </w:pPr>
            <w:r>
              <w:rPr>
                <w:rFonts w:ascii="宋体" w:hAnsi="宋体" w:cs="宋体" w:eastAsia="宋体" w:hint="default"/>
                <w:sz w:val="18"/>
                <w:szCs w:val="18"/>
              </w:rPr>
              <w:t>是否合 并报表</w:t>
            </w:r>
          </w:p>
        </w:tc>
      </w:tr>
      <w:tr>
        <w:trPr>
          <w:trHeight w:val="2353" w:hRule="exact"/>
        </w:trPr>
        <w:tc>
          <w:tcPr>
            <w:tcW w:w="17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47" w:right="100"/>
              <w:jc w:val="left"/>
              <w:rPr>
                <w:rFonts w:ascii="宋体" w:hAnsi="宋体" w:cs="宋体" w:eastAsia="宋体" w:hint="default"/>
                <w:sz w:val="18"/>
                <w:szCs w:val="18"/>
              </w:rPr>
            </w:pPr>
            <w:r>
              <w:rPr>
                <w:rFonts w:ascii="宋体" w:hAnsi="宋体" w:cs="宋体" w:eastAsia="宋体" w:hint="default"/>
                <w:sz w:val="18"/>
                <w:szCs w:val="18"/>
              </w:rPr>
              <w:t>深圳达实信息技术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05" w:right="101"/>
              <w:jc w:val="left"/>
              <w:rPr>
                <w:rFonts w:ascii="宋体" w:hAnsi="宋体" w:cs="宋体" w:eastAsia="宋体" w:hint="default"/>
                <w:sz w:val="18"/>
                <w:szCs w:val="18"/>
              </w:rPr>
            </w:pPr>
            <w:r>
              <w:rPr>
                <w:rFonts w:ascii="宋体" w:hAnsi="宋体" w:cs="宋体" w:eastAsia="宋体" w:hint="default"/>
                <w:spacing w:val="5"/>
                <w:sz w:val="18"/>
                <w:szCs w:val="18"/>
              </w:rPr>
              <w:t>安防行业，智能一卡通和计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算机系统集成</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0"/>
              <w:jc w:val="left"/>
              <w:rPr>
                <w:rFonts w:ascii="Calibri" w:hAnsi="Calibri" w:cs="Calibri" w:eastAsia="Calibri" w:hint="default"/>
                <w:sz w:val="18"/>
                <w:szCs w:val="18"/>
              </w:rPr>
            </w:pPr>
            <w:r>
              <w:rPr>
                <w:rFonts w:ascii="Calibri"/>
                <w:sz w:val="18"/>
              </w:rPr>
              <w:t>5000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03" w:right="9"/>
              <w:jc w:val="left"/>
              <w:rPr>
                <w:rFonts w:ascii="宋体" w:hAnsi="宋体" w:cs="宋体" w:eastAsia="宋体" w:hint="default"/>
                <w:sz w:val="18"/>
                <w:szCs w:val="18"/>
              </w:rPr>
            </w:pPr>
            <w:r>
              <w:rPr>
                <w:rFonts w:ascii="宋体" w:hAnsi="宋体" w:cs="宋体" w:eastAsia="宋体" w:hint="default"/>
                <w:spacing w:val="-8"/>
                <w:sz w:val="18"/>
                <w:szCs w:val="18"/>
              </w:rPr>
              <w:t>开发、生产、销售计算机网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络系统、计算机软件、办公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自动化设备，网络连接设</w:t>
            </w:r>
            <w:r>
              <w:rPr>
                <w:rFonts w:ascii="宋体" w:hAnsi="宋体" w:cs="宋体" w:eastAsia="宋体" w:hint="default"/>
                <w:sz w:val="18"/>
                <w:szCs w:val="18"/>
              </w:rPr>
              <w:t> </w:t>
            </w:r>
            <w:r>
              <w:rPr>
                <w:rFonts w:ascii="宋体" w:hAnsi="宋体" w:cs="宋体" w:eastAsia="宋体" w:hint="default"/>
                <w:spacing w:val="-14"/>
                <w:sz w:val="18"/>
                <w:szCs w:val="18"/>
              </w:rPr>
              <w:t>备、电子仪器、家用小电器；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提供相应的技术、安装、维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修服务；数据库及计算机网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络信息服务，从事货物、技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术进出口业务；信息技术培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训。</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13" w:right="0"/>
              <w:jc w:val="left"/>
              <w:rPr>
                <w:rFonts w:ascii="Calibri" w:hAnsi="Calibri" w:cs="Calibri" w:eastAsia="Calibri" w:hint="default"/>
                <w:sz w:val="18"/>
                <w:szCs w:val="18"/>
              </w:rPr>
            </w:pPr>
            <w:r>
              <w:rPr>
                <w:rFonts w:ascii="Calibri"/>
                <w:sz w:val="18"/>
              </w:rPr>
              <w:t>6815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6" w:right="0"/>
              <w:jc w:val="left"/>
              <w:rPr>
                <w:rFonts w:ascii="Calibri" w:hAnsi="Calibri" w:cs="Calibri" w:eastAsia="Calibri" w:hint="default"/>
                <w:sz w:val="18"/>
                <w:szCs w:val="18"/>
              </w:rPr>
            </w:pPr>
            <w:r>
              <w:rPr>
                <w:rFonts w:ascii="Calibri"/>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8" w:right="0"/>
              <w:jc w:val="left"/>
              <w:rPr>
                <w:rFonts w:ascii="Calibri" w:hAnsi="Calibri" w:cs="Calibri" w:eastAsia="Calibri" w:hint="default"/>
                <w:sz w:val="18"/>
                <w:szCs w:val="18"/>
              </w:rPr>
            </w:pPr>
            <w:r>
              <w:rPr>
                <w:rFonts w:ascii="Calibri"/>
                <w:sz w:val="18"/>
              </w:rPr>
              <w:t>100</w:t>
            </w:r>
          </w:p>
        </w:tc>
        <w:tc>
          <w:tcPr>
            <w:tcW w:w="9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7427" w:right="8307" w:firstLine="0"/>
        <w:jc w:val="center"/>
        <w:rPr>
          <w:rFonts w:ascii="Calibri" w:hAnsi="Calibri" w:cs="Calibri" w:eastAsia="Calibri" w:hint="default"/>
          <w:sz w:val="18"/>
          <w:szCs w:val="18"/>
        </w:rPr>
      </w:pPr>
      <w:r>
        <w:rPr/>
        <w:pict>
          <v:shape style="position:absolute;margin-left:740.650024pt;margin-top:5.613083pt;width:101.25pt;height:57.75pt;mso-position-horizontal-relative:page;mso-position-vertical-relative:paragraph;z-index:2464" type="#_x0000_t75" stroked="false">
            <v:imagedata r:id="rId39" o:title=""/>
          </v:shape>
        </w:pict>
      </w:r>
      <w:r>
        <w:rPr>
          <w:rFonts w:ascii="Calibri"/>
          <w:sz w:val="18"/>
        </w:rPr>
        <w:t>81</w:t>
      </w:r>
    </w:p>
    <w:p>
      <w:pPr>
        <w:spacing w:after="0"/>
        <w:jc w:val="center"/>
        <w:rPr>
          <w:rFonts w:ascii="Calibri" w:hAnsi="Calibri" w:cs="Calibri" w:eastAsia="Calibri" w:hint="default"/>
          <w:sz w:val="18"/>
          <w:szCs w:val="18"/>
        </w:rPr>
        <w:sectPr>
          <w:type w:val="continuous"/>
          <w:pgSz w:w="16840" w:h="11910" w:orient="landscape"/>
          <w:pgMar w:top="1580" w:bottom="1140" w:left="880" w:right="0"/>
        </w:sectPr>
      </w:pPr>
    </w:p>
    <w:p>
      <w:pPr>
        <w:pStyle w:val="Heading4"/>
        <w:spacing w:line="475" w:lineRule="auto" w:before="7"/>
        <w:ind w:right="7822"/>
        <w:jc w:val="left"/>
        <w:rPr>
          <w:b w:val="0"/>
          <w:bCs w:val="0"/>
        </w:rPr>
      </w:pPr>
      <w:r>
        <w:rPr/>
        <w:pict>
          <v:group style="position:absolute;margin-left:55.200001pt;margin-top:1.693691pt;width:484.9pt;height:.1pt;mso-position-horizontal-relative:page;mso-position-vertical-relative:paragraph;z-index:-795400" coordorigin="1104,34" coordsize="9698,2">
            <v:shape style="position:absolute;left:1104;top:34;width:9698;height:2" coordorigin="1104,34" coordsize="9698,0" path="m1104,34l10802,34e" filled="false" stroked="true" strokeweight=".72pt" strokecolor="#000000">
              <v:path arrowok="t"/>
            </v:shape>
            <w10:wrap type="none"/>
          </v:group>
        </w:pict>
      </w:r>
      <w:r>
        <w:rPr>
          <w:spacing w:val="-1"/>
        </w:rPr>
        <w:t>五、合并财务报表项目注释</w:t>
      </w:r>
      <w:r>
        <w:rPr>
          <w:spacing w:val="-96"/>
        </w:rPr>
        <w:t> </w:t>
      </w:r>
      <w:r>
        <w:rPr>
          <w:spacing w:val="-96"/>
        </w:rPr>
      </w:r>
      <w:r>
        <w:rPr>
          <w:rFonts w:ascii="宋体" w:hAnsi="宋体" w:cs="宋体" w:eastAsia="宋体" w:hint="default"/>
        </w:rPr>
        <w:t>1</w:t>
      </w:r>
      <w:r>
        <w:rPr/>
        <w:t>、货币资金</w:t>
      </w:r>
      <w:r>
        <w:rPr>
          <w:b w:val="0"/>
          <w:bCs w:val="0"/>
        </w:rPr>
      </w:r>
    </w:p>
    <w:p>
      <w:pPr>
        <w:pStyle w:val="BodyText"/>
        <w:spacing w:line="240" w:lineRule="auto" w:before="21"/>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791"/>
        <w:gridCol w:w="1498"/>
        <w:gridCol w:w="900"/>
        <w:gridCol w:w="1503"/>
        <w:gridCol w:w="1541"/>
        <w:gridCol w:w="879"/>
        <w:gridCol w:w="1543"/>
      </w:tblGrid>
      <w:tr>
        <w:trPr>
          <w:trHeight w:val="566" w:hRule="exact"/>
        </w:trPr>
        <w:tc>
          <w:tcPr>
            <w:tcW w:w="17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2011-12-31</w:t>
            </w:r>
          </w:p>
        </w:tc>
        <w:tc>
          <w:tcPr>
            <w:tcW w:w="396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201012-31</w:t>
            </w:r>
          </w:p>
        </w:tc>
      </w:tr>
      <w:tr>
        <w:trPr>
          <w:trHeight w:val="569" w:hRule="exact"/>
        </w:trPr>
        <w:tc>
          <w:tcPr>
            <w:tcW w:w="1791" w:type="dxa"/>
            <w:vMerge/>
            <w:tcBorders>
              <w:left w:val="nil" w:sz="6" w:space="0" w:color="auto"/>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24"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2"/>
              <w:jc w:val="right"/>
              <w:rPr>
                <w:rFonts w:ascii="宋体" w:hAnsi="宋体" w:cs="宋体" w:eastAsia="宋体" w:hint="default"/>
                <w:sz w:val="21"/>
                <w:szCs w:val="21"/>
              </w:rPr>
            </w:pPr>
            <w:r>
              <w:rPr>
                <w:rFonts w:ascii="宋体" w:hAnsi="宋体" w:cs="宋体" w:eastAsia="宋体" w:hint="default"/>
                <w:sz w:val="21"/>
                <w:szCs w:val="21"/>
              </w:rPr>
              <w:t>折算率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16"/>
              <w:jc w:val="right"/>
              <w:rPr>
                <w:rFonts w:ascii="宋体" w:hAnsi="宋体" w:cs="宋体" w:eastAsia="宋体" w:hint="default"/>
                <w:sz w:val="21"/>
                <w:szCs w:val="21"/>
              </w:rPr>
            </w:pPr>
            <w:r>
              <w:rPr>
                <w:rFonts w:ascii="宋体" w:hAnsi="宋体" w:cs="宋体" w:eastAsia="宋体" w:hint="default"/>
                <w:sz w:val="21"/>
                <w:szCs w:val="21"/>
              </w:rPr>
              <w:t>折算率</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240"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9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89,987.54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89,987.54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33,022.71</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33,022.71</w:t>
            </w: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110"/>
              <w:ind w:left="334" w:right="0"/>
              <w:jc w:val="left"/>
              <w:rPr>
                <w:rFonts w:ascii="宋体" w:hAnsi="宋体" w:cs="宋体" w:eastAsia="宋体" w:hint="default"/>
                <w:sz w:val="21"/>
                <w:szCs w:val="21"/>
              </w:rPr>
            </w:pPr>
            <w:r>
              <w:rPr>
                <w:rFonts w:ascii="宋体" w:hAnsi="宋体" w:cs="宋体" w:eastAsia="宋体" w:hint="default"/>
                <w:sz w:val="21"/>
                <w:szCs w:val="21"/>
              </w:rPr>
              <w:t>港</w:t>
              <w:tab/>
              <w:t>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2"/>
              <w:jc w:val="right"/>
              <w:rPr>
                <w:rFonts w:ascii="宋体" w:hAnsi="宋体" w:cs="宋体" w:eastAsia="宋体" w:hint="default"/>
                <w:sz w:val="18"/>
                <w:szCs w:val="18"/>
              </w:rPr>
            </w:pPr>
            <w:r>
              <w:rPr>
                <w:rFonts w:ascii="宋体"/>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z w:val="18"/>
              </w:rPr>
              <w:t>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12,548.91</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0.8509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10,677.87</w:t>
            </w:r>
          </w:p>
        </w:tc>
      </w:tr>
      <w:tr>
        <w:trPr>
          <w:trHeight w:val="569"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110"/>
              <w:ind w:left="334" w:right="0"/>
              <w:jc w:val="left"/>
              <w:rPr>
                <w:rFonts w:ascii="宋体" w:hAnsi="宋体" w:cs="宋体" w:eastAsia="宋体" w:hint="default"/>
                <w:sz w:val="21"/>
                <w:szCs w:val="21"/>
              </w:rPr>
            </w:pPr>
            <w:r>
              <w:rPr>
                <w:rFonts w:ascii="宋体" w:hAnsi="宋体" w:cs="宋体" w:eastAsia="宋体" w:hint="default"/>
                <w:sz w:val="21"/>
                <w:szCs w:val="21"/>
              </w:rPr>
              <w:t>美</w:t>
              <w:tab/>
              <w:t>元</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3,000.00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6.3009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18,902.70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3,000.00</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6.6227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19,868.10</w:t>
            </w: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107"/>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108,890.24</w:t>
            </w:r>
          </w:p>
        </w:tc>
        <w:tc>
          <w:tcPr>
            <w:tcW w:w="1541"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63,568.68</w:t>
            </w: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9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3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284,207,261.86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z w:val="18"/>
              </w:rPr>
              <w:t>1.000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284,207,261.86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426,192,965.22</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8"/>
              <w:jc w:val="right"/>
              <w:rPr>
                <w:rFonts w:ascii="宋体" w:hAnsi="宋体" w:cs="宋体" w:eastAsia="宋体" w:hint="default"/>
                <w:sz w:val="18"/>
                <w:szCs w:val="18"/>
              </w:rPr>
            </w:pPr>
            <w:r>
              <w:rPr>
                <w:rFonts w:ascii="宋体"/>
                <w:spacing w:val="-1"/>
                <w:sz w:val="18"/>
              </w:rPr>
              <w:t>426,192,965.22</w:t>
            </w:r>
          </w:p>
        </w:tc>
      </w:tr>
      <w:tr>
        <w:trPr>
          <w:trHeight w:val="569"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110"/>
              <w:ind w:left="334" w:right="0"/>
              <w:jc w:val="left"/>
              <w:rPr>
                <w:rFonts w:ascii="宋体" w:hAnsi="宋体" w:cs="宋体" w:eastAsia="宋体" w:hint="default"/>
                <w:sz w:val="21"/>
                <w:szCs w:val="21"/>
              </w:rPr>
            </w:pPr>
            <w:r>
              <w:rPr>
                <w:rFonts w:ascii="宋体" w:hAnsi="宋体" w:cs="宋体" w:eastAsia="宋体" w:hint="default"/>
                <w:sz w:val="21"/>
                <w:szCs w:val="21"/>
              </w:rPr>
              <w:t>港</w:t>
              <w:tab/>
              <w:t>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40,575.48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0.8107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32,894.54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135,396.49</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0.8509</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8"/>
              <w:jc w:val="right"/>
              <w:rPr>
                <w:rFonts w:ascii="宋体" w:hAnsi="宋体" w:cs="宋体" w:eastAsia="宋体" w:hint="default"/>
                <w:sz w:val="18"/>
                <w:szCs w:val="18"/>
              </w:rPr>
            </w:pPr>
            <w:r>
              <w:rPr>
                <w:rFonts w:ascii="宋体"/>
                <w:spacing w:val="-1"/>
                <w:sz w:val="18"/>
              </w:rPr>
              <w:t>115,208.87</w:t>
            </w: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107"/>
              <w:ind w:left="334" w:right="0"/>
              <w:jc w:val="left"/>
              <w:rPr>
                <w:rFonts w:ascii="宋体" w:hAnsi="宋体" w:cs="宋体" w:eastAsia="宋体" w:hint="default"/>
                <w:sz w:val="21"/>
                <w:szCs w:val="21"/>
              </w:rPr>
            </w:pPr>
            <w:r>
              <w:rPr>
                <w:rFonts w:ascii="宋体" w:hAnsi="宋体" w:cs="宋体" w:eastAsia="宋体" w:hint="default"/>
                <w:sz w:val="21"/>
                <w:szCs w:val="21"/>
              </w:rPr>
              <w:t>美</w:t>
              <w:tab/>
              <w:t>元</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8,992.26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6.3009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56,659.33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9,905.64</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6.6227</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5"/>
              <w:jc w:val="right"/>
              <w:rPr>
                <w:rFonts w:ascii="宋体" w:hAnsi="宋体" w:cs="宋体" w:eastAsia="宋体" w:hint="default"/>
                <w:sz w:val="18"/>
                <w:szCs w:val="18"/>
              </w:rPr>
            </w:pPr>
            <w:r>
              <w:rPr>
                <w:rFonts w:ascii="宋体"/>
                <w:spacing w:val="-1"/>
                <w:sz w:val="18"/>
              </w:rPr>
              <w:t>65,602.08</w:t>
            </w:r>
          </w:p>
        </w:tc>
      </w:tr>
      <w:tr>
        <w:trPr>
          <w:trHeight w:val="567"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0" w:lineRule="auto" w:before="108"/>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284,296,815.73</w:t>
            </w:r>
          </w:p>
        </w:tc>
        <w:tc>
          <w:tcPr>
            <w:tcW w:w="1541"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pacing w:val="-1"/>
                <w:sz w:val="18"/>
              </w:rPr>
              <w:t>426,373,776.17</w:t>
            </w: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49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3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16,414,586.67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9"/>
              <w:jc w:val="right"/>
              <w:rPr>
                <w:rFonts w:ascii="宋体" w:hAnsi="宋体" w:cs="宋体" w:eastAsia="宋体" w:hint="default"/>
                <w:sz w:val="18"/>
                <w:szCs w:val="18"/>
              </w:rPr>
            </w:pPr>
            <w:r>
              <w:rPr>
                <w:rFonts w:ascii="宋体"/>
                <w:spacing w:val="-1"/>
                <w:sz w:val="18"/>
              </w:rPr>
              <w:t>16,414,586.67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20,376,137.16</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1.0000</w:t>
            </w: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20,376,137.16</w:t>
            </w:r>
          </w:p>
        </w:tc>
      </w:tr>
      <w:tr>
        <w:trPr>
          <w:trHeight w:val="566" w:hRule="exact"/>
        </w:trPr>
        <w:tc>
          <w:tcPr>
            <w:tcW w:w="17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300,820,292.64</w:t>
            </w:r>
          </w:p>
        </w:tc>
        <w:tc>
          <w:tcPr>
            <w:tcW w:w="1541"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8"/>
              <w:jc w:val="right"/>
              <w:rPr>
                <w:rFonts w:ascii="宋体" w:hAnsi="宋体" w:cs="宋体" w:eastAsia="宋体" w:hint="default"/>
                <w:sz w:val="18"/>
                <w:szCs w:val="18"/>
              </w:rPr>
            </w:pPr>
            <w:r>
              <w:rPr>
                <w:rFonts w:ascii="宋体"/>
                <w:spacing w:val="-1"/>
                <w:sz w:val="18"/>
              </w:rPr>
              <w:t>446,813,482.01</w:t>
            </w:r>
          </w:p>
        </w:tc>
      </w:tr>
    </w:tbl>
    <w:p>
      <w:pPr>
        <w:pStyle w:val="BodyText"/>
        <w:spacing w:line="241" w:lineRule="exact" w:before="0"/>
        <w:ind w:left="573" w:right="969"/>
        <w:jc w:val="left"/>
      </w:pP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日其他货币资金中存放于指定账户的保函保证金存款</w:t>
      </w:r>
      <w:r>
        <w:rPr>
          <w:spacing w:val="-53"/>
        </w:rPr>
        <w:t> </w:t>
      </w:r>
      <w:r>
        <w:rPr>
          <w:rFonts w:ascii="宋体" w:hAnsi="宋体" w:cs="宋体" w:eastAsia="宋体" w:hint="default"/>
        </w:rPr>
        <w:t>14,831,074.19</w:t>
      </w:r>
      <w:r>
        <w:rPr>
          <w:rFonts w:ascii="宋体" w:hAnsi="宋体" w:cs="宋体" w:eastAsia="宋体" w:hint="default"/>
          <w:spacing w:val="-52"/>
        </w:rPr>
        <w:t> </w:t>
      </w:r>
      <w:r>
        <w:rPr>
          <w:spacing w:val="-12"/>
        </w:rPr>
        <w:t>元（具体见附注</w:t>
      </w:r>
    </w:p>
    <w:p>
      <w:pPr>
        <w:pStyle w:val="BodyText"/>
        <w:spacing w:line="240" w:lineRule="auto"/>
        <w:ind w:left="152" w:right="969"/>
        <w:jc w:val="left"/>
      </w:pPr>
      <w:r>
        <w:rPr>
          <w:w w:val="100"/>
        </w:rPr>
        <w:t>七</w:t>
      </w:r>
      <w:r>
        <w:rPr>
          <w:spacing w:val="-106"/>
          <w:w w:val="100"/>
        </w:rPr>
        <w:t>）</w:t>
      </w:r>
      <w:r>
        <w:rPr>
          <w:spacing w:val="-3"/>
          <w:w w:val="100"/>
        </w:rPr>
        <w:t>，</w:t>
      </w:r>
      <w:r>
        <w:rPr>
          <w:w w:val="100"/>
        </w:rPr>
        <w:t>银</w:t>
      </w:r>
      <w:r>
        <w:rPr>
          <w:spacing w:val="-3"/>
          <w:w w:val="100"/>
        </w:rPr>
        <w:t>行</w:t>
      </w:r>
      <w:r>
        <w:rPr>
          <w:w w:val="100"/>
        </w:rPr>
        <w:t>承</w:t>
      </w:r>
      <w:r>
        <w:rPr>
          <w:spacing w:val="-3"/>
          <w:w w:val="100"/>
        </w:rPr>
        <w:t>兑</w:t>
      </w:r>
      <w:r>
        <w:rPr>
          <w:w w:val="100"/>
        </w:rPr>
        <w:t>汇</w:t>
      </w:r>
      <w:r>
        <w:rPr>
          <w:spacing w:val="-3"/>
          <w:w w:val="100"/>
        </w:rPr>
        <w:t>票</w:t>
      </w:r>
      <w:r>
        <w:rPr>
          <w:w w:val="100"/>
        </w:rPr>
        <w:t>保</w:t>
      </w:r>
      <w:r>
        <w:rPr>
          <w:spacing w:val="-3"/>
          <w:w w:val="100"/>
        </w:rPr>
        <w:t>证</w:t>
      </w:r>
      <w:r>
        <w:rPr>
          <w:w w:val="100"/>
        </w:rPr>
        <w:t>金</w:t>
      </w:r>
      <w:r>
        <w:rPr>
          <w:spacing w:val="-53"/>
        </w:rPr>
        <w:t> </w:t>
      </w:r>
      <w:r>
        <w:rPr>
          <w:rFonts w:ascii="宋体" w:hAnsi="宋体" w:cs="宋体" w:eastAsia="宋体" w:hint="default"/>
          <w:w w:val="100"/>
        </w:rPr>
        <w:t>1,</w:t>
      </w:r>
      <w:r>
        <w:rPr>
          <w:rFonts w:ascii="宋体" w:hAnsi="宋体" w:cs="宋体" w:eastAsia="宋体" w:hint="default"/>
          <w:spacing w:val="-2"/>
          <w:w w:val="100"/>
        </w:rPr>
        <w:t>5</w:t>
      </w:r>
      <w:r>
        <w:rPr>
          <w:rFonts w:ascii="宋体" w:hAnsi="宋体" w:cs="宋体" w:eastAsia="宋体" w:hint="default"/>
          <w:w w:val="100"/>
        </w:rPr>
        <w:t>83,</w:t>
      </w:r>
      <w:r>
        <w:rPr>
          <w:rFonts w:ascii="宋体" w:hAnsi="宋体" w:cs="宋体" w:eastAsia="宋体" w:hint="default"/>
          <w:spacing w:val="-3"/>
          <w:w w:val="100"/>
        </w:rPr>
        <w:t>5</w:t>
      </w:r>
      <w:r>
        <w:rPr>
          <w:rFonts w:ascii="宋体" w:hAnsi="宋体" w:cs="宋体" w:eastAsia="宋体" w:hint="default"/>
          <w:w w:val="100"/>
        </w:rPr>
        <w:t>12.</w:t>
      </w:r>
      <w:r>
        <w:rPr>
          <w:rFonts w:ascii="宋体" w:hAnsi="宋体" w:cs="宋体" w:eastAsia="宋体" w:hint="default"/>
          <w:spacing w:val="-3"/>
          <w:w w:val="100"/>
        </w:rPr>
        <w:t>4</w:t>
      </w:r>
      <w:r>
        <w:rPr>
          <w:rFonts w:ascii="宋体" w:hAnsi="宋体" w:cs="宋体" w:eastAsia="宋体" w:hint="default"/>
          <w:w w:val="100"/>
        </w:rPr>
        <w:t>8</w:t>
      </w:r>
      <w:r>
        <w:rPr>
          <w:rFonts w:ascii="宋体" w:hAnsi="宋体" w:cs="宋体" w:eastAsia="宋体" w:hint="default"/>
          <w:spacing w:val="-53"/>
        </w:rPr>
        <w:t> </w:t>
      </w:r>
      <w:r>
        <w:rPr>
          <w:spacing w:val="-3"/>
          <w:w w:val="100"/>
        </w:rPr>
        <w:t>元。</w:t>
      </w:r>
      <w:r>
        <w:rPr>
          <w:w w:val="10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ind w:right="969"/>
        <w:jc w:val="left"/>
        <w:rPr>
          <w:b w:val="0"/>
          <w:bCs w:val="0"/>
        </w:rPr>
      </w:pPr>
      <w:r>
        <w:rPr>
          <w:rFonts w:ascii="宋体" w:hAnsi="宋体" w:cs="宋体" w:eastAsia="宋体" w:hint="default"/>
        </w:rPr>
        <w:t>2</w:t>
      </w:r>
      <w:r>
        <w:rPr/>
        <w:t>、应收票据</w:t>
      </w:r>
      <w:r>
        <w:rPr>
          <w:b w:val="0"/>
          <w:bCs w:val="0"/>
        </w:rPr>
      </w:r>
    </w:p>
    <w:p>
      <w:pPr>
        <w:pStyle w:val="BodyText"/>
        <w:spacing w:line="240" w:lineRule="auto"/>
        <w:ind w:left="573" w:right="969"/>
        <w:jc w:val="left"/>
      </w:pPr>
      <w:r>
        <w:rPr/>
        <w:t>（</w:t>
      </w:r>
      <w:r>
        <w:rPr>
          <w:rFonts w:ascii="Calibri" w:hAnsi="Calibri" w:cs="Calibri" w:eastAsia="Calibri" w:hint="default"/>
        </w:rPr>
        <w:t>1</w:t>
      </w:r>
      <w:r>
        <w:rPr/>
        <w:t>）应收票据分类</w:t>
      </w:r>
    </w:p>
    <w:p>
      <w:pPr>
        <w:spacing w:line="240" w:lineRule="auto" w:before="7"/>
        <w:rPr>
          <w:rFonts w:ascii="宋体" w:hAnsi="宋体" w:cs="宋体" w:eastAsia="宋体" w:hint="default"/>
          <w:sz w:val="25"/>
          <w:szCs w:val="25"/>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66"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2011-12-31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2010-12-31</w:t>
            </w:r>
          </w:p>
        </w:tc>
      </w:tr>
      <w:tr>
        <w:trPr>
          <w:trHeight w:val="566"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59,769.00</w:t>
            </w:r>
          </w:p>
        </w:tc>
        <w:tc>
          <w:tcPr>
            <w:tcW w:w="3212"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13,250,000.00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1836" w:right="0"/>
              <w:jc w:val="left"/>
              <w:rPr>
                <w:rFonts w:ascii="宋体" w:hAnsi="宋体" w:cs="宋体" w:eastAsia="宋体" w:hint="default"/>
                <w:sz w:val="21"/>
                <w:szCs w:val="21"/>
              </w:rPr>
            </w:pPr>
            <w:r>
              <w:rPr>
                <w:rFonts w:ascii="宋体"/>
                <w:sz w:val="21"/>
              </w:rPr>
              <w:t>2,085,123.28</w:t>
            </w:r>
          </w:p>
        </w:tc>
      </w:tr>
    </w:tbl>
    <w:p>
      <w:pPr>
        <w:spacing w:after="0" w:line="240" w:lineRule="auto"/>
        <w:jc w:val="left"/>
        <w:rPr>
          <w:rFonts w:ascii="宋体" w:hAnsi="宋体" w:cs="宋体" w:eastAsia="宋体" w:hint="default"/>
          <w:sz w:val="21"/>
          <w:szCs w:val="21"/>
        </w:rPr>
        <w:sectPr>
          <w:footerReference w:type="default" r:id="rId40"/>
          <w:pgSz w:w="11910" w:h="16840"/>
          <w:pgMar w:footer="1032" w:header="0" w:top="1100" w:bottom="1220" w:left="980" w:right="0"/>
          <w:pgNumType w:start="82"/>
        </w:sectPr>
      </w:pPr>
    </w:p>
    <w:tbl>
      <w:tblPr>
        <w:tblW w:w="0" w:type="auto"/>
        <w:jc w:val="left"/>
        <w:tblInd w:w="103" w:type="dxa"/>
        <w:tblLayout w:type="fixed"/>
        <w:tblCellMar>
          <w:top w:w="0" w:type="dxa"/>
          <w:left w:w="0" w:type="dxa"/>
          <w:bottom w:w="0" w:type="dxa"/>
          <w:right w:w="0" w:type="dxa"/>
        </w:tblCellMar>
        <w:tblLook w:val="01E0"/>
      </w:tblPr>
      <w:tblGrid>
        <w:gridCol w:w="3243"/>
        <w:gridCol w:w="3214"/>
        <w:gridCol w:w="3241"/>
      </w:tblGrid>
      <w:tr>
        <w:trPr>
          <w:trHeight w:val="581" w:hRule="exact"/>
        </w:trPr>
        <w:tc>
          <w:tcPr>
            <w:tcW w:w="324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1732" w:right="0"/>
              <w:jc w:val="left"/>
              <w:rPr>
                <w:rFonts w:ascii="宋体" w:hAnsi="宋体" w:cs="宋体" w:eastAsia="宋体" w:hint="default"/>
                <w:sz w:val="21"/>
                <w:szCs w:val="21"/>
              </w:rPr>
            </w:pPr>
            <w:r>
              <w:rPr>
                <w:rFonts w:ascii="宋体"/>
                <w:sz w:val="21"/>
              </w:rPr>
              <w:t>13,309,769.00</w:t>
            </w:r>
          </w:p>
        </w:tc>
        <w:tc>
          <w:tcPr>
            <w:tcW w:w="3241"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1836" w:right="0"/>
              <w:jc w:val="left"/>
              <w:rPr>
                <w:rFonts w:ascii="宋体" w:hAnsi="宋体" w:cs="宋体" w:eastAsia="宋体" w:hint="default"/>
                <w:sz w:val="21"/>
                <w:szCs w:val="21"/>
              </w:rPr>
            </w:pPr>
            <w:r>
              <w:rPr>
                <w:rFonts w:ascii="宋体"/>
                <w:sz w:val="21"/>
              </w:rPr>
              <w:t>2,085,123.28</w:t>
            </w:r>
          </w:p>
        </w:tc>
      </w:tr>
    </w:tbl>
    <w:p>
      <w:pPr>
        <w:pStyle w:val="BodyText"/>
        <w:spacing w:line="324" w:lineRule="auto" w:before="0"/>
        <w:ind w:left="132" w:right="0" w:firstLine="420"/>
        <w:jc w:val="left"/>
      </w:pPr>
      <w:r>
        <w:rPr/>
        <w:t>（</w:t>
      </w:r>
      <w:r>
        <w:rPr>
          <w:rFonts w:ascii="Calibri" w:hAnsi="Calibri" w:cs="Calibri" w:eastAsia="Calibri" w:hint="default"/>
        </w:rPr>
        <w:t>2</w:t>
      </w:r>
      <w:r>
        <w:rPr/>
        <w:t>）期末公司无用于质押的票据，无因出票人无力履约而将票据转为应收账款的票据，以及期末公</w:t>
      </w:r>
      <w:r>
        <w:rPr>
          <w:w w:val="100"/>
        </w:rPr>
        <w:t> </w:t>
      </w:r>
      <w:r>
        <w:rPr/>
        <w:t>司已贴现但尚未到期的票据情况。</w:t>
      </w:r>
    </w:p>
    <w:p>
      <w:pPr>
        <w:pStyle w:val="BodyText"/>
        <w:spacing w:line="240" w:lineRule="auto" w:before="59"/>
        <w:ind w:left="553" w:right="0"/>
        <w:jc w:val="left"/>
      </w:pPr>
      <w:r>
        <w:rPr/>
        <w:t>（</w:t>
      </w:r>
      <w:r>
        <w:rPr>
          <w:rFonts w:ascii="Calibri" w:hAnsi="Calibri" w:cs="Calibri" w:eastAsia="Calibri" w:hint="default"/>
        </w:rPr>
        <w:t>3</w:t>
      </w:r>
      <w:r>
        <w:rPr/>
        <w:t>）截止</w:t>
      </w:r>
      <w:r>
        <w:rPr>
          <w:spacing w:val="-57"/>
        </w:rPr>
        <w:t> </w:t>
      </w:r>
      <w:r>
        <w:rPr>
          <w:rFonts w:ascii="Calibri" w:hAnsi="Calibri" w:cs="Calibri" w:eastAsia="Calibri" w:hint="default"/>
        </w:rPr>
        <w:t>2011</w:t>
      </w:r>
      <w:r>
        <w:rPr>
          <w:rFonts w:ascii="Calibri" w:hAnsi="Calibri" w:cs="Calibri" w:eastAsia="Calibri" w:hint="default"/>
          <w:spacing w:val="4"/>
        </w:rPr>
        <w:t> </w:t>
      </w:r>
      <w:r>
        <w:rPr/>
        <w:t>年</w:t>
      </w:r>
      <w:r>
        <w:rPr>
          <w:spacing w:val="-57"/>
        </w:rPr>
        <w:t> </w:t>
      </w:r>
      <w:r>
        <w:rPr>
          <w:rFonts w:ascii="Calibri" w:hAnsi="Calibri" w:cs="Calibri" w:eastAsia="Calibri" w:hint="default"/>
        </w:rPr>
        <w:t>12</w:t>
      </w:r>
      <w:r>
        <w:rPr>
          <w:rFonts w:ascii="Calibri" w:hAnsi="Calibri" w:cs="Calibri" w:eastAsia="Calibri" w:hint="default"/>
          <w:spacing w:val="4"/>
        </w:rPr>
        <w:t> </w:t>
      </w:r>
      <w:r>
        <w:rPr/>
        <w:t>月</w:t>
      </w:r>
      <w:r>
        <w:rPr>
          <w:spacing w:val="-56"/>
        </w:rPr>
        <w:t> </w:t>
      </w:r>
      <w:r>
        <w:rPr>
          <w:rFonts w:ascii="Calibri" w:hAnsi="Calibri" w:cs="Calibri" w:eastAsia="Calibri" w:hint="default"/>
        </w:rPr>
        <w:t>31</w:t>
      </w:r>
      <w:r>
        <w:rPr>
          <w:rFonts w:ascii="Calibri" w:hAnsi="Calibri" w:cs="Calibri" w:eastAsia="Calibri" w:hint="default"/>
          <w:spacing w:val="4"/>
        </w:rPr>
        <w:t> </w:t>
      </w:r>
      <w:r>
        <w:rPr/>
        <w:t>日，公司已经背书给他方尚未到期的银行承兑汇票金额为</w:t>
      </w:r>
      <w:r>
        <w:rPr>
          <w:spacing w:val="-57"/>
        </w:rPr>
        <w:t> </w:t>
      </w:r>
      <w:r>
        <w:rPr>
          <w:rFonts w:ascii="Calibri" w:hAnsi="Calibri" w:cs="Calibri" w:eastAsia="Calibri" w:hint="default"/>
        </w:rPr>
        <w:t>731.13</w:t>
      </w:r>
      <w:r>
        <w:rPr>
          <w:rFonts w:ascii="Calibri" w:hAnsi="Calibri" w:cs="Calibri" w:eastAsia="Calibri" w:hint="default"/>
          <w:spacing w:val="4"/>
        </w:rPr>
        <w:t> </w:t>
      </w:r>
      <w:r>
        <w:rPr/>
        <w:t>万元。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7"/>
          <w:szCs w:val="17"/>
        </w:rPr>
      </w:pPr>
    </w:p>
    <w:p>
      <w:pPr>
        <w:pStyle w:val="Heading4"/>
        <w:spacing w:line="240" w:lineRule="auto"/>
        <w:ind w:left="546" w:right="0"/>
        <w:jc w:val="left"/>
        <w:rPr>
          <w:b w:val="0"/>
          <w:bCs w:val="0"/>
        </w:rPr>
      </w:pPr>
      <w:r>
        <w:rPr>
          <w:rFonts w:ascii="宋体" w:hAnsi="宋体" w:cs="宋体" w:eastAsia="宋体" w:hint="default"/>
        </w:rPr>
        <w:t>3</w:t>
      </w:r>
      <w:r>
        <w:rPr/>
        <w:t>、应收账款</w:t>
      </w:r>
      <w:r>
        <w:rPr>
          <w:b w:val="0"/>
          <w:bCs w:val="0"/>
        </w:rPr>
      </w:r>
    </w:p>
    <w:p>
      <w:pPr>
        <w:pStyle w:val="BodyText"/>
        <w:spacing w:line="240" w:lineRule="auto"/>
        <w:ind w:left="553" w:right="0"/>
        <w:jc w:val="left"/>
      </w:pPr>
      <w:r>
        <w:rPr/>
        <w:t>（</w:t>
      </w:r>
      <w:r>
        <w:rPr>
          <w:rFonts w:ascii="宋体" w:hAnsi="宋体" w:cs="宋体" w:eastAsia="宋体" w:hint="default"/>
        </w:rPr>
        <w:t>1</w:t>
      </w:r>
      <w:r>
        <w:rPr/>
        <w:t>）应收账款按种类披露：</w:t>
      </w:r>
    </w:p>
    <w:p>
      <w:pPr>
        <w:spacing w:line="240" w:lineRule="auto" w:before="8"/>
        <w:rPr>
          <w:rFonts w:ascii="宋体" w:hAnsi="宋体" w:cs="宋体" w:eastAsia="宋体" w:hint="default"/>
          <w:sz w:val="27"/>
          <w:szCs w:val="27"/>
        </w:rPr>
      </w:pPr>
    </w:p>
    <w:p>
      <w:pPr>
        <w:pStyle w:val="BodyText"/>
        <w:spacing w:line="240" w:lineRule="auto" w:before="0"/>
        <w:ind w:left="0" w:right="1339"/>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141"/>
        <w:gridCol w:w="1824"/>
        <w:gridCol w:w="982"/>
        <w:gridCol w:w="1635"/>
        <w:gridCol w:w="1166"/>
      </w:tblGrid>
      <w:tr>
        <w:trPr>
          <w:trHeight w:val="566" w:hRule="exact"/>
        </w:trPr>
        <w:tc>
          <w:tcPr>
            <w:tcW w:w="41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60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2011-12-31</w:t>
            </w:r>
          </w:p>
        </w:tc>
      </w:tr>
      <w:tr>
        <w:trPr>
          <w:trHeight w:val="567" w:hRule="exact"/>
        </w:trPr>
        <w:tc>
          <w:tcPr>
            <w:tcW w:w="4141" w:type="dxa"/>
            <w:vMerge/>
            <w:tcBorders>
              <w:left w:val="nil" w:sz="6" w:space="0" w:color="auto"/>
              <w:right w:val="single" w:sz="4" w:space="0" w:color="000000"/>
            </w:tcBorders>
          </w:tcPr>
          <w:p>
            <w:pPr/>
          </w:p>
        </w:tc>
        <w:tc>
          <w:tcPr>
            <w:tcW w:w="28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4141" w:type="dxa"/>
            <w:vMerge/>
            <w:tcBorders>
              <w:left w:val="nil" w:sz="6" w:space="0" w:color="auto"/>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7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9" w:hRule="exact"/>
        </w:trPr>
        <w:tc>
          <w:tcPr>
            <w:tcW w:w="4141"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07" w:right="97"/>
              <w:jc w:val="left"/>
              <w:rPr>
                <w:rFonts w:ascii="宋体" w:hAnsi="宋体" w:cs="宋体" w:eastAsia="宋体" w:hint="default"/>
                <w:sz w:val="21"/>
                <w:szCs w:val="21"/>
              </w:rPr>
            </w:pPr>
            <w:r>
              <w:rPr>
                <w:rFonts w:ascii="宋体" w:hAnsi="宋体" w:cs="宋体" w:eastAsia="宋体" w:hint="default"/>
                <w:spacing w:val="5"/>
                <w:sz w:val="21"/>
                <w:szCs w:val="21"/>
              </w:rPr>
              <w:t>单项金额重大并单项计提坏账准备的应收</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账款</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5" w:right="0"/>
              <w:jc w:val="left"/>
              <w:rPr>
                <w:rFonts w:ascii="宋体" w:hAnsi="宋体" w:cs="宋体" w:eastAsia="宋体" w:hint="default"/>
                <w:sz w:val="21"/>
                <w:szCs w:val="21"/>
              </w:rPr>
            </w:pPr>
            <w:r>
              <w:rPr>
                <w:rFonts w:ascii="宋体"/>
                <w:sz w:val="21"/>
              </w:rPr>
              <w:t>10,339,150.85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1" w:right="0"/>
              <w:jc w:val="left"/>
              <w:rPr>
                <w:rFonts w:ascii="宋体" w:hAnsi="宋体" w:cs="宋体" w:eastAsia="宋体" w:hint="default"/>
                <w:sz w:val="21"/>
                <w:szCs w:val="21"/>
              </w:rPr>
            </w:pPr>
            <w:r>
              <w:rPr>
                <w:rFonts w:ascii="宋体"/>
                <w:sz w:val="21"/>
              </w:rPr>
              <w:t>5.39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4" w:right="0"/>
              <w:jc w:val="left"/>
              <w:rPr>
                <w:rFonts w:ascii="宋体" w:hAnsi="宋体" w:cs="宋体" w:eastAsia="宋体" w:hint="default"/>
                <w:sz w:val="21"/>
                <w:szCs w:val="21"/>
              </w:rPr>
            </w:pPr>
            <w:r>
              <w:rPr>
                <w:rFonts w:ascii="宋体"/>
                <w:sz w:val="21"/>
              </w:rPr>
              <w:t>3,101,745.26</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527" w:right="0"/>
              <w:jc w:val="left"/>
              <w:rPr>
                <w:rFonts w:ascii="宋体" w:hAnsi="宋体" w:cs="宋体" w:eastAsia="宋体" w:hint="default"/>
                <w:sz w:val="21"/>
                <w:szCs w:val="21"/>
              </w:rPr>
            </w:pPr>
            <w:r>
              <w:rPr>
                <w:rFonts w:ascii="宋体"/>
                <w:sz w:val="21"/>
              </w:rPr>
              <w:t>30.00</w:t>
            </w:r>
          </w:p>
        </w:tc>
      </w:tr>
    </w:tbl>
    <w:p>
      <w:pPr>
        <w:spacing w:line="240" w:lineRule="auto" w:before="6"/>
        <w:rPr>
          <w:rFonts w:ascii="宋体" w:hAnsi="宋体" w:cs="宋体" w:eastAsia="宋体" w:hint="default"/>
          <w:sz w:val="5"/>
          <w:szCs w:val="5"/>
        </w:rPr>
      </w:pPr>
    </w:p>
    <w:p>
      <w:pPr>
        <w:pStyle w:val="BodyText"/>
        <w:spacing w:line="240" w:lineRule="auto" w:before="36"/>
        <w:ind w:left="240" w:right="0"/>
        <w:jc w:val="left"/>
      </w:pPr>
      <w:r>
        <w:rPr/>
        <w:t>按组合计提坏账准备的应收账款</w:t>
      </w:r>
    </w:p>
    <w:p>
      <w:pPr>
        <w:spacing w:line="240" w:lineRule="auto" w:before="4"/>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268"/>
        <w:gridCol w:w="1712"/>
        <w:gridCol w:w="982"/>
        <w:gridCol w:w="1635"/>
        <w:gridCol w:w="1166"/>
      </w:tblGrid>
      <w:tr>
        <w:trPr>
          <w:trHeight w:val="566"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180,621,961.35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94.09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7,606,214.69</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4.21</w:t>
            </w:r>
          </w:p>
        </w:tc>
      </w:tr>
      <w:tr>
        <w:trPr>
          <w:trHeight w:val="566"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180,621,961.35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94.09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7,606,214.69</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4.21</w:t>
            </w:r>
          </w:p>
        </w:tc>
      </w:tr>
      <w:tr>
        <w:trPr>
          <w:trHeight w:val="56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22" w:right="100"/>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单项金额虽不重大但单项计提坏账准备的应</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收账款</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997,610.29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0.52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764,610.29</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宋体" w:hAnsi="宋体" w:cs="宋体" w:eastAsia="宋体" w:hint="default"/>
                <w:sz w:val="21"/>
                <w:szCs w:val="21"/>
              </w:rPr>
            </w:pPr>
            <w:r>
              <w:rPr>
                <w:rFonts w:ascii="宋体"/>
                <w:sz w:val="21"/>
              </w:rPr>
              <w:t>76.64</w:t>
            </w:r>
          </w:p>
        </w:tc>
      </w:tr>
      <w:tr>
        <w:trPr>
          <w:trHeight w:val="566"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191,958,722.49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100.00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11,472,570.24</w:t>
            </w:r>
          </w:p>
        </w:tc>
        <w:tc>
          <w:tcPr>
            <w:tcW w:w="11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5.98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4189"/>
        <w:gridCol w:w="1685"/>
        <w:gridCol w:w="1130"/>
        <w:gridCol w:w="1477"/>
        <w:gridCol w:w="1267"/>
      </w:tblGrid>
      <w:tr>
        <w:trPr>
          <w:trHeight w:val="569" w:hRule="exact"/>
        </w:trPr>
        <w:tc>
          <w:tcPr>
            <w:tcW w:w="41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55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2010-12-31</w:t>
            </w:r>
          </w:p>
        </w:tc>
      </w:tr>
      <w:tr>
        <w:trPr>
          <w:trHeight w:val="566" w:hRule="exact"/>
        </w:trPr>
        <w:tc>
          <w:tcPr>
            <w:tcW w:w="4189" w:type="dxa"/>
            <w:vMerge/>
            <w:tcBorders>
              <w:left w:val="nil" w:sz="6" w:space="0" w:color="auto"/>
              <w:right w:val="single" w:sz="4" w:space="0" w:color="000000"/>
            </w:tcBorders>
          </w:tcPr>
          <w:p>
            <w:pPr/>
          </w:p>
        </w:tc>
        <w:tc>
          <w:tcPr>
            <w:tcW w:w="28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4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4189" w:type="dxa"/>
            <w:vMerge/>
            <w:tcBorders>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7"/>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7" w:hRule="exact"/>
        </w:trPr>
        <w:tc>
          <w:tcPr>
            <w:tcW w:w="4189"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07" w:right="104"/>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单项金额重大并单项计提坏账准备的应收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5"/>
          <w:szCs w:val="5"/>
        </w:rPr>
      </w:pPr>
    </w:p>
    <w:p>
      <w:pPr>
        <w:pStyle w:val="BodyText"/>
        <w:spacing w:line="240" w:lineRule="auto" w:before="36"/>
        <w:ind w:left="240" w:right="0"/>
        <w:jc w:val="left"/>
      </w:pPr>
      <w:r>
        <w:rPr/>
        <w:t>按组合计提坏账准备的应收账款</w:t>
      </w:r>
    </w:p>
    <w:p>
      <w:pPr>
        <w:spacing w:line="240" w:lineRule="auto" w:before="4"/>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203"/>
        <w:gridCol w:w="1685"/>
        <w:gridCol w:w="1130"/>
        <w:gridCol w:w="1477"/>
        <w:gridCol w:w="1267"/>
      </w:tblGrid>
      <w:tr>
        <w:trPr>
          <w:trHeight w:val="56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136,994,459.54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99.12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sz w:val="21"/>
              </w:rPr>
              <w:t>5,111,718.92</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z w:val="21"/>
              </w:rPr>
              <w:t>3.73</w:t>
            </w:r>
          </w:p>
        </w:tc>
      </w:tr>
      <w:tr>
        <w:trPr>
          <w:trHeight w:val="56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136,994,459.54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99.12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sz w:val="21"/>
              </w:rPr>
              <w:t>5,111,718.92</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z w:val="21"/>
              </w:rPr>
              <w:t>3.73</w:t>
            </w:r>
          </w:p>
        </w:tc>
      </w:tr>
      <w:tr>
        <w:trPr>
          <w:trHeight w:val="56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22" w:right="104"/>
              <w:jc w:val="left"/>
              <w:rPr>
                <w:rFonts w:ascii="宋体" w:hAnsi="宋体" w:cs="宋体" w:eastAsia="宋体" w:hint="default"/>
                <w:sz w:val="21"/>
                <w:szCs w:val="21"/>
              </w:rPr>
            </w:pPr>
            <w:r>
              <w:rPr>
                <w:rFonts w:ascii="宋体" w:hAnsi="宋体" w:cs="宋体" w:eastAsia="宋体" w:hint="default"/>
                <w:spacing w:val="8"/>
                <w:sz w:val="21"/>
                <w:szCs w:val="21"/>
              </w:rPr>
              <w:t>单项金额虽不重大但单项计提坏账准备的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应收账款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1,213,569.58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0.88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sz w:val="21"/>
              </w:rPr>
              <w:t>1,213,569.58</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r>
        <w:trPr>
          <w:trHeight w:val="569"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138,208,029.12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6,325,288.50</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sz w:val="21"/>
              </w:rPr>
              <w:t>4.58</w:t>
            </w:r>
          </w:p>
        </w:tc>
      </w:tr>
    </w:tbl>
    <w:p>
      <w:pPr>
        <w:spacing w:after="0" w:line="240" w:lineRule="auto"/>
        <w:jc w:val="right"/>
        <w:rPr>
          <w:rFonts w:ascii="宋体" w:hAnsi="宋体" w:cs="宋体" w:eastAsia="宋体" w:hint="default"/>
          <w:sz w:val="21"/>
          <w:szCs w:val="21"/>
        </w:rPr>
        <w:sectPr>
          <w:pgSz w:w="11910" w:h="16840"/>
          <w:pgMar w:header="0" w:footer="1032" w:top="1100" w:bottom="1220" w:left="1000" w:right="0"/>
        </w:sectPr>
      </w:pPr>
    </w:p>
    <w:p>
      <w:pPr>
        <w:spacing w:line="240" w:lineRule="auto" w:before="1"/>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9"/>
          <w:szCs w:val="9"/>
        </w:rPr>
      </w:pPr>
    </w:p>
    <w:p>
      <w:pPr>
        <w:pStyle w:val="BodyText"/>
        <w:spacing w:line="374" w:lineRule="auto" w:before="36"/>
        <w:ind w:left="232" w:right="1019" w:firstLine="420"/>
        <w:jc w:val="left"/>
      </w:pPr>
      <w:r>
        <w:rPr>
          <w:spacing w:val="-4"/>
          <w:w w:val="100"/>
        </w:rPr>
        <w:t>本公司根据公司经营规模、业务性质及客户结算状况等确定单项金额重大的应收账款标准为</w:t>
      </w:r>
      <w:r>
        <w:rPr>
          <w:spacing w:val="-67"/>
          <w:w w:val="100"/>
        </w:rPr>
        <w:t> </w:t>
      </w:r>
      <w:r>
        <w:rPr>
          <w:rFonts w:ascii="Calibri" w:hAnsi="Calibri" w:cs="Calibri" w:eastAsia="Calibri" w:hint="default"/>
          <w:spacing w:val="-1"/>
          <w:w w:val="100"/>
        </w:rPr>
        <w:t>100</w:t>
      </w:r>
      <w:r>
        <w:rPr>
          <w:rFonts w:ascii="Calibri" w:hAnsi="Calibri" w:cs="Calibri" w:eastAsia="Calibri" w:hint="default"/>
          <w:spacing w:val="-11"/>
          <w:w w:val="100"/>
        </w:rPr>
        <w:t> </w:t>
      </w:r>
      <w:r>
        <w:rPr>
          <w:w w:val="100"/>
        </w:rPr>
        <w:t>万元。 </w:t>
      </w:r>
      <w:r>
        <w:rPr/>
        <w:t>单项金额重大的应收账款期末不存在减值情形，按账龄分析法计提坏账准备。</w:t>
      </w:r>
    </w:p>
    <w:p>
      <w:pPr>
        <w:spacing w:line="240" w:lineRule="auto" w:before="1"/>
        <w:rPr>
          <w:rFonts w:ascii="宋体" w:hAnsi="宋体" w:cs="宋体" w:eastAsia="宋体" w:hint="default"/>
          <w:sz w:val="22"/>
          <w:szCs w:val="22"/>
        </w:rPr>
      </w:pPr>
    </w:p>
    <w:p>
      <w:pPr>
        <w:pStyle w:val="BodyText"/>
        <w:spacing w:line="240" w:lineRule="auto" w:before="0"/>
        <w:ind w:left="653" w:right="1019"/>
        <w:jc w:val="left"/>
      </w:pPr>
      <w:r>
        <w:rPr/>
        <w:t>组合中，按账龄分析法计提坏账准备的应收账款：</w:t>
      </w:r>
    </w:p>
    <w:p>
      <w:pPr>
        <w:spacing w:line="240" w:lineRule="auto" w:before="5"/>
        <w:rPr>
          <w:rFonts w:ascii="宋体" w:hAnsi="宋体" w:cs="宋体" w:eastAsia="宋体" w:hint="default"/>
          <w:sz w:val="25"/>
          <w:szCs w:val="25"/>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1049"/>
        <w:gridCol w:w="1688"/>
        <w:gridCol w:w="1140"/>
        <w:gridCol w:w="1476"/>
        <w:gridCol w:w="1685"/>
        <w:gridCol w:w="1141"/>
        <w:gridCol w:w="1476"/>
      </w:tblGrid>
      <w:tr>
        <w:trPr>
          <w:trHeight w:val="569" w:hRule="exact"/>
        </w:trPr>
        <w:tc>
          <w:tcPr>
            <w:tcW w:w="104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3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宋体" w:hAnsi="宋体" w:cs="宋体" w:eastAsia="宋体" w:hint="default"/>
                <w:sz w:val="21"/>
                <w:szCs w:val="21"/>
              </w:rPr>
            </w:pPr>
            <w:r>
              <w:rPr>
                <w:rFonts w:ascii="宋体"/>
                <w:sz w:val="21"/>
              </w:rPr>
              <w:t>2011-12-31</w:t>
            </w:r>
          </w:p>
        </w:tc>
        <w:tc>
          <w:tcPr>
            <w:tcW w:w="430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2010-12-31</w:t>
            </w:r>
          </w:p>
        </w:tc>
      </w:tr>
      <w:tr>
        <w:trPr>
          <w:trHeight w:val="566" w:hRule="exact"/>
        </w:trPr>
        <w:tc>
          <w:tcPr>
            <w:tcW w:w="1049" w:type="dxa"/>
            <w:vMerge/>
            <w:tcBorders>
              <w:left w:val="nil" w:sz="6" w:space="0" w:color="auto"/>
              <w:right w:val="single" w:sz="4" w:space="0" w:color="000000"/>
            </w:tcBorders>
          </w:tcPr>
          <w:p>
            <w:pPr/>
          </w:p>
        </w:tc>
        <w:tc>
          <w:tcPr>
            <w:tcW w:w="2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1049"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9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76"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9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76" w:type="dxa"/>
            <w:vMerge/>
            <w:tcBorders>
              <w:left w:val="single" w:sz="4" w:space="0" w:color="000000"/>
              <w:bottom w:val="single" w:sz="4" w:space="0" w:color="000000"/>
              <w:right w:val="nil" w:sz="6" w:space="0" w:color="auto"/>
            </w:tcBorders>
          </w:tcPr>
          <w:p>
            <w:pPr/>
          </w:p>
        </w:tc>
      </w:tr>
      <w:tr>
        <w:trPr>
          <w:trHeight w:val="567" w:hRule="exact"/>
        </w:trPr>
        <w:tc>
          <w:tcPr>
            <w:tcW w:w="1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宋体" w:hAnsi="宋体" w:cs="宋体" w:eastAsia="宋体" w:hint="default"/>
                <w:sz w:val="21"/>
                <w:szCs w:val="21"/>
              </w:rPr>
            </w:pPr>
            <w:r>
              <w:rPr>
                <w:rFonts w:ascii="宋体"/>
                <w:sz w:val="21"/>
              </w:rPr>
              <w:t>139,720,518.90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77.36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4,168,278.71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113,664,108.08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82.97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3,400,875.33</w:t>
            </w:r>
          </w:p>
        </w:tc>
      </w:tr>
      <w:tr>
        <w:trPr>
          <w:trHeight w:val="569" w:hRule="exact"/>
        </w:trPr>
        <w:tc>
          <w:tcPr>
            <w:tcW w:w="1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7" w:right="0"/>
              <w:jc w:val="center"/>
              <w:rPr>
                <w:rFonts w:ascii="宋体" w:hAnsi="宋体" w:cs="宋体" w:eastAsia="宋体" w:hint="default"/>
                <w:sz w:val="21"/>
                <w:szCs w:val="21"/>
              </w:rPr>
            </w:pPr>
            <w:r>
              <w:rPr>
                <w:rFonts w:ascii="宋体"/>
                <w:sz w:val="21"/>
              </w:rPr>
              <w:t>29,618,962.36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16.40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1,480,948.12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17,806,323.86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13.00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890,316.19</w:t>
            </w:r>
          </w:p>
        </w:tc>
      </w:tr>
      <w:tr>
        <w:trPr>
          <w:trHeight w:val="566" w:hRule="exact"/>
        </w:trPr>
        <w:tc>
          <w:tcPr>
            <w:tcW w:w="1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3" w:right="0"/>
              <w:jc w:val="center"/>
              <w:rPr>
                <w:rFonts w:ascii="宋体" w:hAnsi="宋体" w:cs="宋体" w:eastAsia="宋体" w:hint="default"/>
                <w:sz w:val="21"/>
                <w:szCs w:val="21"/>
              </w:rPr>
            </w:pPr>
            <w:r>
              <w:rPr>
                <w:rFonts w:ascii="宋体"/>
                <w:sz w:val="21"/>
              </w:rPr>
              <w:t>9,268,817.97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5.13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926,881.80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4,853,716.01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3.54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485,371.60</w:t>
            </w:r>
          </w:p>
        </w:tc>
      </w:tr>
      <w:tr>
        <w:trPr>
          <w:trHeight w:val="566" w:hRule="exact"/>
        </w:trPr>
        <w:tc>
          <w:tcPr>
            <w:tcW w:w="1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3" w:right="0"/>
              <w:jc w:val="center"/>
              <w:rPr>
                <w:rFonts w:ascii="宋体" w:hAnsi="宋体" w:cs="宋体" w:eastAsia="宋体" w:hint="default"/>
                <w:sz w:val="21"/>
                <w:szCs w:val="21"/>
              </w:rPr>
            </w:pPr>
            <w:r>
              <w:rPr>
                <w:rFonts w:ascii="宋体"/>
                <w:sz w:val="21"/>
              </w:rPr>
              <w:t>2,013,662.12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1,030,106.06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670,311.59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0.49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335,155.80</w:t>
            </w:r>
          </w:p>
        </w:tc>
      </w:tr>
      <w:tr>
        <w:trPr>
          <w:trHeight w:val="569" w:hRule="exact"/>
        </w:trPr>
        <w:tc>
          <w:tcPr>
            <w:tcW w:w="10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宋体" w:hAnsi="宋体" w:cs="宋体" w:eastAsia="宋体" w:hint="default"/>
                <w:sz w:val="21"/>
                <w:szCs w:val="21"/>
              </w:rPr>
            </w:pPr>
            <w:r>
              <w:rPr>
                <w:rFonts w:ascii="宋体"/>
                <w:sz w:val="21"/>
              </w:rPr>
              <w:t>180,621,961.35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7,606,214.69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136,994,459.54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5,111,718.92</w:t>
            </w:r>
          </w:p>
        </w:tc>
      </w:tr>
    </w:tbl>
    <w:p>
      <w:pPr>
        <w:spacing w:line="240" w:lineRule="auto" w:before="9"/>
        <w:rPr>
          <w:rFonts w:ascii="宋体" w:hAnsi="宋体" w:cs="宋体" w:eastAsia="宋体" w:hint="default"/>
          <w:sz w:val="9"/>
          <w:szCs w:val="9"/>
        </w:rPr>
      </w:pPr>
    </w:p>
    <w:p>
      <w:pPr>
        <w:pStyle w:val="BodyText"/>
        <w:spacing w:line="240" w:lineRule="auto" w:before="36"/>
        <w:ind w:left="653" w:right="1019"/>
        <w:jc w:val="left"/>
      </w:pPr>
      <w:r>
        <w:rPr/>
        <w:t>（</w:t>
      </w:r>
      <w:r>
        <w:rPr>
          <w:rFonts w:ascii="Calibri" w:hAnsi="Calibri" w:cs="Calibri" w:eastAsia="Calibri" w:hint="default"/>
        </w:rPr>
        <w:t>2</w:t>
      </w:r>
      <w:r>
        <w:rPr/>
        <w:t>）期末单项金额重大并单项计提坏帐准备的应收账款：</w:t>
      </w:r>
    </w:p>
    <w:p>
      <w:pPr>
        <w:spacing w:line="240" w:lineRule="auto" w:before="12"/>
        <w:rPr>
          <w:rFonts w:ascii="宋体" w:hAnsi="宋体" w:cs="宋体" w:eastAsia="宋体" w:hint="default"/>
          <w:sz w:val="9"/>
          <w:szCs w:val="9"/>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92"/>
        <w:gridCol w:w="1850"/>
        <w:gridCol w:w="1736"/>
        <w:gridCol w:w="1135"/>
        <w:gridCol w:w="1841"/>
      </w:tblGrid>
      <w:tr>
        <w:trPr>
          <w:trHeight w:val="567" w:hRule="exact"/>
        </w:trPr>
        <w:tc>
          <w:tcPr>
            <w:tcW w:w="30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8"/>
              <w:ind w:left="9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34"/>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left="494"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1106" w:hRule="exact"/>
        </w:trPr>
        <w:tc>
          <w:tcPr>
            <w:tcW w:w="30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深圳市华为投资控股有限公司</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10,339,150.85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3,101,745.26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30%</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因甲方原因，部分</w:t>
            </w:r>
          </w:p>
          <w:p>
            <w:pPr>
              <w:pStyle w:val="TableParagraph"/>
              <w:spacing w:line="237" w:lineRule="auto"/>
              <w:ind w:left="100" w:right="45"/>
              <w:jc w:val="left"/>
              <w:rPr>
                <w:rFonts w:ascii="宋体" w:hAnsi="宋体" w:cs="宋体" w:eastAsia="宋体" w:hint="default"/>
                <w:sz w:val="21"/>
                <w:szCs w:val="21"/>
              </w:rPr>
            </w:pPr>
            <w:r>
              <w:rPr>
                <w:rFonts w:ascii="宋体" w:hAnsi="宋体" w:cs="宋体" w:eastAsia="宋体" w:hint="default"/>
                <w:sz w:val="21"/>
                <w:szCs w:val="21"/>
              </w:rPr>
              <w:t>款项可能收不回，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按谨慎原则提高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坏帐计提比例</w:t>
            </w:r>
          </w:p>
        </w:tc>
      </w:tr>
      <w:tr>
        <w:trPr>
          <w:trHeight w:val="485" w:hRule="exact"/>
        </w:trPr>
        <w:tc>
          <w:tcPr>
            <w:tcW w:w="30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3"/>
              <w:jc w:val="right"/>
              <w:rPr>
                <w:rFonts w:ascii="宋体" w:hAnsi="宋体" w:cs="宋体" w:eastAsia="宋体" w:hint="default"/>
                <w:sz w:val="21"/>
                <w:szCs w:val="21"/>
              </w:rPr>
            </w:pPr>
            <w:r>
              <w:rPr>
                <w:rFonts w:ascii="宋体"/>
                <w:spacing w:val="-1"/>
                <w:sz w:val="21"/>
              </w:rPr>
              <w:t>10,339,150.85</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3"/>
              <w:jc w:val="right"/>
              <w:rPr>
                <w:rFonts w:ascii="宋体" w:hAnsi="宋体" w:cs="宋体" w:eastAsia="宋体" w:hint="default"/>
                <w:sz w:val="21"/>
                <w:szCs w:val="21"/>
              </w:rPr>
            </w:pPr>
            <w:r>
              <w:rPr>
                <w:rFonts w:ascii="宋体"/>
                <w:spacing w:val="-1"/>
                <w:sz w:val="21"/>
              </w:rPr>
              <w:t>3,101,745.26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6"/>
              <w:jc w:val="right"/>
              <w:rPr>
                <w:rFonts w:ascii="宋体" w:hAnsi="宋体" w:cs="宋体" w:eastAsia="宋体" w:hint="default"/>
                <w:sz w:val="21"/>
                <w:szCs w:val="21"/>
              </w:rPr>
            </w:pPr>
            <w:r>
              <w:rPr>
                <w:rFonts w:ascii="宋体"/>
                <w:sz w:val="21"/>
              </w:rPr>
              <w:t>30%</w:t>
            </w:r>
          </w:p>
        </w:tc>
        <w:tc>
          <w:tcPr>
            <w:tcW w:w="1841" w:type="dxa"/>
            <w:tcBorders>
              <w:top w:val="single" w:sz="6" w:space="0" w:color="000000"/>
              <w:left w:val="single" w:sz="6" w:space="0" w:color="000000"/>
              <w:bottom w:val="single" w:sz="6" w:space="0" w:color="000000"/>
              <w:right w:val="nil" w:sz="6" w:space="0" w:color="auto"/>
            </w:tcBorders>
          </w:tcPr>
          <w:p>
            <w:pPr/>
          </w:p>
        </w:tc>
      </w:tr>
    </w:tbl>
    <w:p>
      <w:pPr>
        <w:spacing w:line="240" w:lineRule="auto" w:before="6"/>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0" w:footer="1032" w:top="1100" w:bottom="1220" w:left="900" w:right="0"/>
        </w:sectPr>
      </w:pPr>
    </w:p>
    <w:p>
      <w:pPr>
        <w:pStyle w:val="BodyText"/>
        <w:spacing w:line="240" w:lineRule="auto" w:before="36"/>
        <w:ind w:left="653" w:right="0"/>
        <w:jc w:val="left"/>
      </w:pPr>
      <w:r>
        <w:rPr>
          <w:spacing w:val="-2"/>
        </w:rPr>
        <w:t>（</w:t>
      </w:r>
      <w:r>
        <w:rPr>
          <w:rFonts w:ascii="Calibri" w:hAnsi="Calibri" w:cs="Calibri" w:eastAsia="Calibri" w:hint="default"/>
          <w:spacing w:val="-2"/>
        </w:rPr>
        <w:t>3</w:t>
      </w:r>
      <w:r>
        <w:rPr>
          <w:spacing w:val="-2"/>
        </w:rPr>
        <w:t>）期末单项金额虽不重大但单项计提坏账准备的应收账款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16"/>
          <w:szCs w:val="16"/>
        </w:rPr>
      </w:pPr>
    </w:p>
    <w:p>
      <w:pPr>
        <w:pStyle w:val="BodyText"/>
        <w:spacing w:line="240" w:lineRule="auto" w:before="0"/>
        <w:ind w:left="653" w:right="0"/>
        <w:jc w:val="left"/>
      </w:pPr>
      <w:r>
        <w:rPr/>
        <w:t>单位：元</w:t>
      </w:r>
      <w:r>
        <w:rPr>
          <w:spacing w:val="1"/>
        </w:rPr>
        <w:t> </w:t>
      </w:r>
      <w:r>
        <w:rPr/>
        <w:t>币种：人民币</w:t>
      </w:r>
    </w:p>
    <w:p>
      <w:pPr>
        <w:spacing w:after="0" w:line="240" w:lineRule="auto"/>
        <w:jc w:val="left"/>
        <w:sectPr>
          <w:type w:val="continuous"/>
          <w:pgSz w:w="11910" w:h="16840"/>
          <w:pgMar w:top="1580" w:bottom="1140" w:left="900" w:right="0"/>
          <w:cols w:num="2" w:equalWidth="0">
            <w:col w:w="6225" w:space="789"/>
            <w:col w:w="39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55"/>
        <w:gridCol w:w="1450"/>
        <w:gridCol w:w="1448"/>
        <w:gridCol w:w="1080"/>
        <w:gridCol w:w="2223"/>
      </w:tblGrid>
      <w:tr>
        <w:trPr>
          <w:trHeight w:val="485"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2"/>
              <w:ind w:left="1104"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2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108"/>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2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2"/>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54"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诸暨市信息中心</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422,000.00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4"/>
              <w:jc w:val="right"/>
              <w:rPr>
                <w:rFonts w:ascii="宋体" w:hAnsi="宋体" w:cs="宋体" w:eastAsia="宋体" w:hint="default"/>
                <w:sz w:val="21"/>
                <w:szCs w:val="21"/>
              </w:rPr>
            </w:pPr>
            <w:r>
              <w:rPr>
                <w:rFonts w:ascii="宋体"/>
                <w:spacing w:val="-1"/>
                <w:sz w:val="21"/>
              </w:rPr>
              <w:t>211,000.00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z w:val="21"/>
              </w:rPr>
              <w:t>50%</w:t>
            </w:r>
          </w:p>
        </w:tc>
        <w:tc>
          <w:tcPr>
            <w:tcW w:w="2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部分款项可能收不回</w:t>
            </w:r>
          </w:p>
        </w:tc>
      </w:tr>
      <w:tr>
        <w:trPr>
          <w:trHeight w:val="454"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广州市义诚计算机科技有限公司</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174,283.05</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4"/>
              <w:jc w:val="right"/>
              <w:rPr>
                <w:rFonts w:ascii="宋体" w:hAnsi="宋体" w:cs="宋体" w:eastAsia="宋体" w:hint="default"/>
                <w:sz w:val="21"/>
                <w:szCs w:val="21"/>
              </w:rPr>
            </w:pPr>
            <w:r>
              <w:rPr>
                <w:rFonts w:ascii="宋体"/>
                <w:spacing w:val="-1"/>
                <w:sz w:val="21"/>
              </w:rPr>
              <w:t>174,283.05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z w:val="21"/>
              </w:rPr>
              <w:t>100%</w:t>
            </w:r>
          </w:p>
        </w:tc>
        <w:tc>
          <w:tcPr>
            <w:tcW w:w="2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账龄长、无法收回</w:t>
            </w:r>
          </w:p>
        </w:tc>
      </w:tr>
      <w:tr>
        <w:trPr>
          <w:trHeight w:val="454"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鸿富锦精密工业（深圳）有限公司</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71,804.01</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3"/>
              <w:jc w:val="right"/>
              <w:rPr>
                <w:rFonts w:ascii="宋体" w:hAnsi="宋体" w:cs="宋体" w:eastAsia="宋体" w:hint="default"/>
                <w:sz w:val="21"/>
                <w:szCs w:val="21"/>
              </w:rPr>
            </w:pPr>
            <w:r>
              <w:rPr>
                <w:rFonts w:ascii="宋体"/>
                <w:spacing w:val="-1"/>
                <w:sz w:val="21"/>
              </w:rPr>
              <w:t>71,804.01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z w:val="21"/>
              </w:rPr>
              <w:t>100%</w:t>
            </w:r>
          </w:p>
        </w:tc>
        <w:tc>
          <w:tcPr>
            <w:tcW w:w="2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账龄长、无法收回</w:t>
            </w:r>
          </w:p>
        </w:tc>
      </w:tr>
      <w:tr>
        <w:trPr>
          <w:trHeight w:val="454"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深圳庐山置业有限公司</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61,961.96</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3"/>
              <w:jc w:val="right"/>
              <w:rPr>
                <w:rFonts w:ascii="宋体" w:hAnsi="宋体" w:cs="宋体" w:eastAsia="宋体" w:hint="default"/>
                <w:sz w:val="21"/>
                <w:szCs w:val="21"/>
              </w:rPr>
            </w:pPr>
            <w:r>
              <w:rPr>
                <w:rFonts w:ascii="宋体"/>
                <w:spacing w:val="-1"/>
                <w:sz w:val="21"/>
              </w:rPr>
              <w:t>61,961.96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z w:val="21"/>
              </w:rPr>
              <w:t>100%</w:t>
            </w:r>
          </w:p>
        </w:tc>
        <w:tc>
          <w:tcPr>
            <w:tcW w:w="2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账龄长、无法收回</w:t>
            </w:r>
          </w:p>
        </w:tc>
      </w:tr>
      <w:tr>
        <w:trPr>
          <w:trHeight w:val="456"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十堰市恒威科工贸公司</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52,500.00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3"/>
              <w:jc w:val="right"/>
              <w:rPr>
                <w:rFonts w:ascii="宋体" w:hAnsi="宋体" w:cs="宋体" w:eastAsia="宋体" w:hint="default"/>
                <w:sz w:val="21"/>
                <w:szCs w:val="21"/>
              </w:rPr>
            </w:pPr>
            <w:r>
              <w:rPr>
                <w:rFonts w:ascii="宋体"/>
                <w:spacing w:val="-1"/>
                <w:sz w:val="21"/>
              </w:rPr>
              <w:t>52,500.00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z w:val="21"/>
              </w:rPr>
              <w:t>100%</w:t>
            </w:r>
          </w:p>
        </w:tc>
        <w:tc>
          <w:tcPr>
            <w:tcW w:w="2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账龄长、无法收回</w:t>
            </w:r>
          </w:p>
        </w:tc>
      </w:tr>
      <w:tr>
        <w:trPr>
          <w:trHeight w:val="454"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122" w:right="0"/>
              <w:jc w:val="left"/>
              <w:rPr>
                <w:rFonts w:ascii="宋体" w:hAnsi="宋体" w:cs="宋体" w:eastAsia="宋体" w:hint="default"/>
                <w:sz w:val="21"/>
                <w:szCs w:val="21"/>
              </w:rPr>
            </w:pPr>
            <w:r>
              <w:rPr>
                <w:rFonts w:ascii="宋体" w:hAnsi="宋体" w:cs="宋体" w:eastAsia="宋体" w:hint="default"/>
                <w:sz w:val="21"/>
                <w:szCs w:val="21"/>
              </w:rPr>
              <w:t>诸暨市招投标中心</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44,000.00</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3"/>
              <w:jc w:val="right"/>
              <w:rPr>
                <w:rFonts w:ascii="宋体" w:hAnsi="宋体" w:cs="宋体" w:eastAsia="宋体" w:hint="default"/>
                <w:sz w:val="21"/>
                <w:szCs w:val="21"/>
              </w:rPr>
            </w:pPr>
            <w:r>
              <w:rPr>
                <w:rFonts w:ascii="宋体"/>
                <w:spacing w:val="-1"/>
                <w:sz w:val="21"/>
              </w:rPr>
              <w:t>22,000.00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z w:val="21"/>
              </w:rPr>
              <w:t>50%</w:t>
            </w:r>
          </w:p>
        </w:tc>
        <w:tc>
          <w:tcPr>
            <w:tcW w:w="2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2"/>
              <w:jc w:val="center"/>
              <w:rPr>
                <w:rFonts w:ascii="宋体" w:hAnsi="宋体" w:cs="宋体" w:eastAsia="宋体" w:hint="default"/>
                <w:sz w:val="21"/>
                <w:szCs w:val="21"/>
              </w:rPr>
            </w:pPr>
            <w:r>
              <w:rPr>
                <w:rFonts w:ascii="宋体" w:hAnsi="宋体" w:cs="宋体" w:eastAsia="宋体" w:hint="default"/>
                <w:sz w:val="21"/>
                <w:szCs w:val="21"/>
              </w:rPr>
              <w:t>部分款项可能收不回</w:t>
            </w:r>
          </w:p>
        </w:tc>
      </w:tr>
    </w:tbl>
    <w:p>
      <w:pPr>
        <w:spacing w:after="0" w:line="240" w:lineRule="auto"/>
        <w:jc w:val="center"/>
        <w:rPr>
          <w:rFonts w:ascii="宋体" w:hAnsi="宋体" w:cs="宋体" w:eastAsia="宋体" w:hint="default"/>
          <w:sz w:val="21"/>
          <w:szCs w:val="21"/>
        </w:rPr>
        <w:sectPr>
          <w:type w:val="continuous"/>
          <w:pgSz w:w="11910" w:h="16840"/>
          <w:pgMar w:top="1580" w:bottom="1140" w:left="900" w:right="0"/>
        </w:sectPr>
      </w:pPr>
    </w:p>
    <w:tbl>
      <w:tblPr>
        <w:tblW w:w="0" w:type="auto"/>
        <w:jc w:val="left"/>
        <w:tblInd w:w="116" w:type="dxa"/>
        <w:tblLayout w:type="fixed"/>
        <w:tblCellMar>
          <w:top w:w="0" w:type="dxa"/>
          <w:left w:w="0" w:type="dxa"/>
          <w:bottom w:w="0" w:type="dxa"/>
          <w:right w:w="0" w:type="dxa"/>
        </w:tblCellMar>
        <w:tblLook w:val="01E0"/>
      </w:tblPr>
      <w:tblGrid>
        <w:gridCol w:w="3455"/>
        <w:gridCol w:w="1450"/>
        <w:gridCol w:w="1448"/>
        <w:gridCol w:w="1080"/>
        <w:gridCol w:w="2360"/>
      </w:tblGrid>
      <w:tr>
        <w:trPr>
          <w:trHeight w:val="470" w:hRule="exact"/>
        </w:trPr>
        <w:tc>
          <w:tcPr>
            <w:tcW w:w="345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宋体" w:hAnsi="宋体" w:cs="宋体" w:eastAsia="宋体" w:hint="default"/>
                <w:sz w:val="21"/>
                <w:szCs w:val="21"/>
              </w:rPr>
            </w:pPr>
            <w:r>
              <w:rPr>
                <w:rFonts w:ascii="宋体"/>
                <w:spacing w:val="-1"/>
                <w:sz w:val="21"/>
              </w:rPr>
              <w:t>171,061.27</w:t>
            </w:r>
          </w:p>
        </w:tc>
        <w:tc>
          <w:tcPr>
            <w:tcW w:w="14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right="94"/>
              <w:jc w:val="right"/>
              <w:rPr>
                <w:rFonts w:ascii="宋体" w:hAnsi="宋体" w:cs="宋体" w:eastAsia="宋体" w:hint="default"/>
                <w:sz w:val="21"/>
                <w:szCs w:val="21"/>
              </w:rPr>
            </w:pPr>
            <w:r>
              <w:rPr>
                <w:rFonts w:ascii="宋体"/>
                <w:spacing w:val="-1"/>
                <w:sz w:val="21"/>
              </w:rPr>
              <w:t>171,061.27</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7"/>
              <w:ind w:left="544" w:right="0"/>
              <w:jc w:val="left"/>
              <w:rPr>
                <w:rFonts w:ascii="宋体" w:hAnsi="宋体" w:cs="宋体" w:eastAsia="宋体" w:hint="default"/>
                <w:sz w:val="21"/>
                <w:szCs w:val="21"/>
              </w:rPr>
            </w:pPr>
            <w:r>
              <w:rPr>
                <w:rFonts w:ascii="宋体"/>
                <w:sz w:val="21"/>
              </w:rPr>
              <w:t>100%</w:t>
            </w:r>
          </w:p>
        </w:tc>
        <w:tc>
          <w:tcPr>
            <w:tcW w:w="23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7"/>
              <w:ind w:left="263" w:right="0"/>
              <w:jc w:val="left"/>
              <w:rPr>
                <w:rFonts w:ascii="宋体" w:hAnsi="宋体" w:cs="宋体" w:eastAsia="宋体" w:hint="default"/>
                <w:sz w:val="21"/>
                <w:szCs w:val="21"/>
              </w:rPr>
            </w:pPr>
            <w:r>
              <w:rPr>
                <w:rFonts w:ascii="宋体" w:hAnsi="宋体" w:cs="宋体" w:eastAsia="宋体" w:hint="default"/>
                <w:sz w:val="21"/>
                <w:szCs w:val="21"/>
              </w:rPr>
              <w:t>账龄长、无法收回</w:t>
            </w:r>
          </w:p>
        </w:tc>
      </w:tr>
      <w:tr>
        <w:trPr>
          <w:trHeight w:val="454"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6"/>
              <w:jc w:val="right"/>
              <w:rPr>
                <w:rFonts w:ascii="宋体" w:hAnsi="宋体" w:cs="宋体" w:eastAsia="宋体" w:hint="default"/>
                <w:sz w:val="21"/>
                <w:szCs w:val="21"/>
              </w:rPr>
            </w:pPr>
            <w:r>
              <w:rPr>
                <w:rFonts w:ascii="宋体"/>
                <w:spacing w:val="-1"/>
                <w:sz w:val="21"/>
              </w:rPr>
              <w:t>997,610.29</w:t>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4"/>
              <w:jc w:val="right"/>
              <w:rPr>
                <w:rFonts w:ascii="宋体" w:hAnsi="宋体" w:cs="宋体" w:eastAsia="宋体" w:hint="default"/>
                <w:sz w:val="21"/>
                <w:szCs w:val="21"/>
              </w:rPr>
            </w:pPr>
            <w:r>
              <w:rPr>
                <w:rFonts w:ascii="宋体"/>
                <w:spacing w:val="-1"/>
                <w:sz w:val="21"/>
              </w:rPr>
              <w:t>764,610.29</w:t>
            </w:r>
          </w:p>
        </w:tc>
        <w:tc>
          <w:tcPr>
            <w:tcW w:w="1080" w:type="dxa"/>
            <w:tcBorders>
              <w:top w:val="single" w:sz="6" w:space="0" w:color="000000"/>
              <w:left w:val="single" w:sz="6" w:space="0" w:color="000000"/>
              <w:bottom w:val="single" w:sz="6" w:space="0" w:color="000000"/>
              <w:right w:val="single" w:sz="6" w:space="0" w:color="000000"/>
            </w:tcBorders>
          </w:tcPr>
          <w:p>
            <w:pPr/>
          </w:p>
        </w:tc>
        <w:tc>
          <w:tcPr>
            <w:tcW w:w="2360" w:type="dxa"/>
            <w:tcBorders>
              <w:top w:val="single" w:sz="6" w:space="0" w:color="000000"/>
              <w:left w:val="single" w:sz="6" w:space="0" w:color="000000"/>
              <w:bottom w:val="single" w:sz="6" w:space="0" w:color="000000"/>
              <w:right w:val="nil" w:sz="6" w:space="0" w:color="auto"/>
            </w:tcBorders>
          </w:tcPr>
          <w:p>
            <w:pPr/>
          </w:p>
        </w:tc>
      </w:tr>
    </w:tbl>
    <w:p>
      <w:pPr>
        <w:pStyle w:val="BodyText"/>
        <w:spacing w:line="261" w:lineRule="exact" w:before="0"/>
        <w:ind w:left="673" w:right="0"/>
        <w:jc w:val="left"/>
      </w:pPr>
      <w:r>
        <w:rPr/>
        <w:t>（</w:t>
      </w:r>
      <w:r>
        <w:rPr>
          <w:rFonts w:ascii="宋体" w:hAnsi="宋体" w:cs="宋体" w:eastAsia="宋体" w:hint="default"/>
        </w:rPr>
        <w:t>4</w:t>
      </w:r>
      <w:r>
        <w:rPr/>
        <w:t>）本期实际核销的应收帐款情况</w:t>
      </w:r>
    </w:p>
    <w:p>
      <w:pPr>
        <w:pStyle w:val="BodyText"/>
        <w:spacing w:line="240" w:lineRule="auto"/>
        <w:ind w:left="0" w:right="1128"/>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455"/>
        <w:gridCol w:w="1488"/>
        <w:gridCol w:w="1409"/>
        <w:gridCol w:w="1995"/>
        <w:gridCol w:w="1308"/>
      </w:tblGrid>
      <w:tr>
        <w:trPr>
          <w:trHeight w:val="569"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7"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78"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5" w:lineRule="exact"/>
              <w:ind w:right="5"/>
              <w:jc w:val="center"/>
              <w:rPr>
                <w:rFonts w:ascii="宋体" w:hAnsi="宋体" w:cs="宋体" w:eastAsia="宋体" w:hint="default"/>
                <w:sz w:val="21"/>
                <w:szCs w:val="21"/>
              </w:rPr>
            </w:pPr>
            <w:r>
              <w:rPr>
                <w:rFonts w:ascii="宋体" w:hAnsi="宋体" w:cs="宋体" w:eastAsia="宋体" w:hint="default"/>
                <w:sz w:val="21"/>
                <w:szCs w:val="21"/>
              </w:rPr>
              <w:t>是否因关联</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66"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河南汝阳热电厂</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318,000.00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诉讼已决无法执行</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湛江锐通智能工程有限公司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109,096.40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诉讼已决无法执行</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山东谷神生物科技集团有限公司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85,865.00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诉讼已决无法执行</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9"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河南安阳彩色显像管玻壳有限公司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58,409.00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北京普瑞德科贸公司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56,000.00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深圳尤尼菲斯有限公司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43,337.00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上海五艾智能系统有限公司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41,055.00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9"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葛洲坝股份有司水泥厂</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3"/>
              <w:jc w:val="right"/>
              <w:rPr>
                <w:rFonts w:ascii="宋体" w:hAnsi="宋体" w:cs="宋体" w:eastAsia="宋体" w:hint="default"/>
                <w:sz w:val="21"/>
                <w:szCs w:val="21"/>
              </w:rPr>
            </w:pPr>
            <w:r>
              <w:rPr>
                <w:rFonts w:ascii="宋体"/>
                <w:spacing w:val="-1"/>
                <w:sz w:val="21"/>
              </w:rPr>
              <w:t>25,534.00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深圳伟力泉计算机有限公司</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21,576.00</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7"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105,920.69</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3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9" w:hRule="exact"/>
        </w:trPr>
        <w:tc>
          <w:tcPr>
            <w:tcW w:w="34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4"/>
              <w:jc w:val="right"/>
              <w:rPr>
                <w:rFonts w:ascii="宋体" w:hAnsi="宋体" w:cs="宋体" w:eastAsia="宋体" w:hint="default"/>
                <w:sz w:val="21"/>
                <w:szCs w:val="21"/>
              </w:rPr>
            </w:pPr>
            <w:r>
              <w:rPr>
                <w:rFonts w:ascii="宋体"/>
                <w:spacing w:val="-1"/>
                <w:sz w:val="21"/>
              </w:rPr>
              <w:t>864,793.09</w:t>
            </w:r>
          </w:p>
        </w:tc>
        <w:tc>
          <w:tcPr>
            <w:tcW w:w="1995"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nil" w:sz="6" w:space="0" w:color="auto"/>
            </w:tcBorders>
          </w:tcPr>
          <w:p>
            <w:pPr/>
          </w:p>
        </w:tc>
      </w:tr>
    </w:tbl>
    <w:p>
      <w:pPr>
        <w:spacing w:line="240" w:lineRule="auto" w:before="6"/>
        <w:rPr>
          <w:rFonts w:ascii="宋体" w:hAnsi="宋体" w:cs="宋体" w:eastAsia="宋体" w:hint="default"/>
          <w:sz w:val="7"/>
          <w:szCs w:val="7"/>
        </w:rPr>
      </w:pPr>
    </w:p>
    <w:p>
      <w:pPr>
        <w:pStyle w:val="BodyText"/>
        <w:spacing w:line="240" w:lineRule="auto" w:before="36"/>
        <w:ind w:left="673" w:right="0"/>
        <w:jc w:val="left"/>
      </w:pPr>
      <w:r>
        <w:rPr/>
        <w:t>（</w:t>
      </w:r>
      <w:r>
        <w:rPr>
          <w:rFonts w:ascii="Calibri" w:hAnsi="Calibri" w:cs="Calibri" w:eastAsia="Calibri" w:hint="default"/>
        </w:rPr>
        <w:t>5</w:t>
      </w:r>
      <w:r>
        <w:rPr/>
        <w:t>）本报告期应收账款中无持有公司</w:t>
      </w:r>
      <w:r>
        <w:rPr>
          <w:spacing w:val="-57"/>
        </w:rPr>
        <w:t> </w:t>
      </w:r>
      <w:r>
        <w:rPr>
          <w:rFonts w:ascii="Calibri" w:hAnsi="Calibri" w:cs="Calibri" w:eastAsia="Calibri" w:hint="default"/>
        </w:rPr>
        <w:t>5%(</w:t>
      </w:r>
      <w:r>
        <w:rPr/>
        <w:t>含</w:t>
      </w:r>
      <w:r>
        <w:rPr>
          <w:spacing w:val="-57"/>
        </w:rPr>
        <w:t> </w:t>
      </w:r>
      <w:r>
        <w:rPr>
          <w:rFonts w:ascii="Calibri" w:hAnsi="Calibri" w:cs="Calibri" w:eastAsia="Calibri" w:hint="default"/>
        </w:rPr>
        <w:t>5%)</w:t>
      </w:r>
      <w:r>
        <w:rPr/>
        <w:t>以上表决权股份的股东单位欠款情况。</w:t>
      </w:r>
    </w:p>
    <w:p>
      <w:pPr>
        <w:pStyle w:val="BodyText"/>
        <w:spacing w:line="240" w:lineRule="auto" w:before="137"/>
        <w:ind w:left="673" w:right="0"/>
        <w:jc w:val="left"/>
      </w:pPr>
      <w:r>
        <w:rPr/>
        <w:t>（</w:t>
      </w:r>
      <w:r>
        <w:rPr>
          <w:rFonts w:ascii="Calibri" w:hAnsi="Calibri" w:cs="Calibri" w:eastAsia="Calibri" w:hint="default"/>
        </w:rPr>
        <w:t>6</w:t>
      </w:r>
      <w:r>
        <w:rPr/>
        <w:t>）本报告期应收账款中无应收关联方款项情况。</w:t>
      </w:r>
    </w:p>
    <w:p>
      <w:pPr>
        <w:pStyle w:val="BodyText"/>
        <w:spacing w:line="240" w:lineRule="auto" w:before="137"/>
        <w:ind w:left="673" w:right="0"/>
        <w:jc w:val="left"/>
      </w:pPr>
      <w:r>
        <w:rPr/>
        <w:t>（</w:t>
      </w:r>
      <w:r>
        <w:rPr>
          <w:rFonts w:ascii="Calibri" w:hAnsi="Calibri" w:cs="Calibri" w:eastAsia="Calibri" w:hint="default"/>
        </w:rPr>
        <w:t>7</w:t>
      </w:r>
      <w:r>
        <w:rPr/>
        <w:t>）应收账款金额前五名单位情况</w:t>
      </w:r>
    </w:p>
    <w:p>
      <w:pPr>
        <w:spacing w:line="240" w:lineRule="auto" w:before="12"/>
        <w:rPr>
          <w:rFonts w:ascii="宋体" w:hAnsi="宋体" w:cs="宋体" w:eastAsia="宋体" w:hint="default"/>
          <w:sz w:val="7"/>
          <w:szCs w:val="7"/>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233" w:type="dxa"/>
        <w:tblLayout w:type="fixed"/>
        <w:tblCellMar>
          <w:top w:w="0" w:type="dxa"/>
          <w:left w:w="0" w:type="dxa"/>
          <w:bottom w:w="0" w:type="dxa"/>
          <w:right w:w="0" w:type="dxa"/>
        </w:tblCellMar>
        <w:tblLook w:val="01E0"/>
      </w:tblPr>
      <w:tblGrid>
        <w:gridCol w:w="3277"/>
        <w:gridCol w:w="1121"/>
        <w:gridCol w:w="1649"/>
        <w:gridCol w:w="2326"/>
        <w:gridCol w:w="1282"/>
      </w:tblGrid>
      <w:tr>
        <w:trPr>
          <w:trHeight w:val="852"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348" w:right="129" w:hanging="212"/>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2" w:lineRule="exact" w:before="27"/>
              <w:ind w:left="112" w:right="108"/>
              <w:jc w:val="center"/>
              <w:rPr>
                <w:rFonts w:ascii="宋体" w:hAnsi="宋体" w:cs="宋体" w:eastAsia="宋体" w:hint="default"/>
                <w:sz w:val="21"/>
                <w:szCs w:val="21"/>
              </w:rPr>
            </w:pPr>
            <w:r>
              <w:rPr>
                <w:rFonts w:ascii="宋体" w:hAnsi="宋体" w:cs="宋体" w:eastAsia="宋体" w:hint="default"/>
                <w:spacing w:val="-1"/>
                <w:sz w:val="21"/>
                <w:szCs w:val="21"/>
              </w:rPr>
              <w:t>总额的比例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p>
        </w:tc>
      </w:tr>
      <w:tr>
        <w:trPr>
          <w:trHeight w:val="567"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深圳市地铁集团有限公司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25,734,939.74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1"/>
              <w:jc w:val="right"/>
              <w:rPr>
                <w:rFonts w:ascii="宋体" w:hAnsi="宋体" w:cs="宋体" w:eastAsia="宋体" w:hint="default"/>
                <w:sz w:val="21"/>
                <w:szCs w:val="21"/>
              </w:rPr>
            </w:pPr>
            <w:r>
              <w:rPr>
                <w:rFonts w:ascii="宋体"/>
                <w:sz w:val="21"/>
              </w:rPr>
              <w:t>13.41</w:t>
            </w:r>
          </w:p>
        </w:tc>
      </w:tr>
      <w:tr>
        <w:trPr>
          <w:trHeight w:val="566"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成都轨道交通有限公司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7"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11,554,951.29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6.02</w:t>
            </w:r>
          </w:p>
        </w:tc>
      </w:tr>
      <w:tr>
        <w:trPr>
          <w:trHeight w:val="566"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深圳市鹏城建筑集团有限公司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11,024,162.21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年内</w:t>
            </w:r>
            <w:r>
              <w:rPr>
                <w:rFonts w:ascii="宋体" w:hAnsi="宋体" w:cs="宋体" w:eastAsia="宋体" w:hint="default"/>
                <w:spacing w:val="-68"/>
                <w:sz w:val="21"/>
                <w:szCs w:val="21"/>
              </w:rPr>
              <w:t> </w:t>
            </w:r>
            <w:r>
              <w:rPr>
                <w:rFonts w:ascii="宋体" w:hAnsi="宋体" w:cs="宋体" w:eastAsia="宋体" w:hint="default"/>
                <w:sz w:val="21"/>
                <w:szCs w:val="21"/>
              </w:rPr>
              <w:t>5,397,177.61</w:t>
            </w:r>
            <w:r>
              <w:rPr>
                <w:rFonts w:ascii="宋体" w:hAnsi="宋体" w:cs="宋体" w:eastAsia="宋体" w:hint="default"/>
                <w:spacing w:val="-68"/>
                <w:sz w:val="21"/>
                <w:szCs w:val="21"/>
              </w:rPr>
              <w:t> </w:t>
            </w:r>
            <w:r>
              <w:rPr>
                <w:rFonts w:ascii="宋体" w:hAnsi="宋体" w:cs="宋体" w:eastAsia="宋体" w:hint="default"/>
                <w:sz w:val="21"/>
                <w:szCs w:val="21"/>
              </w:rPr>
              <w:t>元</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5,626,984.60</w:t>
            </w:r>
            <w:r>
              <w:rPr>
                <w:rFonts w:ascii="宋体" w:hAnsi="宋体" w:cs="宋体" w:eastAsia="宋体" w:hint="default"/>
                <w:spacing w:val="-67"/>
                <w:sz w:val="21"/>
                <w:szCs w:val="21"/>
              </w:rPr>
              <w:t> </w:t>
            </w:r>
            <w:r>
              <w:rPr>
                <w:rFonts w:ascii="宋体" w:hAnsi="宋体" w:cs="宋体" w:eastAsia="宋体" w:hint="default"/>
                <w:sz w:val="21"/>
                <w:szCs w:val="21"/>
              </w:rPr>
              <w:t>元</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5.74</w:t>
            </w:r>
          </w:p>
        </w:tc>
      </w:tr>
      <w:tr>
        <w:trPr>
          <w:trHeight w:val="56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深圳市华为投资控股有限公司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10,911,134.80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5.69</w:t>
            </w:r>
          </w:p>
        </w:tc>
      </w:tr>
      <w:tr>
        <w:trPr>
          <w:trHeight w:val="566"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恒大地产集团天津蓟县有限公司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7"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6,877,268.03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3.58</w:t>
            </w:r>
          </w:p>
        </w:tc>
      </w:tr>
    </w:tbl>
    <w:p>
      <w:pPr>
        <w:spacing w:after="0" w:line="240" w:lineRule="auto"/>
        <w:jc w:val="right"/>
        <w:rPr>
          <w:rFonts w:ascii="宋体" w:hAnsi="宋体" w:cs="宋体" w:eastAsia="宋体" w:hint="default"/>
          <w:sz w:val="21"/>
          <w:szCs w:val="21"/>
        </w:rPr>
        <w:sectPr>
          <w:pgSz w:w="11910" w:h="16840"/>
          <w:pgMar w:header="0" w:footer="1032" w:top="1100" w:bottom="1220" w:left="880" w:right="0"/>
        </w:sectPr>
      </w:pPr>
    </w:p>
    <w:tbl>
      <w:tblPr>
        <w:tblW w:w="0" w:type="auto"/>
        <w:jc w:val="left"/>
        <w:tblInd w:w="103" w:type="dxa"/>
        <w:tblLayout w:type="fixed"/>
        <w:tblCellMar>
          <w:top w:w="0" w:type="dxa"/>
          <w:left w:w="0" w:type="dxa"/>
          <w:bottom w:w="0" w:type="dxa"/>
          <w:right w:w="0" w:type="dxa"/>
        </w:tblCellMar>
        <w:tblLook w:val="01E0"/>
      </w:tblPr>
      <w:tblGrid>
        <w:gridCol w:w="3291"/>
        <w:gridCol w:w="1121"/>
        <w:gridCol w:w="1649"/>
        <w:gridCol w:w="2326"/>
        <w:gridCol w:w="1310"/>
      </w:tblGrid>
      <w:tr>
        <w:trPr>
          <w:trHeight w:val="581" w:hRule="exact"/>
        </w:trPr>
        <w:tc>
          <w:tcPr>
            <w:tcW w:w="3291"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1" w:type="dxa"/>
            <w:tcBorders>
              <w:top w:val="single" w:sz="10" w:space="0" w:color="000000"/>
              <w:left w:val="single" w:sz="4" w:space="0" w:color="000000"/>
              <w:bottom w:val="single" w:sz="4" w:space="0" w:color="000000"/>
              <w:right w:val="single" w:sz="4" w:space="0" w:color="000000"/>
            </w:tcBorders>
          </w:tcPr>
          <w:p>
            <w:pPr/>
          </w:p>
        </w:tc>
        <w:tc>
          <w:tcPr>
            <w:tcW w:w="16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170" w:right="0"/>
              <w:jc w:val="left"/>
              <w:rPr>
                <w:rFonts w:ascii="宋体" w:hAnsi="宋体" w:cs="宋体" w:eastAsia="宋体" w:hint="default"/>
                <w:sz w:val="21"/>
                <w:szCs w:val="21"/>
              </w:rPr>
            </w:pPr>
            <w:r>
              <w:rPr>
                <w:rFonts w:ascii="宋体"/>
                <w:sz w:val="21"/>
              </w:rPr>
              <w:t>66,102,456.07</w:t>
            </w:r>
          </w:p>
        </w:tc>
        <w:tc>
          <w:tcPr>
            <w:tcW w:w="2326" w:type="dxa"/>
            <w:tcBorders>
              <w:top w:val="single" w:sz="10" w:space="0" w:color="000000"/>
              <w:left w:val="single" w:sz="4" w:space="0" w:color="000000"/>
              <w:bottom w:val="single" w:sz="4" w:space="0" w:color="000000"/>
              <w:right w:val="single" w:sz="4" w:space="0" w:color="000000"/>
            </w:tcBorders>
          </w:tcPr>
          <w:p>
            <w:pPr/>
          </w:p>
        </w:tc>
        <w:tc>
          <w:tcPr>
            <w:tcW w:w="131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645" w:right="0"/>
              <w:jc w:val="left"/>
              <w:rPr>
                <w:rFonts w:ascii="宋体" w:hAnsi="宋体" w:cs="宋体" w:eastAsia="宋体" w:hint="default"/>
                <w:sz w:val="21"/>
                <w:szCs w:val="21"/>
              </w:rPr>
            </w:pPr>
            <w:r>
              <w:rPr>
                <w:rFonts w:ascii="宋体"/>
                <w:sz w:val="21"/>
              </w:rPr>
              <w:t>34.44</w:t>
            </w:r>
          </w:p>
        </w:tc>
      </w:tr>
    </w:tbl>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032" w:top="1100" w:bottom="1220" w:left="1000" w:right="0"/>
        </w:sectPr>
      </w:pPr>
    </w:p>
    <w:p>
      <w:pPr>
        <w:pStyle w:val="Heading4"/>
        <w:spacing w:line="240" w:lineRule="auto" w:before="36"/>
        <w:ind w:left="546" w:right="0"/>
        <w:jc w:val="left"/>
        <w:rPr>
          <w:b w:val="0"/>
          <w:bCs w:val="0"/>
        </w:rPr>
      </w:pPr>
      <w:r>
        <w:rPr>
          <w:rFonts w:ascii="宋体" w:hAnsi="宋体" w:cs="宋体" w:eastAsia="宋体" w:hint="default"/>
        </w:rPr>
        <w:t>4</w:t>
      </w:r>
      <w:r>
        <w:rPr/>
        <w:t>、预付款项</w:t>
      </w:r>
      <w:r>
        <w:rPr>
          <w:b w:val="0"/>
          <w:bCs w:val="0"/>
        </w:rPr>
      </w:r>
    </w:p>
    <w:p>
      <w:pPr>
        <w:pStyle w:val="BodyText"/>
        <w:spacing w:line="240" w:lineRule="auto" w:before="166"/>
        <w:ind w:left="553" w:right="0"/>
        <w:jc w:val="left"/>
      </w:pPr>
      <w:r>
        <w:rPr>
          <w:spacing w:val="-2"/>
        </w:rPr>
        <w:t>（</w:t>
      </w:r>
      <w:r>
        <w:rPr>
          <w:rFonts w:ascii="Calibri" w:hAnsi="Calibri" w:cs="Calibri" w:eastAsia="Calibri" w:hint="default"/>
          <w:spacing w:val="-2"/>
        </w:rPr>
        <w:t>1</w:t>
      </w:r>
      <w:r>
        <w:rPr>
          <w:spacing w:val="-2"/>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2"/>
        <w:ind w:left="546" w:right="0"/>
        <w:jc w:val="left"/>
      </w:pPr>
      <w:r>
        <w:rPr/>
        <w:t>单位：元</w:t>
      </w:r>
      <w:r>
        <w:rPr>
          <w:spacing w:val="1"/>
        </w:rPr>
        <w:t> </w:t>
      </w:r>
      <w:r>
        <w:rPr/>
        <w:t>币种：人民币</w:t>
      </w:r>
    </w:p>
    <w:p>
      <w:pPr>
        <w:spacing w:after="0" w:line="240" w:lineRule="auto"/>
        <w:jc w:val="left"/>
        <w:sectPr>
          <w:type w:val="continuous"/>
          <w:pgSz w:w="11910" w:h="16840"/>
          <w:pgMar w:top="1580" w:bottom="1140" w:left="1000" w:right="0"/>
          <w:cols w:num="2" w:equalWidth="0">
            <w:col w:w="3182" w:space="3839"/>
            <w:col w:w="3889"/>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77"/>
        <w:gridCol w:w="1971"/>
        <w:gridCol w:w="1973"/>
        <w:gridCol w:w="1971"/>
        <w:gridCol w:w="1862"/>
      </w:tblGrid>
      <w:tr>
        <w:trPr>
          <w:trHeight w:val="451"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5" w:right="0"/>
              <w:jc w:val="center"/>
              <w:rPr>
                <w:rFonts w:ascii="宋体" w:hAnsi="宋体" w:cs="宋体" w:eastAsia="宋体" w:hint="default"/>
                <w:sz w:val="21"/>
                <w:szCs w:val="21"/>
              </w:rPr>
            </w:pPr>
            <w:r>
              <w:rPr>
                <w:rFonts w:ascii="宋体"/>
                <w:sz w:val="21"/>
              </w:rPr>
              <w:t>2011-12-31</w:t>
            </w:r>
          </w:p>
        </w:tc>
        <w:tc>
          <w:tcPr>
            <w:tcW w:w="38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2"/>
              <w:jc w:val="center"/>
              <w:rPr>
                <w:rFonts w:ascii="宋体" w:hAnsi="宋体" w:cs="宋体" w:eastAsia="宋体" w:hint="default"/>
                <w:sz w:val="21"/>
                <w:szCs w:val="21"/>
              </w:rPr>
            </w:pPr>
            <w:r>
              <w:rPr>
                <w:rFonts w:ascii="宋体"/>
                <w:sz w:val="21"/>
              </w:rPr>
              <w:t>2010-12-31</w:t>
            </w:r>
          </w:p>
        </w:tc>
      </w:tr>
      <w:tr>
        <w:trPr>
          <w:trHeight w:val="449" w:hRule="exact"/>
        </w:trPr>
        <w:tc>
          <w:tcPr>
            <w:tcW w:w="1877"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1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5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69"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20,258,943.40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94.64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20,164,371.28</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64.83</w:t>
            </w:r>
          </w:p>
        </w:tc>
      </w:tr>
      <w:tr>
        <w:trPr>
          <w:trHeight w:val="567"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486,488.40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2.27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2,920,757.91</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9.39</w:t>
            </w:r>
          </w:p>
        </w:tc>
      </w:tr>
      <w:tr>
        <w:trPr>
          <w:trHeight w:val="56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660,985.40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3.09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8,018,623.40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25.78</w:t>
            </w:r>
          </w:p>
        </w:tc>
      </w:tr>
      <w:tr>
        <w:trPr>
          <w:trHeight w:val="569"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21,406,417.20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100.00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31,103,752.59</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sz w:val="15"/>
          <w:szCs w:val="15"/>
        </w:rPr>
      </w:pPr>
    </w:p>
    <w:p>
      <w:pPr>
        <w:pStyle w:val="BodyText"/>
        <w:spacing w:line="240" w:lineRule="auto" w:before="36"/>
        <w:ind w:left="553" w:right="0"/>
        <w:jc w:val="left"/>
      </w:pPr>
      <w:r>
        <w:rPr/>
        <w:t>（</w:t>
      </w:r>
      <w:r>
        <w:rPr>
          <w:rFonts w:ascii="Calibri" w:hAnsi="Calibri" w:cs="Calibri" w:eastAsia="Calibri" w:hint="default"/>
        </w:rPr>
        <w:t>2</w:t>
      </w:r>
      <w:r>
        <w:rPr/>
        <w:t>）本报告期预付款项中无持有公司</w:t>
      </w:r>
      <w:r>
        <w:rPr>
          <w:spacing w:val="-57"/>
        </w:rPr>
        <w:t> </w:t>
      </w:r>
      <w:r>
        <w:rPr>
          <w:rFonts w:ascii="Calibri" w:hAnsi="Calibri" w:cs="Calibri" w:eastAsia="Calibri" w:hint="default"/>
        </w:rPr>
        <w:t>5%(</w:t>
      </w:r>
      <w:r>
        <w:rPr/>
        <w:t>含</w:t>
      </w:r>
      <w:r>
        <w:rPr>
          <w:spacing w:val="-57"/>
        </w:rPr>
        <w:t> </w:t>
      </w:r>
      <w:r>
        <w:rPr>
          <w:rFonts w:ascii="Calibri" w:hAnsi="Calibri" w:cs="Calibri" w:eastAsia="Calibri" w:hint="default"/>
        </w:rPr>
        <w:t>5%)</w:t>
      </w:r>
      <w:r>
        <w:rPr/>
        <w:t>以上表决权股份的股东单位情况。</w:t>
      </w:r>
    </w:p>
    <w:p>
      <w:pPr>
        <w:spacing w:line="240" w:lineRule="auto" w:before="3"/>
        <w:rPr>
          <w:rFonts w:ascii="宋体" w:hAnsi="宋体" w:cs="宋体" w:eastAsia="宋体" w:hint="default"/>
          <w:sz w:val="18"/>
          <w:szCs w:val="18"/>
        </w:rPr>
      </w:pPr>
    </w:p>
    <w:p>
      <w:pPr>
        <w:pStyle w:val="BodyText"/>
        <w:spacing w:line="240" w:lineRule="auto" w:before="0"/>
        <w:ind w:left="553" w:right="0"/>
        <w:jc w:val="left"/>
      </w:pPr>
      <w:r>
        <w:rPr/>
        <w:t>（</w:t>
      </w:r>
      <w:r>
        <w:rPr>
          <w:rFonts w:ascii="Calibri" w:hAnsi="Calibri" w:cs="Calibri" w:eastAsia="Calibri" w:hint="default"/>
        </w:rPr>
        <w:t>3</w:t>
      </w:r>
      <w:r>
        <w:rPr/>
        <w:t>）预付款项金额前五名单位情况：</w:t>
      </w:r>
    </w:p>
    <w:p>
      <w:pPr>
        <w:spacing w:line="240" w:lineRule="auto" w:before="3"/>
        <w:rPr>
          <w:rFonts w:ascii="宋体" w:hAnsi="宋体" w:cs="宋体" w:eastAsia="宋体" w:hint="default"/>
          <w:sz w:val="18"/>
          <w:szCs w:val="18"/>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60"/>
        <w:gridCol w:w="1538"/>
        <w:gridCol w:w="1608"/>
        <w:gridCol w:w="1251"/>
        <w:gridCol w:w="1697"/>
      </w:tblGrid>
      <w:tr>
        <w:trPr>
          <w:trHeight w:val="56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17"/>
              <w:jc w:val="right"/>
              <w:rPr>
                <w:rFonts w:ascii="宋体" w:hAnsi="宋体" w:cs="宋体" w:eastAsia="宋体" w:hint="default"/>
                <w:sz w:val="21"/>
                <w:szCs w:val="21"/>
              </w:rPr>
            </w:pPr>
            <w:r>
              <w:rPr>
                <w:rFonts w:ascii="宋体" w:hAnsi="宋体" w:cs="宋体" w:eastAsia="宋体" w:hint="default"/>
                <w:spacing w:val="-1"/>
                <w:sz w:val="21"/>
                <w:szCs w:val="21"/>
              </w:rPr>
              <w:t>未结算原因</w:t>
            </w:r>
          </w:p>
        </w:tc>
      </w:tr>
      <w:tr>
        <w:trPr>
          <w:trHeight w:val="567"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深圳市福田建筑安装工程有限公司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1,691,300.00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8"/>
              <w:ind w:right="317"/>
              <w:jc w:val="right"/>
              <w:rPr>
                <w:rFonts w:ascii="宋体" w:hAnsi="宋体" w:cs="宋体" w:eastAsia="宋体" w:hint="default"/>
                <w:sz w:val="21"/>
                <w:szCs w:val="21"/>
              </w:rPr>
            </w:pPr>
            <w:r>
              <w:rPr>
                <w:rFonts w:ascii="宋体" w:hAnsi="宋体" w:cs="宋体" w:eastAsia="宋体" w:hint="default"/>
                <w:spacing w:val="-1"/>
                <w:sz w:val="21"/>
                <w:szCs w:val="21"/>
              </w:rPr>
              <w:t>交易未完成</w:t>
            </w:r>
          </w:p>
        </w:tc>
      </w:tr>
      <w:tr>
        <w:trPr>
          <w:trHeight w:val="56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厦门建益达有限公司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1,438,000.00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17"/>
              <w:jc w:val="right"/>
              <w:rPr>
                <w:rFonts w:ascii="宋体" w:hAnsi="宋体" w:cs="宋体" w:eastAsia="宋体" w:hint="default"/>
                <w:sz w:val="21"/>
                <w:szCs w:val="21"/>
              </w:rPr>
            </w:pPr>
            <w:r>
              <w:rPr>
                <w:rFonts w:ascii="宋体" w:hAnsi="宋体" w:cs="宋体" w:eastAsia="宋体" w:hint="default"/>
                <w:spacing w:val="-1"/>
                <w:sz w:val="21"/>
                <w:szCs w:val="21"/>
              </w:rPr>
              <w:t>交易未完成</w:t>
            </w:r>
          </w:p>
        </w:tc>
      </w:tr>
      <w:tr>
        <w:trPr>
          <w:trHeight w:val="569"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深圳市荣建智能系统有限公司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1,349,508.00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17"/>
              <w:jc w:val="right"/>
              <w:rPr>
                <w:rFonts w:ascii="宋体" w:hAnsi="宋体" w:cs="宋体" w:eastAsia="宋体" w:hint="default"/>
                <w:sz w:val="21"/>
                <w:szCs w:val="21"/>
              </w:rPr>
            </w:pPr>
            <w:r>
              <w:rPr>
                <w:rFonts w:ascii="宋体" w:hAnsi="宋体" w:cs="宋体" w:eastAsia="宋体" w:hint="default"/>
                <w:spacing w:val="-1"/>
                <w:sz w:val="21"/>
                <w:szCs w:val="21"/>
              </w:rPr>
              <w:t>交易未完成</w:t>
            </w:r>
          </w:p>
        </w:tc>
      </w:tr>
      <w:tr>
        <w:trPr>
          <w:trHeight w:val="56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成都润嘉机电设备有限公司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1,174,150.95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17"/>
              <w:jc w:val="right"/>
              <w:rPr>
                <w:rFonts w:ascii="宋体" w:hAnsi="宋体" w:cs="宋体" w:eastAsia="宋体" w:hint="default"/>
                <w:sz w:val="21"/>
                <w:szCs w:val="21"/>
              </w:rPr>
            </w:pPr>
            <w:r>
              <w:rPr>
                <w:rFonts w:ascii="宋体" w:hAnsi="宋体" w:cs="宋体" w:eastAsia="宋体" w:hint="default"/>
                <w:spacing w:val="-1"/>
                <w:sz w:val="21"/>
                <w:szCs w:val="21"/>
              </w:rPr>
              <w:t>交易未完成</w:t>
            </w:r>
          </w:p>
        </w:tc>
      </w:tr>
      <w:tr>
        <w:trPr>
          <w:trHeight w:val="56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上海华魏光纤传感技术有限公司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1,031,652.00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17"/>
              <w:jc w:val="right"/>
              <w:rPr>
                <w:rFonts w:ascii="宋体" w:hAnsi="宋体" w:cs="宋体" w:eastAsia="宋体" w:hint="default"/>
                <w:sz w:val="21"/>
                <w:szCs w:val="21"/>
              </w:rPr>
            </w:pPr>
            <w:r>
              <w:rPr>
                <w:rFonts w:ascii="宋体" w:hAnsi="宋体" w:cs="宋体" w:eastAsia="宋体" w:hint="default"/>
                <w:spacing w:val="-1"/>
                <w:sz w:val="21"/>
                <w:szCs w:val="21"/>
              </w:rPr>
              <w:t>交易未完成</w:t>
            </w:r>
          </w:p>
        </w:tc>
      </w:tr>
      <w:tr>
        <w:trPr>
          <w:trHeight w:val="566" w:hRule="exact"/>
        </w:trPr>
        <w:tc>
          <w:tcPr>
            <w:tcW w:w="3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8"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6,684,610.95</w:t>
            </w:r>
          </w:p>
        </w:tc>
        <w:tc>
          <w:tcPr>
            <w:tcW w:w="1251"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4"/>
        <w:spacing w:line="240" w:lineRule="auto" w:before="36"/>
        <w:ind w:left="546" w:right="0"/>
        <w:jc w:val="left"/>
        <w:rPr>
          <w:b w:val="0"/>
          <w:bCs w:val="0"/>
        </w:rPr>
      </w:pPr>
      <w:r>
        <w:rPr>
          <w:rFonts w:ascii="宋体" w:hAnsi="宋体" w:cs="宋体" w:eastAsia="宋体" w:hint="default"/>
        </w:rPr>
        <w:t>5</w:t>
      </w:r>
      <w:r>
        <w:rPr/>
        <w:t>、其他应收款</w:t>
      </w:r>
      <w:r>
        <w:rPr>
          <w:b w:val="0"/>
          <w:bCs w:val="0"/>
        </w:rPr>
      </w:r>
    </w:p>
    <w:p>
      <w:pPr>
        <w:spacing w:line="240" w:lineRule="auto" w:before="6"/>
        <w:rPr>
          <w:rFonts w:ascii="宋体" w:hAnsi="宋体" w:cs="宋体" w:eastAsia="宋体" w:hint="default"/>
          <w:b/>
          <w:bCs/>
          <w:sz w:val="20"/>
          <w:szCs w:val="20"/>
        </w:rPr>
      </w:pPr>
    </w:p>
    <w:p>
      <w:pPr>
        <w:pStyle w:val="BodyText"/>
        <w:spacing w:line="240" w:lineRule="auto" w:before="0"/>
        <w:ind w:left="553" w:right="0"/>
        <w:jc w:val="left"/>
      </w:pPr>
      <w:r>
        <w:rPr/>
        <w:t>（</w:t>
      </w:r>
      <w:r>
        <w:rPr>
          <w:rFonts w:ascii="Calibri" w:hAnsi="Calibri" w:cs="Calibri" w:eastAsia="Calibri" w:hint="default"/>
        </w:rPr>
        <w:t>1</w:t>
      </w:r>
      <w:r>
        <w:rPr/>
        <w:t>）其他应收款按种类披露：</w:t>
      </w:r>
    </w:p>
    <w:p>
      <w:pPr>
        <w:spacing w:line="240" w:lineRule="auto" w:before="6"/>
        <w:rPr>
          <w:rFonts w:ascii="宋体" w:hAnsi="宋体" w:cs="宋体" w:eastAsia="宋体" w:hint="default"/>
          <w:sz w:val="15"/>
          <w:szCs w:val="15"/>
        </w:rPr>
      </w:pPr>
    </w:p>
    <w:p>
      <w:pPr>
        <w:pStyle w:val="BodyText"/>
        <w:spacing w:line="240" w:lineRule="auto" w:before="36"/>
        <w:ind w:left="0" w:right="1339"/>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4537"/>
        <w:gridCol w:w="2573"/>
        <w:gridCol w:w="2552"/>
      </w:tblGrid>
      <w:tr>
        <w:trPr>
          <w:trHeight w:val="566" w:hRule="exact"/>
        </w:trPr>
        <w:tc>
          <w:tcPr>
            <w:tcW w:w="453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1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4"/>
              <w:jc w:val="center"/>
              <w:rPr>
                <w:rFonts w:ascii="宋体" w:hAnsi="宋体" w:cs="宋体" w:eastAsia="宋体" w:hint="default"/>
                <w:sz w:val="21"/>
                <w:szCs w:val="21"/>
              </w:rPr>
            </w:pPr>
            <w:r>
              <w:rPr>
                <w:rFonts w:ascii="宋体"/>
                <w:sz w:val="21"/>
              </w:rPr>
              <w:t>2011-12-31</w:t>
            </w:r>
          </w:p>
        </w:tc>
      </w:tr>
      <w:tr>
        <w:trPr>
          <w:trHeight w:val="569" w:hRule="exact"/>
        </w:trPr>
        <w:tc>
          <w:tcPr>
            <w:tcW w:w="4537" w:type="dxa"/>
            <w:vMerge/>
            <w:tcBorders>
              <w:left w:val="nil" w:sz="6" w:space="0" w:color="auto"/>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center"/>
        <w:rPr>
          <w:rFonts w:ascii="宋体" w:hAnsi="宋体" w:cs="宋体" w:eastAsia="宋体" w:hint="default"/>
          <w:sz w:val="21"/>
          <w:szCs w:val="21"/>
        </w:rPr>
        <w:sectPr>
          <w:type w:val="continuous"/>
          <w:pgSz w:w="11910" w:h="16840"/>
          <w:pgMar w:top="1580" w:bottom="1140" w:left="1000" w:right="0"/>
        </w:sectPr>
      </w:pPr>
    </w:p>
    <w:tbl>
      <w:tblPr>
        <w:tblW w:w="0" w:type="auto"/>
        <w:jc w:val="left"/>
        <w:tblInd w:w="103" w:type="dxa"/>
        <w:tblLayout w:type="fixed"/>
        <w:tblCellMar>
          <w:top w:w="0" w:type="dxa"/>
          <w:left w:w="0" w:type="dxa"/>
          <w:bottom w:w="0" w:type="dxa"/>
          <w:right w:w="0" w:type="dxa"/>
        </w:tblCellMar>
        <w:tblLook w:val="01E0"/>
      </w:tblPr>
      <w:tblGrid>
        <w:gridCol w:w="4566"/>
        <w:gridCol w:w="1582"/>
        <w:gridCol w:w="991"/>
        <w:gridCol w:w="1277"/>
        <w:gridCol w:w="1282"/>
      </w:tblGrid>
      <w:tr>
        <w:trPr>
          <w:trHeight w:val="581" w:hRule="exact"/>
        </w:trPr>
        <w:tc>
          <w:tcPr>
            <w:tcW w:w="4566" w:type="dxa"/>
            <w:tcBorders>
              <w:top w:val="single" w:sz="10" w:space="0" w:color="000000"/>
              <w:left w:val="nil" w:sz="6" w:space="0" w:color="auto"/>
              <w:bottom w:val="single" w:sz="4" w:space="0" w:color="000000"/>
              <w:right w:val="single" w:sz="4" w:space="0" w:color="000000"/>
            </w:tcBorders>
          </w:tcPr>
          <w:p>
            <w:pPr/>
          </w:p>
        </w:tc>
        <w:tc>
          <w:tcPr>
            <w:tcW w:w="15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5"/>
              <w:jc w:val="right"/>
              <w:rPr>
                <w:rFonts w:ascii="宋体" w:hAnsi="宋体" w:cs="宋体" w:eastAsia="宋体" w:hint="default"/>
                <w:sz w:val="21"/>
                <w:szCs w:val="21"/>
              </w:rPr>
            </w:pPr>
            <w:r>
              <w:rPr>
                <w:rFonts w:ascii="宋体" w:hAnsi="宋体" w:cs="宋体" w:eastAsia="宋体" w:hint="default"/>
                <w:spacing w:val="-14"/>
                <w:sz w:val="21"/>
                <w:szCs w:val="21"/>
              </w:rPr>
              <w:t>比例（</w:t>
            </w:r>
            <w:r>
              <w:rPr>
                <w:rFonts w:ascii="宋体" w:hAnsi="宋体" w:cs="宋体" w:eastAsia="宋体" w:hint="default"/>
                <w:spacing w:val="-14"/>
                <w:sz w:val="21"/>
                <w:szCs w:val="21"/>
              </w:rPr>
              <w:t>%</w:t>
            </w:r>
            <w:r>
              <w:rPr>
                <w:rFonts w:ascii="宋体" w:hAnsi="宋体" w:cs="宋体" w:eastAsia="宋体" w:hint="default"/>
                <w:spacing w:val="-14"/>
                <w:sz w:val="21"/>
                <w:szCs w:val="21"/>
              </w:rPr>
              <w:t>）</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82" w:type="dxa"/>
            <w:tcBorders>
              <w:top w:val="single" w:sz="10" w:space="0" w:color="000000"/>
              <w:left w:val="single" w:sz="4" w:space="0" w:color="000000"/>
              <w:bottom w:val="single" w:sz="4" w:space="0" w:color="000000"/>
              <w:right w:val="nil" w:sz="6" w:space="0" w:color="auto"/>
            </w:tcBorders>
          </w:tcPr>
          <w:p>
            <w:pPr>
              <w:pStyle w:val="TableParagraph"/>
              <w:spacing w:line="252" w:lineRule="exact"/>
              <w:ind w:right="12"/>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7"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36"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单项金额重大并单项计提坏账准备的其他应收</w:t>
            </w:r>
            <w:r>
              <w:rPr>
                <w:rFonts w:ascii="宋体" w:hAnsi="宋体" w:cs="宋体" w:eastAsia="宋体" w:hint="default"/>
                <w:sz w:val="21"/>
                <w:szCs w:val="21"/>
              </w:rPr>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7"/>
          <w:szCs w:val="7"/>
        </w:rPr>
      </w:pPr>
    </w:p>
    <w:p>
      <w:pPr>
        <w:pStyle w:val="BodyText"/>
        <w:spacing w:line="240" w:lineRule="auto" w:before="36"/>
        <w:ind w:left="240" w:right="0"/>
        <w:jc w:val="left"/>
      </w:pPr>
      <w:r>
        <w:rPr/>
        <w:t>按组合计提坏账准备的其他应收款</w:t>
      </w:r>
    </w:p>
    <w:p>
      <w:pPr>
        <w:spacing w:line="240" w:lineRule="auto" w:before="4"/>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551"/>
        <w:gridCol w:w="1582"/>
        <w:gridCol w:w="991"/>
        <w:gridCol w:w="1277"/>
        <w:gridCol w:w="1274"/>
      </w:tblGrid>
      <w:tr>
        <w:trPr>
          <w:trHeight w:val="566"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13,841,046.15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99.65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735,150.65</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5.31</w:t>
            </w:r>
          </w:p>
        </w:tc>
      </w:tr>
      <w:tr>
        <w:trPr>
          <w:trHeight w:val="569"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13,841,046.15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99.65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735,150.65</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5.31</w:t>
            </w:r>
          </w:p>
        </w:tc>
      </w:tr>
      <w:tr>
        <w:trPr>
          <w:trHeight w:val="566"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单项金额虽不重大但单项计提坏账准备的其他</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48,360.00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48,360.00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r>
        <w:trPr>
          <w:trHeight w:val="566"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13,889,406.15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783,510.65</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5.64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4537"/>
        <w:gridCol w:w="1582"/>
        <w:gridCol w:w="991"/>
        <w:gridCol w:w="1277"/>
        <w:gridCol w:w="1274"/>
      </w:tblGrid>
      <w:tr>
        <w:trPr>
          <w:trHeight w:val="566" w:hRule="exact"/>
        </w:trPr>
        <w:tc>
          <w:tcPr>
            <w:tcW w:w="453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12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4"/>
              <w:jc w:val="center"/>
              <w:rPr>
                <w:rFonts w:ascii="宋体" w:hAnsi="宋体" w:cs="宋体" w:eastAsia="宋体" w:hint="default"/>
                <w:sz w:val="21"/>
                <w:szCs w:val="21"/>
              </w:rPr>
            </w:pPr>
            <w:r>
              <w:rPr>
                <w:rFonts w:ascii="宋体"/>
                <w:sz w:val="21"/>
              </w:rPr>
              <w:t>2010-12-31</w:t>
            </w:r>
          </w:p>
        </w:tc>
      </w:tr>
      <w:tr>
        <w:trPr>
          <w:trHeight w:val="566" w:hRule="exact"/>
        </w:trPr>
        <w:tc>
          <w:tcPr>
            <w:tcW w:w="4537" w:type="dxa"/>
            <w:vMerge/>
            <w:tcBorders>
              <w:left w:val="nil" w:sz="6" w:space="0" w:color="auto"/>
              <w:right w:val="single" w:sz="4" w:space="0" w:color="000000"/>
            </w:tcBorders>
          </w:tcPr>
          <w:p>
            <w:pP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4537"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
              <w:jc w:val="right"/>
              <w:rPr>
                <w:rFonts w:ascii="宋体" w:hAnsi="宋体" w:cs="宋体" w:eastAsia="宋体" w:hint="default"/>
                <w:sz w:val="21"/>
                <w:szCs w:val="21"/>
              </w:rPr>
            </w:pPr>
            <w:r>
              <w:rPr>
                <w:rFonts w:ascii="宋体" w:hAnsi="宋体" w:cs="宋体" w:eastAsia="宋体" w:hint="default"/>
                <w:spacing w:val="-14"/>
                <w:sz w:val="21"/>
                <w:szCs w:val="21"/>
              </w:rPr>
              <w:t>比例（</w:t>
            </w:r>
            <w:r>
              <w:rPr>
                <w:rFonts w:ascii="宋体" w:hAnsi="宋体" w:cs="宋体" w:eastAsia="宋体" w:hint="default"/>
                <w:spacing w:val="-14"/>
                <w:sz w:val="21"/>
                <w:szCs w:val="21"/>
              </w:rPr>
              <w:t>%</w:t>
            </w:r>
            <w:r>
              <w:rPr>
                <w:rFonts w:ascii="宋体" w:hAnsi="宋体" w:cs="宋体" w:eastAsia="宋体" w:hint="default"/>
                <w:spacing w:val="-14"/>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2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单项金额重大并单项计提坏账准备的其他应收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5"/>
          <w:szCs w:val="5"/>
        </w:rPr>
      </w:pPr>
    </w:p>
    <w:p>
      <w:pPr>
        <w:pStyle w:val="BodyText"/>
        <w:spacing w:line="240" w:lineRule="auto" w:before="36"/>
        <w:ind w:left="240" w:right="0"/>
        <w:jc w:val="left"/>
      </w:pPr>
      <w:r>
        <w:rPr/>
        <w:t>按组合计提坏账准备的其他应收款</w:t>
      </w:r>
    </w:p>
    <w:p>
      <w:pPr>
        <w:spacing w:line="240" w:lineRule="auto" w:before="4"/>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551"/>
        <w:gridCol w:w="1582"/>
        <w:gridCol w:w="991"/>
        <w:gridCol w:w="1277"/>
        <w:gridCol w:w="1274"/>
      </w:tblGrid>
      <w:tr>
        <w:trPr>
          <w:trHeight w:val="567"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12,683,070.29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99.70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540,845.71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4.26</w:t>
            </w:r>
          </w:p>
        </w:tc>
      </w:tr>
      <w:tr>
        <w:trPr>
          <w:trHeight w:val="566"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12,683,070.29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99.70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540,845.71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4.26</w:t>
            </w:r>
          </w:p>
        </w:tc>
      </w:tr>
      <w:tr>
        <w:trPr>
          <w:trHeight w:val="569"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单项金额虽不重大但单项计提坏账准备的其他</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38,115.00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38,115.00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100.00</w:t>
            </w:r>
          </w:p>
        </w:tc>
      </w:tr>
      <w:tr>
        <w:trPr>
          <w:trHeight w:val="566"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12,721,185.29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578,960.71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4.55</w:t>
            </w:r>
          </w:p>
        </w:tc>
      </w:tr>
    </w:tbl>
    <w:p>
      <w:pPr>
        <w:pStyle w:val="BodyText"/>
        <w:spacing w:line="241" w:lineRule="exact" w:before="0"/>
        <w:ind w:left="553" w:right="0"/>
        <w:jc w:val="left"/>
      </w:pPr>
      <w:r>
        <w:rPr/>
        <w:t>本公司根据公司经营规模及业务性质确定单项金额重大的其他应收款标准为 </w:t>
      </w:r>
      <w:r>
        <w:rPr>
          <w:rFonts w:ascii="宋体" w:hAnsi="宋体" w:cs="宋体" w:eastAsia="宋体" w:hint="default"/>
        </w:rPr>
        <w:t>50</w:t>
      </w:r>
      <w:r>
        <w:rPr>
          <w:rFonts w:ascii="宋体" w:hAnsi="宋体" w:cs="宋体" w:eastAsia="宋体" w:hint="default"/>
          <w:spacing w:val="-28"/>
        </w:rPr>
        <w:t> </w:t>
      </w:r>
      <w:r>
        <w:rPr/>
        <w:t>万元。单项金额重大</w:t>
      </w:r>
    </w:p>
    <w:p>
      <w:pPr>
        <w:pStyle w:val="BodyText"/>
        <w:spacing w:line="240" w:lineRule="auto"/>
        <w:ind w:left="0" w:right="4961"/>
        <w:jc w:val="center"/>
      </w:pPr>
      <w:r>
        <w:rPr/>
        <w:t>的其他应收款期末不存在减值，按账龄分析法计提坏账准备。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0"/>
        <w:ind w:left="553" w:right="0"/>
        <w:jc w:val="left"/>
      </w:pPr>
      <w:r>
        <w:rPr/>
        <w:t>组合中，按账龄分析法计提坏账准备的其他应收款：</w:t>
      </w:r>
    </w:p>
    <w:p>
      <w:pPr>
        <w:spacing w:line="240" w:lineRule="auto" w:before="8"/>
        <w:rPr>
          <w:rFonts w:ascii="宋体" w:hAnsi="宋体" w:cs="宋体" w:eastAsia="宋体" w:hint="default"/>
          <w:sz w:val="27"/>
          <w:szCs w:val="27"/>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236"/>
        <w:gridCol w:w="1582"/>
        <w:gridCol w:w="1327"/>
        <w:gridCol w:w="1330"/>
        <w:gridCol w:w="1582"/>
        <w:gridCol w:w="1333"/>
        <w:gridCol w:w="1265"/>
      </w:tblGrid>
      <w:tr>
        <w:trPr>
          <w:trHeight w:val="569" w:hRule="exact"/>
        </w:trPr>
        <w:tc>
          <w:tcPr>
            <w:tcW w:w="123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2011-12-31</w:t>
            </w:r>
          </w:p>
        </w:tc>
        <w:tc>
          <w:tcPr>
            <w:tcW w:w="417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2010-12-31</w:t>
            </w:r>
          </w:p>
        </w:tc>
      </w:tr>
      <w:tr>
        <w:trPr>
          <w:trHeight w:val="566" w:hRule="exact"/>
        </w:trPr>
        <w:tc>
          <w:tcPr>
            <w:tcW w:w="1236" w:type="dxa"/>
            <w:vMerge/>
            <w:tcBorders>
              <w:left w:val="nil" w:sz="6" w:space="0" w:color="auto"/>
              <w:right w:val="single" w:sz="4" w:space="0" w:color="000000"/>
            </w:tcBorders>
          </w:tcPr>
          <w:p>
            <w:pP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6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1236"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9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30"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9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65" w:type="dxa"/>
            <w:vMerge/>
            <w:tcBorders>
              <w:left w:val="single" w:sz="4" w:space="0" w:color="000000"/>
              <w:bottom w:val="single" w:sz="4" w:space="0" w:color="000000"/>
              <w:right w:val="nil" w:sz="6" w:space="0" w:color="auto"/>
            </w:tcBorders>
          </w:tcPr>
          <w:p>
            <w:pPr/>
          </w:p>
        </w:tc>
      </w:tr>
      <w:tr>
        <w:trPr>
          <w:trHeight w:val="569"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2" w:right="0"/>
              <w:jc w:val="center"/>
              <w:rPr>
                <w:rFonts w:ascii="宋体" w:hAnsi="宋体" w:cs="宋体" w:eastAsia="宋体" w:hint="default"/>
                <w:sz w:val="21"/>
                <w:szCs w:val="21"/>
              </w:rPr>
            </w:pPr>
            <w:r>
              <w:rPr>
                <w:rFonts w:ascii="宋体"/>
                <w:sz w:val="21"/>
              </w:rPr>
              <w:t>9,698,073.66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88" w:right="0"/>
              <w:jc w:val="left"/>
              <w:rPr>
                <w:rFonts w:ascii="宋体" w:hAnsi="宋体" w:cs="宋体" w:eastAsia="宋体" w:hint="default"/>
                <w:sz w:val="21"/>
                <w:szCs w:val="21"/>
              </w:rPr>
            </w:pPr>
            <w:r>
              <w:rPr>
                <w:rFonts w:ascii="宋体"/>
                <w:sz w:val="21"/>
              </w:rPr>
              <w:t>70.07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5" w:right="0"/>
              <w:jc w:val="left"/>
              <w:rPr>
                <w:rFonts w:ascii="宋体" w:hAnsi="宋体" w:cs="宋体" w:eastAsia="宋体" w:hint="default"/>
                <w:sz w:val="21"/>
                <w:szCs w:val="21"/>
              </w:rPr>
            </w:pPr>
            <w:r>
              <w:rPr>
                <w:rFonts w:ascii="宋体"/>
                <w:sz w:val="21"/>
              </w:rPr>
              <w:t>290,942.21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sz w:val="21"/>
              </w:rPr>
              <w:t>8,658,512.93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94" w:right="0"/>
              <w:jc w:val="left"/>
              <w:rPr>
                <w:rFonts w:ascii="宋体" w:hAnsi="宋体" w:cs="宋体" w:eastAsia="宋体" w:hint="default"/>
                <w:sz w:val="21"/>
                <w:szCs w:val="21"/>
              </w:rPr>
            </w:pPr>
            <w:r>
              <w:rPr>
                <w:rFonts w:ascii="宋体"/>
                <w:sz w:val="21"/>
              </w:rPr>
              <w:t>68.27</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103" w:right="0"/>
              <w:jc w:val="left"/>
              <w:rPr>
                <w:rFonts w:ascii="宋体" w:hAnsi="宋体" w:cs="宋体" w:eastAsia="宋体" w:hint="default"/>
                <w:sz w:val="21"/>
                <w:szCs w:val="21"/>
              </w:rPr>
            </w:pPr>
            <w:r>
              <w:rPr>
                <w:rFonts w:ascii="宋体"/>
                <w:sz w:val="21"/>
              </w:rPr>
              <w:t>259,883.16</w:t>
            </w:r>
          </w:p>
        </w:tc>
      </w:tr>
    </w:tbl>
    <w:p>
      <w:pPr>
        <w:spacing w:after="0" w:line="240" w:lineRule="auto"/>
        <w:jc w:val="left"/>
        <w:rPr>
          <w:rFonts w:ascii="宋体" w:hAnsi="宋体" w:cs="宋体" w:eastAsia="宋体" w:hint="default"/>
          <w:sz w:val="21"/>
          <w:szCs w:val="21"/>
        </w:rPr>
        <w:sectPr>
          <w:pgSz w:w="11910" w:h="16840"/>
          <w:pgMar w:header="0" w:footer="1032" w:top="1100" w:bottom="1220" w:left="1000" w:right="0"/>
        </w:sectPr>
      </w:pPr>
    </w:p>
    <w:tbl>
      <w:tblPr>
        <w:tblW w:w="0" w:type="auto"/>
        <w:jc w:val="left"/>
        <w:tblInd w:w="111" w:type="dxa"/>
        <w:tblLayout w:type="fixed"/>
        <w:tblCellMar>
          <w:top w:w="0" w:type="dxa"/>
          <w:left w:w="0" w:type="dxa"/>
          <w:bottom w:w="0" w:type="dxa"/>
          <w:right w:w="0" w:type="dxa"/>
        </w:tblCellMar>
        <w:tblLook w:val="01E0"/>
      </w:tblPr>
      <w:tblGrid>
        <w:gridCol w:w="1251"/>
        <w:gridCol w:w="1582"/>
        <w:gridCol w:w="1327"/>
        <w:gridCol w:w="1330"/>
        <w:gridCol w:w="1582"/>
        <w:gridCol w:w="1333"/>
        <w:gridCol w:w="1294"/>
      </w:tblGrid>
      <w:tr>
        <w:trPr>
          <w:trHeight w:val="581" w:hRule="exact"/>
        </w:trPr>
        <w:tc>
          <w:tcPr>
            <w:tcW w:w="1251"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34"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1,127,112.13</w:t>
            </w:r>
          </w:p>
        </w:tc>
        <w:tc>
          <w:tcPr>
            <w:tcW w:w="13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z w:val="21"/>
              </w:rPr>
              <w:t>8.14</w:t>
            </w:r>
          </w:p>
        </w:tc>
        <w:tc>
          <w:tcPr>
            <w:tcW w:w="13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56,355.61</w:t>
            </w:r>
          </w:p>
        </w:tc>
        <w:tc>
          <w:tcPr>
            <w:tcW w:w="15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spacing w:val="-1"/>
                <w:sz w:val="21"/>
              </w:rPr>
              <w:t>3,391,823.66</w:t>
            </w:r>
          </w:p>
        </w:tc>
        <w:tc>
          <w:tcPr>
            <w:tcW w:w="13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z w:val="21"/>
              </w:rPr>
              <w:t>26.74</w:t>
            </w:r>
          </w:p>
        </w:tc>
        <w:tc>
          <w:tcPr>
            <w:tcW w:w="129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right="129"/>
              <w:jc w:val="right"/>
              <w:rPr>
                <w:rFonts w:ascii="宋体" w:hAnsi="宋体" w:cs="宋体" w:eastAsia="宋体" w:hint="default"/>
                <w:sz w:val="21"/>
                <w:szCs w:val="21"/>
              </w:rPr>
            </w:pPr>
            <w:r>
              <w:rPr>
                <w:rFonts w:ascii="宋体"/>
                <w:spacing w:val="-1"/>
                <w:sz w:val="21"/>
              </w:rPr>
              <w:t>169,591.18</w:t>
            </w:r>
          </w:p>
        </w:tc>
      </w:tr>
      <w:tr>
        <w:trPr>
          <w:trHeight w:val="567"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34"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2,800,193.36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z w:val="21"/>
              </w:rPr>
              <w:t>20.23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pacing w:val="-1"/>
                <w:sz w:val="21"/>
              </w:rPr>
              <w:t>280,019.33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512,488.70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z w:val="21"/>
              </w:rPr>
              <w:t>4.04</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32"/>
              <w:jc w:val="right"/>
              <w:rPr>
                <w:rFonts w:ascii="宋体" w:hAnsi="宋体" w:cs="宋体" w:eastAsia="宋体" w:hint="default"/>
                <w:sz w:val="21"/>
                <w:szCs w:val="21"/>
              </w:rPr>
            </w:pPr>
            <w:r>
              <w:rPr>
                <w:rFonts w:ascii="宋体"/>
                <w:spacing w:val="-1"/>
                <w:sz w:val="21"/>
              </w:rPr>
              <w:t>51,248.87</w:t>
            </w:r>
          </w:p>
        </w:tc>
      </w:tr>
      <w:tr>
        <w:trPr>
          <w:trHeight w:val="566"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4"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215,667.00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1.56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107,833.50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120,245.00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0.95</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60,122.50</w:t>
            </w:r>
          </w:p>
        </w:tc>
      </w:tr>
      <w:tr>
        <w:trPr>
          <w:trHeight w:val="569" w:hRule="exact"/>
        </w:trPr>
        <w:tc>
          <w:tcPr>
            <w:tcW w:w="1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3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13,841,046.15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735,150.65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12,683,070.29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540,845.71</w:t>
            </w:r>
          </w:p>
        </w:tc>
      </w:tr>
    </w:tbl>
    <w:p>
      <w:pPr>
        <w:pStyle w:val="BodyText"/>
        <w:spacing w:line="263" w:lineRule="exact" w:before="0"/>
        <w:ind w:left="573" w:right="969"/>
        <w:jc w:val="left"/>
      </w:pPr>
      <w:r>
        <w:rPr/>
        <w:t>（</w:t>
      </w:r>
      <w:r>
        <w:rPr>
          <w:rFonts w:ascii="宋体" w:hAnsi="宋体" w:cs="宋体" w:eastAsia="宋体" w:hint="default"/>
        </w:rPr>
        <w:t>2</w:t>
      </w:r>
      <w:r>
        <w:rPr/>
        <w:t>）本报告期其他应收款中无持有公司</w:t>
      </w:r>
      <w:r>
        <w:rPr>
          <w:spacing w:val="-56"/>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以上表决权股份的股东单位欠款情况。</w:t>
      </w:r>
    </w:p>
    <w:p>
      <w:pPr>
        <w:pStyle w:val="BodyText"/>
        <w:spacing w:line="240" w:lineRule="auto"/>
        <w:ind w:left="573" w:right="969"/>
        <w:jc w:val="left"/>
      </w:pPr>
      <w:r>
        <w:rPr/>
        <w:t>（</w:t>
      </w:r>
      <w:r>
        <w:rPr>
          <w:rFonts w:ascii="宋体" w:hAnsi="宋体" w:cs="宋体" w:eastAsia="宋体" w:hint="default"/>
        </w:rPr>
        <w:t>3</w:t>
      </w:r>
      <w:r>
        <w:rPr/>
        <w:t>）本报告期其他应收款中无应收关联方款项情况。</w:t>
      </w:r>
    </w:p>
    <w:p>
      <w:pPr>
        <w:pStyle w:val="BodyText"/>
        <w:spacing w:line="240" w:lineRule="auto"/>
        <w:ind w:left="573" w:right="969"/>
        <w:jc w:val="left"/>
      </w:pPr>
      <w:r>
        <w:rPr/>
        <w:t>（</w:t>
      </w:r>
      <w:r>
        <w:rPr>
          <w:rFonts w:ascii="宋体" w:hAnsi="宋体" w:cs="宋体" w:eastAsia="宋体" w:hint="default"/>
        </w:rPr>
        <w:t>4</w:t>
      </w:r>
      <w:r>
        <w:rPr/>
        <w:t>）其他应收款金额前五名单位情况</w:t>
      </w:r>
    </w:p>
    <w:p>
      <w:pPr>
        <w:pStyle w:val="BodyText"/>
        <w:spacing w:line="240" w:lineRule="auto"/>
        <w:ind w:left="0" w:right="1128"/>
        <w:jc w:val="right"/>
      </w:pPr>
      <w:r>
        <w:rPr/>
        <w:t>单位：元</w:t>
      </w:r>
      <w:r>
        <w:rPr>
          <w:spacing w:val="1"/>
        </w:rPr>
        <w:t> </w:t>
      </w:r>
      <w:r>
        <w:rPr/>
        <w:t>币种：人民币</w:t>
      </w:r>
    </w:p>
    <w:p>
      <w:pPr>
        <w:spacing w:line="240" w:lineRule="auto" w:before="13"/>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234"/>
        <w:gridCol w:w="1558"/>
        <w:gridCol w:w="1604"/>
        <w:gridCol w:w="1133"/>
        <w:gridCol w:w="2127"/>
      </w:tblGrid>
      <w:tr>
        <w:trPr>
          <w:trHeight w:val="567"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占其他应收款总额的</w:t>
            </w:r>
          </w:p>
          <w:p>
            <w:pPr>
              <w:pStyle w:val="TableParagraph"/>
              <w:spacing w:line="275" w:lineRule="exact"/>
              <w:ind w:left="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港铁轨道交通</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2,520,482.10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18.15</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南京货物招标投标交易中心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700,000.00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5.04</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深圳市地铁三号线投资有限公司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575,234.41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4.14</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大连城堡酒店开发有限公司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3.60</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攀枝花金海实业有限公司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3.60</w:t>
            </w:r>
          </w:p>
        </w:tc>
      </w:tr>
      <w:tr>
        <w:trPr>
          <w:trHeight w:val="567"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4,795,716.51</w:t>
            </w:r>
          </w:p>
        </w:tc>
        <w:tc>
          <w:tcPr>
            <w:tcW w:w="1133"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34.53</w:t>
            </w:r>
          </w:p>
        </w:tc>
      </w:tr>
    </w:tbl>
    <w:p>
      <w:pPr>
        <w:spacing w:line="240" w:lineRule="auto" w:before="7"/>
        <w:rPr>
          <w:rFonts w:ascii="宋体" w:hAnsi="宋体" w:cs="宋体" w:eastAsia="宋体" w:hint="default"/>
          <w:sz w:val="15"/>
          <w:szCs w:val="15"/>
        </w:rPr>
      </w:pPr>
    </w:p>
    <w:p>
      <w:pPr>
        <w:pStyle w:val="Heading4"/>
        <w:spacing w:line="240" w:lineRule="auto" w:before="36"/>
        <w:ind w:right="969"/>
        <w:jc w:val="left"/>
        <w:rPr>
          <w:b w:val="0"/>
          <w:bCs w:val="0"/>
        </w:rPr>
      </w:pPr>
      <w:r>
        <w:rPr>
          <w:rFonts w:ascii="宋体" w:hAnsi="宋体" w:cs="宋体" w:eastAsia="宋体" w:hint="default"/>
        </w:rPr>
        <w:t>6</w:t>
      </w:r>
      <w:r>
        <w:rPr/>
        <w:t>、存货</w:t>
      </w:r>
      <w:r>
        <w:rPr>
          <w:b w:val="0"/>
          <w:bCs w:val="0"/>
        </w:rPr>
      </w:r>
    </w:p>
    <w:p>
      <w:pPr>
        <w:spacing w:line="240" w:lineRule="auto" w:before="2"/>
        <w:rPr>
          <w:rFonts w:ascii="宋体" w:hAnsi="宋体" w:cs="宋体" w:eastAsia="宋体" w:hint="default"/>
          <w:b/>
          <w:bCs/>
          <w:sz w:val="17"/>
          <w:szCs w:val="17"/>
        </w:rPr>
      </w:pPr>
    </w:p>
    <w:p>
      <w:pPr>
        <w:pStyle w:val="BodyText"/>
        <w:spacing w:line="240" w:lineRule="auto" w:before="0"/>
        <w:ind w:left="573" w:right="969"/>
        <w:jc w:val="left"/>
      </w:pPr>
      <w:r>
        <w:rPr/>
        <w:t>（</w:t>
      </w:r>
      <w:r>
        <w:rPr>
          <w:rFonts w:ascii="Calibri" w:hAnsi="Calibri" w:cs="Calibri" w:eastAsia="Calibri" w:hint="default"/>
        </w:rPr>
        <w:t>1</w:t>
      </w:r>
      <w:r>
        <w:rPr/>
        <w:t>）存货分类</w:t>
      </w:r>
    </w:p>
    <w:p>
      <w:pPr>
        <w:spacing w:line="240" w:lineRule="auto" w:before="7"/>
        <w:rPr>
          <w:rFonts w:ascii="宋体" w:hAnsi="宋体" w:cs="宋体" w:eastAsia="宋体" w:hint="default"/>
          <w:sz w:val="12"/>
          <w:szCs w:val="12"/>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97"/>
        <w:gridCol w:w="1532"/>
        <w:gridCol w:w="943"/>
        <w:gridCol w:w="1534"/>
        <w:gridCol w:w="1531"/>
        <w:gridCol w:w="917"/>
        <w:gridCol w:w="1534"/>
      </w:tblGrid>
      <w:tr>
        <w:trPr>
          <w:trHeight w:val="566" w:hRule="exact"/>
        </w:trPr>
        <w:tc>
          <w:tcPr>
            <w:tcW w:w="169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2011-12-31</w:t>
            </w:r>
          </w:p>
        </w:tc>
        <w:tc>
          <w:tcPr>
            <w:tcW w:w="398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sz w:val="21"/>
              </w:rPr>
              <w:t>2010-12-31</w:t>
            </w:r>
          </w:p>
        </w:tc>
      </w:tr>
      <w:tr>
        <w:trPr>
          <w:trHeight w:val="569" w:hRule="exact"/>
        </w:trPr>
        <w:tc>
          <w:tcPr>
            <w:tcW w:w="1697" w:type="dxa"/>
            <w:vMerge/>
            <w:tcBorders>
              <w:left w:val="nil" w:sz="6" w:space="0" w:color="auto"/>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9"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4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宋体" w:hAnsi="宋体" w:cs="宋体" w:eastAsia="宋体" w:hint="default"/>
                <w:sz w:val="21"/>
                <w:szCs w:val="21"/>
              </w:rPr>
            </w:pPr>
            <w:r>
              <w:rPr>
                <w:rFonts w:ascii="宋体"/>
                <w:spacing w:val="-1"/>
                <w:sz w:val="21"/>
              </w:rPr>
              <w:t>9,277,205.43</w:t>
            </w:r>
          </w:p>
        </w:tc>
        <w:tc>
          <w:tcPr>
            <w:tcW w:w="94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宋体" w:hAnsi="宋体" w:cs="宋体" w:eastAsia="宋体" w:hint="default"/>
                <w:sz w:val="21"/>
                <w:szCs w:val="21"/>
              </w:rPr>
            </w:pPr>
            <w:r>
              <w:rPr>
                <w:rFonts w:ascii="宋体"/>
                <w:spacing w:val="-1"/>
                <w:sz w:val="21"/>
              </w:rPr>
              <w:t>9,277,205.43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宋体" w:hAnsi="宋体" w:cs="宋体" w:eastAsia="宋体" w:hint="default"/>
                <w:sz w:val="21"/>
                <w:szCs w:val="21"/>
              </w:rPr>
            </w:pPr>
            <w:r>
              <w:rPr>
                <w:rFonts w:ascii="宋体"/>
                <w:spacing w:val="-1"/>
                <w:sz w:val="21"/>
              </w:rPr>
              <w:t>11,759,058.17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宋体" w:hAnsi="宋体" w:cs="宋体" w:eastAsia="宋体" w:hint="default"/>
                <w:sz w:val="21"/>
                <w:szCs w:val="21"/>
              </w:rPr>
            </w:pPr>
            <w:r>
              <w:rPr>
                <w:rFonts w:ascii="宋体"/>
                <w:spacing w:val="-1"/>
                <w:sz w:val="21"/>
              </w:rPr>
              <w:t>11,759,058.17</w:t>
            </w:r>
          </w:p>
        </w:tc>
      </w:tr>
      <w:tr>
        <w:trPr>
          <w:trHeight w:val="512"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宋体" w:hAnsi="宋体" w:cs="宋体" w:eastAsia="宋体" w:hint="default"/>
                <w:sz w:val="21"/>
                <w:szCs w:val="21"/>
              </w:rPr>
            </w:pPr>
            <w:r>
              <w:rPr>
                <w:rFonts w:ascii="宋体"/>
                <w:spacing w:val="-1"/>
                <w:sz w:val="21"/>
              </w:rPr>
              <w:t>2,184,461.93</w:t>
            </w:r>
          </w:p>
        </w:tc>
        <w:tc>
          <w:tcPr>
            <w:tcW w:w="94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宋体" w:hAnsi="宋体" w:cs="宋体" w:eastAsia="宋体" w:hint="default"/>
                <w:sz w:val="21"/>
                <w:szCs w:val="21"/>
              </w:rPr>
            </w:pPr>
            <w:r>
              <w:rPr>
                <w:rFonts w:ascii="宋体"/>
                <w:spacing w:val="-1"/>
                <w:sz w:val="21"/>
              </w:rPr>
              <w:t>2,184,461.93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宋体" w:hAnsi="宋体" w:cs="宋体" w:eastAsia="宋体" w:hint="default"/>
                <w:sz w:val="21"/>
                <w:szCs w:val="21"/>
              </w:rPr>
            </w:pPr>
            <w:r>
              <w:rPr>
                <w:rFonts w:ascii="宋体"/>
                <w:spacing w:val="-1"/>
                <w:sz w:val="21"/>
              </w:rPr>
              <w:t>3,105,649.91</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24"/>
              <w:jc w:val="right"/>
              <w:rPr>
                <w:rFonts w:ascii="宋体" w:hAnsi="宋体" w:cs="宋体" w:eastAsia="宋体" w:hint="default"/>
                <w:sz w:val="21"/>
                <w:szCs w:val="21"/>
              </w:rPr>
            </w:pPr>
            <w:r>
              <w:rPr>
                <w:rFonts w:ascii="宋体"/>
                <w:spacing w:val="-1"/>
                <w:sz w:val="21"/>
              </w:rPr>
              <w:t>3,105,649.91</w:t>
            </w:r>
          </w:p>
        </w:tc>
      </w:tr>
      <w:tr>
        <w:trPr>
          <w:trHeight w:val="509"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45"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宋体" w:hAnsi="宋体" w:cs="宋体" w:eastAsia="宋体" w:hint="default"/>
                <w:sz w:val="21"/>
                <w:szCs w:val="21"/>
              </w:rPr>
            </w:pPr>
            <w:r>
              <w:rPr>
                <w:rFonts w:ascii="宋体"/>
                <w:spacing w:val="-1"/>
                <w:sz w:val="21"/>
              </w:rPr>
              <w:t>90,537,882.00</w:t>
            </w:r>
          </w:p>
        </w:tc>
        <w:tc>
          <w:tcPr>
            <w:tcW w:w="94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21"/>
                <w:szCs w:val="21"/>
              </w:rPr>
            </w:pPr>
            <w:r>
              <w:rPr>
                <w:rFonts w:ascii="宋体"/>
                <w:spacing w:val="-1"/>
                <w:sz w:val="21"/>
              </w:rPr>
              <w:t>90,537,882.00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宋体" w:hAnsi="宋体" w:cs="宋体" w:eastAsia="宋体" w:hint="default"/>
                <w:sz w:val="21"/>
                <w:szCs w:val="21"/>
              </w:rPr>
            </w:pPr>
            <w:r>
              <w:rPr>
                <w:rFonts w:ascii="宋体"/>
                <w:spacing w:val="-1"/>
                <w:sz w:val="21"/>
              </w:rPr>
              <w:t>85,863,092.82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宋体" w:hAnsi="宋体" w:cs="宋体" w:eastAsia="宋体" w:hint="default"/>
                <w:sz w:val="21"/>
                <w:szCs w:val="21"/>
              </w:rPr>
            </w:pPr>
            <w:r>
              <w:rPr>
                <w:rFonts w:ascii="宋体"/>
                <w:spacing w:val="-1"/>
                <w:sz w:val="21"/>
              </w:rPr>
              <w:t>85,863,092.82</w:t>
            </w:r>
          </w:p>
        </w:tc>
      </w:tr>
      <w:tr>
        <w:trPr>
          <w:trHeight w:val="554"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pacing w:val="-9"/>
                <w:sz w:val="21"/>
                <w:szCs w:val="21"/>
              </w:rPr>
              <w:t>其中：已完工尚未</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结算款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90,537,882.00</w:t>
            </w:r>
          </w:p>
        </w:tc>
        <w:tc>
          <w:tcPr>
            <w:tcW w:w="94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90,537,882.00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85,863,092.82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85,863,092.82</w:t>
            </w:r>
          </w:p>
        </w:tc>
      </w:tr>
      <w:tr>
        <w:trPr>
          <w:trHeight w:val="511"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宋体" w:hAnsi="宋体" w:cs="宋体" w:eastAsia="宋体" w:hint="default"/>
                <w:sz w:val="21"/>
                <w:szCs w:val="21"/>
              </w:rPr>
            </w:pPr>
            <w:r>
              <w:rPr>
                <w:rFonts w:ascii="宋体"/>
                <w:spacing w:val="-1"/>
                <w:sz w:val="21"/>
              </w:rPr>
              <w:t>3,538,581.60</w:t>
            </w:r>
          </w:p>
        </w:tc>
        <w:tc>
          <w:tcPr>
            <w:tcW w:w="94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宋体" w:hAnsi="宋体" w:cs="宋体" w:eastAsia="宋体" w:hint="default"/>
                <w:sz w:val="21"/>
                <w:szCs w:val="21"/>
              </w:rPr>
            </w:pPr>
            <w:r>
              <w:rPr>
                <w:rFonts w:ascii="宋体"/>
                <w:spacing w:val="-1"/>
                <w:sz w:val="21"/>
              </w:rPr>
              <w:t>3,538,581.60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宋体" w:hAnsi="宋体" w:cs="宋体" w:eastAsia="宋体" w:hint="default"/>
                <w:sz w:val="21"/>
                <w:szCs w:val="21"/>
              </w:rPr>
            </w:pPr>
            <w:r>
              <w:rPr>
                <w:rFonts w:ascii="宋体"/>
                <w:spacing w:val="-1"/>
                <w:sz w:val="21"/>
              </w:rPr>
              <w:t>4,065,627.12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24"/>
              <w:jc w:val="right"/>
              <w:rPr>
                <w:rFonts w:ascii="宋体" w:hAnsi="宋体" w:cs="宋体" w:eastAsia="宋体" w:hint="default"/>
                <w:sz w:val="21"/>
                <w:szCs w:val="21"/>
              </w:rPr>
            </w:pPr>
            <w:r>
              <w:rPr>
                <w:rFonts w:ascii="宋体"/>
                <w:spacing w:val="-1"/>
                <w:sz w:val="21"/>
              </w:rPr>
              <w:t>4,065,627.12</w:t>
            </w:r>
          </w:p>
        </w:tc>
      </w:tr>
      <w:tr>
        <w:trPr>
          <w:trHeight w:val="509"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45"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宋体" w:hAnsi="宋体" w:cs="宋体" w:eastAsia="宋体" w:hint="default"/>
                <w:sz w:val="21"/>
                <w:szCs w:val="21"/>
              </w:rPr>
            </w:pPr>
            <w:r>
              <w:rPr>
                <w:rFonts w:ascii="宋体"/>
                <w:spacing w:val="-1"/>
                <w:sz w:val="21"/>
              </w:rPr>
              <w:t>872,433.00</w:t>
            </w:r>
          </w:p>
        </w:tc>
        <w:tc>
          <w:tcPr>
            <w:tcW w:w="94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3"/>
              <w:jc w:val="right"/>
              <w:rPr>
                <w:rFonts w:ascii="宋体" w:hAnsi="宋体" w:cs="宋体" w:eastAsia="宋体" w:hint="default"/>
                <w:sz w:val="21"/>
                <w:szCs w:val="21"/>
              </w:rPr>
            </w:pPr>
            <w:r>
              <w:rPr>
                <w:rFonts w:ascii="宋体"/>
                <w:spacing w:val="-1"/>
                <w:sz w:val="21"/>
              </w:rPr>
              <w:t>872,433.00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宋体" w:hAnsi="宋体" w:cs="宋体" w:eastAsia="宋体" w:hint="default"/>
                <w:sz w:val="21"/>
                <w:szCs w:val="21"/>
              </w:rPr>
            </w:pPr>
            <w:r>
              <w:rPr>
                <w:rFonts w:ascii="宋体"/>
                <w:spacing w:val="-1"/>
                <w:sz w:val="21"/>
              </w:rPr>
              <w:t>664,623.77</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24"/>
              <w:jc w:val="right"/>
              <w:rPr>
                <w:rFonts w:ascii="宋体" w:hAnsi="宋体" w:cs="宋体" w:eastAsia="宋体" w:hint="default"/>
                <w:sz w:val="21"/>
                <w:szCs w:val="21"/>
              </w:rPr>
            </w:pPr>
            <w:r>
              <w:rPr>
                <w:rFonts w:ascii="宋体"/>
                <w:spacing w:val="-1"/>
                <w:sz w:val="21"/>
              </w:rPr>
              <w:t>664,623.77</w:t>
            </w:r>
          </w:p>
        </w:tc>
      </w:tr>
      <w:tr>
        <w:trPr>
          <w:trHeight w:val="511"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在途物资</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宋体" w:hAnsi="宋体" w:cs="宋体" w:eastAsia="宋体" w:hint="default"/>
                <w:sz w:val="21"/>
                <w:szCs w:val="21"/>
              </w:rPr>
            </w:pPr>
            <w:r>
              <w:rPr>
                <w:rFonts w:ascii="宋体"/>
                <w:spacing w:val="-1"/>
                <w:sz w:val="21"/>
              </w:rPr>
              <w:t>4,289,734.06</w:t>
            </w:r>
          </w:p>
        </w:tc>
        <w:tc>
          <w:tcPr>
            <w:tcW w:w="94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宋体" w:hAnsi="宋体" w:cs="宋体" w:eastAsia="宋体" w:hint="default"/>
                <w:sz w:val="21"/>
                <w:szCs w:val="21"/>
              </w:rPr>
            </w:pPr>
            <w:r>
              <w:rPr>
                <w:rFonts w:ascii="宋体"/>
                <w:spacing w:val="-1"/>
                <w:sz w:val="21"/>
              </w:rPr>
              <w:t>4,289,734.06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宋体" w:hAnsi="宋体" w:cs="宋体" w:eastAsia="宋体" w:hint="default"/>
                <w:sz w:val="21"/>
                <w:szCs w:val="21"/>
              </w:rPr>
            </w:pPr>
            <w:r>
              <w:rPr>
                <w:rFonts w:ascii="宋体"/>
                <w:spacing w:val="-1"/>
                <w:sz w:val="21"/>
              </w:rPr>
              <w:t>44,444.44</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24"/>
              <w:jc w:val="right"/>
              <w:rPr>
                <w:rFonts w:ascii="宋体" w:hAnsi="宋体" w:cs="宋体" w:eastAsia="宋体" w:hint="default"/>
                <w:sz w:val="21"/>
                <w:szCs w:val="21"/>
              </w:rPr>
            </w:pPr>
            <w:r>
              <w:rPr>
                <w:rFonts w:ascii="宋体"/>
                <w:spacing w:val="-1"/>
                <w:sz w:val="21"/>
              </w:rPr>
              <w:t>44,444.44</w:t>
            </w:r>
          </w:p>
        </w:tc>
      </w:tr>
    </w:tbl>
    <w:p>
      <w:pPr>
        <w:spacing w:after="0" w:line="240" w:lineRule="auto"/>
        <w:jc w:val="right"/>
        <w:rPr>
          <w:rFonts w:ascii="宋体" w:hAnsi="宋体" w:cs="宋体" w:eastAsia="宋体" w:hint="default"/>
          <w:sz w:val="21"/>
          <w:szCs w:val="21"/>
        </w:rPr>
        <w:sectPr>
          <w:pgSz w:w="11910" w:h="16840"/>
          <w:pgMar w:header="0" w:footer="1032" w:top="1100" w:bottom="1220" w:left="980" w:right="0"/>
        </w:sectPr>
      </w:pPr>
    </w:p>
    <w:tbl>
      <w:tblPr>
        <w:tblW w:w="0" w:type="auto"/>
        <w:jc w:val="left"/>
        <w:tblInd w:w="115" w:type="dxa"/>
        <w:tblLayout w:type="fixed"/>
        <w:tblCellMar>
          <w:top w:w="0" w:type="dxa"/>
          <w:left w:w="0" w:type="dxa"/>
          <w:bottom w:w="0" w:type="dxa"/>
          <w:right w:w="0" w:type="dxa"/>
        </w:tblCellMar>
        <w:tblLook w:val="01E0"/>
      </w:tblPr>
      <w:tblGrid>
        <w:gridCol w:w="1697"/>
        <w:gridCol w:w="1532"/>
        <w:gridCol w:w="943"/>
        <w:gridCol w:w="1534"/>
        <w:gridCol w:w="1531"/>
        <w:gridCol w:w="917"/>
        <w:gridCol w:w="1560"/>
      </w:tblGrid>
      <w:tr>
        <w:trPr>
          <w:trHeight w:val="581" w:hRule="exact"/>
        </w:trPr>
        <w:tc>
          <w:tcPr>
            <w:tcW w:w="1697" w:type="dxa"/>
            <w:vMerge w:val="restart"/>
            <w:tcBorders>
              <w:top w:val="single" w:sz="10"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09" w:type="dxa"/>
            <w:gridSpan w:val="3"/>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sz w:val="21"/>
              </w:rPr>
              <w:t>2011-12-31</w:t>
            </w:r>
          </w:p>
        </w:tc>
        <w:tc>
          <w:tcPr>
            <w:tcW w:w="4009" w:type="dxa"/>
            <w:gridSpan w:val="3"/>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right="29"/>
              <w:jc w:val="center"/>
              <w:rPr>
                <w:rFonts w:ascii="宋体" w:hAnsi="宋体" w:cs="宋体" w:eastAsia="宋体" w:hint="default"/>
                <w:sz w:val="21"/>
                <w:szCs w:val="21"/>
              </w:rPr>
            </w:pPr>
            <w:r>
              <w:rPr>
                <w:rFonts w:ascii="宋体"/>
                <w:sz w:val="21"/>
              </w:rPr>
              <w:t>2010-12-31</w:t>
            </w:r>
          </w:p>
        </w:tc>
      </w:tr>
      <w:tr>
        <w:trPr>
          <w:trHeight w:val="567" w:hRule="exact"/>
        </w:trPr>
        <w:tc>
          <w:tcPr>
            <w:tcW w:w="1697" w:type="dxa"/>
            <w:vMerge/>
            <w:tcBorders>
              <w:left w:val="nil" w:sz="6" w:space="0" w:color="auto"/>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7"/>
              <w:jc w:val="right"/>
              <w:rPr>
                <w:rFonts w:ascii="宋体" w:hAnsi="宋体" w:cs="宋体" w:eastAsia="宋体" w:hint="default"/>
                <w:sz w:val="21"/>
                <w:szCs w:val="21"/>
              </w:rPr>
            </w:pPr>
            <w:r>
              <w:rPr>
                <w:rFonts w:ascii="宋体" w:hAnsi="宋体" w:cs="宋体" w:eastAsia="宋体" w:hint="default"/>
                <w:spacing w:val="-1"/>
                <w:sz w:val="21"/>
                <w:szCs w:val="21"/>
              </w:rPr>
              <w:t>跌价准备</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4"/>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11"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宋体" w:hAnsi="宋体" w:cs="宋体" w:eastAsia="宋体" w:hint="default"/>
                <w:sz w:val="21"/>
                <w:szCs w:val="21"/>
              </w:rPr>
            </w:pPr>
            <w:r>
              <w:rPr>
                <w:rFonts w:ascii="宋体"/>
                <w:sz w:val="21"/>
              </w:rPr>
              <w:t>110,700,298.02</w:t>
            </w:r>
          </w:p>
        </w:tc>
        <w:tc>
          <w:tcPr>
            <w:tcW w:w="94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宋体" w:hAnsi="宋体" w:cs="宋体" w:eastAsia="宋体" w:hint="default"/>
                <w:sz w:val="21"/>
                <w:szCs w:val="21"/>
              </w:rPr>
            </w:pPr>
            <w:r>
              <w:rPr>
                <w:rFonts w:ascii="宋体"/>
                <w:sz w:val="21"/>
              </w:rPr>
              <w:t>110,700,298.02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 w:right="0"/>
              <w:jc w:val="center"/>
              <w:rPr>
                <w:rFonts w:ascii="宋体" w:hAnsi="宋体" w:cs="宋体" w:eastAsia="宋体" w:hint="default"/>
                <w:sz w:val="21"/>
                <w:szCs w:val="21"/>
              </w:rPr>
            </w:pPr>
            <w:r>
              <w:rPr>
                <w:rFonts w:ascii="宋体"/>
                <w:sz w:val="21"/>
              </w:rPr>
              <w:t>105,502,496.23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21"/>
              <w:jc w:val="center"/>
              <w:rPr>
                <w:rFonts w:ascii="宋体" w:hAnsi="宋体" w:cs="宋体" w:eastAsia="宋体" w:hint="default"/>
                <w:sz w:val="21"/>
                <w:szCs w:val="21"/>
              </w:rPr>
            </w:pPr>
            <w:r>
              <w:rPr>
                <w:rFonts w:ascii="宋体"/>
                <w:sz w:val="21"/>
              </w:rPr>
              <w:t>105,502,496.23</w:t>
            </w:r>
          </w:p>
        </w:tc>
      </w:tr>
    </w:tbl>
    <w:p>
      <w:pPr>
        <w:pStyle w:val="BodyText"/>
        <w:spacing w:line="290" w:lineRule="exact" w:before="0"/>
        <w:ind w:left="593" w:right="0"/>
        <w:jc w:val="left"/>
      </w:pPr>
      <w:r>
        <w:rPr/>
        <w:t>（</w:t>
      </w:r>
      <w:r>
        <w:rPr>
          <w:rFonts w:ascii="Calibri" w:hAnsi="Calibri" w:cs="Calibri" w:eastAsia="Calibri" w:hint="default"/>
        </w:rPr>
        <w:t>2</w:t>
      </w:r>
      <w:r>
        <w:rPr/>
        <w:t>）存货期末余额中无利息资本化。</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Heading4"/>
        <w:spacing w:line="240" w:lineRule="auto"/>
        <w:ind w:left="586" w:right="0"/>
        <w:jc w:val="left"/>
        <w:rPr>
          <w:b w:val="0"/>
          <w:bCs w:val="0"/>
        </w:rPr>
      </w:pPr>
      <w:r>
        <w:rPr>
          <w:rFonts w:ascii="宋体" w:hAnsi="宋体" w:cs="宋体" w:eastAsia="宋体" w:hint="default"/>
        </w:rPr>
        <w:t>7</w:t>
      </w:r>
      <w:r>
        <w:rPr/>
        <w:t>、投资性房地产</w:t>
      </w:r>
      <w:r>
        <w:rPr>
          <w:b w:val="0"/>
          <w:bCs w:val="0"/>
        </w:rPr>
      </w:r>
    </w:p>
    <w:p>
      <w:pPr>
        <w:spacing w:line="240" w:lineRule="auto" w:before="2"/>
        <w:rPr>
          <w:rFonts w:ascii="宋体" w:hAnsi="宋体" w:cs="宋体" w:eastAsia="宋体" w:hint="default"/>
          <w:b/>
          <w:bCs/>
          <w:sz w:val="12"/>
          <w:szCs w:val="12"/>
        </w:rPr>
      </w:pPr>
    </w:p>
    <w:p>
      <w:pPr>
        <w:pStyle w:val="BodyText"/>
        <w:spacing w:line="240" w:lineRule="auto" w:before="36"/>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3330"/>
        <w:gridCol w:w="1687"/>
        <w:gridCol w:w="1476"/>
        <w:gridCol w:w="1477"/>
        <w:gridCol w:w="1685"/>
      </w:tblGrid>
      <w:tr>
        <w:trPr>
          <w:trHeight w:val="569"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sz w:val="21"/>
              </w:rPr>
              <w:t>2010-12-31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11" w:right="0"/>
              <w:jc w:val="left"/>
              <w:rPr>
                <w:rFonts w:ascii="宋体" w:hAnsi="宋体" w:cs="宋体" w:eastAsia="宋体" w:hint="default"/>
                <w:sz w:val="21"/>
                <w:szCs w:val="21"/>
              </w:rPr>
            </w:pPr>
            <w:r>
              <w:rPr>
                <w:rFonts w:ascii="宋体"/>
                <w:sz w:val="21"/>
              </w:rPr>
              <w:t>2011-12-31</w:t>
            </w:r>
          </w:p>
        </w:tc>
      </w:tr>
      <w:tr>
        <w:trPr>
          <w:trHeight w:val="567"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130,963,766.98</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sz w:val="21"/>
              </w:rPr>
              <w:t>8,749,257.19</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122,214,509.79</w:t>
            </w:r>
          </w:p>
        </w:tc>
      </w:tr>
      <w:tr>
        <w:trPr>
          <w:trHeight w:val="566"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130,963,766.98</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sz w:val="21"/>
              </w:rPr>
              <w:t>8,749,257.19</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122,214,509.79</w:t>
            </w:r>
          </w:p>
        </w:tc>
      </w:tr>
      <w:tr>
        <w:trPr>
          <w:trHeight w:val="566"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二、累计折旧和累计摊销合计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13,441,962.21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7,035,755.63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1,368,048.76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19,109,669.08</w:t>
            </w:r>
          </w:p>
        </w:tc>
      </w:tr>
      <w:tr>
        <w:trPr>
          <w:trHeight w:val="569"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13,441,962.21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7,035,755.63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1,368,048.76</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19,109,669.08</w:t>
            </w:r>
          </w:p>
        </w:tc>
      </w:tr>
      <w:tr>
        <w:trPr>
          <w:trHeight w:val="566"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三、投资性房地产账面净值合计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117,521,804.77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103,104,840.71</w:t>
            </w:r>
          </w:p>
        </w:tc>
      </w:tr>
      <w:tr>
        <w:trPr>
          <w:trHeight w:val="566"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117,521,804.77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103,104,840.71</w:t>
            </w:r>
          </w:p>
        </w:tc>
      </w:tr>
      <w:tr>
        <w:trPr>
          <w:trHeight w:val="567"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99"/>
              <w:jc w:val="left"/>
              <w:rPr>
                <w:rFonts w:ascii="宋体" w:hAnsi="宋体" w:cs="宋体" w:eastAsia="宋体" w:hint="default"/>
                <w:sz w:val="21"/>
                <w:szCs w:val="21"/>
              </w:rPr>
            </w:pPr>
            <w:r>
              <w:rPr>
                <w:rFonts w:ascii="宋体" w:hAnsi="宋体" w:cs="宋体" w:eastAsia="宋体" w:hint="default"/>
                <w:spacing w:val="-5"/>
                <w:sz w:val="21"/>
                <w:szCs w:val="21"/>
              </w:rPr>
              <w:t>四、投资性房地产减值准备累计金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额合计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五、投资性房地产账面价值合计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117,521,804.77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103,104,840.71</w:t>
            </w:r>
          </w:p>
        </w:tc>
      </w:tr>
      <w:tr>
        <w:trPr>
          <w:trHeight w:val="566" w:hRule="exact"/>
        </w:trPr>
        <w:tc>
          <w:tcPr>
            <w:tcW w:w="33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117,521,804.77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103,104,840.71</w:t>
            </w:r>
          </w:p>
        </w:tc>
      </w:tr>
    </w:tbl>
    <w:p>
      <w:pPr>
        <w:spacing w:line="240" w:lineRule="auto" w:before="9"/>
        <w:rPr>
          <w:rFonts w:ascii="宋体" w:hAnsi="宋体" w:cs="宋体" w:eastAsia="宋体" w:hint="default"/>
          <w:sz w:val="9"/>
          <w:szCs w:val="9"/>
        </w:rPr>
      </w:pPr>
    </w:p>
    <w:p>
      <w:pPr>
        <w:pStyle w:val="BodyText"/>
        <w:spacing w:line="240" w:lineRule="auto" w:before="36"/>
        <w:ind w:left="593" w:right="0"/>
        <w:jc w:val="left"/>
      </w:pPr>
      <w:r>
        <w:rPr/>
        <w:t>（</w:t>
      </w:r>
      <w:r>
        <w:rPr>
          <w:rFonts w:ascii="Calibri" w:hAnsi="Calibri" w:cs="Calibri" w:eastAsia="Calibri" w:hint="default"/>
        </w:rPr>
        <w:t>1</w:t>
      </w:r>
      <w:r>
        <w:rPr/>
        <w:t>）公司将已出租的建筑物确认为投资性房地产，采用成本模式计量。</w:t>
      </w:r>
    </w:p>
    <w:p>
      <w:pPr>
        <w:pStyle w:val="BodyText"/>
        <w:spacing w:line="240" w:lineRule="auto" w:before="168"/>
        <w:ind w:left="593" w:right="0"/>
        <w:jc w:val="left"/>
      </w:pPr>
      <w:r>
        <w:rPr/>
        <w:t>（</w:t>
      </w:r>
      <w:r>
        <w:rPr>
          <w:rFonts w:ascii="Calibri" w:hAnsi="Calibri" w:cs="Calibri" w:eastAsia="Calibri" w:hint="default"/>
        </w:rPr>
        <w:t>2</w:t>
      </w:r>
      <w:r>
        <w:rPr/>
        <w:t>）本期投资性房地产减少系达实大厦</w:t>
      </w:r>
      <w:r>
        <w:rPr>
          <w:spacing w:val="-56"/>
        </w:rPr>
        <w:t> </w:t>
      </w:r>
      <w:r>
        <w:rPr>
          <w:rFonts w:ascii="Calibri" w:hAnsi="Calibri" w:cs="Calibri" w:eastAsia="Calibri" w:hint="default"/>
        </w:rPr>
        <w:t>2011</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3"/>
        </w:rPr>
        <w:t> </w:t>
      </w:r>
      <w:r>
        <w:rPr>
          <w:rFonts w:ascii="Calibri" w:hAnsi="Calibri" w:cs="Calibri" w:eastAsia="Calibri" w:hint="default"/>
        </w:rPr>
        <w:t>1</w:t>
      </w:r>
      <w:r>
        <w:rPr>
          <w:rFonts w:ascii="Calibri" w:hAnsi="Calibri" w:cs="Calibri" w:eastAsia="Calibri" w:hint="default"/>
          <w:spacing w:val="2"/>
        </w:rPr>
        <w:t> </w:t>
      </w:r>
      <w:r>
        <w:rPr/>
        <w:t>日收回部分出租转换为自用房地产。</w:t>
      </w:r>
    </w:p>
    <w:p>
      <w:pPr>
        <w:spacing w:line="240" w:lineRule="auto" w:before="0"/>
        <w:rPr>
          <w:rFonts w:ascii="宋体" w:hAnsi="宋体" w:cs="宋体" w:eastAsia="宋体" w:hint="default"/>
          <w:sz w:val="22"/>
          <w:szCs w:val="22"/>
        </w:rPr>
      </w:pPr>
    </w:p>
    <w:p>
      <w:pPr>
        <w:pStyle w:val="Heading4"/>
        <w:spacing w:line="240" w:lineRule="auto" w:before="154"/>
        <w:ind w:left="586" w:right="0"/>
        <w:jc w:val="left"/>
        <w:rPr>
          <w:b w:val="0"/>
          <w:bCs w:val="0"/>
        </w:rPr>
      </w:pPr>
      <w:r>
        <w:rPr>
          <w:rFonts w:ascii="宋体" w:hAnsi="宋体" w:cs="宋体" w:eastAsia="宋体" w:hint="default"/>
        </w:rPr>
        <w:t>8</w:t>
      </w:r>
      <w:r>
        <w:rPr/>
        <w:t>、固定资产</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before="0"/>
        <w:ind w:left="593" w:right="0"/>
        <w:jc w:val="left"/>
      </w:pPr>
      <w:r>
        <w:rPr/>
        <w:t>（</w:t>
      </w:r>
      <w:r>
        <w:rPr>
          <w:rFonts w:ascii="Calibri" w:hAnsi="Calibri" w:cs="Calibri" w:eastAsia="Calibri" w:hint="default"/>
        </w:rPr>
        <w:t>1</w:t>
      </w:r>
      <w:r>
        <w:rPr/>
        <w:t>）固定资产情况：</w:t>
      </w:r>
    </w:p>
    <w:p>
      <w:pPr>
        <w:pStyle w:val="BodyText"/>
        <w:spacing w:line="240" w:lineRule="auto" w:before="168"/>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79"/>
        <w:gridCol w:w="1469"/>
        <w:gridCol w:w="2703"/>
        <w:gridCol w:w="1275"/>
        <w:gridCol w:w="1558"/>
      </w:tblGrid>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left="14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4"/>
              <w:jc w:val="right"/>
              <w:rPr>
                <w:rFonts w:ascii="宋体" w:hAnsi="宋体" w:cs="宋体" w:eastAsia="宋体" w:hint="default"/>
                <w:sz w:val="21"/>
                <w:szCs w:val="21"/>
              </w:rPr>
            </w:pPr>
            <w:r>
              <w:rPr>
                <w:rFonts w:ascii="宋体"/>
                <w:spacing w:val="-1"/>
                <w:sz w:val="21"/>
              </w:rPr>
              <w:t>69,487,624.74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23,208,894.87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pacing w:val="-1"/>
                <w:sz w:val="21"/>
              </w:rPr>
              <w:t>662,988.88</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92,033,530.73</w:t>
            </w:r>
          </w:p>
        </w:tc>
      </w:tr>
      <w:tr>
        <w:trPr>
          <w:trHeight w:val="56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4"/>
              <w:jc w:val="right"/>
              <w:rPr>
                <w:rFonts w:ascii="宋体" w:hAnsi="宋体" w:cs="宋体" w:eastAsia="宋体" w:hint="default"/>
                <w:sz w:val="21"/>
                <w:szCs w:val="21"/>
              </w:rPr>
            </w:pPr>
            <w:r>
              <w:rPr>
                <w:rFonts w:ascii="宋体"/>
                <w:spacing w:val="-1"/>
                <w:sz w:val="21"/>
              </w:rPr>
              <w:t>43,995,912.07</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8,749,257.19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z w:val="21"/>
              </w:rPr>
              <w:t>0.00</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52,745,169.26</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67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
              <w:jc w:val="right"/>
              <w:rPr>
                <w:rFonts w:ascii="宋体" w:hAnsi="宋体" w:cs="宋体" w:eastAsia="宋体" w:hint="default"/>
                <w:sz w:val="21"/>
                <w:szCs w:val="21"/>
              </w:rPr>
            </w:pPr>
            <w:r>
              <w:rPr>
                <w:rFonts w:ascii="宋体"/>
                <w:spacing w:val="-1"/>
                <w:sz w:val="21"/>
              </w:rPr>
              <w:t>1,773,270.00</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9"/>
              <w:jc w:val="right"/>
              <w:rPr>
                <w:rFonts w:ascii="宋体" w:hAnsi="宋体" w:cs="宋体" w:eastAsia="宋体" w:hint="default"/>
                <w:sz w:val="21"/>
                <w:szCs w:val="21"/>
              </w:rPr>
            </w:pPr>
            <w:r>
              <w:rPr>
                <w:rFonts w:ascii="宋体"/>
                <w:spacing w:val="-1"/>
                <w:sz w:val="21"/>
              </w:rPr>
              <w:t>3,210,145.00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7"/>
              <w:jc w:val="right"/>
              <w:rPr>
                <w:rFonts w:ascii="宋体" w:hAnsi="宋体" w:cs="宋体" w:eastAsia="宋体" w:hint="default"/>
                <w:sz w:val="21"/>
                <w:szCs w:val="21"/>
              </w:rPr>
            </w:pPr>
            <w:r>
              <w:rPr>
                <w:rFonts w:ascii="宋体"/>
                <w:sz w:val="21"/>
              </w:rPr>
              <w:t>0.00</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24"/>
              <w:jc w:val="right"/>
              <w:rPr>
                <w:rFonts w:ascii="宋体" w:hAnsi="宋体" w:cs="宋体" w:eastAsia="宋体" w:hint="default"/>
                <w:sz w:val="21"/>
                <w:szCs w:val="21"/>
              </w:rPr>
            </w:pPr>
            <w:r>
              <w:rPr>
                <w:rFonts w:ascii="宋体"/>
                <w:spacing w:val="-1"/>
                <w:sz w:val="21"/>
              </w:rPr>
              <w:t>4,983,415.00</w:t>
            </w:r>
          </w:p>
        </w:tc>
      </w:tr>
    </w:tbl>
    <w:p>
      <w:pPr>
        <w:spacing w:after="0" w:line="240" w:lineRule="auto"/>
        <w:jc w:val="right"/>
        <w:rPr>
          <w:rFonts w:ascii="宋体" w:hAnsi="宋体" w:cs="宋体" w:eastAsia="宋体" w:hint="default"/>
          <w:sz w:val="21"/>
          <w:szCs w:val="21"/>
        </w:rPr>
        <w:sectPr>
          <w:pgSz w:w="11910" w:h="16840"/>
          <w:pgMar w:header="0" w:footer="1032" w:top="1100" w:bottom="1220" w:left="960" w:right="0"/>
        </w:sectPr>
      </w:pPr>
    </w:p>
    <w:tbl>
      <w:tblPr>
        <w:tblW w:w="0" w:type="auto"/>
        <w:jc w:val="left"/>
        <w:tblInd w:w="112" w:type="dxa"/>
        <w:tblLayout w:type="fixed"/>
        <w:tblCellMar>
          <w:top w:w="0" w:type="dxa"/>
          <w:left w:w="0" w:type="dxa"/>
          <w:bottom w:w="0" w:type="dxa"/>
          <w:right w:w="0" w:type="dxa"/>
        </w:tblCellMar>
        <w:tblLook w:val="01E0"/>
      </w:tblPr>
      <w:tblGrid>
        <w:gridCol w:w="2679"/>
        <w:gridCol w:w="1469"/>
        <w:gridCol w:w="1373"/>
        <w:gridCol w:w="1330"/>
        <w:gridCol w:w="1275"/>
        <w:gridCol w:w="1589"/>
      </w:tblGrid>
      <w:tr>
        <w:trPr>
          <w:trHeight w:val="583" w:hRule="exact"/>
        </w:trPr>
        <w:tc>
          <w:tcPr>
            <w:tcW w:w="26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7"/>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7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7"/>
              <w:ind w:left="14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7"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677"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4"/>
              <w:jc w:val="right"/>
              <w:rPr>
                <w:rFonts w:ascii="宋体" w:hAnsi="宋体" w:cs="宋体" w:eastAsia="宋体" w:hint="default"/>
                <w:sz w:val="21"/>
                <w:szCs w:val="21"/>
              </w:rPr>
            </w:pPr>
            <w:r>
              <w:rPr>
                <w:rFonts w:ascii="宋体"/>
                <w:spacing w:val="-1"/>
                <w:sz w:val="21"/>
              </w:rPr>
              <w:t>5,336,737.59</w:t>
            </w:r>
          </w:p>
        </w:tc>
        <w:tc>
          <w:tcPr>
            <w:tcW w:w="27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404" w:right="0"/>
              <w:jc w:val="left"/>
              <w:rPr>
                <w:rFonts w:ascii="宋体" w:hAnsi="宋体" w:cs="宋体" w:eastAsia="宋体" w:hint="default"/>
                <w:sz w:val="21"/>
                <w:szCs w:val="21"/>
              </w:rPr>
            </w:pPr>
            <w:r>
              <w:rPr>
                <w:rFonts w:ascii="宋体"/>
                <w:sz w:val="21"/>
              </w:rPr>
              <w:t>5,142,465.29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pacing w:val="-1"/>
                <w:sz w:val="21"/>
              </w:rPr>
              <w:t>662,988.88</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55"/>
              <w:jc w:val="right"/>
              <w:rPr>
                <w:rFonts w:ascii="宋体" w:hAnsi="宋体" w:cs="宋体" w:eastAsia="宋体" w:hint="default"/>
                <w:sz w:val="21"/>
                <w:szCs w:val="21"/>
              </w:rPr>
            </w:pPr>
            <w:r>
              <w:rPr>
                <w:rFonts w:ascii="宋体"/>
                <w:spacing w:val="-1"/>
                <w:sz w:val="21"/>
              </w:rPr>
              <w:t>9,816,214.00</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677" w:right="0"/>
              <w:jc w:val="left"/>
              <w:rPr>
                <w:rFonts w:ascii="宋体" w:hAnsi="宋体" w:cs="宋体" w:eastAsia="宋体" w:hint="default"/>
                <w:sz w:val="21"/>
                <w:szCs w:val="21"/>
              </w:rPr>
            </w:pPr>
            <w:r>
              <w:rPr>
                <w:rFonts w:ascii="宋体" w:hAnsi="宋体" w:cs="宋体" w:eastAsia="宋体" w:hint="default"/>
                <w:sz w:val="21"/>
                <w:szCs w:val="21"/>
              </w:rPr>
              <w:t>节能专用设备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4"/>
              <w:jc w:val="right"/>
              <w:rPr>
                <w:rFonts w:ascii="宋体" w:hAnsi="宋体" w:cs="宋体" w:eastAsia="宋体" w:hint="default"/>
                <w:sz w:val="21"/>
                <w:szCs w:val="21"/>
              </w:rPr>
            </w:pPr>
            <w:r>
              <w:rPr>
                <w:rFonts w:ascii="宋体"/>
                <w:spacing w:val="-1"/>
                <w:sz w:val="21"/>
              </w:rPr>
              <w:t>18,381,705.08</w:t>
            </w:r>
          </w:p>
        </w:tc>
        <w:tc>
          <w:tcPr>
            <w:tcW w:w="27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404" w:right="0"/>
              <w:jc w:val="left"/>
              <w:rPr>
                <w:rFonts w:ascii="宋体" w:hAnsi="宋体" w:cs="宋体" w:eastAsia="宋体" w:hint="default"/>
                <w:sz w:val="21"/>
                <w:szCs w:val="21"/>
              </w:rPr>
            </w:pPr>
            <w:r>
              <w:rPr>
                <w:rFonts w:ascii="宋体"/>
                <w:sz w:val="21"/>
              </w:rPr>
              <w:t>6,107,027.39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z w:val="21"/>
              </w:rPr>
              <w:t>0.00</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55"/>
              <w:jc w:val="right"/>
              <w:rPr>
                <w:rFonts w:ascii="宋体" w:hAnsi="宋体" w:cs="宋体" w:eastAsia="宋体" w:hint="default"/>
                <w:sz w:val="21"/>
                <w:szCs w:val="21"/>
              </w:rPr>
            </w:pPr>
            <w:r>
              <w:rPr>
                <w:rFonts w:ascii="宋体"/>
                <w:spacing w:val="-1"/>
                <w:sz w:val="21"/>
              </w:rPr>
              <w:t>24,488,732.47</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left="2" w:right="0"/>
              <w:jc w:val="center"/>
              <w:rPr>
                <w:rFonts w:ascii="宋体" w:hAnsi="宋体" w:cs="宋体" w:eastAsia="宋体" w:hint="default"/>
                <w:sz w:val="21"/>
                <w:szCs w:val="21"/>
              </w:rPr>
            </w:pPr>
            <w:r>
              <w:rPr>
                <w:rFonts w:ascii="宋体" w:hAnsi="宋体" w:cs="宋体" w:eastAsia="宋体" w:hint="default"/>
                <w:sz w:val="21"/>
                <w:szCs w:val="21"/>
              </w:rPr>
              <w:t>本期新增</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left="237"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
        </w:tc>
      </w:tr>
      <w:tr>
        <w:trPr>
          <w:trHeight w:val="56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0"/>
              <w:ind w:left="45"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19,389,068.72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2" w:right="0"/>
              <w:jc w:val="center"/>
              <w:rPr>
                <w:rFonts w:ascii="宋体" w:hAnsi="宋体" w:cs="宋体" w:eastAsia="宋体" w:hint="default"/>
                <w:sz w:val="21"/>
                <w:szCs w:val="21"/>
              </w:rPr>
            </w:pPr>
            <w:r>
              <w:rPr>
                <w:rFonts w:ascii="宋体"/>
                <w:sz w:val="21"/>
              </w:rPr>
              <w:t>1,368,048.76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9,001,530.37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589,747.61</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7"/>
              <w:jc w:val="right"/>
              <w:rPr>
                <w:rFonts w:ascii="宋体" w:hAnsi="宋体" w:cs="宋体" w:eastAsia="宋体" w:hint="default"/>
                <w:sz w:val="21"/>
                <w:szCs w:val="21"/>
              </w:rPr>
            </w:pPr>
            <w:r>
              <w:rPr>
                <w:rFonts w:ascii="宋体"/>
                <w:spacing w:val="-1"/>
                <w:sz w:val="21"/>
              </w:rPr>
              <w:t>29,168,900.24</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pacing w:val="-1"/>
                <w:sz w:val="21"/>
              </w:rPr>
              <w:t>9,475,885.77</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52" w:right="0"/>
              <w:jc w:val="center"/>
              <w:rPr>
                <w:rFonts w:ascii="宋体" w:hAnsi="宋体" w:cs="宋体" w:eastAsia="宋体" w:hint="default"/>
                <w:sz w:val="21"/>
                <w:szCs w:val="21"/>
              </w:rPr>
            </w:pPr>
            <w:r>
              <w:rPr>
                <w:rFonts w:ascii="宋体"/>
                <w:sz w:val="21"/>
              </w:rPr>
              <w:t>1,368,048.76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21"/>
                <w:szCs w:val="21"/>
              </w:rPr>
            </w:pPr>
            <w:r>
              <w:rPr>
                <w:rFonts w:ascii="宋体"/>
                <w:spacing w:val="-1"/>
                <w:sz w:val="21"/>
              </w:rPr>
              <w:t>2,304,452.55</w:t>
            </w: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57"/>
              <w:jc w:val="right"/>
              <w:rPr>
                <w:rFonts w:ascii="宋体" w:hAnsi="宋体" w:cs="宋体" w:eastAsia="宋体" w:hint="default"/>
                <w:sz w:val="21"/>
                <w:szCs w:val="21"/>
              </w:rPr>
            </w:pPr>
            <w:r>
              <w:rPr>
                <w:rFonts w:ascii="宋体"/>
                <w:spacing w:val="-1"/>
                <w:sz w:val="21"/>
              </w:rPr>
              <w:t>13,148,387.08</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67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pacing w:val="-1"/>
                <w:sz w:val="21"/>
              </w:rPr>
              <w:t>1,264,209.87</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pacing w:val="-1"/>
                <w:sz w:val="21"/>
              </w:rPr>
              <w:t>568,996.93</w:t>
            </w: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57"/>
              <w:jc w:val="right"/>
              <w:rPr>
                <w:rFonts w:ascii="宋体" w:hAnsi="宋体" w:cs="宋体" w:eastAsia="宋体" w:hint="default"/>
                <w:sz w:val="21"/>
                <w:szCs w:val="21"/>
              </w:rPr>
            </w:pPr>
            <w:r>
              <w:rPr>
                <w:rFonts w:ascii="宋体"/>
                <w:spacing w:val="-1"/>
                <w:sz w:val="21"/>
              </w:rPr>
              <w:t>1,833,206.80</w:t>
            </w:r>
          </w:p>
        </w:tc>
      </w:tr>
      <w:tr>
        <w:trPr>
          <w:trHeight w:val="567"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1"/>
              <w:ind w:left="677"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
              <w:jc w:val="right"/>
              <w:rPr>
                <w:rFonts w:ascii="宋体" w:hAnsi="宋体" w:cs="宋体" w:eastAsia="宋体" w:hint="default"/>
                <w:sz w:val="21"/>
                <w:szCs w:val="21"/>
              </w:rPr>
            </w:pPr>
            <w:r>
              <w:rPr>
                <w:rFonts w:ascii="宋体"/>
                <w:spacing w:val="-1"/>
                <w:sz w:val="21"/>
              </w:rPr>
              <w:t>3,066,235.31</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
              <w:jc w:val="right"/>
              <w:rPr>
                <w:rFonts w:ascii="宋体" w:hAnsi="宋体" w:cs="宋体" w:eastAsia="宋体" w:hint="default"/>
                <w:sz w:val="21"/>
                <w:szCs w:val="21"/>
              </w:rPr>
            </w:pPr>
            <w:r>
              <w:rPr>
                <w:rFonts w:ascii="宋体"/>
                <w:spacing w:val="-1"/>
                <w:sz w:val="21"/>
              </w:rPr>
              <w:t>938,810.37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7"/>
              <w:jc w:val="right"/>
              <w:rPr>
                <w:rFonts w:ascii="宋体" w:hAnsi="宋体" w:cs="宋体" w:eastAsia="宋体" w:hint="default"/>
                <w:sz w:val="21"/>
                <w:szCs w:val="21"/>
              </w:rPr>
            </w:pPr>
            <w:r>
              <w:rPr>
                <w:rFonts w:ascii="宋体"/>
                <w:spacing w:val="-1"/>
                <w:sz w:val="21"/>
              </w:rPr>
              <w:t>589,747.61</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right="57"/>
              <w:jc w:val="right"/>
              <w:rPr>
                <w:rFonts w:ascii="宋体" w:hAnsi="宋体" w:cs="宋体" w:eastAsia="宋体" w:hint="default"/>
                <w:sz w:val="21"/>
                <w:szCs w:val="21"/>
              </w:rPr>
            </w:pPr>
            <w:r>
              <w:rPr>
                <w:rFonts w:ascii="宋体"/>
                <w:spacing w:val="-1"/>
                <w:sz w:val="21"/>
              </w:rPr>
              <w:t>3,415,298.07</w:t>
            </w:r>
          </w:p>
        </w:tc>
      </w:tr>
      <w:tr>
        <w:trPr>
          <w:trHeight w:val="56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677" w:right="0"/>
              <w:jc w:val="left"/>
              <w:rPr>
                <w:rFonts w:ascii="宋体" w:hAnsi="宋体" w:cs="宋体" w:eastAsia="宋体" w:hint="default"/>
                <w:sz w:val="21"/>
                <w:szCs w:val="21"/>
              </w:rPr>
            </w:pPr>
            <w:r>
              <w:rPr>
                <w:rFonts w:ascii="宋体" w:hAnsi="宋体" w:cs="宋体" w:eastAsia="宋体" w:hint="default"/>
                <w:sz w:val="21"/>
                <w:szCs w:val="21"/>
              </w:rPr>
              <w:t>节能专用设备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5,582,737.77</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5,189,270.52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0.00</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7"/>
              <w:jc w:val="right"/>
              <w:rPr>
                <w:rFonts w:ascii="宋体" w:hAnsi="宋体" w:cs="宋体" w:eastAsia="宋体" w:hint="default"/>
                <w:sz w:val="21"/>
                <w:szCs w:val="21"/>
              </w:rPr>
            </w:pPr>
            <w:r>
              <w:rPr>
                <w:rFonts w:ascii="宋体"/>
                <w:spacing w:val="-1"/>
                <w:sz w:val="21"/>
              </w:rPr>
              <w:t>10,772,008.29</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7"/>
              <w:ind w:left="45" w:right="0"/>
              <w:jc w:val="left"/>
              <w:rPr>
                <w:rFonts w:ascii="宋体" w:hAnsi="宋体" w:cs="宋体" w:eastAsia="宋体" w:hint="default"/>
                <w:sz w:val="21"/>
                <w:szCs w:val="21"/>
              </w:rPr>
            </w:pPr>
            <w:r>
              <w:rPr>
                <w:rFonts w:ascii="宋体" w:hAnsi="宋体" w:cs="宋体" w:eastAsia="宋体" w:hint="default"/>
                <w:sz w:val="21"/>
                <w:szCs w:val="21"/>
              </w:rPr>
              <w:t>三、固定资产账面净值合计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pacing w:val="-1"/>
                <w:sz w:val="21"/>
              </w:rPr>
              <w:t>50,098,556.02</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57"/>
              <w:jc w:val="right"/>
              <w:rPr>
                <w:rFonts w:ascii="宋体" w:hAnsi="宋体" w:cs="宋体" w:eastAsia="宋体" w:hint="default"/>
                <w:sz w:val="21"/>
                <w:szCs w:val="21"/>
              </w:rPr>
            </w:pPr>
            <w:r>
              <w:rPr>
                <w:rFonts w:ascii="宋体"/>
                <w:spacing w:val="-1"/>
                <w:sz w:val="21"/>
              </w:rPr>
              <w:t>62,864,630.49</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pacing w:val="-1"/>
                <w:sz w:val="21"/>
              </w:rPr>
              <w:t>34,520,026.30</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57"/>
              <w:jc w:val="right"/>
              <w:rPr>
                <w:rFonts w:ascii="宋体" w:hAnsi="宋体" w:cs="宋体" w:eastAsia="宋体" w:hint="default"/>
                <w:sz w:val="21"/>
                <w:szCs w:val="21"/>
              </w:rPr>
            </w:pPr>
            <w:r>
              <w:rPr>
                <w:rFonts w:ascii="宋体"/>
                <w:spacing w:val="-1"/>
                <w:sz w:val="21"/>
              </w:rPr>
              <w:t>39,596,782.18</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67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
              <w:jc w:val="right"/>
              <w:rPr>
                <w:rFonts w:ascii="宋体" w:hAnsi="宋体" w:cs="宋体" w:eastAsia="宋体" w:hint="default"/>
                <w:sz w:val="21"/>
                <w:szCs w:val="21"/>
              </w:rPr>
            </w:pPr>
            <w:r>
              <w:rPr>
                <w:rFonts w:ascii="宋体"/>
                <w:spacing w:val="-1"/>
                <w:sz w:val="21"/>
              </w:rPr>
              <w:t>509,060.13</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7"/>
              <w:jc w:val="right"/>
              <w:rPr>
                <w:rFonts w:ascii="宋体" w:hAnsi="宋体" w:cs="宋体" w:eastAsia="宋体" w:hint="default"/>
                <w:sz w:val="21"/>
                <w:szCs w:val="21"/>
              </w:rPr>
            </w:pPr>
            <w:r>
              <w:rPr>
                <w:rFonts w:ascii="宋体"/>
                <w:spacing w:val="-1"/>
                <w:sz w:val="21"/>
              </w:rPr>
              <w:t>3,150,208.20</w:t>
            </w:r>
          </w:p>
        </w:tc>
      </w:tr>
      <w:tr>
        <w:trPr>
          <w:trHeight w:val="56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677"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2,270,502.28</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7"/>
              <w:jc w:val="right"/>
              <w:rPr>
                <w:rFonts w:ascii="宋体" w:hAnsi="宋体" w:cs="宋体" w:eastAsia="宋体" w:hint="default"/>
                <w:sz w:val="21"/>
                <w:szCs w:val="21"/>
              </w:rPr>
            </w:pPr>
            <w:r>
              <w:rPr>
                <w:rFonts w:ascii="宋体"/>
                <w:spacing w:val="-1"/>
                <w:sz w:val="21"/>
              </w:rPr>
              <w:t>6,400,915.93</w:t>
            </w:r>
          </w:p>
        </w:tc>
      </w:tr>
      <w:tr>
        <w:trPr>
          <w:trHeight w:val="567"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677" w:right="0"/>
              <w:jc w:val="left"/>
              <w:rPr>
                <w:rFonts w:ascii="宋体" w:hAnsi="宋体" w:cs="宋体" w:eastAsia="宋体" w:hint="default"/>
                <w:sz w:val="21"/>
                <w:szCs w:val="21"/>
              </w:rPr>
            </w:pPr>
            <w:r>
              <w:rPr>
                <w:rFonts w:ascii="宋体" w:hAnsi="宋体" w:cs="宋体" w:eastAsia="宋体" w:hint="default"/>
                <w:sz w:val="21"/>
                <w:szCs w:val="21"/>
              </w:rPr>
              <w:t>节能专用设备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7"/>
              <w:jc w:val="right"/>
              <w:rPr>
                <w:rFonts w:ascii="宋体" w:hAnsi="宋体" w:cs="宋体" w:eastAsia="宋体" w:hint="default"/>
                <w:sz w:val="21"/>
                <w:szCs w:val="21"/>
              </w:rPr>
            </w:pPr>
            <w:r>
              <w:rPr>
                <w:rFonts w:ascii="宋体"/>
                <w:spacing w:val="-1"/>
                <w:sz w:val="21"/>
              </w:rPr>
              <w:t>12,798,967.31</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57"/>
              <w:jc w:val="right"/>
              <w:rPr>
                <w:rFonts w:ascii="宋体" w:hAnsi="宋体" w:cs="宋体" w:eastAsia="宋体" w:hint="default"/>
                <w:sz w:val="21"/>
                <w:szCs w:val="21"/>
              </w:rPr>
            </w:pPr>
            <w:r>
              <w:rPr>
                <w:rFonts w:ascii="宋体"/>
                <w:spacing w:val="-1"/>
                <w:sz w:val="21"/>
              </w:rPr>
              <w:t>13,716,724.18</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45"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17"/>
              <w:jc w:val="right"/>
              <w:rPr>
                <w:rFonts w:ascii="宋体" w:hAnsi="宋体" w:cs="宋体" w:eastAsia="宋体" w:hint="default"/>
                <w:sz w:val="21"/>
                <w:szCs w:val="21"/>
              </w:rPr>
            </w:pPr>
            <w:r>
              <w:rPr>
                <w:rFonts w:ascii="宋体"/>
                <w:w w:val="100"/>
                <w:sz w:val="21"/>
              </w:rPr>
              <w:t>-</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45"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17"/>
              <w:jc w:val="right"/>
              <w:rPr>
                <w:rFonts w:ascii="宋体" w:hAnsi="宋体" w:cs="宋体" w:eastAsia="宋体" w:hint="default"/>
                <w:sz w:val="21"/>
                <w:szCs w:val="21"/>
              </w:rPr>
            </w:pPr>
            <w:r>
              <w:rPr>
                <w:rFonts w:ascii="宋体"/>
                <w:w w:val="100"/>
                <w:sz w:val="21"/>
              </w:rPr>
              <w:t>-</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
        </w:tc>
      </w:tr>
      <w:tr>
        <w:trPr>
          <w:trHeight w:val="56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67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17"/>
              <w:jc w:val="right"/>
              <w:rPr>
                <w:rFonts w:ascii="宋体" w:hAnsi="宋体" w:cs="宋体" w:eastAsia="宋体" w:hint="default"/>
                <w:sz w:val="21"/>
                <w:szCs w:val="21"/>
              </w:rPr>
            </w:pPr>
            <w:r>
              <w:rPr>
                <w:rFonts w:ascii="宋体"/>
                <w:w w:val="100"/>
                <w:sz w:val="21"/>
              </w:rPr>
              <w:t>-</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677"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17"/>
              <w:jc w:val="right"/>
              <w:rPr>
                <w:rFonts w:ascii="宋体" w:hAnsi="宋体" w:cs="宋体" w:eastAsia="宋体" w:hint="default"/>
                <w:sz w:val="21"/>
                <w:szCs w:val="21"/>
              </w:rPr>
            </w:pPr>
            <w:r>
              <w:rPr>
                <w:rFonts w:ascii="宋体"/>
                <w:w w:val="100"/>
                <w:sz w:val="21"/>
              </w:rPr>
              <w:t>-</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677" w:right="0"/>
              <w:jc w:val="left"/>
              <w:rPr>
                <w:rFonts w:ascii="宋体" w:hAnsi="宋体" w:cs="宋体" w:eastAsia="宋体" w:hint="default"/>
                <w:sz w:val="21"/>
                <w:szCs w:val="21"/>
              </w:rPr>
            </w:pPr>
            <w:r>
              <w:rPr>
                <w:rFonts w:ascii="宋体" w:hAnsi="宋体" w:cs="宋体" w:eastAsia="宋体" w:hint="default"/>
                <w:sz w:val="21"/>
                <w:szCs w:val="21"/>
              </w:rPr>
              <w:t>节能专用设备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17"/>
              <w:jc w:val="right"/>
              <w:rPr>
                <w:rFonts w:ascii="宋体" w:hAnsi="宋体" w:cs="宋体" w:eastAsia="宋体" w:hint="default"/>
                <w:sz w:val="21"/>
                <w:szCs w:val="21"/>
              </w:rPr>
            </w:pPr>
            <w:r>
              <w:rPr>
                <w:rFonts w:ascii="宋体"/>
                <w:w w:val="100"/>
                <w:sz w:val="21"/>
              </w:rPr>
              <w:t>-</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
        </w:tc>
      </w:tr>
      <w:tr>
        <w:trPr>
          <w:trHeight w:val="567"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45" w:right="0"/>
              <w:jc w:val="left"/>
              <w:rPr>
                <w:rFonts w:ascii="宋体" w:hAnsi="宋体" w:cs="宋体" w:eastAsia="宋体" w:hint="default"/>
                <w:sz w:val="21"/>
                <w:szCs w:val="21"/>
              </w:rPr>
            </w:pPr>
            <w:r>
              <w:rPr>
                <w:rFonts w:ascii="宋体" w:hAnsi="宋体" w:cs="宋体" w:eastAsia="宋体" w:hint="default"/>
                <w:sz w:val="21"/>
                <w:szCs w:val="21"/>
              </w:rPr>
              <w:t>五、固定资产账面价值合计</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50,098,556.02</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7"/>
              <w:jc w:val="right"/>
              <w:rPr>
                <w:rFonts w:ascii="宋体" w:hAnsi="宋体" w:cs="宋体" w:eastAsia="宋体" w:hint="default"/>
                <w:sz w:val="21"/>
                <w:szCs w:val="21"/>
              </w:rPr>
            </w:pPr>
            <w:r>
              <w:rPr>
                <w:rFonts w:ascii="宋体"/>
                <w:spacing w:val="-1"/>
                <w:sz w:val="21"/>
              </w:rPr>
              <w:t>62,864,630.49</w:t>
            </w:r>
          </w:p>
        </w:tc>
      </w:tr>
      <w:tr>
        <w:trPr>
          <w:trHeight w:val="56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677"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34,520,026.30</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7"/>
              <w:jc w:val="right"/>
              <w:rPr>
                <w:rFonts w:ascii="宋体" w:hAnsi="宋体" w:cs="宋体" w:eastAsia="宋体" w:hint="default"/>
                <w:sz w:val="21"/>
                <w:szCs w:val="21"/>
              </w:rPr>
            </w:pPr>
            <w:r>
              <w:rPr>
                <w:rFonts w:ascii="宋体"/>
                <w:spacing w:val="-1"/>
                <w:sz w:val="21"/>
              </w:rPr>
              <w:t>39,596,782.18</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67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4"/>
              <w:jc w:val="right"/>
              <w:rPr>
                <w:rFonts w:ascii="宋体" w:hAnsi="宋体" w:cs="宋体" w:eastAsia="宋体" w:hint="default"/>
                <w:sz w:val="21"/>
                <w:szCs w:val="21"/>
              </w:rPr>
            </w:pPr>
            <w:r>
              <w:rPr>
                <w:rFonts w:ascii="宋体"/>
                <w:spacing w:val="-1"/>
                <w:sz w:val="21"/>
              </w:rPr>
              <w:t>509,060.13</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57"/>
              <w:jc w:val="right"/>
              <w:rPr>
                <w:rFonts w:ascii="宋体" w:hAnsi="宋体" w:cs="宋体" w:eastAsia="宋体" w:hint="default"/>
                <w:sz w:val="21"/>
                <w:szCs w:val="21"/>
              </w:rPr>
            </w:pPr>
            <w:r>
              <w:rPr>
                <w:rFonts w:ascii="宋体"/>
                <w:spacing w:val="-1"/>
                <w:sz w:val="21"/>
              </w:rPr>
              <w:t>3,150,208.20</w:t>
            </w:r>
          </w:p>
        </w:tc>
      </w:tr>
      <w:tr>
        <w:trPr>
          <w:trHeight w:val="566"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677"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2,270,502.28</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7"/>
              <w:jc w:val="right"/>
              <w:rPr>
                <w:rFonts w:ascii="宋体" w:hAnsi="宋体" w:cs="宋体" w:eastAsia="宋体" w:hint="default"/>
                <w:sz w:val="21"/>
                <w:szCs w:val="21"/>
              </w:rPr>
            </w:pPr>
            <w:r>
              <w:rPr>
                <w:rFonts w:ascii="宋体"/>
                <w:spacing w:val="-1"/>
                <w:sz w:val="21"/>
              </w:rPr>
              <w:t>6,400,915.93</w:t>
            </w:r>
          </w:p>
        </w:tc>
      </w:tr>
      <w:tr>
        <w:trPr>
          <w:trHeight w:val="56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0"/>
              <w:ind w:left="677" w:right="0"/>
              <w:jc w:val="left"/>
              <w:rPr>
                <w:rFonts w:ascii="宋体" w:hAnsi="宋体" w:cs="宋体" w:eastAsia="宋体" w:hint="default"/>
                <w:sz w:val="21"/>
                <w:szCs w:val="21"/>
              </w:rPr>
            </w:pPr>
            <w:r>
              <w:rPr>
                <w:rFonts w:ascii="宋体" w:hAnsi="宋体" w:cs="宋体" w:eastAsia="宋体" w:hint="default"/>
                <w:sz w:val="21"/>
                <w:szCs w:val="21"/>
              </w:rPr>
              <w:t>节能专用设备</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
              <w:jc w:val="right"/>
              <w:rPr>
                <w:rFonts w:ascii="宋体" w:hAnsi="宋体" w:cs="宋体" w:eastAsia="宋体" w:hint="default"/>
                <w:sz w:val="21"/>
                <w:szCs w:val="21"/>
              </w:rPr>
            </w:pPr>
            <w:r>
              <w:rPr>
                <w:rFonts w:ascii="宋体"/>
                <w:spacing w:val="-1"/>
                <w:sz w:val="21"/>
              </w:rPr>
              <w:t>12,798,967.31</w:t>
            </w:r>
          </w:p>
        </w:tc>
        <w:tc>
          <w:tcPr>
            <w:tcW w:w="2703" w:type="dxa"/>
            <w:gridSpan w:val="2"/>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7"/>
              <w:jc w:val="right"/>
              <w:rPr>
                <w:rFonts w:ascii="宋体" w:hAnsi="宋体" w:cs="宋体" w:eastAsia="宋体" w:hint="default"/>
                <w:sz w:val="21"/>
                <w:szCs w:val="21"/>
              </w:rPr>
            </w:pPr>
            <w:r>
              <w:rPr>
                <w:rFonts w:ascii="宋体"/>
                <w:spacing w:val="-1"/>
                <w:sz w:val="21"/>
              </w:rPr>
              <w:t>13,716,724.18</w:t>
            </w:r>
          </w:p>
        </w:tc>
      </w:tr>
    </w:tbl>
    <w:p>
      <w:pPr>
        <w:pStyle w:val="BodyText"/>
        <w:spacing w:line="233" w:lineRule="exact" w:before="0"/>
        <w:ind w:left="593" w:right="0"/>
        <w:jc w:val="left"/>
      </w:pPr>
      <w:r>
        <w:rPr/>
        <w:t>（</w:t>
      </w:r>
      <w:r>
        <w:rPr>
          <w:rFonts w:ascii="宋体" w:hAnsi="宋体" w:cs="宋体" w:eastAsia="宋体" w:hint="default"/>
        </w:rPr>
        <w:t>2</w:t>
      </w:r>
      <w:r>
        <w:rPr/>
        <w:t>）本期由在建工程转入固定资产原价为</w:t>
      </w:r>
      <w:r>
        <w:rPr>
          <w:spacing w:val="-55"/>
        </w:rPr>
        <w:t> </w:t>
      </w:r>
      <w:r>
        <w:rPr>
          <w:rFonts w:ascii="宋体" w:hAnsi="宋体" w:cs="宋体" w:eastAsia="宋体" w:hint="default"/>
        </w:rPr>
        <w:t>10,281,229.21</w:t>
      </w:r>
      <w:r>
        <w:rPr>
          <w:rFonts w:ascii="宋体" w:hAnsi="宋体" w:cs="宋体" w:eastAsia="宋体" w:hint="default"/>
          <w:spacing w:val="-57"/>
        </w:rPr>
        <w:t> </w:t>
      </w:r>
      <w:r>
        <w:rPr/>
        <w:t>元。</w:t>
      </w:r>
    </w:p>
    <w:p>
      <w:pPr>
        <w:spacing w:after="0" w:line="233" w:lineRule="exact"/>
        <w:jc w:val="left"/>
        <w:sectPr>
          <w:footerReference w:type="default" r:id="rId41"/>
          <w:pgSz w:w="11910" w:h="16840"/>
          <w:pgMar w:footer="1032" w:header="0" w:top="1140" w:bottom="1220" w:left="960" w:right="0"/>
        </w:sectPr>
      </w:pPr>
    </w:p>
    <w:p>
      <w:pPr>
        <w:pStyle w:val="Heading4"/>
        <w:spacing w:line="240" w:lineRule="auto" w:before="7"/>
        <w:ind w:left="575" w:right="969"/>
        <w:jc w:val="left"/>
        <w:rPr>
          <w:b w:val="0"/>
          <w:bCs w:val="0"/>
        </w:rPr>
      </w:pPr>
      <w:r>
        <w:rPr/>
        <w:pict>
          <v:group style="position:absolute;margin-left:55.200001pt;margin-top:1.693691pt;width:484.9pt;height:.1pt;mso-position-horizontal-relative:page;mso-position-vertical-relative:paragraph;z-index:-795352"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宋体" w:hAnsi="宋体" w:cs="宋体" w:eastAsia="宋体" w:hint="default"/>
        </w:rPr>
        <w:t>9</w:t>
      </w:r>
      <w:r>
        <w:rPr/>
        <w:t>、在建工程</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573" w:right="969"/>
        <w:jc w:val="left"/>
      </w:pPr>
      <w:r>
        <w:rPr/>
        <w:t>（</w:t>
      </w:r>
      <w:r>
        <w:rPr>
          <w:rFonts w:ascii="Calibri" w:hAnsi="Calibri" w:cs="Calibri" w:eastAsia="Calibri" w:hint="default"/>
        </w:rPr>
        <w:t>1</w:t>
      </w:r>
      <w:r>
        <w:rPr/>
        <w:t>）在建工程情况</w:t>
      </w:r>
    </w:p>
    <w:p>
      <w:pPr>
        <w:spacing w:line="240" w:lineRule="auto" w:before="4"/>
        <w:rPr>
          <w:rFonts w:ascii="宋体" w:hAnsi="宋体" w:cs="宋体" w:eastAsia="宋体" w:hint="default"/>
          <w:sz w:val="12"/>
          <w:szCs w:val="12"/>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77"/>
        <w:gridCol w:w="1431"/>
        <w:gridCol w:w="994"/>
        <w:gridCol w:w="1496"/>
        <w:gridCol w:w="1402"/>
        <w:gridCol w:w="1121"/>
        <w:gridCol w:w="1397"/>
      </w:tblGrid>
      <w:tr>
        <w:trPr>
          <w:trHeight w:val="509"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2011-12-31</w:t>
            </w:r>
          </w:p>
        </w:tc>
        <w:tc>
          <w:tcPr>
            <w:tcW w:w="392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sz w:val="21"/>
              </w:rPr>
              <w:t>2010-12-31</w:t>
            </w:r>
          </w:p>
        </w:tc>
      </w:tr>
      <w:tr>
        <w:trPr>
          <w:trHeight w:val="511" w:hRule="exact"/>
        </w:trPr>
        <w:tc>
          <w:tcPr>
            <w:tcW w:w="1877" w:type="dxa"/>
            <w:vMerge/>
            <w:tcBorders>
              <w:left w:val="nil" w:sz="6" w:space="0" w:color="auto"/>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82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pacing w:val="12"/>
                <w:sz w:val="21"/>
                <w:szCs w:val="21"/>
              </w:rPr>
              <w:t>中山市阜沙国贸酒</w:t>
            </w:r>
          </w:p>
          <w:p>
            <w:pPr>
              <w:pStyle w:val="TableParagraph"/>
              <w:spacing w:line="240" w:lineRule="auto"/>
              <w:ind w:left="45" w:right="23"/>
              <w:jc w:val="left"/>
              <w:rPr>
                <w:rFonts w:ascii="宋体" w:hAnsi="宋体" w:cs="宋体" w:eastAsia="宋体" w:hint="default"/>
                <w:sz w:val="21"/>
                <w:szCs w:val="21"/>
              </w:rPr>
            </w:pPr>
            <w:r>
              <w:rPr>
                <w:rFonts w:ascii="宋体" w:hAnsi="宋体" w:cs="宋体" w:eastAsia="宋体" w:hint="default"/>
                <w:spacing w:val="12"/>
                <w:sz w:val="21"/>
                <w:szCs w:val="21"/>
              </w:rPr>
              <w:t>店能源站节能服务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项目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4,688,381.91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4,688,381.91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9"/>
              <w:jc w:val="right"/>
              <w:rPr>
                <w:rFonts w:ascii="宋体" w:hAnsi="宋体" w:cs="宋体" w:eastAsia="宋体" w:hint="default"/>
                <w:sz w:val="21"/>
                <w:szCs w:val="21"/>
              </w:rPr>
            </w:pPr>
            <w:r>
              <w:rPr>
                <w:rFonts w:ascii="宋体"/>
                <w:w w:val="100"/>
                <w:sz w:val="21"/>
              </w:rPr>
              <w:t>-</w:t>
            </w:r>
          </w:p>
        </w:tc>
      </w:tr>
      <w:tr>
        <w:trPr>
          <w:trHeight w:val="55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pacing w:val="12"/>
                <w:sz w:val="21"/>
                <w:szCs w:val="21"/>
              </w:rPr>
              <w:t>深圳市民中心中央</w:t>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sz w:val="21"/>
                <w:szCs w:val="21"/>
              </w:rPr>
              <w:t>空调节能改造项目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3,916,887.68</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3,916,887.68</w:t>
            </w:r>
          </w:p>
        </w:tc>
        <w:tc>
          <w:tcPr>
            <w:tcW w:w="14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
        </w:tc>
      </w:tr>
      <w:tr>
        <w:trPr>
          <w:trHeight w:val="829"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pacing w:val="12"/>
                <w:sz w:val="21"/>
                <w:szCs w:val="21"/>
              </w:rPr>
              <w:t>镇江益华广场一期</w:t>
            </w:r>
          </w:p>
          <w:p>
            <w:pPr>
              <w:pStyle w:val="TableParagraph"/>
              <w:spacing w:line="272" w:lineRule="exact" w:before="27"/>
              <w:ind w:left="45" w:right="23"/>
              <w:jc w:val="left"/>
              <w:rPr>
                <w:rFonts w:ascii="宋体" w:hAnsi="宋体" w:cs="宋体" w:eastAsia="宋体" w:hint="default"/>
                <w:sz w:val="21"/>
                <w:szCs w:val="21"/>
              </w:rPr>
            </w:pPr>
            <w:r>
              <w:rPr>
                <w:rFonts w:ascii="宋体" w:hAnsi="宋体" w:cs="宋体" w:eastAsia="宋体" w:hint="default"/>
                <w:spacing w:val="12"/>
                <w:sz w:val="21"/>
                <w:szCs w:val="21"/>
              </w:rPr>
              <w:t>群楼能源站节能服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务项目</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1,755,800.00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1,755,800.00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9"/>
              <w:jc w:val="right"/>
              <w:rPr>
                <w:rFonts w:ascii="宋体" w:hAnsi="宋体" w:cs="宋体" w:eastAsia="宋体" w:hint="default"/>
                <w:sz w:val="21"/>
                <w:szCs w:val="21"/>
              </w:rPr>
            </w:pPr>
            <w:r>
              <w:rPr>
                <w:rFonts w:ascii="宋体"/>
                <w:w w:val="100"/>
                <w:sz w:val="21"/>
              </w:rPr>
              <w:t>-</w:t>
            </w:r>
          </w:p>
        </w:tc>
      </w:tr>
      <w:tr>
        <w:trPr>
          <w:trHeight w:val="58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74" w:lineRule="exact" w:before="6"/>
              <w:ind w:left="45" w:right="23"/>
              <w:jc w:val="left"/>
              <w:rPr>
                <w:rFonts w:ascii="宋体" w:hAnsi="宋体" w:cs="宋体" w:eastAsia="宋体" w:hint="default"/>
                <w:sz w:val="21"/>
                <w:szCs w:val="21"/>
              </w:rPr>
            </w:pPr>
            <w:r>
              <w:rPr>
                <w:rFonts w:ascii="宋体" w:hAnsi="宋体" w:cs="宋体" w:eastAsia="宋体" w:hint="default"/>
                <w:spacing w:val="12"/>
                <w:sz w:val="21"/>
                <w:szCs w:val="21"/>
              </w:rPr>
              <w:t>达实大厦停车场系</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统</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1"/>
                <w:szCs w:val="21"/>
              </w:rPr>
            </w:pPr>
            <w:r>
              <w:rPr>
                <w:rFonts w:ascii="宋体"/>
                <w:spacing w:val="-1"/>
                <w:sz w:val="21"/>
              </w:rPr>
              <w:t>56,398.91</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2"/>
              <w:jc w:val="right"/>
              <w:rPr>
                <w:rFonts w:ascii="宋体" w:hAnsi="宋体" w:cs="宋体" w:eastAsia="宋体" w:hint="default"/>
                <w:sz w:val="21"/>
                <w:szCs w:val="21"/>
              </w:rPr>
            </w:pPr>
            <w:r>
              <w:rPr>
                <w:rFonts w:ascii="宋体"/>
                <w:spacing w:val="-1"/>
                <w:sz w:val="21"/>
              </w:rPr>
              <w:t>56,398.91</w:t>
            </w:r>
          </w:p>
        </w:tc>
        <w:tc>
          <w:tcPr>
            <w:tcW w:w="1402"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pacing w:val="12"/>
                <w:sz w:val="21"/>
                <w:szCs w:val="21"/>
              </w:rPr>
              <w:t>深圳嘉里中心空调</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节能改造项目</w:t>
            </w:r>
          </w:p>
        </w:tc>
        <w:tc>
          <w:tcPr>
            <w:tcW w:w="14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759,232.86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26"/>
              <w:jc w:val="right"/>
              <w:rPr>
                <w:rFonts w:ascii="宋体" w:hAnsi="宋体" w:cs="宋体" w:eastAsia="宋体" w:hint="default"/>
                <w:sz w:val="21"/>
                <w:szCs w:val="21"/>
              </w:rPr>
            </w:pPr>
            <w:r>
              <w:rPr>
                <w:rFonts w:ascii="宋体"/>
                <w:spacing w:val="-1"/>
                <w:sz w:val="21"/>
              </w:rPr>
              <w:t>759,232.86</w:t>
            </w:r>
          </w:p>
        </w:tc>
      </w:tr>
      <w:tr>
        <w:trPr>
          <w:trHeight w:val="82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pacing w:val="12"/>
                <w:sz w:val="21"/>
                <w:szCs w:val="21"/>
              </w:rPr>
              <w:t>广东美芝制冷设备</w:t>
            </w:r>
          </w:p>
          <w:p>
            <w:pPr>
              <w:pStyle w:val="TableParagraph"/>
              <w:spacing w:line="240" w:lineRule="auto"/>
              <w:ind w:left="45" w:right="23"/>
              <w:jc w:val="left"/>
              <w:rPr>
                <w:rFonts w:ascii="宋体" w:hAnsi="宋体" w:cs="宋体" w:eastAsia="宋体" w:hint="default"/>
                <w:sz w:val="21"/>
                <w:szCs w:val="21"/>
              </w:rPr>
            </w:pPr>
            <w:r>
              <w:rPr>
                <w:rFonts w:ascii="宋体" w:hAnsi="宋体" w:cs="宋体" w:eastAsia="宋体" w:hint="default"/>
                <w:spacing w:val="12"/>
                <w:sz w:val="21"/>
                <w:szCs w:val="21"/>
              </w:rPr>
              <w:t>有限公司中央空调</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系统节能改造项目</w:t>
            </w:r>
          </w:p>
        </w:tc>
        <w:tc>
          <w:tcPr>
            <w:tcW w:w="14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2,800,519.61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21"/>
                <w:szCs w:val="21"/>
              </w:rPr>
            </w:pPr>
            <w:r>
              <w:rPr>
                <w:rFonts w:ascii="宋体"/>
                <w:spacing w:val="-1"/>
                <w:sz w:val="21"/>
              </w:rPr>
              <w:t>2,800,519.61</w:t>
            </w:r>
          </w:p>
        </w:tc>
      </w:tr>
      <w:tr>
        <w:trPr>
          <w:trHeight w:val="545"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left="45" w:right="0"/>
              <w:jc w:val="left"/>
              <w:rPr>
                <w:rFonts w:ascii="宋体" w:hAnsi="宋体" w:cs="宋体" w:eastAsia="宋体" w:hint="default"/>
                <w:sz w:val="21"/>
                <w:szCs w:val="21"/>
              </w:rPr>
            </w:pPr>
            <w:r>
              <w:rPr>
                <w:rFonts w:ascii="宋体" w:hAnsi="宋体" w:cs="宋体" w:eastAsia="宋体" w:hint="default"/>
                <w:sz w:val="21"/>
                <w:szCs w:val="21"/>
              </w:rPr>
              <w:t>移动能源审计设备</w:t>
            </w:r>
          </w:p>
        </w:tc>
        <w:tc>
          <w:tcPr>
            <w:tcW w:w="14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宋体" w:hAnsi="宋体" w:cs="宋体" w:eastAsia="宋体" w:hint="default"/>
                <w:sz w:val="21"/>
                <w:szCs w:val="21"/>
              </w:rPr>
            </w:pPr>
            <w:r>
              <w:rPr>
                <w:rFonts w:ascii="宋体"/>
                <w:spacing w:val="-1"/>
                <w:sz w:val="21"/>
              </w:rPr>
              <w:t>39,531.00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29"/>
              <w:jc w:val="right"/>
              <w:rPr>
                <w:rFonts w:ascii="宋体" w:hAnsi="宋体" w:cs="宋体" w:eastAsia="宋体" w:hint="default"/>
                <w:sz w:val="21"/>
                <w:szCs w:val="21"/>
              </w:rPr>
            </w:pPr>
            <w:r>
              <w:rPr>
                <w:rFonts w:ascii="宋体"/>
                <w:spacing w:val="-1"/>
                <w:sz w:val="21"/>
              </w:rPr>
              <w:t>39,531.00</w:t>
            </w:r>
          </w:p>
        </w:tc>
      </w:tr>
      <w:tr>
        <w:trPr>
          <w:trHeight w:val="826"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pacing w:val="12"/>
                <w:sz w:val="21"/>
                <w:szCs w:val="21"/>
              </w:rPr>
              <w:t>深圳国际金融大厦</w:t>
            </w:r>
          </w:p>
          <w:p>
            <w:pPr>
              <w:pStyle w:val="TableParagraph"/>
              <w:spacing w:line="240" w:lineRule="auto"/>
              <w:ind w:left="45" w:right="23"/>
              <w:jc w:val="left"/>
              <w:rPr>
                <w:rFonts w:ascii="宋体" w:hAnsi="宋体" w:cs="宋体" w:eastAsia="宋体" w:hint="default"/>
                <w:sz w:val="21"/>
                <w:szCs w:val="21"/>
              </w:rPr>
            </w:pPr>
            <w:r>
              <w:rPr>
                <w:rFonts w:ascii="宋体" w:hAnsi="宋体" w:cs="宋体" w:eastAsia="宋体" w:hint="default"/>
                <w:spacing w:val="12"/>
                <w:sz w:val="21"/>
                <w:szCs w:val="21"/>
              </w:rPr>
              <w:t>中央空调水系统节</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能服务项目</w:t>
            </w:r>
          </w:p>
        </w:tc>
        <w:tc>
          <w:tcPr>
            <w:tcW w:w="14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121,393.36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121,393.36</w:t>
            </w:r>
          </w:p>
        </w:tc>
      </w:tr>
      <w:tr>
        <w:trPr>
          <w:trHeight w:val="828"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pacing w:val="12"/>
                <w:sz w:val="21"/>
                <w:szCs w:val="21"/>
              </w:rPr>
              <w:t>京华世纪酒店中央</w:t>
            </w:r>
          </w:p>
          <w:p>
            <w:pPr>
              <w:pStyle w:val="TableParagraph"/>
              <w:spacing w:line="272" w:lineRule="exact" w:before="27"/>
              <w:ind w:left="45" w:right="23"/>
              <w:jc w:val="left"/>
              <w:rPr>
                <w:rFonts w:ascii="宋体" w:hAnsi="宋体" w:cs="宋体" w:eastAsia="宋体" w:hint="default"/>
                <w:sz w:val="21"/>
                <w:szCs w:val="21"/>
              </w:rPr>
            </w:pPr>
            <w:r>
              <w:rPr>
                <w:rFonts w:ascii="宋体" w:hAnsi="宋体" w:cs="宋体" w:eastAsia="宋体" w:hint="default"/>
                <w:spacing w:val="12"/>
                <w:sz w:val="21"/>
                <w:szCs w:val="21"/>
              </w:rPr>
              <w:t>空调水系统节能服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务项目</w:t>
            </w:r>
          </w:p>
        </w:tc>
        <w:tc>
          <w:tcPr>
            <w:tcW w:w="14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293,112.66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293,112.66</w:t>
            </w:r>
          </w:p>
        </w:tc>
      </w:tr>
      <w:tr>
        <w:trPr>
          <w:trHeight w:val="53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45" w:right="0"/>
              <w:jc w:val="left"/>
              <w:rPr>
                <w:rFonts w:ascii="宋体" w:hAnsi="宋体" w:cs="宋体" w:eastAsia="宋体" w:hint="default"/>
                <w:sz w:val="21"/>
                <w:szCs w:val="21"/>
              </w:rPr>
            </w:pPr>
            <w:r>
              <w:rPr>
                <w:rFonts w:ascii="宋体" w:hAnsi="宋体" w:cs="宋体" w:eastAsia="宋体" w:hint="default"/>
                <w:sz w:val="21"/>
                <w:szCs w:val="21"/>
              </w:rPr>
              <w:t>研发中心建设</w:t>
            </w:r>
          </w:p>
        </w:tc>
        <w:tc>
          <w:tcPr>
            <w:tcW w:w="143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宋体" w:hAnsi="宋体" w:cs="宋体" w:eastAsia="宋体" w:hint="default"/>
                <w:sz w:val="21"/>
                <w:szCs w:val="21"/>
              </w:rPr>
            </w:pPr>
            <w:r>
              <w:rPr>
                <w:rFonts w:ascii="宋体"/>
                <w:spacing w:val="-1"/>
                <w:sz w:val="21"/>
              </w:rPr>
              <w:t>155,668.39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26"/>
              <w:jc w:val="right"/>
              <w:rPr>
                <w:rFonts w:ascii="宋体" w:hAnsi="宋体" w:cs="宋体" w:eastAsia="宋体" w:hint="default"/>
                <w:sz w:val="21"/>
                <w:szCs w:val="21"/>
              </w:rPr>
            </w:pPr>
            <w:r>
              <w:rPr>
                <w:rFonts w:ascii="宋体"/>
                <w:spacing w:val="-1"/>
                <w:sz w:val="21"/>
              </w:rPr>
              <w:t>155,668.39</w:t>
            </w:r>
          </w:p>
        </w:tc>
      </w:tr>
      <w:tr>
        <w:trPr>
          <w:trHeight w:val="475"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tabs>
                <w:tab w:pos="571" w:val="left" w:leader="none"/>
              </w:tabs>
              <w:spacing w:line="240" w:lineRule="auto" w:before="62"/>
              <w:ind w:left="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21"/>
                <w:szCs w:val="21"/>
              </w:rPr>
            </w:pPr>
            <w:r>
              <w:rPr>
                <w:rFonts w:ascii="宋体"/>
                <w:spacing w:val="-1"/>
                <w:sz w:val="21"/>
              </w:rPr>
              <w:t>10,417,468.50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10,417,468.50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4,169,457.88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4"/>
              <w:jc w:val="right"/>
              <w:rPr>
                <w:rFonts w:ascii="宋体" w:hAnsi="宋体" w:cs="宋体" w:eastAsia="宋体" w:hint="default"/>
                <w:sz w:val="21"/>
                <w:szCs w:val="21"/>
              </w:rPr>
            </w:pPr>
            <w:r>
              <w:rPr>
                <w:rFonts w:ascii="宋体"/>
                <w:w w:val="100"/>
                <w:sz w:val="21"/>
              </w:rPr>
              <w:t>-</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26"/>
              <w:jc w:val="right"/>
              <w:rPr>
                <w:rFonts w:ascii="宋体" w:hAnsi="宋体" w:cs="宋体" w:eastAsia="宋体" w:hint="default"/>
                <w:sz w:val="21"/>
                <w:szCs w:val="21"/>
              </w:rPr>
            </w:pPr>
            <w:r>
              <w:rPr>
                <w:rFonts w:ascii="宋体"/>
                <w:spacing w:val="-1"/>
                <w:sz w:val="21"/>
              </w:rPr>
              <w:t>4,169,457.88</w:t>
            </w:r>
          </w:p>
        </w:tc>
      </w:tr>
    </w:tbl>
    <w:p>
      <w:pPr>
        <w:spacing w:line="240" w:lineRule="auto" w:before="1"/>
        <w:rPr>
          <w:rFonts w:ascii="宋体" w:hAnsi="宋体" w:cs="宋体" w:eastAsia="宋体" w:hint="default"/>
          <w:sz w:val="12"/>
          <w:szCs w:val="12"/>
        </w:rPr>
      </w:pPr>
    </w:p>
    <w:p>
      <w:pPr>
        <w:pStyle w:val="BodyText"/>
        <w:spacing w:line="240" w:lineRule="auto" w:before="36"/>
        <w:ind w:left="573" w:right="969"/>
        <w:jc w:val="left"/>
      </w:pPr>
      <w:r>
        <w:rPr/>
        <w:t>（</w:t>
      </w:r>
      <w:r>
        <w:rPr>
          <w:rFonts w:ascii="Calibri" w:hAnsi="Calibri" w:cs="Calibri" w:eastAsia="Calibri" w:hint="default"/>
        </w:rPr>
        <w:t>2</w:t>
      </w:r>
      <w:r>
        <w:rPr/>
        <w:t>）重大在建工程项目变动情况</w:t>
      </w:r>
    </w:p>
    <w:p>
      <w:pPr>
        <w:spacing w:line="240" w:lineRule="auto" w:before="4"/>
        <w:rPr>
          <w:rFonts w:ascii="宋体" w:hAnsi="宋体" w:cs="宋体" w:eastAsia="宋体" w:hint="default"/>
          <w:sz w:val="12"/>
          <w:szCs w:val="12"/>
        </w:rPr>
      </w:pPr>
    </w:p>
    <w:p>
      <w:pPr>
        <w:pStyle w:val="BodyText"/>
        <w:tabs>
          <w:tab w:pos="1051" w:val="left" w:leader="none"/>
        </w:tabs>
        <w:spacing w:line="240" w:lineRule="auto" w:before="36"/>
        <w:ind w:left="0" w:right="1128"/>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574"/>
        <w:gridCol w:w="785"/>
        <w:gridCol w:w="871"/>
        <w:gridCol w:w="1009"/>
        <w:gridCol w:w="1008"/>
        <w:gridCol w:w="1006"/>
        <w:gridCol w:w="790"/>
        <w:gridCol w:w="514"/>
        <w:gridCol w:w="703"/>
        <w:gridCol w:w="718"/>
        <w:gridCol w:w="667"/>
        <w:gridCol w:w="506"/>
        <w:gridCol w:w="526"/>
      </w:tblGrid>
      <w:tr>
        <w:trPr>
          <w:trHeight w:val="946" w:hRule="exact"/>
        </w:trPr>
        <w:tc>
          <w:tcPr>
            <w:tcW w:w="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12" w:right="94"/>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预算数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407" w:right="48" w:hanging="360"/>
              <w:jc w:val="left"/>
              <w:rPr>
                <w:rFonts w:ascii="宋体" w:hAnsi="宋体" w:cs="宋体" w:eastAsia="宋体" w:hint="default"/>
                <w:sz w:val="18"/>
                <w:szCs w:val="18"/>
              </w:rPr>
            </w:pPr>
            <w:r>
              <w:rPr>
                <w:rFonts w:ascii="宋体" w:hAnsi="宋体" w:cs="宋体" w:eastAsia="宋体" w:hint="default"/>
                <w:sz w:val="18"/>
                <w:szCs w:val="18"/>
              </w:rPr>
              <w:t>转入固定资 产</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其他减少</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26"/>
              <w:jc w:val="center"/>
              <w:rPr>
                <w:rFonts w:ascii="宋体" w:hAnsi="宋体" w:cs="宋体" w:eastAsia="宋体" w:hint="default"/>
                <w:sz w:val="18"/>
                <w:szCs w:val="18"/>
              </w:rPr>
            </w:pPr>
            <w:r>
              <w:rPr>
                <w:rFonts w:ascii="宋体" w:hAnsi="宋体" w:cs="宋体" w:eastAsia="宋体" w:hint="default"/>
                <w:sz w:val="18"/>
                <w:szCs w:val="18"/>
              </w:rPr>
              <w:t>工程投入 占预算比 例</w:t>
            </w:r>
            <w:r>
              <w:rPr>
                <w:rFonts w:ascii="宋体" w:hAnsi="宋体" w:cs="宋体" w:eastAsia="宋体" w:hint="default"/>
                <w:sz w:val="18"/>
                <w:szCs w:val="18"/>
              </w:rPr>
              <w:t>(%)</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4" w:right="67"/>
              <w:jc w:val="left"/>
              <w:rPr>
                <w:rFonts w:ascii="宋体" w:hAnsi="宋体" w:cs="宋体" w:eastAsia="宋体" w:hint="default"/>
                <w:sz w:val="18"/>
                <w:szCs w:val="18"/>
              </w:rPr>
            </w:pPr>
            <w:r>
              <w:rPr>
                <w:rFonts w:ascii="宋体" w:hAnsi="宋体" w:cs="宋体" w:eastAsia="宋体" w:hint="default"/>
                <w:sz w:val="18"/>
                <w:szCs w:val="18"/>
              </w:rPr>
              <w:t>工程 进度</w:t>
            </w:r>
          </w:p>
          <w:p>
            <w:pPr>
              <w:pStyle w:val="TableParagraph"/>
              <w:spacing w:line="215" w:lineRule="exact"/>
              <w:ind w:left="2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76" w:right="74"/>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3" w:right="0" w:hanging="58"/>
              <w:jc w:val="both"/>
              <w:rPr>
                <w:rFonts w:ascii="宋体" w:hAnsi="宋体" w:cs="宋体" w:eastAsia="宋体" w:hint="default"/>
                <w:sz w:val="18"/>
                <w:szCs w:val="18"/>
              </w:rPr>
            </w:pPr>
            <w:r>
              <w:rPr>
                <w:rFonts w:ascii="宋体" w:hAnsi="宋体" w:cs="宋体" w:eastAsia="宋体" w:hint="default"/>
                <w:spacing w:val="-17"/>
                <w:sz w:val="18"/>
                <w:szCs w:val="18"/>
              </w:rPr>
              <w:t>其中：本</w:t>
            </w:r>
          </w:p>
          <w:p>
            <w:pPr>
              <w:pStyle w:val="TableParagraph"/>
              <w:spacing w:line="237" w:lineRule="auto"/>
              <w:ind w:left="83" w:right="82"/>
              <w:jc w:val="both"/>
              <w:rPr>
                <w:rFonts w:ascii="宋体" w:hAnsi="宋体" w:cs="宋体" w:eastAsia="宋体" w:hint="default"/>
                <w:sz w:val="18"/>
                <w:szCs w:val="18"/>
              </w:rPr>
            </w:pPr>
            <w:r>
              <w:rPr>
                <w:rFonts w:ascii="宋体" w:hAnsi="宋体" w:cs="宋体" w:eastAsia="宋体" w:hint="default"/>
                <w:sz w:val="18"/>
                <w:szCs w:val="18"/>
              </w:rPr>
              <w:t>期利息 资本化 金额</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本期利</w:t>
            </w:r>
          </w:p>
          <w:p>
            <w:pPr>
              <w:pStyle w:val="TableParagraph"/>
              <w:spacing w:line="237" w:lineRule="auto"/>
              <w:ind w:left="60" w:right="55"/>
              <w:jc w:val="center"/>
              <w:rPr>
                <w:rFonts w:ascii="宋体" w:hAnsi="宋体" w:cs="宋体" w:eastAsia="宋体" w:hint="default"/>
                <w:sz w:val="18"/>
                <w:szCs w:val="18"/>
              </w:rPr>
            </w:pPr>
            <w:r>
              <w:rPr>
                <w:rFonts w:ascii="宋体" w:hAnsi="宋体" w:cs="宋体" w:eastAsia="宋体" w:hint="default"/>
                <w:sz w:val="18"/>
                <w:szCs w:val="18"/>
              </w:rPr>
              <w:t>息资本 化率 </w:t>
            </w:r>
            <w:r>
              <w:rPr>
                <w:rFonts w:ascii="宋体" w:hAnsi="宋体" w:cs="宋体" w:eastAsia="宋体" w:hint="default"/>
                <w:sz w:val="18"/>
                <w:szCs w:val="18"/>
              </w:rPr>
              <w:t>(%)</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69" w:right="6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70" w:right="79" w:hanging="92"/>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787" w:hRule="exact"/>
        </w:trPr>
        <w:tc>
          <w:tcPr>
            <w:tcW w:w="574"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93" w:right="0"/>
              <w:jc w:val="left"/>
              <w:rPr>
                <w:rFonts w:ascii="宋体" w:hAnsi="宋体" w:cs="宋体" w:eastAsia="宋体" w:hint="default"/>
                <w:sz w:val="20"/>
                <w:szCs w:val="20"/>
              </w:rPr>
            </w:pPr>
            <w:r>
              <w:rPr>
                <w:rFonts w:ascii="宋体" w:hAnsi="宋体" w:cs="宋体" w:eastAsia="宋体" w:hint="default"/>
                <w:sz w:val="20"/>
                <w:szCs w:val="20"/>
              </w:rPr>
              <w:t>研发</w:t>
            </w:r>
          </w:p>
          <w:p>
            <w:pPr>
              <w:pStyle w:val="TableParagraph"/>
              <w:spacing w:line="260" w:lineRule="exact" w:before="24"/>
              <w:ind w:left="93" w:right="75"/>
              <w:jc w:val="left"/>
              <w:rPr>
                <w:rFonts w:ascii="宋体" w:hAnsi="宋体" w:cs="宋体" w:eastAsia="宋体" w:hint="default"/>
                <w:sz w:val="20"/>
                <w:szCs w:val="20"/>
              </w:rPr>
            </w:pPr>
            <w:r>
              <w:rPr>
                <w:rFonts w:ascii="宋体" w:hAnsi="宋体" w:cs="宋体" w:eastAsia="宋体" w:hint="default"/>
                <w:sz w:val="20"/>
                <w:szCs w:val="20"/>
              </w:rPr>
              <w:t>中心</w:t>
            </w:r>
            <w:r>
              <w:rPr>
                <w:rFonts w:ascii="宋体" w:hAnsi="宋体" w:cs="宋体" w:eastAsia="宋体" w:hint="default"/>
                <w:w w:val="99"/>
                <w:sz w:val="20"/>
                <w:szCs w:val="20"/>
              </w:rPr>
              <w:t> </w:t>
            </w:r>
            <w:r>
              <w:rPr>
                <w:rFonts w:ascii="宋体" w:hAnsi="宋体" w:cs="宋体" w:eastAsia="宋体" w:hint="default"/>
                <w:sz w:val="20"/>
                <w:szCs w:val="20"/>
              </w:rPr>
              <w:t>建设</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5"/>
              <w:jc w:val="right"/>
              <w:rPr>
                <w:rFonts w:ascii="宋体" w:hAnsi="宋体" w:cs="宋体" w:eastAsia="宋体" w:hint="default"/>
                <w:sz w:val="20"/>
                <w:szCs w:val="20"/>
              </w:rPr>
            </w:pPr>
            <w:r>
              <w:rPr>
                <w:rFonts w:ascii="宋体" w:hAnsi="宋体" w:cs="宋体" w:eastAsia="宋体" w:hint="default"/>
                <w:sz w:val="20"/>
                <w:szCs w:val="20"/>
              </w:rPr>
              <w:t>1538</w:t>
            </w:r>
            <w:r>
              <w:rPr>
                <w:rFonts w:ascii="宋体" w:hAnsi="宋体" w:cs="宋体" w:eastAsia="宋体" w:hint="default"/>
                <w:spacing w:val="-49"/>
                <w:sz w:val="20"/>
                <w:szCs w:val="20"/>
              </w:rPr>
              <w:t> </w:t>
            </w:r>
            <w:r>
              <w:rPr>
                <w:rFonts w:ascii="宋体" w:hAnsi="宋体" w:cs="宋体" w:eastAsia="宋体" w:hint="default"/>
                <w:sz w:val="20"/>
                <w:szCs w:val="20"/>
              </w:rPr>
              <w:t>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155,668.39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7,761,196.20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4,269,670.82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3,647,193.77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51.48</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51.48</w:t>
            </w:r>
          </w:p>
        </w:tc>
        <w:tc>
          <w:tcPr>
            <w:tcW w:w="70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50" w:right="47"/>
              <w:jc w:val="left"/>
              <w:rPr>
                <w:rFonts w:ascii="宋体" w:hAnsi="宋体" w:cs="宋体" w:eastAsia="宋体" w:hint="default"/>
                <w:sz w:val="20"/>
                <w:szCs w:val="20"/>
              </w:rPr>
            </w:pPr>
            <w:r>
              <w:rPr>
                <w:rFonts w:ascii="宋体" w:hAnsi="宋体" w:cs="宋体" w:eastAsia="宋体" w:hint="default"/>
                <w:sz w:val="20"/>
                <w:szCs w:val="20"/>
              </w:rPr>
              <w:t>募集</w:t>
            </w:r>
            <w:r>
              <w:rPr>
                <w:rFonts w:ascii="宋体" w:hAnsi="宋体" w:cs="宋体" w:eastAsia="宋体" w:hint="default"/>
                <w:w w:val="99"/>
                <w:sz w:val="20"/>
                <w:szCs w:val="20"/>
              </w:rPr>
              <w:t> </w:t>
            </w:r>
            <w:r>
              <w:rPr>
                <w:rFonts w:ascii="宋体" w:hAnsi="宋体" w:cs="宋体" w:eastAsia="宋体" w:hint="default"/>
                <w:sz w:val="20"/>
                <w:szCs w:val="20"/>
              </w:rPr>
              <w:t>资金</w:t>
            </w:r>
          </w:p>
        </w:tc>
        <w:tc>
          <w:tcPr>
            <w:tcW w:w="5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w w:val="100"/>
                <w:sz w:val="15"/>
              </w:rPr>
              <w:t>0</w:t>
            </w:r>
          </w:p>
        </w:tc>
      </w:tr>
      <w:tr>
        <w:trPr>
          <w:trHeight w:val="530" w:hRule="exact"/>
        </w:trPr>
        <w:tc>
          <w:tcPr>
            <w:tcW w:w="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5"/>
              <w:jc w:val="right"/>
              <w:rPr>
                <w:rFonts w:ascii="宋体" w:hAnsi="宋体" w:cs="宋体" w:eastAsia="宋体" w:hint="default"/>
                <w:sz w:val="20"/>
                <w:szCs w:val="20"/>
              </w:rPr>
            </w:pPr>
            <w:r>
              <w:rPr>
                <w:rFonts w:ascii="宋体" w:hAnsi="宋体" w:cs="宋体" w:eastAsia="宋体" w:hint="default"/>
                <w:sz w:val="20"/>
                <w:szCs w:val="20"/>
              </w:rPr>
              <w:t>1538</w:t>
            </w:r>
            <w:r>
              <w:rPr>
                <w:rFonts w:ascii="宋体" w:hAnsi="宋体" w:cs="宋体" w:eastAsia="宋体" w:hint="default"/>
                <w:spacing w:val="-49"/>
                <w:sz w:val="20"/>
                <w:szCs w:val="20"/>
              </w:rPr>
              <w:t> </w:t>
            </w:r>
            <w:r>
              <w:rPr>
                <w:rFonts w:ascii="宋体" w:hAnsi="宋体" w:cs="宋体" w:eastAsia="宋体" w:hint="default"/>
                <w:sz w:val="20"/>
                <w:szCs w:val="20"/>
              </w:rPr>
              <w:t>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155,668.39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 w:right="0"/>
              <w:jc w:val="center"/>
              <w:rPr>
                <w:rFonts w:ascii="Times New Roman" w:hAnsi="Times New Roman" w:cs="Times New Roman" w:eastAsia="Times New Roman" w:hint="default"/>
                <w:sz w:val="18"/>
                <w:szCs w:val="18"/>
              </w:rPr>
            </w:pPr>
            <w:r>
              <w:rPr>
                <w:rFonts w:ascii="Times New Roman"/>
                <w:sz w:val="18"/>
              </w:rPr>
              <w:t>7,761,196.20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Times New Roman" w:hAnsi="Times New Roman" w:cs="Times New Roman" w:eastAsia="Times New Roman" w:hint="default"/>
                <w:sz w:val="18"/>
                <w:szCs w:val="18"/>
              </w:rPr>
            </w:pPr>
            <w:r>
              <w:rPr>
                <w:rFonts w:ascii="Times New Roman"/>
                <w:spacing w:val="-1"/>
                <w:sz w:val="18"/>
              </w:rPr>
              <w:t>4,269,670.82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3,647,193.77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51.48</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1" w:right="0"/>
              <w:jc w:val="center"/>
              <w:rPr>
                <w:rFonts w:ascii="Times New Roman" w:hAnsi="Times New Roman" w:cs="Times New Roman" w:eastAsia="Times New Roman" w:hint="default"/>
                <w:sz w:val="18"/>
                <w:szCs w:val="18"/>
              </w:rPr>
            </w:pPr>
            <w:r>
              <w:rPr>
                <w:rFonts w:ascii="Times New Roman"/>
                <w:sz w:val="18"/>
              </w:rPr>
              <w:t>51.48</w:t>
            </w:r>
          </w:p>
        </w:tc>
        <w:tc>
          <w:tcPr>
            <w:tcW w:w="70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0" w:right="0"/>
              <w:jc w:val="left"/>
              <w:rPr>
                <w:rFonts w:ascii="宋体" w:hAnsi="宋体" w:cs="宋体" w:eastAsia="宋体" w:hint="default"/>
                <w:sz w:val="20"/>
                <w:szCs w:val="20"/>
              </w:rPr>
            </w:pPr>
            <w:r>
              <w:rPr>
                <w:rFonts w:ascii="宋体" w:hAnsi="宋体" w:cs="宋体" w:eastAsia="宋体" w:hint="default"/>
                <w:sz w:val="20"/>
                <w:szCs w:val="20"/>
              </w:rPr>
              <w:t>募集</w:t>
            </w:r>
          </w:p>
          <w:p>
            <w:pPr>
              <w:pStyle w:val="TableParagraph"/>
              <w:spacing w:line="260" w:lineRule="exact"/>
              <w:ind w:left="50" w:right="0"/>
              <w:jc w:val="left"/>
              <w:rPr>
                <w:rFonts w:ascii="宋体" w:hAnsi="宋体" w:cs="宋体" w:eastAsia="宋体" w:hint="default"/>
                <w:sz w:val="20"/>
                <w:szCs w:val="20"/>
              </w:rPr>
            </w:pPr>
            <w:r>
              <w:rPr>
                <w:rFonts w:ascii="宋体" w:hAnsi="宋体" w:cs="宋体" w:eastAsia="宋体" w:hint="default"/>
                <w:sz w:val="20"/>
                <w:szCs w:val="20"/>
              </w:rPr>
              <w:t>资金</w:t>
            </w:r>
          </w:p>
        </w:tc>
        <w:tc>
          <w:tcPr>
            <w:tcW w:w="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w w:val="100"/>
                <w:sz w:val="15"/>
              </w:rPr>
              <w:t>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ind w:right="969"/>
        <w:jc w:val="left"/>
        <w:rPr>
          <w:b w:val="0"/>
          <w:bCs w:val="0"/>
        </w:rPr>
      </w:pPr>
      <w:r>
        <w:rPr>
          <w:rFonts w:ascii="宋体" w:hAnsi="宋体" w:cs="宋体" w:eastAsia="宋体" w:hint="default"/>
        </w:rPr>
        <w:t>10</w:t>
      </w:r>
      <w:r>
        <w:rPr/>
        <w:t>、无形资产</w:t>
      </w:r>
      <w:r>
        <w:rPr>
          <w:b w:val="0"/>
          <w:bCs w:val="0"/>
        </w:rPr>
      </w:r>
    </w:p>
    <w:p>
      <w:pPr>
        <w:spacing w:line="240" w:lineRule="auto" w:before="5"/>
        <w:rPr>
          <w:rFonts w:ascii="宋体" w:hAnsi="宋体" w:cs="宋体" w:eastAsia="宋体" w:hint="default"/>
          <w:b/>
          <w:bCs/>
          <w:sz w:val="14"/>
          <w:szCs w:val="14"/>
        </w:rPr>
      </w:pPr>
    </w:p>
    <w:p>
      <w:pPr>
        <w:pStyle w:val="BodyText"/>
        <w:spacing w:line="240" w:lineRule="auto" w:before="36"/>
        <w:ind w:left="0" w:right="1128"/>
        <w:jc w:val="right"/>
      </w:pPr>
      <w:r>
        <w:rPr/>
        <w:t>单位：元</w:t>
      </w:r>
      <w:r>
        <w:rPr>
          <w:spacing w:val="1"/>
        </w:rPr>
        <w:t> </w:t>
      </w:r>
      <w:r>
        <w:rPr/>
        <w:t>币种：人民币</w:t>
      </w:r>
    </w:p>
    <w:p>
      <w:pPr>
        <w:spacing w:after="0" w:line="240" w:lineRule="auto"/>
        <w:jc w:val="right"/>
        <w:sectPr>
          <w:footerReference w:type="default" r:id="rId42"/>
          <w:pgSz w:w="11910" w:h="16840"/>
          <w:pgMar w:footer="1032" w:header="0" w:top="110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2723"/>
        <w:gridCol w:w="1738"/>
        <w:gridCol w:w="1738"/>
        <w:gridCol w:w="1736"/>
        <w:gridCol w:w="1764"/>
      </w:tblGrid>
      <w:tr>
        <w:trPr>
          <w:trHeight w:val="581" w:hRule="exact"/>
        </w:trPr>
        <w:tc>
          <w:tcPr>
            <w:tcW w:w="272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3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340" w:right="0"/>
              <w:jc w:val="left"/>
              <w:rPr>
                <w:rFonts w:ascii="宋体" w:hAnsi="宋体" w:cs="宋体" w:eastAsia="宋体" w:hint="default"/>
                <w:sz w:val="21"/>
                <w:szCs w:val="21"/>
              </w:rPr>
            </w:pPr>
            <w:r>
              <w:rPr>
                <w:rFonts w:ascii="宋体"/>
                <w:sz w:val="21"/>
              </w:rPr>
              <w:t>2010-12-31</w:t>
            </w:r>
          </w:p>
        </w:tc>
        <w:tc>
          <w:tcPr>
            <w:tcW w:w="17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6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338" w:right="0"/>
              <w:jc w:val="left"/>
              <w:rPr>
                <w:rFonts w:ascii="宋体" w:hAnsi="宋体" w:cs="宋体" w:eastAsia="宋体" w:hint="default"/>
                <w:sz w:val="21"/>
                <w:szCs w:val="21"/>
              </w:rPr>
            </w:pPr>
            <w:r>
              <w:rPr>
                <w:rFonts w:ascii="宋体"/>
                <w:sz w:val="21"/>
              </w:rPr>
              <w:t>2011-12-31</w:t>
            </w:r>
          </w:p>
        </w:tc>
      </w:tr>
      <w:tr>
        <w:trPr>
          <w:trHeight w:val="567"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36"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577,689.00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pacing w:val="-1"/>
                <w:sz w:val="21"/>
              </w:rPr>
              <w:t>200,972.07</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29"/>
              <w:jc w:val="right"/>
              <w:rPr>
                <w:rFonts w:ascii="宋体" w:hAnsi="宋体" w:cs="宋体" w:eastAsia="宋体" w:hint="default"/>
                <w:sz w:val="21"/>
                <w:szCs w:val="21"/>
              </w:rPr>
            </w:pPr>
            <w:r>
              <w:rPr>
                <w:rFonts w:ascii="宋体"/>
                <w:spacing w:val="-1"/>
                <w:sz w:val="21"/>
              </w:rPr>
              <w:t>778,661.07</w:t>
            </w:r>
          </w:p>
        </w:tc>
      </w:tr>
      <w:tr>
        <w:trPr>
          <w:trHeight w:val="566"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5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577,689.00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200,972.07</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778,661.07</w:t>
            </w:r>
          </w:p>
        </w:tc>
      </w:tr>
      <w:tr>
        <w:trPr>
          <w:trHeight w:val="566"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274,351.38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135,993.32</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410,344.70</w:t>
            </w:r>
          </w:p>
        </w:tc>
      </w:tr>
      <w:tr>
        <w:trPr>
          <w:trHeight w:val="569"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5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274,351.38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135,993.32</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410,344.70</w:t>
            </w:r>
          </w:p>
        </w:tc>
      </w:tr>
      <w:tr>
        <w:trPr>
          <w:trHeight w:val="566"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三、无形资产账面净值合计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303,337.62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368,316.37</w:t>
            </w:r>
          </w:p>
        </w:tc>
      </w:tr>
      <w:tr>
        <w:trPr>
          <w:trHeight w:val="566"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5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303,337.62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368,316.37</w:t>
            </w:r>
          </w:p>
        </w:tc>
      </w:tr>
      <w:tr>
        <w:trPr>
          <w:trHeight w:val="567"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5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303,337.62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368,316.37</w:t>
            </w:r>
          </w:p>
        </w:tc>
      </w:tr>
      <w:tr>
        <w:trPr>
          <w:trHeight w:val="566"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5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303,337.62</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368,316.37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before="36"/>
        <w:ind w:right="969"/>
        <w:jc w:val="left"/>
        <w:rPr>
          <w:b w:val="0"/>
          <w:bCs w:val="0"/>
        </w:rPr>
      </w:pPr>
      <w:r>
        <w:rPr>
          <w:rFonts w:ascii="宋体" w:hAnsi="宋体" w:cs="宋体" w:eastAsia="宋体" w:hint="default"/>
        </w:rPr>
        <w:t>11</w:t>
      </w:r>
      <w:r>
        <w:rPr/>
        <w:t>、商誉</w:t>
      </w:r>
      <w:r>
        <w:rPr>
          <w:b w:val="0"/>
          <w:bCs w:val="0"/>
        </w:rPr>
      </w:r>
    </w:p>
    <w:p>
      <w:pPr>
        <w:spacing w:line="240" w:lineRule="auto" w:before="0"/>
        <w:rPr>
          <w:rFonts w:ascii="宋体" w:hAnsi="宋体" w:cs="宋体" w:eastAsia="宋体" w:hint="default"/>
          <w:b/>
          <w:bCs/>
          <w:sz w:val="16"/>
          <w:szCs w:val="16"/>
        </w:rPr>
      </w:pPr>
    </w:p>
    <w:p>
      <w:pPr>
        <w:pStyle w:val="BodyText"/>
        <w:tabs>
          <w:tab w:pos="1051" w:val="left" w:leader="none"/>
        </w:tabs>
        <w:spacing w:line="240" w:lineRule="auto" w:before="36"/>
        <w:ind w:left="0" w:right="1128"/>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35"/>
        <w:gridCol w:w="1514"/>
        <w:gridCol w:w="1167"/>
        <w:gridCol w:w="1493"/>
        <w:gridCol w:w="1191"/>
        <w:gridCol w:w="1154"/>
      </w:tblGrid>
      <w:tr>
        <w:trPr>
          <w:trHeight w:val="555"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9"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期末减值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准备</w:t>
            </w:r>
          </w:p>
        </w:tc>
      </w:tr>
      <w:tr>
        <w:trPr>
          <w:trHeight w:val="554"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深圳达实信息技术有限公司（原</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黎明网络有限公司）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 w:right="0"/>
              <w:jc w:val="center"/>
              <w:rPr>
                <w:rFonts w:ascii="宋体" w:hAnsi="宋体" w:cs="宋体" w:eastAsia="宋体" w:hint="default"/>
                <w:sz w:val="21"/>
                <w:szCs w:val="21"/>
              </w:rPr>
            </w:pPr>
            <w:r>
              <w:rPr>
                <w:rFonts w:ascii="宋体"/>
                <w:sz w:val="21"/>
              </w:rPr>
              <w:t>4,189,072.98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宋体" w:hAnsi="宋体" w:cs="宋体" w:eastAsia="宋体" w:hint="default"/>
                <w:sz w:val="21"/>
                <w:szCs w:val="21"/>
              </w:rPr>
            </w:pPr>
            <w:r>
              <w:rPr>
                <w:rFonts w:ascii="宋体"/>
                <w:sz w:val="21"/>
              </w:rPr>
              <w:t>4,189,072.98</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w:t>
            </w:r>
          </w:p>
        </w:tc>
      </w:tr>
      <w:tr>
        <w:trPr>
          <w:trHeight w:val="42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tabs>
                <w:tab w:pos="441" w:val="left" w:leader="none"/>
              </w:tabs>
              <w:spacing w:line="240" w:lineRule="auto" w:before="35"/>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0" w:right="0"/>
              <w:jc w:val="center"/>
              <w:rPr>
                <w:rFonts w:ascii="宋体" w:hAnsi="宋体" w:cs="宋体" w:eastAsia="宋体" w:hint="default"/>
                <w:sz w:val="21"/>
                <w:szCs w:val="21"/>
              </w:rPr>
            </w:pPr>
            <w:r>
              <w:rPr>
                <w:rFonts w:ascii="宋体"/>
                <w:sz w:val="21"/>
              </w:rPr>
              <w:t>4,189,072.98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center"/>
              <w:rPr>
                <w:rFonts w:ascii="宋体" w:hAnsi="宋体" w:cs="宋体" w:eastAsia="宋体" w:hint="default"/>
                <w:sz w:val="21"/>
                <w:szCs w:val="21"/>
              </w:rPr>
            </w:pPr>
            <w:r>
              <w:rPr>
                <w:rFonts w:ascii="宋体"/>
                <w:sz w:val="21"/>
              </w:rPr>
              <w:t>4,189,072.98</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3"/>
          <w:szCs w:val="13"/>
        </w:rPr>
      </w:pPr>
    </w:p>
    <w:p>
      <w:pPr>
        <w:pStyle w:val="BodyText"/>
        <w:spacing w:line="240" w:lineRule="auto" w:before="36"/>
        <w:ind w:left="573" w:right="969"/>
        <w:jc w:val="left"/>
      </w:pPr>
      <w:r>
        <w:rPr/>
        <w:t>商誉本期减少系确认购买日存在的可弥补的未弥补亏损递延所得税资产。</w:t>
      </w:r>
    </w:p>
    <w:p>
      <w:pPr>
        <w:spacing w:line="240" w:lineRule="auto" w:before="4"/>
        <w:rPr>
          <w:rFonts w:ascii="宋体" w:hAnsi="宋体" w:cs="宋体" w:eastAsia="宋体" w:hint="default"/>
          <w:sz w:val="26"/>
          <w:szCs w:val="26"/>
        </w:rPr>
      </w:pPr>
    </w:p>
    <w:p>
      <w:pPr>
        <w:pStyle w:val="Heading4"/>
        <w:spacing w:line="240" w:lineRule="auto" w:before="36"/>
        <w:ind w:right="969"/>
        <w:jc w:val="left"/>
        <w:rPr>
          <w:b w:val="0"/>
          <w:bCs w:val="0"/>
        </w:rPr>
      </w:pPr>
      <w:r>
        <w:rPr>
          <w:rFonts w:ascii="宋体" w:hAnsi="宋体" w:cs="宋体" w:eastAsia="宋体" w:hint="default"/>
        </w:rPr>
        <w:t>12</w:t>
      </w:r>
      <w:r>
        <w:rPr/>
        <w:t>、长期待摊费用</w:t>
      </w:r>
      <w:r>
        <w:rPr>
          <w:b w:val="0"/>
          <w:bCs w:val="0"/>
        </w:rPr>
      </w:r>
    </w:p>
    <w:p>
      <w:pPr>
        <w:pStyle w:val="BodyText"/>
        <w:tabs>
          <w:tab w:pos="1051" w:val="left" w:leader="none"/>
        </w:tabs>
        <w:spacing w:line="240" w:lineRule="auto" w:before="135"/>
        <w:ind w:left="0" w:right="1128"/>
        <w:jc w:val="right"/>
      </w:pPr>
      <w:r>
        <w:rPr>
          <w:spacing w:val="-1"/>
        </w:rPr>
        <w:t>单位：元</w:t>
        <w:tab/>
        <w:t>币种：人民币</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438"/>
        <w:gridCol w:w="1424"/>
        <w:gridCol w:w="1423"/>
        <w:gridCol w:w="1421"/>
        <w:gridCol w:w="1423"/>
        <w:gridCol w:w="1424"/>
        <w:gridCol w:w="1133"/>
      </w:tblGrid>
      <w:tr>
        <w:trPr>
          <w:trHeight w:val="555"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期末额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11"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45"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宋体" w:hAnsi="宋体" w:cs="宋体" w:eastAsia="宋体" w:hint="default"/>
                <w:sz w:val="21"/>
                <w:szCs w:val="21"/>
              </w:rPr>
            </w:pPr>
            <w:r>
              <w:rPr>
                <w:rFonts w:ascii="宋体"/>
                <w:spacing w:val="-1"/>
                <w:sz w:val="21"/>
              </w:rPr>
              <w:t>5,901,302.57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宋体" w:hAnsi="宋体" w:cs="宋体" w:eastAsia="宋体" w:hint="default"/>
                <w:sz w:val="21"/>
                <w:szCs w:val="21"/>
              </w:rPr>
            </w:pPr>
            <w:r>
              <w:rPr>
                <w:rFonts w:ascii="宋体"/>
                <w:spacing w:val="-1"/>
                <w:sz w:val="21"/>
              </w:rPr>
              <w:t>100,624.08</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宋体" w:hAnsi="宋体" w:cs="宋体" w:eastAsia="宋体" w:hint="default"/>
                <w:sz w:val="21"/>
                <w:szCs w:val="21"/>
              </w:rPr>
            </w:pPr>
            <w:r>
              <w:rPr>
                <w:rFonts w:ascii="宋体"/>
                <w:spacing w:val="-1"/>
                <w:sz w:val="21"/>
              </w:rPr>
              <w:t>5,800,678.49</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45" w:right="0"/>
              <w:jc w:val="left"/>
              <w:rPr>
                <w:rFonts w:ascii="宋体" w:hAnsi="宋体" w:cs="宋体" w:eastAsia="宋体" w:hint="default"/>
                <w:sz w:val="21"/>
                <w:szCs w:val="21"/>
              </w:rPr>
            </w:pPr>
            <w:r>
              <w:rPr>
                <w:rFonts w:ascii="宋体" w:hAnsi="宋体" w:cs="宋体" w:eastAsia="宋体" w:hint="default"/>
                <w:sz w:val="21"/>
                <w:szCs w:val="21"/>
              </w:rPr>
              <w:t>CMMI3</w:t>
            </w:r>
            <w:r>
              <w:rPr>
                <w:rFonts w:ascii="宋体" w:hAnsi="宋体" w:cs="宋体" w:eastAsia="宋体" w:hint="default"/>
                <w:spacing w:val="-50"/>
                <w:sz w:val="21"/>
                <w:szCs w:val="21"/>
              </w:rPr>
              <w:t> </w:t>
            </w:r>
            <w:r>
              <w:rPr>
                <w:rFonts w:ascii="宋体" w:hAnsi="宋体" w:cs="宋体" w:eastAsia="宋体" w:hint="default"/>
                <w:sz w:val="21"/>
                <w:szCs w:val="21"/>
              </w:rPr>
              <w:t>认证</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宋体" w:hAnsi="宋体" w:cs="宋体" w:eastAsia="宋体" w:hint="default"/>
                <w:sz w:val="21"/>
                <w:szCs w:val="21"/>
              </w:rPr>
            </w:pPr>
            <w:r>
              <w:rPr>
                <w:rFonts w:ascii="宋体"/>
                <w:spacing w:val="-1"/>
                <w:sz w:val="21"/>
              </w:rPr>
              <w:t>350,000.00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宋体" w:hAnsi="宋体" w:cs="宋体" w:eastAsia="宋体" w:hint="default"/>
                <w:sz w:val="21"/>
                <w:szCs w:val="21"/>
              </w:rPr>
            </w:pPr>
            <w:r>
              <w:rPr>
                <w:rFonts w:ascii="宋体"/>
                <w:spacing w:val="-1"/>
                <w:sz w:val="21"/>
              </w:rPr>
              <w:t>106,944.44</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宋体" w:hAnsi="宋体" w:cs="宋体" w:eastAsia="宋体" w:hint="default"/>
                <w:sz w:val="21"/>
                <w:szCs w:val="21"/>
              </w:rPr>
            </w:pPr>
            <w:r>
              <w:rPr>
                <w:rFonts w:ascii="宋体"/>
                <w:spacing w:val="-1"/>
                <w:sz w:val="21"/>
              </w:rPr>
              <w:t>243,055.56</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宋体" w:hAnsi="宋体" w:cs="宋体" w:eastAsia="宋体" w:hint="default"/>
                <w:sz w:val="21"/>
                <w:szCs w:val="21"/>
              </w:rPr>
            </w:pPr>
            <w:r>
              <w:rPr>
                <w:rFonts w:ascii="宋体"/>
                <w:spacing w:val="-1"/>
                <w:sz w:val="21"/>
              </w:rPr>
              <w:t>6,251,302.57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宋体" w:hAnsi="宋体" w:cs="宋体" w:eastAsia="宋体" w:hint="default"/>
                <w:sz w:val="21"/>
                <w:szCs w:val="21"/>
              </w:rPr>
            </w:pPr>
            <w:r>
              <w:rPr>
                <w:rFonts w:ascii="宋体"/>
                <w:spacing w:val="-1"/>
                <w:sz w:val="21"/>
              </w:rPr>
              <w:t>207,568.52</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宋体" w:hAnsi="宋体" w:cs="宋体" w:eastAsia="宋体" w:hint="default"/>
                <w:sz w:val="21"/>
                <w:szCs w:val="21"/>
              </w:rPr>
            </w:pPr>
            <w:r>
              <w:rPr>
                <w:rFonts w:ascii="宋体"/>
                <w:spacing w:val="-1"/>
                <w:sz w:val="21"/>
              </w:rPr>
              <w:t>6,043,734.05</w:t>
            </w:r>
          </w:p>
        </w:tc>
        <w:tc>
          <w:tcPr>
            <w:tcW w:w="1133"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43"/>
          <w:pgSz w:w="11910" w:h="16840"/>
          <w:pgMar w:footer="1032" w:header="0" w:top="1100" w:bottom="1220" w:left="980" w:right="0"/>
          <w:pgNumType w:start="92"/>
        </w:sectPr>
      </w:pPr>
    </w:p>
    <w:p>
      <w:pPr>
        <w:pStyle w:val="BodyText"/>
        <w:spacing w:line="240" w:lineRule="auto" w:before="36"/>
        <w:ind w:left="566" w:right="0"/>
        <w:jc w:val="left"/>
      </w:pPr>
      <w:r>
        <w:rPr>
          <w:rFonts w:ascii="宋体" w:hAnsi="宋体" w:cs="宋体" w:eastAsia="宋体" w:hint="default"/>
          <w:b/>
          <w:bCs/>
        </w:rPr>
        <w:t>13</w:t>
      </w:r>
      <w:r>
        <w:rPr>
          <w:rFonts w:ascii="宋体" w:hAnsi="宋体" w:cs="宋体" w:eastAsia="宋体" w:hint="default"/>
          <w:b/>
          <w:bCs/>
        </w:rPr>
        <w:t>、</w:t>
      </w:r>
      <w:r>
        <w:rPr/>
        <w:t>递延所得税资产</w:t>
      </w:r>
      <w:r>
        <w:rPr>
          <w:rFonts w:ascii="宋体" w:hAnsi="宋体" w:cs="宋体" w:eastAsia="宋体" w:hint="default"/>
        </w:rPr>
        <w:t>/</w:t>
      </w:r>
      <w:r>
        <w:rPr/>
        <w:t>递延所得税负债</w:t>
      </w:r>
    </w:p>
    <w:p>
      <w:pPr>
        <w:pStyle w:val="BodyText"/>
        <w:spacing w:line="240" w:lineRule="auto"/>
        <w:ind w:left="566" w:right="0"/>
        <w:jc w:val="left"/>
      </w:pPr>
      <w:r>
        <w:rPr>
          <w:spacing w:val="-2"/>
        </w:rPr>
        <w:t>（</w:t>
      </w:r>
      <w:r>
        <w:rPr>
          <w:rFonts w:ascii="宋体" w:hAnsi="宋体" w:cs="宋体" w:eastAsia="宋体" w:hint="default"/>
          <w:spacing w:val="-2"/>
        </w:rPr>
        <w:t>1</w:t>
      </w:r>
      <w:r>
        <w:rPr>
          <w:spacing w:val="-2"/>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0"/>
        <w:ind w:left="566"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5084" w:space="1937"/>
            <w:col w:w="3909"/>
          </w:cols>
        </w:sectPr>
      </w:pPr>
    </w:p>
    <w:tbl>
      <w:tblPr>
        <w:tblW w:w="0" w:type="auto"/>
        <w:jc w:val="left"/>
        <w:tblInd w:w="111" w:type="dxa"/>
        <w:tblLayout w:type="fixed"/>
        <w:tblCellMar>
          <w:top w:w="0" w:type="dxa"/>
          <w:left w:w="0" w:type="dxa"/>
          <w:bottom w:w="0" w:type="dxa"/>
          <w:right w:w="0" w:type="dxa"/>
        </w:tblCellMar>
        <w:tblLook w:val="01E0"/>
      </w:tblPr>
      <w:tblGrid>
        <w:gridCol w:w="5132"/>
        <w:gridCol w:w="2268"/>
        <w:gridCol w:w="2297"/>
      </w:tblGrid>
      <w:tr>
        <w:trPr>
          <w:trHeight w:val="581" w:hRule="exact"/>
        </w:trPr>
        <w:tc>
          <w:tcPr>
            <w:tcW w:w="5132" w:type="dxa"/>
            <w:tcBorders>
              <w:top w:val="single" w:sz="10" w:space="0" w:color="000000"/>
              <w:left w:val="nil" w:sz="6" w:space="0" w:color="auto"/>
              <w:bottom w:val="single" w:sz="4" w:space="0" w:color="000000"/>
              <w:right w:val="single" w:sz="4" w:space="0" w:color="000000"/>
            </w:tcBorders>
          </w:tcPr>
          <w:p>
            <w:pPr>
              <w:pStyle w:val="TableParagraph"/>
              <w:tabs>
                <w:tab w:pos="456" w:val="left" w:leader="none"/>
              </w:tabs>
              <w:spacing w:line="240" w:lineRule="auto" w:before="114"/>
              <w:ind w:left="3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605" w:right="0"/>
              <w:jc w:val="left"/>
              <w:rPr>
                <w:rFonts w:ascii="宋体" w:hAnsi="宋体" w:cs="宋体" w:eastAsia="宋体" w:hint="default"/>
                <w:sz w:val="21"/>
                <w:szCs w:val="21"/>
              </w:rPr>
            </w:pPr>
            <w:r>
              <w:rPr>
                <w:rFonts w:ascii="宋体"/>
                <w:sz w:val="21"/>
              </w:rPr>
              <w:t>2011-12-31</w:t>
            </w:r>
          </w:p>
        </w:tc>
        <w:tc>
          <w:tcPr>
            <w:tcW w:w="2297"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605" w:right="0"/>
              <w:jc w:val="left"/>
              <w:rPr>
                <w:rFonts w:ascii="宋体" w:hAnsi="宋体" w:cs="宋体" w:eastAsia="宋体" w:hint="default"/>
                <w:sz w:val="21"/>
                <w:szCs w:val="21"/>
              </w:rPr>
            </w:pPr>
            <w:r>
              <w:rPr>
                <w:rFonts w:ascii="宋体"/>
                <w:sz w:val="21"/>
              </w:rPr>
              <w:t>2010-12-31</w:t>
            </w:r>
          </w:p>
        </w:tc>
      </w:tr>
      <w:tr>
        <w:trPr>
          <w:trHeight w:val="567"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36"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5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1,909,600.49</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1,073,094.65</w:t>
            </w:r>
          </w:p>
        </w:tc>
      </w:tr>
      <w:tr>
        <w:trPr>
          <w:trHeight w:val="566"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57"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161,022.47</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125,285.66</w:t>
            </w:r>
          </w:p>
        </w:tc>
      </w:tr>
      <w:tr>
        <w:trPr>
          <w:trHeight w:val="569"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57" w:right="0"/>
              <w:jc w:val="left"/>
              <w:rPr>
                <w:rFonts w:ascii="宋体" w:hAnsi="宋体" w:cs="宋体" w:eastAsia="宋体" w:hint="default"/>
                <w:sz w:val="21"/>
                <w:szCs w:val="21"/>
              </w:rPr>
            </w:pPr>
            <w:r>
              <w:rPr>
                <w:rFonts w:ascii="宋体" w:hAnsi="宋体" w:cs="宋体" w:eastAsia="宋体" w:hint="default"/>
                <w:sz w:val="21"/>
                <w:szCs w:val="21"/>
              </w:rPr>
              <w:t>预提工资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455,000.00</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199,500.00</w:t>
            </w:r>
          </w:p>
        </w:tc>
      </w:tr>
      <w:tr>
        <w:trPr>
          <w:trHeight w:val="566"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5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945,000.00</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57" w:right="0"/>
              <w:jc w:val="left"/>
              <w:rPr>
                <w:rFonts w:ascii="宋体" w:hAnsi="宋体" w:cs="宋体" w:eastAsia="宋体" w:hint="default"/>
                <w:sz w:val="21"/>
                <w:szCs w:val="21"/>
              </w:rPr>
            </w:pPr>
            <w:r>
              <w:rPr>
                <w:rFonts w:ascii="宋体" w:hAnsi="宋体" w:cs="宋体" w:eastAsia="宋体" w:hint="default"/>
                <w:sz w:val="21"/>
                <w:szCs w:val="21"/>
              </w:rPr>
              <w:t>未弥补亏损</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2,446,669.98</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r>
      <w:tr>
        <w:trPr>
          <w:trHeight w:val="567"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57" w:right="0"/>
              <w:jc w:val="left"/>
              <w:rPr>
                <w:rFonts w:ascii="宋体" w:hAnsi="宋体" w:cs="宋体" w:eastAsia="宋体" w:hint="default"/>
                <w:sz w:val="21"/>
                <w:szCs w:val="21"/>
              </w:rPr>
            </w:pPr>
            <w:r>
              <w:rPr>
                <w:rFonts w:ascii="宋体" w:hAnsi="宋体" w:cs="宋体" w:eastAsia="宋体" w:hint="default"/>
                <w:sz w:val="21"/>
                <w:szCs w:val="21"/>
              </w:rPr>
              <w:t>合并抵销未实现内部销售利润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110,021.03</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spacing w:val="-1"/>
                <w:sz w:val="21"/>
              </w:rPr>
              <w:t>41,007.98</w:t>
            </w:r>
          </w:p>
        </w:tc>
      </w:tr>
      <w:tr>
        <w:trPr>
          <w:trHeight w:val="569"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tabs>
                <w:tab w:pos="979" w:val="left" w:leader="none"/>
              </w:tabs>
              <w:spacing w:line="240" w:lineRule="auto" w:before="110"/>
              <w:ind w:left="55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6,027,313.97</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1,438,888.29</w:t>
            </w:r>
          </w:p>
        </w:tc>
      </w:tr>
      <w:tr>
        <w:trPr>
          <w:trHeight w:val="566"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57" w:right="0"/>
              <w:jc w:val="left"/>
              <w:rPr>
                <w:rFonts w:ascii="宋体" w:hAnsi="宋体" w:cs="宋体" w:eastAsia="宋体" w:hint="default"/>
                <w:sz w:val="21"/>
                <w:szCs w:val="21"/>
              </w:rPr>
            </w:pPr>
            <w:r>
              <w:rPr>
                <w:rFonts w:ascii="宋体" w:hAnsi="宋体" w:cs="宋体" w:eastAsia="宋体" w:hint="default"/>
                <w:sz w:val="21"/>
                <w:szCs w:val="21"/>
              </w:rPr>
              <w:t>交易性金融工具、衍生金融工具的估值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57"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w w:val="100"/>
                <w:sz w:val="21"/>
              </w:rPr>
              <w:t>-</w:t>
            </w:r>
          </w:p>
        </w:tc>
      </w:tr>
      <w:tr>
        <w:trPr>
          <w:trHeight w:val="569" w:hRule="exact"/>
        </w:trPr>
        <w:tc>
          <w:tcPr>
            <w:tcW w:w="5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5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2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3"/>
          <w:szCs w:val="13"/>
        </w:rPr>
      </w:pPr>
    </w:p>
    <w:p>
      <w:pPr>
        <w:pStyle w:val="BodyText"/>
        <w:spacing w:line="240" w:lineRule="auto" w:before="36"/>
        <w:ind w:left="573" w:right="969"/>
        <w:jc w:val="left"/>
      </w:pPr>
      <w:r>
        <w:rPr/>
        <w:t>（</w:t>
      </w:r>
      <w:r>
        <w:rPr>
          <w:rFonts w:ascii="Calibri" w:hAnsi="Calibri" w:cs="Calibri" w:eastAsia="Calibri" w:hint="default"/>
        </w:rPr>
        <w:t>2</w:t>
      </w:r>
      <w:r>
        <w:rPr/>
        <w:t>）可抵扣差异项目明细</w:t>
      </w:r>
    </w:p>
    <w:p>
      <w:pPr>
        <w:spacing w:line="240" w:lineRule="auto" w:before="4"/>
        <w:rPr>
          <w:rFonts w:ascii="宋体" w:hAnsi="宋体" w:cs="宋体" w:eastAsia="宋体" w:hint="default"/>
          <w:sz w:val="12"/>
          <w:szCs w:val="12"/>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51"/>
        <w:gridCol w:w="4835"/>
      </w:tblGrid>
      <w:tr>
        <w:trPr>
          <w:trHeight w:val="566"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66"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66"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12,256,080.89</w:t>
            </w:r>
          </w:p>
        </w:tc>
      </w:tr>
      <w:tr>
        <w:trPr>
          <w:trHeight w:val="566"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66"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1,073,483.11</w:t>
            </w:r>
          </w:p>
        </w:tc>
      </w:tr>
      <w:tr>
        <w:trPr>
          <w:trHeight w:val="569"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66" w:right="0"/>
              <w:jc w:val="left"/>
              <w:rPr>
                <w:rFonts w:ascii="宋体" w:hAnsi="宋体" w:cs="宋体" w:eastAsia="宋体" w:hint="default"/>
                <w:sz w:val="21"/>
                <w:szCs w:val="21"/>
              </w:rPr>
            </w:pPr>
            <w:r>
              <w:rPr>
                <w:rFonts w:ascii="宋体" w:hAnsi="宋体" w:cs="宋体" w:eastAsia="宋体" w:hint="default"/>
                <w:sz w:val="21"/>
                <w:szCs w:val="21"/>
              </w:rPr>
              <w:t>预提工资</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2,700,000.00</w:t>
            </w:r>
          </w:p>
        </w:tc>
      </w:tr>
      <w:tr>
        <w:trPr>
          <w:trHeight w:val="566"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6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6,300,000.00</w:t>
            </w:r>
          </w:p>
        </w:tc>
      </w:tr>
      <w:tr>
        <w:trPr>
          <w:trHeight w:val="567"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466" w:right="0"/>
              <w:jc w:val="left"/>
              <w:rPr>
                <w:rFonts w:ascii="宋体" w:hAnsi="宋体" w:cs="宋体" w:eastAsia="宋体" w:hint="default"/>
                <w:sz w:val="21"/>
                <w:szCs w:val="21"/>
              </w:rPr>
            </w:pPr>
            <w:r>
              <w:rPr>
                <w:rFonts w:ascii="宋体" w:hAnsi="宋体" w:cs="宋体" w:eastAsia="宋体" w:hint="default"/>
                <w:sz w:val="21"/>
                <w:szCs w:val="21"/>
              </w:rPr>
              <w:t>未弥补亏损</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1"/>
              <w:jc w:val="right"/>
              <w:rPr>
                <w:rFonts w:ascii="宋体" w:hAnsi="宋体" w:cs="宋体" w:eastAsia="宋体" w:hint="default"/>
                <w:sz w:val="21"/>
                <w:szCs w:val="21"/>
              </w:rPr>
            </w:pPr>
            <w:r>
              <w:rPr>
                <w:rFonts w:ascii="宋体"/>
                <w:spacing w:val="-1"/>
                <w:sz w:val="21"/>
              </w:rPr>
              <w:t>9,786,679.92</w:t>
            </w:r>
          </w:p>
        </w:tc>
      </w:tr>
      <w:tr>
        <w:trPr>
          <w:trHeight w:val="566"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66" w:right="0"/>
              <w:jc w:val="left"/>
              <w:rPr>
                <w:rFonts w:ascii="宋体" w:hAnsi="宋体" w:cs="宋体" w:eastAsia="宋体" w:hint="default"/>
                <w:sz w:val="21"/>
                <w:szCs w:val="21"/>
              </w:rPr>
            </w:pPr>
            <w:r>
              <w:rPr>
                <w:rFonts w:ascii="宋体" w:hAnsi="宋体" w:cs="宋体" w:eastAsia="宋体" w:hint="default"/>
                <w:sz w:val="21"/>
                <w:szCs w:val="21"/>
              </w:rPr>
              <w:t>合并抵销未实现内部销售利润</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643,791.12</w:t>
            </w:r>
          </w:p>
        </w:tc>
      </w:tr>
      <w:tr>
        <w:trPr>
          <w:trHeight w:val="569"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3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32,760,035.04</w:t>
            </w:r>
          </w:p>
        </w:tc>
      </w:tr>
    </w:tbl>
    <w:p>
      <w:pPr>
        <w:pStyle w:val="BodyText"/>
        <w:spacing w:line="241" w:lineRule="exact" w:before="0"/>
        <w:ind w:left="573" w:right="969"/>
        <w:jc w:val="left"/>
      </w:pPr>
      <w:r>
        <w:rPr>
          <w:spacing w:val="-2"/>
        </w:rPr>
        <w:t>本公司在确认递延所得税资产时按企业所得税税率</w:t>
      </w:r>
      <w:r>
        <w:rPr>
          <w:spacing w:val="58"/>
        </w:rPr>
        <w:t> </w:t>
      </w:r>
      <w:r>
        <w:rPr>
          <w:rFonts w:ascii="宋体" w:hAnsi="宋体" w:cs="宋体" w:eastAsia="宋体" w:hint="default"/>
          <w:spacing w:val="-2"/>
        </w:rPr>
        <w:t>15%</w:t>
      </w:r>
      <w:r>
        <w:rPr>
          <w:spacing w:val="-2"/>
        </w:rPr>
        <w:t>计算，本公司的子公司达实信息在确认递延所</w:t>
      </w:r>
    </w:p>
    <w:p>
      <w:pPr>
        <w:pStyle w:val="BodyText"/>
        <w:spacing w:line="240" w:lineRule="auto"/>
        <w:ind w:left="152" w:right="969"/>
        <w:jc w:val="left"/>
      </w:pPr>
      <w:r>
        <w:rPr/>
        <w:t>得税资产时按企业所得税税率</w:t>
      </w:r>
      <w:r>
        <w:rPr>
          <w:spacing w:val="-56"/>
        </w:rPr>
        <w:t> </w:t>
      </w:r>
      <w:r>
        <w:rPr>
          <w:rFonts w:ascii="宋体" w:hAnsi="宋体" w:cs="宋体" w:eastAsia="宋体" w:hint="default"/>
        </w:rPr>
        <w:t>25%</w:t>
      </w:r>
      <w:r>
        <w:rPr/>
        <w:t>计算，上海达实在确认递延所得税资产时按企业所得税税率</w:t>
      </w:r>
      <w:r>
        <w:rPr>
          <w:spacing w:val="-56"/>
        </w:rPr>
        <w:t> </w:t>
      </w:r>
      <w:r>
        <w:rPr>
          <w:rFonts w:ascii="宋体" w:hAnsi="宋体" w:cs="宋体" w:eastAsia="宋体" w:hint="default"/>
        </w:rPr>
        <w:t>25%</w:t>
      </w:r>
      <w:r>
        <w:rPr/>
        <w:t>计算。</w:t>
      </w:r>
    </w:p>
    <w:p>
      <w:pPr>
        <w:spacing w:line="240" w:lineRule="auto" w:before="0"/>
        <w:rPr>
          <w:rFonts w:ascii="宋体" w:hAnsi="宋体" w:cs="宋体" w:eastAsia="宋体" w:hint="default"/>
          <w:sz w:val="20"/>
          <w:szCs w:val="20"/>
        </w:rPr>
      </w:pPr>
    </w:p>
    <w:p>
      <w:pPr>
        <w:pStyle w:val="Heading4"/>
        <w:spacing w:line="240" w:lineRule="auto" w:before="145"/>
        <w:ind w:right="969"/>
        <w:jc w:val="left"/>
        <w:rPr>
          <w:b w:val="0"/>
          <w:bCs w:val="0"/>
        </w:rPr>
      </w:pPr>
      <w:r>
        <w:rPr>
          <w:rFonts w:ascii="宋体" w:hAnsi="宋体" w:cs="宋体" w:eastAsia="宋体" w:hint="default"/>
        </w:rPr>
        <w:t>14</w:t>
      </w:r>
      <w:r>
        <w:rPr/>
        <w:t>、资产减值准备明细</w:t>
      </w:r>
      <w:r>
        <w:rPr>
          <w:b w:val="0"/>
          <w:bCs w:val="0"/>
        </w:rPr>
      </w:r>
    </w:p>
    <w:p>
      <w:pPr>
        <w:spacing w:after="0" w:line="240" w:lineRule="auto"/>
        <w:jc w:val="left"/>
        <w:sectPr>
          <w:pgSz w:w="11910" w:h="16840"/>
          <w:pgMar w:header="0" w:footer="1032" w:top="1100" w:bottom="1220" w:left="980" w:right="0"/>
        </w:sectPr>
      </w:pPr>
    </w:p>
    <w:p>
      <w:pPr>
        <w:spacing w:line="240" w:lineRule="auto" w:before="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1"/>
          <w:szCs w:val="11"/>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991"/>
        <w:gridCol w:w="1560"/>
        <w:gridCol w:w="1560"/>
        <w:gridCol w:w="706"/>
        <w:gridCol w:w="1311"/>
        <w:gridCol w:w="1582"/>
      </w:tblGrid>
      <w:tr>
        <w:trPr>
          <w:trHeight w:val="567" w:hRule="exact"/>
        </w:trPr>
        <w:tc>
          <w:tcPr>
            <w:tcW w:w="2991"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51" w:right="0"/>
              <w:jc w:val="left"/>
              <w:rPr>
                <w:rFonts w:ascii="宋体" w:hAnsi="宋体" w:cs="宋体" w:eastAsia="宋体" w:hint="default"/>
                <w:sz w:val="21"/>
                <w:szCs w:val="21"/>
              </w:rPr>
            </w:pPr>
            <w:r>
              <w:rPr>
                <w:rFonts w:ascii="宋体"/>
                <w:sz w:val="21"/>
              </w:rPr>
              <w:t>2010-12-31</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8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sz w:val="21"/>
              </w:rPr>
              <w:t>2011-12-31</w:t>
            </w:r>
          </w:p>
        </w:tc>
      </w:tr>
      <w:tr>
        <w:trPr>
          <w:trHeight w:val="566" w:hRule="exact"/>
        </w:trPr>
        <w:tc>
          <w:tcPr>
            <w:tcW w:w="2991" w:type="dxa"/>
            <w:vMerge/>
            <w:tcBorders>
              <w:left w:val="nil" w:sz="6" w:space="0" w:color="auto"/>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34"/>
              <w:jc w:val="right"/>
              <w:rPr>
                <w:rFonts w:ascii="宋体" w:hAnsi="宋体" w:cs="宋体" w:eastAsia="宋体" w:hint="default"/>
                <w:sz w:val="21"/>
                <w:szCs w:val="21"/>
              </w:rPr>
            </w:pPr>
            <w:r>
              <w:rPr>
                <w:rFonts w:ascii="宋体" w:hAnsi="宋体" w:cs="宋体" w:eastAsia="宋体" w:hint="default"/>
                <w:sz w:val="21"/>
                <w:szCs w:val="21"/>
              </w:rPr>
              <w:t>转回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82" w:type="dxa"/>
            <w:vMerge/>
            <w:tcBorders>
              <w:left w:val="single" w:sz="4" w:space="0" w:color="000000"/>
              <w:bottom w:val="single" w:sz="4" w:space="0" w:color="000000"/>
              <w:right w:val="nil" w:sz="6" w:space="0" w:color="auto"/>
            </w:tcBorders>
          </w:tcPr>
          <w:p>
            <w:pPr/>
          </w:p>
        </w:tc>
      </w:tr>
      <w:tr>
        <w:trPr>
          <w:trHeight w:val="56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6,904,249.21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6,216,624.77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864,793.09</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12,256,080.89</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22" w:right="101"/>
              <w:jc w:val="left"/>
              <w:rPr>
                <w:rFonts w:ascii="宋体" w:hAnsi="宋体" w:cs="宋体" w:eastAsia="宋体" w:hint="default"/>
                <w:sz w:val="21"/>
                <w:szCs w:val="21"/>
              </w:rPr>
            </w:pPr>
            <w:r>
              <w:rPr>
                <w:rFonts w:ascii="宋体" w:hAnsi="宋体" w:cs="宋体" w:eastAsia="宋体" w:hint="default"/>
                <w:sz w:val="21"/>
                <w:szCs w:val="21"/>
              </w:rPr>
              <w:t>三、可供出售金融资产减值准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56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56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67"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101"/>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569"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w w:val="100"/>
                <w:sz w:val="21"/>
              </w:rPr>
              <w:t>-</w:t>
            </w:r>
          </w:p>
        </w:tc>
      </w:tr>
      <w:tr>
        <w:trPr>
          <w:trHeight w:val="566"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6,904,249.21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6,216,624.77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864,793.09</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12,256,080.89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before="36"/>
        <w:ind w:right="969"/>
        <w:jc w:val="left"/>
        <w:rPr>
          <w:b w:val="0"/>
          <w:bCs w:val="0"/>
        </w:rPr>
      </w:pPr>
      <w:r>
        <w:rPr>
          <w:rFonts w:ascii="宋体" w:hAnsi="宋体" w:cs="宋体" w:eastAsia="宋体" w:hint="default"/>
        </w:rPr>
        <w:t>15</w:t>
      </w:r>
      <w:r>
        <w:rPr/>
        <w:t>、所有权受到限制的资产</w:t>
      </w:r>
      <w:r>
        <w:rPr>
          <w:b w:val="0"/>
          <w:bCs w:val="0"/>
        </w:rPr>
      </w:r>
    </w:p>
    <w:p>
      <w:pPr>
        <w:spacing w:line="240" w:lineRule="auto" w:before="0"/>
        <w:rPr>
          <w:rFonts w:ascii="宋体" w:hAnsi="宋体" w:cs="宋体" w:eastAsia="宋体" w:hint="default"/>
          <w:b/>
          <w:bCs/>
          <w:sz w:val="16"/>
          <w:szCs w:val="16"/>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39"/>
        <w:gridCol w:w="3226"/>
        <w:gridCol w:w="3221"/>
      </w:tblGrid>
      <w:tr>
        <w:trPr>
          <w:trHeight w:val="56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2011-12-31</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2010-12-31</w:t>
            </w:r>
          </w:p>
        </w:tc>
      </w:tr>
      <w:tr>
        <w:trPr>
          <w:trHeight w:val="566"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一、保函保证金存款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14,831,074.19</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13,486,978.14</w:t>
            </w:r>
          </w:p>
        </w:tc>
      </w:tr>
      <w:tr>
        <w:trPr>
          <w:trHeight w:val="566"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二、票据保证金存款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1,583,512.48</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6,889,159.02</w:t>
            </w:r>
          </w:p>
        </w:tc>
      </w:tr>
      <w:tr>
        <w:trPr>
          <w:trHeight w:val="566"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宋体" w:hAnsi="宋体" w:cs="宋体" w:eastAsia="宋体" w:hint="default"/>
                <w:sz w:val="21"/>
                <w:szCs w:val="21"/>
              </w:rPr>
            </w:pPr>
            <w:r>
              <w:rPr>
                <w:rFonts w:ascii="宋体"/>
                <w:spacing w:val="-1"/>
                <w:sz w:val="21"/>
              </w:rPr>
              <w:t>16,414,586.67</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20,376,137.16</w:t>
            </w:r>
          </w:p>
        </w:tc>
      </w:tr>
    </w:tbl>
    <w:p>
      <w:pPr>
        <w:spacing w:after="0" w:line="240" w:lineRule="auto"/>
        <w:jc w:val="right"/>
        <w:rPr>
          <w:rFonts w:ascii="宋体" w:hAnsi="宋体" w:cs="宋体" w:eastAsia="宋体" w:hint="default"/>
          <w:sz w:val="21"/>
          <w:szCs w:val="21"/>
        </w:rPr>
        <w:sectPr>
          <w:pgSz w:w="11910" w:h="16840"/>
          <w:pgMar w:header="0" w:footer="1032" w:top="1100" w:bottom="122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before="36"/>
        <w:ind w:right="969"/>
        <w:jc w:val="left"/>
        <w:rPr>
          <w:b w:val="0"/>
          <w:bCs w:val="0"/>
        </w:rPr>
      </w:pPr>
      <w:r>
        <w:rPr>
          <w:rFonts w:ascii="宋体" w:hAnsi="宋体" w:cs="宋体" w:eastAsia="宋体" w:hint="default"/>
        </w:rPr>
        <w:t>16</w:t>
      </w:r>
      <w:r>
        <w:rPr/>
        <w:t>、短期借款</w:t>
      </w:r>
      <w:r>
        <w:rPr>
          <w:b w:val="0"/>
          <w:bCs w:val="0"/>
        </w:rPr>
      </w:r>
    </w:p>
    <w:p>
      <w:pPr>
        <w:spacing w:line="240" w:lineRule="auto" w:before="0"/>
        <w:rPr>
          <w:rFonts w:ascii="宋体" w:hAnsi="宋体" w:cs="宋体" w:eastAsia="宋体" w:hint="default"/>
          <w:b/>
          <w:bCs/>
          <w:sz w:val="16"/>
          <w:szCs w:val="16"/>
        </w:rPr>
      </w:pPr>
    </w:p>
    <w:p>
      <w:pPr>
        <w:pStyle w:val="BodyText"/>
        <w:spacing w:line="240" w:lineRule="auto" w:before="36"/>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39"/>
        <w:gridCol w:w="3226"/>
        <w:gridCol w:w="3221"/>
      </w:tblGrid>
      <w:tr>
        <w:trPr>
          <w:trHeight w:val="56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2011-12-31</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2010-12-31</w:t>
            </w:r>
          </w:p>
        </w:tc>
      </w:tr>
      <w:tr>
        <w:trPr>
          <w:trHeight w:val="566"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w w:val="100"/>
                <w:sz w:val="21"/>
              </w:rPr>
              <w:t>-</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45,729,739.49</w:t>
            </w:r>
          </w:p>
        </w:tc>
      </w:tr>
      <w:tr>
        <w:trPr>
          <w:trHeight w:val="566"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w w:val="100"/>
                <w:sz w:val="21"/>
              </w:rPr>
              <w:t>-</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50,000,000.00</w:t>
            </w:r>
          </w:p>
        </w:tc>
      </w:tr>
      <w:tr>
        <w:trPr>
          <w:trHeight w:val="566"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宋体" w:hAnsi="宋体" w:cs="宋体" w:eastAsia="宋体" w:hint="default"/>
                <w:sz w:val="21"/>
                <w:szCs w:val="21"/>
              </w:rPr>
            </w:pPr>
            <w:r>
              <w:rPr>
                <w:rFonts w:ascii="宋体"/>
                <w:w w:val="100"/>
                <w:sz w:val="21"/>
              </w:rPr>
              <w:t>-</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95,729,739.49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ind w:right="969"/>
        <w:jc w:val="left"/>
        <w:rPr>
          <w:b w:val="0"/>
          <w:bCs w:val="0"/>
        </w:rPr>
      </w:pPr>
      <w:r>
        <w:rPr>
          <w:rFonts w:ascii="宋体" w:hAnsi="宋体" w:cs="宋体" w:eastAsia="宋体" w:hint="default"/>
        </w:rPr>
        <w:t>17</w:t>
      </w:r>
      <w:r>
        <w:rPr/>
        <w:t>、应付票据</w:t>
      </w:r>
      <w:r>
        <w:rPr>
          <w:b w:val="0"/>
          <w:bCs w:val="0"/>
        </w:rPr>
      </w:r>
    </w:p>
    <w:p>
      <w:pPr>
        <w:spacing w:line="240" w:lineRule="auto" w:before="1"/>
        <w:rPr>
          <w:rFonts w:ascii="宋体" w:hAnsi="宋体" w:cs="宋体" w:eastAsia="宋体" w:hint="default"/>
          <w:b/>
          <w:bCs/>
          <w:sz w:val="13"/>
          <w:szCs w:val="13"/>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sz w:val="21"/>
              </w:rPr>
              <w:t>2011-12-31</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2010-12-31</w:t>
            </w:r>
          </w:p>
        </w:tc>
      </w:tr>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21"/>
                <w:szCs w:val="21"/>
              </w:rPr>
            </w:pPr>
            <w:r>
              <w:rPr>
                <w:rFonts w:ascii="宋体"/>
                <w:w w:val="100"/>
                <w:sz w:val="21"/>
              </w:rPr>
              <w:t>-</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21"/>
                <w:szCs w:val="21"/>
              </w:rPr>
            </w:pPr>
            <w:r>
              <w:rPr>
                <w:rFonts w:ascii="宋体"/>
                <w:w w:val="100"/>
                <w:sz w:val="21"/>
              </w:rPr>
              <w:t>-</w:t>
            </w:r>
          </w:p>
        </w:tc>
      </w:tr>
      <w:tr>
        <w:trPr>
          <w:trHeight w:val="56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4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宋体" w:hAnsi="宋体" w:cs="宋体" w:eastAsia="宋体" w:hint="default"/>
                <w:sz w:val="21"/>
                <w:szCs w:val="21"/>
              </w:rPr>
            </w:pPr>
            <w:r>
              <w:rPr>
                <w:rFonts w:ascii="宋体"/>
                <w:spacing w:val="-1"/>
                <w:sz w:val="21"/>
              </w:rPr>
              <w:t>15,415,124.74</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21"/>
                <w:szCs w:val="21"/>
              </w:rPr>
            </w:pPr>
            <w:r>
              <w:rPr>
                <w:rFonts w:ascii="宋体"/>
                <w:spacing w:val="-1"/>
                <w:sz w:val="21"/>
              </w:rPr>
              <w:t>39,937,703.16</w:t>
            </w:r>
          </w:p>
        </w:tc>
      </w:tr>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15,415,124.74</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6"/>
              <w:jc w:val="right"/>
              <w:rPr>
                <w:rFonts w:ascii="宋体" w:hAnsi="宋体" w:cs="宋体" w:eastAsia="宋体" w:hint="default"/>
                <w:sz w:val="21"/>
                <w:szCs w:val="21"/>
              </w:rPr>
            </w:pPr>
            <w:r>
              <w:rPr>
                <w:rFonts w:ascii="宋体"/>
                <w:spacing w:val="-1"/>
                <w:sz w:val="21"/>
              </w:rPr>
              <w:t>39,937,703.16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ind w:right="969"/>
        <w:jc w:val="left"/>
        <w:rPr>
          <w:b w:val="0"/>
          <w:bCs w:val="0"/>
        </w:rPr>
      </w:pPr>
      <w:r>
        <w:rPr>
          <w:rFonts w:ascii="宋体" w:hAnsi="宋体" w:cs="宋体" w:eastAsia="宋体" w:hint="default"/>
        </w:rPr>
        <w:t>18</w:t>
      </w:r>
      <w:r>
        <w:rPr/>
        <w:t>、应付账款</w:t>
      </w:r>
      <w:r>
        <w:rPr>
          <w:b w:val="0"/>
          <w:bCs w:val="0"/>
        </w:rPr>
      </w:r>
    </w:p>
    <w:p>
      <w:pPr>
        <w:spacing w:line="240" w:lineRule="auto" w:before="1"/>
        <w:rPr>
          <w:rFonts w:ascii="宋体" w:hAnsi="宋体" w:cs="宋体" w:eastAsia="宋体" w:hint="default"/>
          <w:b/>
          <w:bCs/>
          <w:sz w:val="13"/>
          <w:szCs w:val="13"/>
        </w:rPr>
      </w:pPr>
    </w:p>
    <w:p>
      <w:pPr>
        <w:pStyle w:val="BodyText"/>
        <w:spacing w:line="240" w:lineRule="auto" w:before="36"/>
        <w:ind w:left="0" w:right="1128"/>
        <w:jc w:val="right"/>
      </w:pPr>
      <w:r>
        <w:rPr/>
        <w:t>单位：元</w:t>
      </w:r>
      <w:r>
        <w:rPr>
          <w:spacing w:val="-2"/>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57"/>
        <w:gridCol w:w="3250"/>
        <w:gridCol w:w="3248"/>
      </w:tblGrid>
      <w:tr>
        <w:trPr>
          <w:trHeight w:val="566"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2011-12-31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2010-12-31</w:t>
            </w:r>
          </w:p>
        </w:tc>
      </w:tr>
      <w:tr>
        <w:trPr>
          <w:trHeight w:val="566"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99,888,899.56</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76,217,511.90</w:t>
            </w:r>
          </w:p>
        </w:tc>
      </w:tr>
      <w:tr>
        <w:trPr>
          <w:trHeight w:val="566"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25,483,206.48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21,965,206.16</w:t>
            </w:r>
          </w:p>
        </w:tc>
      </w:tr>
      <w:tr>
        <w:trPr>
          <w:trHeight w:val="569"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6,951,520.60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6,390,002.96</w:t>
            </w:r>
          </w:p>
        </w:tc>
      </w:tr>
      <w:tr>
        <w:trPr>
          <w:trHeight w:val="566"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3,106,317.09</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1,698,950.10</w:t>
            </w:r>
          </w:p>
        </w:tc>
      </w:tr>
      <w:tr>
        <w:trPr>
          <w:trHeight w:val="567"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pacing w:val="-1"/>
                <w:sz w:val="21"/>
              </w:rPr>
              <w:t>135,429,943.73</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0"/>
              <w:jc w:val="right"/>
              <w:rPr>
                <w:rFonts w:ascii="宋体" w:hAnsi="宋体" w:cs="宋体" w:eastAsia="宋体" w:hint="default"/>
                <w:sz w:val="21"/>
                <w:szCs w:val="21"/>
              </w:rPr>
            </w:pPr>
            <w:r>
              <w:rPr>
                <w:rFonts w:ascii="宋体"/>
                <w:spacing w:val="-1"/>
                <w:sz w:val="21"/>
              </w:rPr>
              <w:t>106,271,671.12</w:t>
            </w:r>
          </w:p>
        </w:tc>
      </w:tr>
    </w:tbl>
    <w:p>
      <w:pPr>
        <w:pStyle w:val="BodyText"/>
        <w:spacing w:line="241" w:lineRule="exact" w:before="0"/>
        <w:ind w:left="573" w:right="969"/>
        <w:jc w:val="left"/>
      </w:pPr>
      <w:r>
        <w:rPr>
          <w:w w:val="100"/>
        </w:rPr>
        <w:t>（</w:t>
      </w:r>
      <w:r>
        <w:rPr>
          <w:rFonts w:ascii="宋体" w:hAnsi="宋体" w:cs="宋体" w:eastAsia="宋体" w:hint="default"/>
          <w:w w:val="100"/>
        </w:rPr>
        <w:t>1</w:t>
      </w:r>
      <w:r>
        <w:rPr>
          <w:spacing w:val="-106"/>
          <w:w w:val="100"/>
        </w:rPr>
        <w:t>）</w:t>
      </w:r>
      <w:r>
        <w:rPr>
          <w:spacing w:val="-3"/>
          <w:w w:val="100"/>
        </w:rPr>
        <w:t>本</w:t>
      </w:r>
      <w:r>
        <w:rPr>
          <w:w w:val="100"/>
        </w:rPr>
        <w:t>报</w:t>
      </w:r>
      <w:r>
        <w:rPr>
          <w:spacing w:val="-3"/>
          <w:w w:val="100"/>
        </w:rPr>
        <w:t>告</w:t>
      </w:r>
      <w:r>
        <w:rPr>
          <w:w w:val="100"/>
        </w:rPr>
        <w:t>期</w:t>
      </w:r>
      <w:r>
        <w:rPr>
          <w:spacing w:val="-3"/>
          <w:w w:val="100"/>
        </w:rPr>
        <w:t>应</w:t>
      </w:r>
      <w:r>
        <w:rPr>
          <w:w w:val="100"/>
        </w:rPr>
        <w:t>付</w:t>
      </w:r>
      <w:r>
        <w:rPr>
          <w:spacing w:val="-3"/>
          <w:w w:val="100"/>
        </w:rPr>
        <w:t>账</w:t>
      </w:r>
      <w:r>
        <w:rPr>
          <w:w w:val="100"/>
        </w:rPr>
        <w:t>款</w:t>
      </w:r>
      <w:r>
        <w:rPr>
          <w:spacing w:val="-3"/>
          <w:w w:val="100"/>
        </w:rPr>
        <w:t>中</w:t>
      </w:r>
      <w:r>
        <w:rPr>
          <w:w w:val="100"/>
        </w:rPr>
        <w:t>无应</w:t>
      </w:r>
      <w:r>
        <w:rPr>
          <w:spacing w:val="-3"/>
          <w:w w:val="100"/>
        </w:rPr>
        <w:t>付</w:t>
      </w:r>
      <w:r>
        <w:rPr>
          <w:w w:val="100"/>
        </w:rPr>
        <w:t>持</w:t>
      </w:r>
      <w:r>
        <w:rPr>
          <w:spacing w:val="-3"/>
          <w:w w:val="100"/>
        </w:rPr>
        <w:t>有</w:t>
      </w:r>
      <w:r>
        <w:rPr>
          <w:w w:val="100"/>
        </w:rPr>
        <w:t>公司</w:t>
      </w:r>
      <w:r>
        <w:rPr>
          <w:spacing w:val="-65"/>
        </w:rPr>
        <w:t> </w:t>
      </w:r>
      <w:r>
        <w:rPr>
          <w:rFonts w:ascii="宋体" w:hAnsi="宋体" w:cs="宋体" w:eastAsia="宋体" w:hint="default"/>
          <w:spacing w:val="-3"/>
          <w:w w:val="100"/>
        </w:rPr>
        <w:t>5</w:t>
      </w:r>
      <w:r>
        <w:rPr>
          <w:rFonts w:ascii="宋体" w:hAnsi="宋体" w:cs="宋体" w:eastAsia="宋体" w:hint="default"/>
          <w:w w:val="100"/>
        </w:rPr>
        <w:t>%</w:t>
      </w:r>
      <w:r>
        <w:rPr>
          <w:rFonts w:ascii="宋体" w:hAnsi="宋体" w:cs="宋体" w:eastAsia="宋体" w:hint="default"/>
          <w:spacing w:val="-1"/>
          <w:w w:val="100"/>
        </w:rPr>
        <w:t>(</w:t>
      </w:r>
      <w:r>
        <w:rPr>
          <w:w w:val="100"/>
        </w:rPr>
        <w:t>含</w:t>
      </w:r>
      <w:r>
        <w:rPr>
          <w:spacing w:val="-65"/>
        </w:rPr>
        <w:t> </w:t>
      </w:r>
      <w:r>
        <w:rPr>
          <w:rFonts w:ascii="宋体" w:hAnsi="宋体" w:cs="宋体" w:eastAsia="宋体" w:hint="default"/>
          <w:spacing w:val="-3"/>
          <w:w w:val="100"/>
        </w:rPr>
        <w:t>5</w:t>
      </w:r>
      <w:r>
        <w:rPr>
          <w:rFonts w:ascii="宋体" w:hAnsi="宋体" w:cs="宋体" w:eastAsia="宋体" w:hint="default"/>
          <w:w w:val="100"/>
        </w:rPr>
        <w:t>%</w:t>
      </w:r>
      <w:r>
        <w:rPr>
          <w:rFonts w:ascii="宋体" w:hAnsi="宋体" w:cs="宋体" w:eastAsia="宋体" w:hint="default"/>
          <w:spacing w:val="-3"/>
          <w:w w:val="100"/>
        </w:rPr>
        <w:t>)</w:t>
      </w:r>
      <w:r>
        <w:rPr>
          <w:w w:val="100"/>
        </w:rPr>
        <w:t>以上</w:t>
      </w:r>
      <w:r>
        <w:rPr>
          <w:spacing w:val="-3"/>
          <w:w w:val="100"/>
        </w:rPr>
        <w:t>表</w:t>
      </w:r>
      <w:r>
        <w:rPr>
          <w:w w:val="100"/>
        </w:rPr>
        <w:t>决</w:t>
      </w:r>
      <w:r>
        <w:rPr>
          <w:spacing w:val="-3"/>
          <w:w w:val="100"/>
        </w:rPr>
        <w:t>权</w:t>
      </w:r>
      <w:r>
        <w:rPr>
          <w:w w:val="100"/>
        </w:rPr>
        <w:t>股</w:t>
      </w:r>
      <w:r>
        <w:rPr>
          <w:spacing w:val="-3"/>
          <w:w w:val="100"/>
        </w:rPr>
        <w:t>份</w:t>
      </w:r>
      <w:r>
        <w:rPr>
          <w:w w:val="100"/>
        </w:rPr>
        <w:t>的</w:t>
      </w:r>
      <w:r>
        <w:rPr>
          <w:spacing w:val="-3"/>
          <w:w w:val="100"/>
        </w:rPr>
        <w:t>股</w:t>
      </w:r>
      <w:r>
        <w:rPr>
          <w:w w:val="100"/>
        </w:rPr>
        <w:t>东</w:t>
      </w:r>
      <w:r>
        <w:rPr>
          <w:spacing w:val="-3"/>
          <w:w w:val="100"/>
        </w:rPr>
        <w:t>单</w:t>
      </w:r>
      <w:r>
        <w:rPr>
          <w:w w:val="100"/>
        </w:rPr>
        <w:t>位或</w:t>
      </w:r>
      <w:r>
        <w:rPr>
          <w:spacing w:val="-3"/>
          <w:w w:val="100"/>
        </w:rPr>
        <w:t>关</w:t>
      </w:r>
      <w:r>
        <w:rPr>
          <w:w w:val="100"/>
        </w:rPr>
        <w:t>联</w:t>
      </w:r>
      <w:r>
        <w:rPr>
          <w:spacing w:val="-3"/>
          <w:w w:val="100"/>
        </w:rPr>
        <w:t>方</w:t>
      </w:r>
      <w:r>
        <w:rPr>
          <w:w w:val="100"/>
        </w:rPr>
        <w:t>的</w:t>
      </w:r>
      <w:r>
        <w:rPr>
          <w:spacing w:val="-3"/>
          <w:w w:val="100"/>
        </w:rPr>
        <w:t>款</w:t>
      </w:r>
      <w:r>
        <w:rPr>
          <w:w w:val="100"/>
        </w:rPr>
        <w:t>项</w:t>
      </w:r>
      <w:r>
        <w:rPr>
          <w:spacing w:val="-3"/>
          <w:w w:val="100"/>
        </w:rPr>
        <w:t>情况</w:t>
      </w:r>
      <w:r>
        <w:rPr>
          <w:w w:val="100"/>
        </w:rPr>
        <w:t>。</w:t>
      </w:r>
    </w:p>
    <w:p>
      <w:pPr>
        <w:pStyle w:val="BodyText"/>
        <w:spacing w:line="357" w:lineRule="auto"/>
        <w:ind w:left="152" w:right="969" w:firstLine="420"/>
        <w:jc w:val="left"/>
      </w:pPr>
      <w:r>
        <w:rPr/>
        <w:t>（</w:t>
      </w:r>
      <w:r>
        <w:rPr>
          <w:rFonts w:ascii="宋体" w:hAnsi="宋体" w:cs="宋体" w:eastAsia="宋体" w:hint="default"/>
        </w:rPr>
        <w:t>2</w:t>
      </w:r>
      <w:r>
        <w:rPr/>
        <w:t>）本公司根据公司经营规模等确定单项金额重大的应付账款标准为</w:t>
      </w:r>
      <w:r>
        <w:rPr>
          <w:spacing w:val="-35"/>
        </w:rPr>
        <w:t> </w:t>
      </w:r>
      <w:r>
        <w:rPr>
          <w:rFonts w:ascii="宋体" w:hAnsi="宋体" w:cs="宋体" w:eastAsia="宋体" w:hint="default"/>
        </w:rPr>
        <w:t>100</w:t>
      </w:r>
      <w:r>
        <w:rPr>
          <w:rFonts w:ascii="宋体" w:hAnsi="宋体" w:cs="宋体" w:eastAsia="宋体" w:hint="default"/>
          <w:spacing w:val="-33"/>
        </w:rPr>
        <w:t> </w:t>
      </w:r>
      <w:r>
        <w:rPr/>
        <w:t>万元，账龄超过</w:t>
      </w:r>
      <w:r>
        <w:rPr>
          <w:spacing w:val="-36"/>
        </w:rPr>
        <w:t> </w:t>
      </w:r>
      <w:r>
        <w:rPr>
          <w:rFonts w:ascii="宋体" w:hAnsi="宋体" w:cs="宋体" w:eastAsia="宋体" w:hint="default"/>
        </w:rPr>
        <w:t>1</w:t>
      </w:r>
      <w:r>
        <w:rPr>
          <w:rFonts w:ascii="宋体" w:hAnsi="宋体" w:cs="宋体" w:eastAsia="宋体" w:hint="default"/>
          <w:spacing w:val="-35"/>
        </w:rPr>
        <w:t> </w:t>
      </w:r>
      <w:r>
        <w:rPr/>
        <w:t>年的大</w:t>
      </w:r>
      <w:r>
        <w:rPr>
          <w:w w:val="100"/>
        </w:rPr>
        <w:t> </w:t>
      </w:r>
      <w:r>
        <w:rPr/>
        <w:t>额应付账款主要系未达到付款条件工程项目分包商工程款、设备供应商材料款。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spacing w:line="240" w:lineRule="auto"/>
        <w:ind w:right="969"/>
        <w:jc w:val="left"/>
        <w:rPr>
          <w:b w:val="0"/>
          <w:bCs w:val="0"/>
        </w:rPr>
      </w:pPr>
      <w:r>
        <w:rPr>
          <w:rFonts w:ascii="宋体" w:hAnsi="宋体" w:cs="宋体" w:eastAsia="宋体" w:hint="default"/>
        </w:rPr>
        <w:t>19</w:t>
      </w:r>
      <w:r>
        <w:rPr/>
        <w:t>、预收款项</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0"/>
        <w:ind w:left="0" w:right="1131"/>
        <w:jc w:val="right"/>
      </w:pPr>
      <w:r>
        <w:rPr/>
        <w:t>单位：元 币种：人民币</w:t>
      </w:r>
    </w:p>
    <w:p>
      <w:pPr>
        <w:spacing w:after="0" w:line="240" w:lineRule="auto"/>
        <w:jc w:val="right"/>
        <w:sectPr>
          <w:pgSz w:w="11910" w:h="16840"/>
          <w:pgMar w:header="0" w:footer="1032" w:top="110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3313"/>
        <w:gridCol w:w="3286"/>
        <w:gridCol w:w="3099"/>
      </w:tblGrid>
      <w:tr>
        <w:trPr>
          <w:trHeight w:val="581" w:hRule="exact"/>
        </w:trPr>
        <w:tc>
          <w:tcPr>
            <w:tcW w:w="331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3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宋体" w:hAnsi="宋体" w:cs="宋体" w:eastAsia="宋体" w:hint="default"/>
                <w:sz w:val="21"/>
                <w:szCs w:val="21"/>
              </w:rPr>
            </w:pPr>
            <w:r>
              <w:rPr>
                <w:rFonts w:ascii="宋体"/>
                <w:sz w:val="21"/>
              </w:rPr>
              <w:t>2011-12-31</w:t>
            </w:r>
          </w:p>
        </w:tc>
        <w:tc>
          <w:tcPr>
            <w:tcW w:w="3099"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1005" w:right="0"/>
              <w:jc w:val="left"/>
              <w:rPr>
                <w:rFonts w:ascii="宋体" w:hAnsi="宋体" w:cs="宋体" w:eastAsia="宋体" w:hint="default"/>
                <w:sz w:val="21"/>
                <w:szCs w:val="21"/>
              </w:rPr>
            </w:pPr>
            <w:r>
              <w:rPr>
                <w:rFonts w:ascii="宋体"/>
                <w:sz w:val="21"/>
              </w:rPr>
              <w:t>2010-12-31</w:t>
            </w:r>
          </w:p>
        </w:tc>
      </w:tr>
      <w:tr>
        <w:trPr>
          <w:trHeight w:val="567"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3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33,262,011.44</w:t>
            </w:r>
          </w:p>
        </w:tc>
        <w:tc>
          <w:tcPr>
            <w:tcW w:w="3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32"/>
              <w:jc w:val="right"/>
              <w:rPr>
                <w:rFonts w:ascii="宋体" w:hAnsi="宋体" w:cs="宋体" w:eastAsia="宋体" w:hint="default"/>
                <w:sz w:val="21"/>
                <w:szCs w:val="21"/>
              </w:rPr>
            </w:pPr>
            <w:r>
              <w:rPr>
                <w:rFonts w:ascii="宋体"/>
                <w:spacing w:val="-1"/>
                <w:sz w:val="21"/>
              </w:rPr>
              <w:t>42,701,130.90</w:t>
            </w:r>
          </w:p>
        </w:tc>
      </w:tr>
      <w:tr>
        <w:trPr>
          <w:trHeight w:val="566"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其中：已结算尚未完工工程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2,402,101.38</w:t>
            </w:r>
          </w:p>
        </w:tc>
        <w:tc>
          <w:tcPr>
            <w:tcW w:w="3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spacing w:val="-1"/>
                <w:sz w:val="21"/>
              </w:rPr>
              <w:t>39,840.81</w:t>
            </w:r>
          </w:p>
        </w:tc>
      </w:tr>
      <w:tr>
        <w:trPr>
          <w:trHeight w:val="569"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spacing w:val="-1"/>
                <w:sz w:val="21"/>
              </w:rPr>
              <w:t>10,000.00</w:t>
            </w:r>
          </w:p>
        </w:tc>
      </w:tr>
      <w:tr>
        <w:trPr>
          <w:trHeight w:val="566" w:hRule="exact"/>
        </w:trPr>
        <w:tc>
          <w:tcPr>
            <w:tcW w:w="3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35,664,112.82</w:t>
            </w:r>
          </w:p>
        </w:tc>
        <w:tc>
          <w:tcPr>
            <w:tcW w:w="30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42,750,971.71</w:t>
            </w:r>
          </w:p>
        </w:tc>
      </w:tr>
    </w:tbl>
    <w:p>
      <w:pPr>
        <w:spacing w:line="240" w:lineRule="auto" w:before="0"/>
        <w:rPr>
          <w:rFonts w:ascii="宋体" w:hAnsi="宋体" w:cs="宋体" w:eastAsia="宋体" w:hint="default"/>
          <w:sz w:val="13"/>
          <w:szCs w:val="13"/>
        </w:rPr>
      </w:pPr>
    </w:p>
    <w:p>
      <w:pPr>
        <w:pStyle w:val="BodyText"/>
        <w:spacing w:line="240" w:lineRule="auto" w:before="36"/>
        <w:ind w:left="573" w:right="969"/>
        <w:jc w:val="left"/>
      </w:pPr>
      <w:r>
        <w:rPr/>
        <w:t>（</w:t>
      </w:r>
      <w:r>
        <w:rPr>
          <w:rFonts w:ascii="Calibri" w:hAnsi="Calibri" w:cs="Calibri" w:eastAsia="Calibri" w:hint="default"/>
        </w:rPr>
        <w:t>1</w:t>
      </w:r>
      <w:r>
        <w:rPr/>
        <w:t>）本报告期预收款项中无持有公司</w:t>
      </w:r>
      <w:r>
        <w:rPr>
          <w:spacing w:val="-57"/>
        </w:rPr>
        <w:t> </w:t>
      </w:r>
      <w:r>
        <w:rPr>
          <w:rFonts w:ascii="Calibri" w:hAnsi="Calibri" w:cs="Calibri" w:eastAsia="Calibri" w:hint="default"/>
        </w:rPr>
        <w:t>5%(</w:t>
      </w:r>
      <w:r>
        <w:rPr/>
        <w:t>含</w:t>
      </w:r>
      <w:r>
        <w:rPr>
          <w:spacing w:val="-57"/>
        </w:rPr>
        <w:t> </w:t>
      </w:r>
      <w:r>
        <w:rPr>
          <w:rFonts w:ascii="Calibri" w:hAnsi="Calibri" w:cs="Calibri" w:eastAsia="Calibri" w:hint="default"/>
        </w:rPr>
        <w:t>5%)</w:t>
      </w:r>
      <w:r>
        <w:rPr/>
        <w:t>以上表决权股份的股东单位款项。</w:t>
      </w:r>
    </w:p>
    <w:p>
      <w:pPr>
        <w:pStyle w:val="BodyText"/>
        <w:spacing w:line="388" w:lineRule="auto" w:before="188"/>
        <w:ind w:left="152" w:right="969" w:firstLine="420"/>
        <w:jc w:val="left"/>
      </w:pPr>
      <w:r>
        <w:rPr/>
        <w:t>（</w:t>
      </w:r>
      <w:r>
        <w:rPr>
          <w:rFonts w:ascii="Calibri" w:hAnsi="Calibri" w:cs="Calibri" w:eastAsia="Calibri" w:hint="default"/>
        </w:rPr>
        <w:t>2</w:t>
      </w:r>
      <w:r>
        <w:rPr/>
        <w:t>）本公司根据公司经营规模等确定单项金额重大的预收账款标准为</w:t>
      </w:r>
      <w:r>
        <w:rPr>
          <w:spacing w:val="-38"/>
        </w:rPr>
        <w:t> </w:t>
      </w:r>
      <w:r>
        <w:rPr>
          <w:rFonts w:ascii="Calibri" w:hAnsi="Calibri" w:cs="Calibri" w:eastAsia="Calibri" w:hint="default"/>
        </w:rPr>
        <w:t>100</w:t>
      </w:r>
      <w:r>
        <w:rPr>
          <w:rFonts w:ascii="Calibri" w:hAnsi="Calibri" w:cs="Calibri" w:eastAsia="Calibri" w:hint="default"/>
          <w:spacing w:val="21"/>
        </w:rPr>
        <w:t> </w:t>
      </w:r>
      <w:r>
        <w:rPr/>
        <w:t>万元，无账龄超过</w:t>
      </w:r>
      <w:r>
        <w:rPr>
          <w:spacing w:val="-38"/>
        </w:rPr>
        <w:t> </w:t>
      </w:r>
      <w:r>
        <w:rPr>
          <w:rFonts w:ascii="Calibri" w:hAnsi="Calibri" w:cs="Calibri" w:eastAsia="Calibri" w:hint="default"/>
        </w:rPr>
        <w:t>1</w:t>
      </w:r>
      <w:r>
        <w:rPr>
          <w:rFonts w:ascii="Calibri" w:hAnsi="Calibri" w:cs="Calibri" w:eastAsia="Calibri" w:hint="default"/>
          <w:spacing w:val="24"/>
        </w:rPr>
        <w:t> </w:t>
      </w:r>
      <w:r>
        <w:rPr>
          <w:spacing w:val="-3"/>
        </w:rPr>
        <w:t>年的</w:t>
      </w:r>
      <w:r>
        <w:rPr>
          <w:spacing w:val="-3"/>
          <w:w w:val="100"/>
        </w:rPr>
        <w:t> </w:t>
      </w:r>
      <w:r>
        <w:rPr/>
        <w:t>大额预收账款。</w:t>
      </w:r>
    </w:p>
    <w:p>
      <w:pPr>
        <w:spacing w:line="240" w:lineRule="auto" w:before="5"/>
        <w:rPr>
          <w:rFonts w:ascii="宋体" w:hAnsi="宋体" w:cs="宋体" w:eastAsia="宋体" w:hint="default"/>
          <w:sz w:val="27"/>
          <w:szCs w:val="27"/>
        </w:rPr>
      </w:pPr>
    </w:p>
    <w:p>
      <w:pPr>
        <w:pStyle w:val="Heading4"/>
        <w:spacing w:line="240" w:lineRule="auto"/>
        <w:ind w:right="969"/>
        <w:jc w:val="left"/>
        <w:rPr>
          <w:b w:val="0"/>
          <w:bCs w:val="0"/>
        </w:rPr>
      </w:pPr>
      <w:r>
        <w:rPr>
          <w:rFonts w:ascii="宋体" w:hAnsi="宋体" w:cs="宋体" w:eastAsia="宋体" w:hint="default"/>
        </w:rPr>
        <w:t>20</w:t>
      </w:r>
      <w:r>
        <w:rPr/>
        <w:t>、应付职工薪酬</w:t>
      </w:r>
      <w:r>
        <w:rPr>
          <w:b w:val="0"/>
          <w:bCs w:val="0"/>
        </w:rPr>
      </w:r>
    </w:p>
    <w:p>
      <w:pPr>
        <w:spacing w:line="240" w:lineRule="auto" w:before="5"/>
        <w:rPr>
          <w:rFonts w:ascii="宋体" w:hAnsi="宋体" w:cs="宋体" w:eastAsia="宋体" w:hint="default"/>
          <w:b/>
          <w:bCs/>
          <w:sz w:val="16"/>
          <w:szCs w:val="16"/>
        </w:rPr>
      </w:pPr>
    </w:p>
    <w:p>
      <w:pPr>
        <w:pStyle w:val="BodyText"/>
        <w:spacing w:line="240" w:lineRule="auto" w:before="0"/>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354"/>
        <w:gridCol w:w="1567"/>
        <w:gridCol w:w="1582"/>
        <w:gridCol w:w="1582"/>
        <w:gridCol w:w="1570"/>
      </w:tblGrid>
      <w:tr>
        <w:trPr>
          <w:trHeight w:val="569"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1" w:right="0"/>
              <w:jc w:val="left"/>
              <w:rPr>
                <w:rFonts w:ascii="宋体" w:hAnsi="宋体" w:cs="宋体" w:eastAsia="宋体" w:hint="default"/>
                <w:sz w:val="21"/>
                <w:szCs w:val="21"/>
              </w:rPr>
            </w:pPr>
            <w:r>
              <w:rPr>
                <w:rFonts w:ascii="宋体"/>
                <w:sz w:val="21"/>
              </w:rPr>
              <w:t>2010-12-31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6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254" w:right="0"/>
              <w:jc w:val="left"/>
              <w:rPr>
                <w:rFonts w:ascii="宋体" w:hAnsi="宋体" w:cs="宋体" w:eastAsia="宋体" w:hint="default"/>
                <w:sz w:val="21"/>
                <w:szCs w:val="21"/>
              </w:rPr>
            </w:pPr>
            <w:r>
              <w:rPr>
                <w:rFonts w:ascii="宋体"/>
                <w:sz w:val="21"/>
              </w:rPr>
              <w:t>2011-12-31</w:t>
            </w:r>
          </w:p>
        </w:tc>
      </w:tr>
      <w:tr>
        <w:trPr>
          <w:trHeight w:val="566"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4,106,348.88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41,510,610.23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39,535,690.48</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6,081,268.63</w:t>
            </w:r>
          </w:p>
        </w:tc>
      </w:tr>
      <w:tr>
        <w:trPr>
          <w:trHeight w:val="567"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1,176,298.57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1,176,298.57</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2,197,988.09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2,197,988.09</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）医疗保险费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509,274.69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509,274.69</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）基本养老保险费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1,457,067.82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1,457,067.82</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）工伤保险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45,176.96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45,176.96</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）生育保险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69,962.01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69,962.01</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）失业保险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116,506.61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116,506.61</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7"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655,572.55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pacing w:val="-1"/>
                <w:sz w:val="21"/>
              </w:rPr>
              <w:t>655,572.55</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22,000.00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22,000.00</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六、工会经费和职工教育经费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147,171.91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203,455.15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340,242.00</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10,385.06</w:t>
            </w:r>
          </w:p>
        </w:tc>
      </w:tr>
      <w:tr>
        <w:trPr>
          <w:trHeight w:val="569"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37,116.80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37,116.80</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4,253,520.79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45,803,041.39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43,964,908.49</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6,091,653.69</w:t>
            </w:r>
          </w:p>
        </w:tc>
      </w:tr>
    </w:tbl>
    <w:p>
      <w:pPr>
        <w:spacing w:after="0" w:line="240" w:lineRule="auto"/>
        <w:jc w:val="right"/>
        <w:rPr>
          <w:rFonts w:ascii="宋体" w:hAnsi="宋体" w:cs="宋体" w:eastAsia="宋体" w:hint="default"/>
          <w:sz w:val="21"/>
          <w:szCs w:val="21"/>
        </w:rPr>
        <w:sectPr>
          <w:pgSz w:w="11910" w:h="16840"/>
          <w:pgMar w:header="0" w:footer="1032" w:top="1100" w:bottom="1220" w:left="980" w:right="0"/>
        </w:sectPr>
      </w:pPr>
    </w:p>
    <w:p>
      <w:pPr>
        <w:spacing w:line="240" w:lineRule="auto" w:before="1"/>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left="646" w:right="1019"/>
        <w:jc w:val="left"/>
        <w:rPr>
          <w:b w:val="0"/>
          <w:bCs w:val="0"/>
        </w:rPr>
      </w:pPr>
      <w:r>
        <w:rPr>
          <w:rFonts w:ascii="宋体" w:hAnsi="宋体" w:cs="宋体" w:eastAsia="宋体" w:hint="default"/>
        </w:rPr>
        <w:t>21</w:t>
      </w:r>
      <w:r>
        <w:rPr/>
        <w:t>、应交税费</w:t>
      </w:r>
      <w:r>
        <w:rPr>
          <w:b w:val="0"/>
          <w:bCs w:val="0"/>
        </w:rPr>
      </w:r>
    </w:p>
    <w:p>
      <w:pPr>
        <w:spacing w:line="240" w:lineRule="auto" w:before="5"/>
        <w:rPr>
          <w:rFonts w:ascii="宋体" w:hAnsi="宋体" w:cs="宋体" w:eastAsia="宋体" w:hint="default"/>
          <w:b/>
          <w:bCs/>
          <w:sz w:val="14"/>
          <w:szCs w:val="14"/>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248"/>
        <w:gridCol w:w="3233"/>
        <w:gridCol w:w="3236"/>
      </w:tblGrid>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sz w:val="21"/>
              </w:rPr>
              <w:t>2011-12-31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2010-12-31</w:t>
            </w:r>
          </w:p>
        </w:tc>
      </w:tr>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-1,896,228.33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-1,893,167.12</w:t>
            </w:r>
          </w:p>
        </w:tc>
      </w:tr>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3,256,957.49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4"/>
              <w:jc w:val="right"/>
              <w:rPr>
                <w:rFonts w:ascii="宋体" w:hAnsi="宋体" w:cs="宋体" w:eastAsia="宋体" w:hint="default"/>
                <w:sz w:val="21"/>
                <w:szCs w:val="21"/>
              </w:rPr>
            </w:pPr>
            <w:r>
              <w:rPr>
                <w:rFonts w:ascii="宋体"/>
                <w:spacing w:val="-1"/>
                <w:sz w:val="21"/>
              </w:rPr>
              <w:t>1,816,095.06</w:t>
            </w:r>
          </w:p>
        </w:tc>
      </w:tr>
      <w:tr>
        <w:trPr>
          <w:trHeight w:val="56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3,972,166.34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4"/>
              <w:jc w:val="right"/>
              <w:rPr>
                <w:rFonts w:ascii="宋体" w:hAnsi="宋体" w:cs="宋体" w:eastAsia="宋体" w:hint="default"/>
                <w:sz w:val="21"/>
                <w:szCs w:val="21"/>
              </w:rPr>
            </w:pPr>
            <w:r>
              <w:rPr>
                <w:rFonts w:ascii="宋体"/>
                <w:spacing w:val="-1"/>
                <w:sz w:val="21"/>
              </w:rPr>
              <w:t>2,186,985.85</w:t>
            </w:r>
          </w:p>
        </w:tc>
      </w:tr>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100,807.30</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434,002.26</w:t>
            </w:r>
          </w:p>
        </w:tc>
      </w:tr>
      <w:tr>
        <w:trPr>
          <w:trHeight w:val="567"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宋体" w:hAnsi="宋体" w:cs="宋体" w:eastAsia="宋体" w:hint="default"/>
                <w:sz w:val="21"/>
                <w:szCs w:val="21"/>
              </w:rPr>
            </w:pPr>
            <w:r>
              <w:rPr>
                <w:rFonts w:ascii="宋体"/>
                <w:spacing w:val="-1"/>
                <w:sz w:val="21"/>
              </w:rPr>
              <w:t>210,797.13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4"/>
              <w:jc w:val="right"/>
              <w:rPr>
                <w:rFonts w:ascii="宋体" w:hAnsi="宋体" w:cs="宋体" w:eastAsia="宋体" w:hint="default"/>
                <w:sz w:val="21"/>
                <w:szCs w:val="21"/>
              </w:rPr>
            </w:pPr>
            <w:r>
              <w:rPr>
                <w:rFonts w:ascii="宋体"/>
                <w:spacing w:val="-1"/>
                <w:sz w:val="21"/>
              </w:rPr>
              <w:t>9,544.54</w:t>
            </w:r>
          </w:p>
        </w:tc>
      </w:tr>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160,016.42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21"/>
                <w:szCs w:val="21"/>
              </w:rPr>
            </w:pPr>
            <w:r>
              <w:rPr>
                <w:rFonts w:ascii="宋体"/>
                <w:spacing w:val="-1"/>
                <w:sz w:val="21"/>
              </w:rPr>
              <w:t>26,420.35</w:t>
            </w:r>
          </w:p>
        </w:tc>
      </w:tr>
      <w:tr>
        <w:trPr>
          <w:trHeight w:val="56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其他附加税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5,625.38</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4"/>
              <w:jc w:val="right"/>
              <w:rPr>
                <w:rFonts w:ascii="宋体" w:hAnsi="宋体" w:cs="宋体" w:eastAsia="宋体" w:hint="default"/>
                <w:sz w:val="21"/>
                <w:szCs w:val="21"/>
              </w:rPr>
            </w:pPr>
            <w:r>
              <w:rPr>
                <w:rFonts w:ascii="宋体"/>
                <w:spacing w:val="-1"/>
                <w:sz w:val="21"/>
              </w:rPr>
              <w:t>-7,272.59</w:t>
            </w:r>
          </w:p>
        </w:tc>
      </w:tr>
      <w:tr>
        <w:trPr>
          <w:trHeight w:val="566"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5,810,141.73</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2,572,608.35</w:t>
            </w:r>
          </w:p>
        </w:tc>
      </w:tr>
    </w:tbl>
    <w:p>
      <w:pPr>
        <w:spacing w:line="240" w:lineRule="auto" w:before="7"/>
        <w:rPr>
          <w:rFonts w:ascii="宋体" w:hAnsi="宋体" w:cs="宋体" w:eastAsia="宋体" w:hint="default"/>
          <w:sz w:val="15"/>
          <w:szCs w:val="15"/>
        </w:rPr>
      </w:pPr>
    </w:p>
    <w:p>
      <w:pPr>
        <w:pStyle w:val="Heading4"/>
        <w:spacing w:line="273" w:lineRule="exact" w:before="36"/>
        <w:ind w:left="646" w:right="1019"/>
        <w:jc w:val="left"/>
        <w:rPr>
          <w:b w:val="0"/>
          <w:bCs w:val="0"/>
        </w:rPr>
      </w:pPr>
      <w:r>
        <w:rPr>
          <w:rFonts w:ascii="宋体" w:hAnsi="宋体" w:cs="宋体" w:eastAsia="宋体" w:hint="default"/>
        </w:rPr>
        <w:t>22</w:t>
      </w:r>
      <w:r>
        <w:rPr/>
        <w:t>、其他应付款</w:t>
      </w:r>
      <w:r>
        <w:rPr>
          <w:b w:val="0"/>
          <w:bCs w:val="0"/>
        </w:rPr>
      </w:r>
    </w:p>
    <w:p>
      <w:pPr>
        <w:pStyle w:val="BodyText"/>
        <w:spacing w:line="273" w:lineRule="exact" w:before="0"/>
        <w:ind w:left="6642" w:right="1019"/>
        <w:jc w:val="left"/>
      </w:pPr>
      <w:r>
        <w:rPr/>
        <w:t>单位：元</w:t>
      </w:r>
      <w:r>
        <w:rPr>
          <w:spacing w:val="-2"/>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6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2011-12-31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2010-12-31</w:t>
            </w:r>
          </w:p>
        </w:tc>
      </w:tr>
      <w:tr>
        <w:trPr>
          <w:trHeight w:val="566"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11,797,901.98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29,306,610.59</w:t>
            </w:r>
          </w:p>
        </w:tc>
      </w:tr>
      <w:tr>
        <w:trPr>
          <w:trHeight w:val="566"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3,030,666.30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5,710,784.43</w:t>
            </w:r>
          </w:p>
        </w:tc>
      </w:tr>
      <w:tr>
        <w:trPr>
          <w:trHeight w:val="566"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455,691.82</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8,112,165.59</w:t>
            </w:r>
          </w:p>
        </w:tc>
      </w:tr>
      <w:tr>
        <w:trPr>
          <w:trHeight w:val="56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512,773.95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6,046,119.37</w:t>
            </w:r>
          </w:p>
        </w:tc>
      </w:tr>
      <w:tr>
        <w:trPr>
          <w:trHeight w:val="566"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15,797,034.05</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49,175,679.98</w:t>
            </w:r>
          </w:p>
        </w:tc>
      </w:tr>
    </w:tbl>
    <w:p>
      <w:pPr>
        <w:spacing w:line="240" w:lineRule="auto" w:before="1"/>
        <w:rPr>
          <w:rFonts w:ascii="宋体" w:hAnsi="宋体" w:cs="宋体" w:eastAsia="宋体" w:hint="default"/>
          <w:sz w:val="12"/>
          <w:szCs w:val="12"/>
        </w:rPr>
      </w:pPr>
    </w:p>
    <w:p>
      <w:pPr>
        <w:pStyle w:val="BodyText"/>
        <w:spacing w:line="398" w:lineRule="auto" w:before="36"/>
        <w:ind w:left="232" w:right="1019" w:firstLine="420"/>
        <w:jc w:val="left"/>
      </w:pPr>
      <w:r>
        <w:rPr>
          <w:spacing w:val="-3"/>
        </w:rPr>
        <w:t>（</w:t>
      </w:r>
      <w:r>
        <w:rPr>
          <w:rFonts w:ascii="Calibri" w:hAnsi="Calibri" w:cs="Calibri" w:eastAsia="Calibri" w:hint="default"/>
          <w:spacing w:val="-3"/>
        </w:rPr>
        <w:t>1</w:t>
      </w:r>
      <w:r>
        <w:rPr>
          <w:spacing w:val="-3"/>
        </w:rPr>
        <w:t>）本报告期其他应付款中无欠持有公司</w:t>
      </w:r>
      <w:r>
        <w:rPr>
          <w:spacing w:val="-48"/>
        </w:rPr>
        <w:t> </w:t>
      </w:r>
      <w:r>
        <w:rPr>
          <w:rFonts w:ascii="Calibri" w:hAnsi="Calibri" w:cs="Calibri" w:eastAsia="Calibri" w:hint="default"/>
        </w:rPr>
        <w:t>5%(</w:t>
      </w:r>
      <w:r>
        <w:rPr/>
        <w:t>含</w:t>
      </w:r>
      <w:r>
        <w:rPr>
          <w:spacing w:val="-48"/>
        </w:rPr>
        <w:t> </w:t>
      </w:r>
      <w:r>
        <w:rPr>
          <w:rFonts w:ascii="Calibri" w:hAnsi="Calibri" w:cs="Calibri" w:eastAsia="Calibri" w:hint="default"/>
        </w:rPr>
        <w:t>5%)</w:t>
      </w:r>
      <w:r>
        <w:rPr/>
        <w:t>以上表决权股份的股东单位款，无欠其他关联方</w:t>
      </w:r>
      <w:r>
        <w:rPr>
          <w:w w:val="100"/>
        </w:rPr>
        <w:t> </w:t>
      </w:r>
      <w:r>
        <w:rPr/>
        <w:t>款项。</w:t>
      </w:r>
    </w:p>
    <w:p>
      <w:pPr>
        <w:pStyle w:val="BodyText"/>
        <w:spacing w:line="396" w:lineRule="auto" w:before="88"/>
        <w:ind w:left="232" w:right="1019" w:firstLine="420"/>
        <w:jc w:val="left"/>
      </w:pPr>
      <w:r>
        <w:rPr/>
        <w:t>（</w:t>
      </w:r>
      <w:r>
        <w:rPr>
          <w:rFonts w:ascii="Calibri" w:hAnsi="Calibri" w:cs="Calibri" w:eastAsia="Calibri" w:hint="default"/>
        </w:rPr>
        <w:t>2</w:t>
      </w:r>
      <w:r>
        <w:rPr/>
        <w:t>）本公司根据公司经营规模等确定单项金额重大的其他应付款标准为</w:t>
      </w:r>
      <w:r>
        <w:rPr>
          <w:spacing w:val="-56"/>
        </w:rPr>
        <w:t> </w:t>
      </w:r>
      <w:r>
        <w:rPr>
          <w:rFonts w:ascii="Calibri" w:hAnsi="Calibri" w:cs="Calibri" w:eastAsia="Calibri" w:hint="default"/>
        </w:rPr>
        <w:t>50 </w:t>
      </w:r>
      <w:r>
        <w:rPr>
          <w:spacing w:val="-5"/>
        </w:rPr>
        <w:t>万元，超过</w:t>
      </w:r>
      <w:r>
        <w:rPr>
          <w:spacing w:val="-58"/>
        </w:rPr>
        <w:t> </w:t>
      </w:r>
      <w:r>
        <w:rPr>
          <w:rFonts w:ascii="Calibri" w:hAnsi="Calibri" w:cs="Calibri" w:eastAsia="Calibri" w:hint="default"/>
        </w:rPr>
        <w:t>1</w:t>
      </w:r>
      <w:r>
        <w:rPr>
          <w:rFonts w:ascii="Calibri" w:hAnsi="Calibri" w:cs="Calibri" w:eastAsia="Calibri" w:hint="default"/>
          <w:spacing w:val="3"/>
        </w:rPr>
        <w:t> </w:t>
      </w:r>
      <w:r>
        <w:rPr/>
        <w:t>年的大额其</w:t>
      </w:r>
      <w:r>
        <w:rPr>
          <w:w w:val="100"/>
        </w:rPr>
        <w:t> </w:t>
      </w:r>
      <w:r>
        <w:rPr/>
        <w:t>他应付款主要系应付供应商履约保证金。</w:t>
      </w:r>
    </w:p>
    <w:p>
      <w:pPr>
        <w:pStyle w:val="Heading4"/>
        <w:spacing w:line="240" w:lineRule="auto" w:before="133"/>
        <w:ind w:left="646" w:right="1019"/>
        <w:jc w:val="left"/>
        <w:rPr>
          <w:b w:val="0"/>
          <w:bCs w:val="0"/>
        </w:rPr>
      </w:pPr>
      <w:r>
        <w:rPr>
          <w:rFonts w:ascii="宋体" w:hAnsi="宋体" w:cs="宋体" w:eastAsia="宋体" w:hint="default"/>
        </w:rPr>
        <w:t>23</w:t>
      </w:r>
      <w:r>
        <w:rPr/>
        <w:t>、其他流动负债</w:t>
      </w:r>
      <w:r>
        <w:rPr>
          <w:b w:val="0"/>
          <w:bCs w:val="0"/>
        </w:rPr>
      </w:r>
    </w:p>
    <w:p>
      <w:pPr>
        <w:spacing w:line="240" w:lineRule="auto" w:before="2"/>
        <w:rPr>
          <w:rFonts w:ascii="宋体" w:hAnsi="宋体" w:cs="宋体" w:eastAsia="宋体" w:hint="default"/>
          <w:b/>
          <w:bCs/>
          <w:sz w:val="17"/>
          <w:szCs w:val="17"/>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6220"/>
        <w:gridCol w:w="1772"/>
        <w:gridCol w:w="1771"/>
      </w:tblGrid>
      <w:tr>
        <w:trPr>
          <w:trHeight w:val="566"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55" w:right="0"/>
              <w:jc w:val="left"/>
              <w:rPr>
                <w:rFonts w:ascii="宋体" w:hAnsi="宋体" w:cs="宋体" w:eastAsia="宋体" w:hint="default"/>
                <w:sz w:val="21"/>
                <w:szCs w:val="21"/>
              </w:rPr>
            </w:pPr>
            <w:r>
              <w:rPr>
                <w:rFonts w:ascii="宋体"/>
                <w:sz w:val="21"/>
              </w:rPr>
              <w:t>2011-12-31</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355" w:right="0"/>
              <w:jc w:val="left"/>
              <w:rPr>
                <w:rFonts w:ascii="宋体" w:hAnsi="宋体" w:cs="宋体" w:eastAsia="宋体" w:hint="default"/>
                <w:sz w:val="21"/>
                <w:szCs w:val="21"/>
              </w:rPr>
            </w:pPr>
            <w:r>
              <w:rPr>
                <w:rFonts w:ascii="宋体"/>
                <w:sz w:val="21"/>
              </w:rPr>
              <w:t>2010-12-31</w:t>
            </w:r>
          </w:p>
        </w:tc>
      </w:tr>
    </w:tbl>
    <w:p>
      <w:pPr>
        <w:spacing w:after="0" w:line="240" w:lineRule="auto"/>
        <w:jc w:val="left"/>
        <w:rPr>
          <w:rFonts w:ascii="宋体" w:hAnsi="宋体" w:cs="宋体" w:eastAsia="宋体" w:hint="default"/>
          <w:sz w:val="21"/>
          <w:szCs w:val="21"/>
        </w:rPr>
        <w:sectPr>
          <w:pgSz w:w="11910" w:h="16840"/>
          <w:pgMar w:header="0" w:footer="1032" w:top="1100" w:bottom="1220" w:left="900" w:right="0"/>
        </w:sectPr>
      </w:pP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220"/>
        <w:gridCol w:w="1772"/>
        <w:gridCol w:w="1800"/>
      </w:tblGrid>
      <w:tr>
        <w:trPr>
          <w:trHeight w:val="576" w:hRule="exact"/>
        </w:trPr>
        <w:tc>
          <w:tcPr>
            <w:tcW w:w="6220"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0"/>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355" w:right="0"/>
              <w:jc w:val="left"/>
              <w:rPr>
                <w:rFonts w:ascii="宋体" w:hAnsi="宋体" w:cs="宋体" w:eastAsia="宋体" w:hint="default"/>
                <w:sz w:val="21"/>
                <w:szCs w:val="21"/>
              </w:rPr>
            </w:pPr>
            <w:r>
              <w:rPr>
                <w:rFonts w:ascii="宋体"/>
                <w:sz w:val="21"/>
              </w:rPr>
              <w:t>2011-12-31</w:t>
            </w:r>
          </w:p>
        </w:tc>
        <w:tc>
          <w:tcPr>
            <w:tcW w:w="180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0"/>
              <w:ind w:left="355" w:right="0"/>
              <w:jc w:val="left"/>
              <w:rPr>
                <w:rFonts w:ascii="宋体" w:hAnsi="宋体" w:cs="宋体" w:eastAsia="宋体" w:hint="default"/>
                <w:sz w:val="21"/>
                <w:szCs w:val="21"/>
              </w:rPr>
            </w:pPr>
            <w:r>
              <w:rPr>
                <w:rFonts w:ascii="宋体"/>
                <w:sz w:val="21"/>
              </w:rPr>
              <w:t>2010-12-31</w:t>
            </w:r>
          </w:p>
        </w:tc>
      </w:tr>
      <w:tr>
        <w:trPr>
          <w:trHeight w:val="567"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危险品在途监测与安全评估系统研制资助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pacing w:val="-1"/>
                <w:sz w:val="21"/>
              </w:rPr>
              <w:t>80,000.00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32"/>
              <w:jc w:val="right"/>
              <w:rPr>
                <w:rFonts w:ascii="宋体" w:hAnsi="宋体" w:cs="宋体" w:eastAsia="宋体" w:hint="default"/>
                <w:sz w:val="21"/>
                <w:szCs w:val="21"/>
              </w:rPr>
            </w:pPr>
            <w:r>
              <w:rPr>
                <w:rFonts w:ascii="宋体"/>
                <w:spacing w:val="-1"/>
                <w:sz w:val="21"/>
              </w:rPr>
              <w:t>80,000.00</w:t>
            </w:r>
          </w:p>
        </w:tc>
      </w:tr>
      <w:tr>
        <w:trPr>
          <w:trHeight w:val="566"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建筑能耗监测与节能控制系统项目资助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300,000.00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4"/>
              <w:jc w:val="right"/>
              <w:rPr>
                <w:rFonts w:ascii="宋体" w:hAnsi="宋体" w:cs="宋体" w:eastAsia="宋体" w:hint="default"/>
                <w:sz w:val="21"/>
                <w:szCs w:val="21"/>
              </w:rPr>
            </w:pPr>
            <w:r>
              <w:rPr>
                <w:rFonts w:ascii="宋体"/>
                <w:w w:val="100"/>
                <w:sz w:val="21"/>
              </w:rPr>
              <w:t>-</w:t>
            </w:r>
          </w:p>
        </w:tc>
      </w:tr>
      <w:tr>
        <w:trPr>
          <w:trHeight w:val="566"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科技成果转化项目补助资金</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6,000,000.00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4"/>
              <w:jc w:val="right"/>
              <w:rPr>
                <w:rFonts w:ascii="宋体" w:hAnsi="宋体" w:cs="宋体" w:eastAsia="宋体" w:hint="default"/>
                <w:sz w:val="21"/>
                <w:szCs w:val="21"/>
              </w:rPr>
            </w:pPr>
            <w:r>
              <w:rPr>
                <w:rFonts w:ascii="宋体"/>
                <w:w w:val="100"/>
                <w:sz w:val="21"/>
              </w:rPr>
              <w:t>-</w:t>
            </w:r>
          </w:p>
        </w:tc>
      </w:tr>
      <w:tr>
        <w:trPr>
          <w:trHeight w:val="569"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离心泵、混流泵、轴流泵、旋涡泵系统经济运行</w:t>
            </w:r>
            <w:r>
              <w:rPr>
                <w:rFonts w:ascii="宋体" w:hAnsi="宋体" w:cs="宋体" w:eastAsia="宋体" w:hint="default"/>
                <w:spacing w:val="-3"/>
                <w:sz w:val="21"/>
                <w:szCs w:val="21"/>
              </w:rPr>
              <w:t> </w:t>
            </w:r>
            <w:r>
              <w:rPr>
                <w:rFonts w:ascii="宋体" w:hAnsi="宋体" w:cs="宋体" w:eastAsia="宋体" w:hint="default"/>
                <w:sz w:val="21"/>
                <w:szCs w:val="21"/>
              </w:rPr>
              <w:t>GB/T13469-2008</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资金资助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spacing w:val="-1"/>
                <w:sz w:val="21"/>
              </w:rPr>
              <w:t>150,000.00</w:t>
            </w:r>
          </w:p>
        </w:tc>
      </w:tr>
      <w:tr>
        <w:trPr>
          <w:trHeight w:val="566"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建筑能耗在线监测系统科研款资助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200,000.00</w:t>
            </w:r>
          </w:p>
        </w:tc>
      </w:tr>
      <w:tr>
        <w:trPr>
          <w:trHeight w:val="566"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通风机系统经济运行</w:t>
            </w:r>
            <w:r>
              <w:rPr>
                <w:rFonts w:ascii="宋体" w:hAnsi="宋体" w:cs="宋体" w:eastAsia="宋体" w:hint="default"/>
                <w:spacing w:val="-57"/>
                <w:sz w:val="21"/>
                <w:szCs w:val="21"/>
              </w:rPr>
              <w:t> </w:t>
            </w:r>
            <w:r>
              <w:rPr>
                <w:rFonts w:ascii="宋体" w:hAnsi="宋体" w:cs="宋体" w:eastAsia="宋体" w:hint="default"/>
                <w:sz w:val="21"/>
                <w:szCs w:val="21"/>
              </w:rPr>
              <w:t>GB/T13470-2008</w:t>
            </w:r>
            <w:r>
              <w:rPr>
                <w:rFonts w:ascii="宋体" w:hAnsi="宋体" w:cs="宋体" w:eastAsia="宋体" w:hint="default"/>
                <w:spacing w:val="-57"/>
                <w:sz w:val="21"/>
                <w:szCs w:val="21"/>
              </w:rPr>
              <w:t> </w:t>
            </w:r>
            <w:r>
              <w:rPr>
                <w:rFonts w:ascii="宋体" w:hAnsi="宋体" w:cs="宋体" w:eastAsia="宋体" w:hint="default"/>
                <w:sz w:val="21"/>
                <w:szCs w:val="21"/>
              </w:rPr>
              <w:t>知识产权分项资助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150,000.00</w:t>
            </w:r>
          </w:p>
        </w:tc>
      </w:tr>
      <w:tr>
        <w:trPr>
          <w:trHeight w:val="567"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敞口式埋弧矿热炉节能关键技术研发项目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spacing w:val="-1"/>
                <w:sz w:val="21"/>
              </w:rPr>
              <w:t>1,200,000.00</w:t>
            </w:r>
          </w:p>
        </w:tc>
      </w:tr>
      <w:tr>
        <w:trPr>
          <w:trHeight w:val="569"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6,380,000.00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spacing w:val="-1"/>
                <w:sz w:val="21"/>
              </w:rPr>
              <w:t>1,780,000.00</w:t>
            </w:r>
          </w:p>
        </w:tc>
      </w:tr>
    </w:tbl>
    <w:p>
      <w:pPr>
        <w:spacing w:line="240" w:lineRule="auto" w:before="1"/>
        <w:rPr>
          <w:rFonts w:ascii="宋体" w:hAnsi="宋体" w:cs="宋体" w:eastAsia="宋体" w:hint="default"/>
          <w:sz w:val="12"/>
          <w:szCs w:val="12"/>
        </w:rPr>
      </w:pPr>
    </w:p>
    <w:p>
      <w:pPr>
        <w:pStyle w:val="BodyText"/>
        <w:spacing w:line="240" w:lineRule="auto" w:before="36"/>
        <w:ind w:left="673" w:right="0"/>
        <w:jc w:val="left"/>
      </w:pPr>
      <w:r>
        <w:rPr/>
        <w:t>本期增加</w:t>
      </w:r>
      <w:r>
        <w:rPr>
          <w:spacing w:val="-44"/>
        </w:rPr>
        <w:t> </w:t>
      </w:r>
      <w:r>
        <w:rPr>
          <w:rFonts w:ascii="Calibri" w:hAnsi="Calibri" w:cs="Calibri" w:eastAsia="Calibri" w:hint="default"/>
        </w:rPr>
        <w:t>630</w:t>
      </w:r>
      <w:r>
        <w:rPr>
          <w:rFonts w:ascii="Calibri" w:hAnsi="Calibri" w:cs="Calibri" w:eastAsia="Calibri" w:hint="default"/>
          <w:spacing w:val="14"/>
        </w:rPr>
        <w:t> </w:t>
      </w:r>
      <w:r>
        <w:rPr/>
        <w:t>万元，系</w:t>
      </w:r>
      <w:r>
        <w:rPr>
          <w:spacing w:val="-44"/>
        </w:rPr>
        <w:t> </w:t>
      </w:r>
      <w:r>
        <w:rPr>
          <w:rFonts w:ascii="Calibri" w:hAnsi="Calibri" w:cs="Calibri" w:eastAsia="Calibri" w:hint="default"/>
        </w:rPr>
        <w:t>2011</w:t>
      </w:r>
      <w:r>
        <w:rPr>
          <w:rFonts w:ascii="Calibri" w:hAnsi="Calibri" w:cs="Calibri" w:eastAsia="Calibri" w:hint="default"/>
          <w:spacing w:val="14"/>
        </w:rPr>
        <w:t> </w:t>
      </w:r>
      <w:r>
        <w:rPr/>
        <w:t>年</w:t>
      </w:r>
      <w:r>
        <w:rPr>
          <w:spacing w:val="-44"/>
        </w:rPr>
        <w:t> </w:t>
      </w:r>
      <w:r>
        <w:rPr>
          <w:rFonts w:ascii="Calibri" w:hAnsi="Calibri" w:cs="Calibri" w:eastAsia="Calibri" w:hint="default"/>
        </w:rPr>
        <w:t>4</w:t>
      </w:r>
      <w:r>
        <w:rPr>
          <w:rFonts w:ascii="Calibri" w:hAnsi="Calibri" w:cs="Calibri" w:eastAsia="Calibri" w:hint="default"/>
          <w:spacing w:val="17"/>
        </w:rPr>
        <w:t> </w:t>
      </w:r>
      <w:r>
        <w:rPr/>
        <w:t>月，公司收到深圳市财政局拨入建筑能耗监测与节能控制系统项目</w:t>
      </w:r>
    </w:p>
    <w:p>
      <w:pPr>
        <w:pStyle w:val="BodyText"/>
        <w:spacing w:line="240" w:lineRule="auto" w:before="197"/>
        <w:ind w:left="252" w:right="0"/>
        <w:jc w:val="left"/>
      </w:pPr>
      <w:r>
        <w:rPr/>
        <w:t>资助款</w:t>
      </w:r>
      <w:r>
        <w:rPr>
          <w:spacing w:val="-55"/>
        </w:rPr>
        <w:t> </w:t>
      </w:r>
      <w:r>
        <w:rPr>
          <w:rFonts w:ascii="Calibri" w:hAnsi="Calibri" w:cs="Calibri" w:eastAsia="Calibri" w:hint="default"/>
        </w:rPr>
        <w:t>30</w:t>
      </w:r>
      <w:r>
        <w:rPr>
          <w:rFonts w:ascii="Calibri" w:hAnsi="Calibri" w:cs="Calibri" w:eastAsia="Calibri" w:hint="default"/>
          <w:spacing w:val="1"/>
        </w:rPr>
        <w:t> </w:t>
      </w:r>
      <w:r>
        <w:rPr/>
        <w:t>万元；</w:t>
      </w:r>
      <w:r>
        <w:rPr>
          <w:rFonts w:ascii="Calibri" w:hAnsi="Calibri" w:cs="Calibri" w:eastAsia="Calibri" w:hint="default"/>
        </w:rPr>
        <w:t>2011</w:t>
      </w:r>
      <w:r>
        <w:rPr>
          <w:rFonts w:ascii="Calibri" w:hAnsi="Calibri" w:cs="Calibri" w:eastAsia="Calibri" w:hint="default"/>
          <w:spacing w:val="4"/>
        </w:rPr>
        <w:t> </w:t>
      </w:r>
      <w:r>
        <w:rPr/>
        <w:t>年</w:t>
      </w:r>
      <w:r>
        <w:rPr>
          <w:spacing w:val="-57"/>
        </w:rPr>
        <w:t> </w:t>
      </w:r>
      <w:r>
        <w:rPr>
          <w:rFonts w:ascii="Calibri" w:hAnsi="Calibri" w:cs="Calibri" w:eastAsia="Calibri" w:hint="default"/>
        </w:rPr>
        <w:t>9</w:t>
      </w:r>
      <w:r>
        <w:rPr>
          <w:rFonts w:ascii="Calibri" w:hAnsi="Calibri" w:cs="Calibri" w:eastAsia="Calibri" w:hint="default"/>
          <w:spacing w:val="4"/>
        </w:rPr>
        <w:t> </w:t>
      </w:r>
      <w:r>
        <w:rPr/>
        <w:t>月，公司收到深圳市财政局拨入科技成果转化项目补助资金</w:t>
      </w:r>
      <w:r>
        <w:rPr>
          <w:spacing w:val="-55"/>
        </w:rPr>
        <w:t> </w:t>
      </w:r>
      <w:r>
        <w:rPr>
          <w:rFonts w:ascii="Calibri" w:hAnsi="Calibri" w:cs="Calibri" w:eastAsia="Calibri" w:hint="default"/>
        </w:rPr>
        <w:t>600</w:t>
      </w:r>
      <w:r>
        <w:rPr>
          <w:rFonts w:ascii="Calibri" w:hAnsi="Calibri" w:cs="Calibri" w:eastAsia="Calibri" w:hint="default"/>
          <w:spacing w:val="4"/>
        </w:rPr>
        <w:t> </w:t>
      </w:r>
      <w:r>
        <w:rPr/>
        <w:t>万元。</w:t>
      </w:r>
    </w:p>
    <w:p>
      <w:pPr>
        <w:spacing w:line="240" w:lineRule="auto" w:before="4"/>
        <w:rPr>
          <w:rFonts w:ascii="宋体" w:hAnsi="宋体" w:cs="宋体" w:eastAsia="宋体" w:hint="default"/>
          <w:sz w:val="15"/>
          <w:szCs w:val="15"/>
        </w:rPr>
      </w:pPr>
    </w:p>
    <w:p>
      <w:pPr>
        <w:pStyle w:val="BodyText"/>
        <w:spacing w:line="240" w:lineRule="auto" w:before="0"/>
        <w:ind w:left="673" w:right="0"/>
        <w:jc w:val="left"/>
      </w:pPr>
      <w:r>
        <w:rPr/>
        <w:t>本期减少</w:t>
      </w:r>
      <w:r>
        <w:rPr>
          <w:spacing w:val="-52"/>
        </w:rPr>
        <w:t> </w:t>
      </w:r>
      <w:r>
        <w:rPr>
          <w:rFonts w:ascii="Calibri" w:hAnsi="Calibri" w:cs="Calibri" w:eastAsia="Calibri" w:hint="default"/>
          <w:spacing w:val="-3"/>
        </w:rPr>
        <w:t>170</w:t>
      </w:r>
      <w:r>
        <w:rPr>
          <w:rFonts w:ascii="Calibri" w:hAnsi="Calibri" w:cs="Calibri" w:eastAsia="Calibri" w:hint="default"/>
          <w:spacing w:val="4"/>
        </w:rPr>
        <w:t> </w:t>
      </w:r>
      <w:r>
        <w:rPr/>
        <w:t>万元，系项目通过验收转入营业外收入。</w:t>
      </w:r>
    </w:p>
    <w:p>
      <w:pPr>
        <w:spacing w:line="240" w:lineRule="auto" w:before="0"/>
        <w:rPr>
          <w:rFonts w:ascii="宋体" w:hAnsi="宋体" w:cs="宋体" w:eastAsia="宋体" w:hint="default"/>
          <w:sz w:val="22"/>
          <w:szCs w:val="22"/>
        </w:rPr>
      </w:pPr>
    </w:p>
    <w:p>
      <w:pPr>
        <w:pStyle w:val="Heading4"/>
        <w:spacing w:line="240" w:lineRule="auto" w:before="181"/>
        <w:ind w:left="666" w:right="0"/>
        <w:jc w:val="left"/>
        <w:rPr>
          <w:b w:val="0"/>
          <w:bCs w:val="0"/>
        </w:rPr>
      </w:pPr>
      <w:r>
        <w:rPr>
          <w:rFonts w:ascii="宋体" w:hAnsi="宋体" w:cs="宋体" w:eastAsia="宋体" w:hint="default"/>
        </w:rPr>
        <w:t>24</w:t>
      </w:r>
      <w:r>
        <w:rPr/>
        <w:t>、股本</w:t>
      </w:r>
      <w:r>
        <w:rPr>
          <w:b w:val="0"/>
          <w:bCs w:val="0"/>
        </w:rPr>
      </w:r>
    </w:p>
    <w:p>
      <w:pPr>
        <w:spacing w:line="240" w:lineRule="auto" w:before="5"/>
        <w:rPr>
          <w:rFonts w:ascii="宋体" w:hAnsi="宋体" w:cs="宋体" w:eastAsia="宋体" w:hint="default"/>
          <w:b/>
          <w:bCs/>
          <w:sz w:val="17"/>
          <w:szCs w:val="17"/>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40"/>
        <w:gridCol w:w="1275"/>
        <w:gridCol w:w="636"/>
        <w:gridCol w:w="612"/>
        <w:gridCol w:w="1265"/>
        <w:gridCol w:w="1315"/>
        <w:gridCol w:w="1321"/>
        <w:gridCol w:w="1363"/>
      </w:tblGrid>
      <w:tr>
        <w:trPr>
          <w:trHeight w:val="511" w:hRule="exact"/>
        </w:trPr>
        <w:tc>
          <w:tcPr>
            <w:tcW w:w="2040" w:type="dxa"/>
            <w:vMerge w:val="restart"/>
            <w:tcBorders>
              <w:top w:val="single" w:sz="4" w:space="0" w:color="000000"/>
              <w:left w:val="nil" w:sz="6" w:space="0" w:color="auto"/>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Calibri" w:hAnsi="Calibri" w:cs="Calibri" w:eastAsia="Calibri" w:hint="default"/>
                <w:sz w:val="18"/>
                <w:szCs w:val="18"/>
              </w:rPr>
            </w:pPr>
            <w:r>
              <w:rPr>
                <w:rFonts w:ascii="Calibri"/>
                <w:sz w:val="18"/>
              </w:rPr>
              <w:t>2010-12-31</w:t>
            </w:r>
          </w:p>
        </w:tc>
        <w:tc>
          <w:tcPr>
            <w:tcW w:w="51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2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Calibri" w:hAnsi="Calibri" w:cs="Calibri" w:eastAsia="Calibri" w:hint="default"/>
                <w:sz w:val="18"/>
                <w:szCs w:val="18"/>
              </w:rPr>
              <w:t>+</w:t>
            </w:r>
            <w:r>
              <w:rPr>
                <w:rFonts w:ascii="宋体" w:hAnsi="宋体" w:cs="宋体" w:eastAsia="宋体" w:hint="default"/>
                <w:sz w:val="18"/>
                <w:szCs w:val="18"/>
              </w:rPr>
              <w:t>、一）</w:t>
            </w:r>
          </w:p>
        </w:tc>
        <w:tc>
          <w:tcPr>
            <w:tcW w:w="13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Calibri" w:hAnsi="Calibri" w:cs="Calibri" w:eastAsia="Calibri" w:hint="default"/>
                <w:sz w:val="18"/>
                <w:szCs w:val="18"/>
              </w:rPr>
            </w:pPr>
            <w:r>
              <w:rPr>
                <w:rFonts w:ascii="Calibri"/>
                <w:sz w:val="18"/>
              </w:rPr>
              <w:t>2011-12-31</w:t>
            </w:r>
          </w:p>
        </w:tc>
      </w:tr>
      <w:tr>
        <w:trPr>
          <w:trHeight w:val="475" w:hRule="exact"/>
        </w:trPr>
        <w:tc>
          <w:tcPr>
            <w:tcW w:w="2040" w:type="dxa"/>
            <w:vMerge/>
            <w:tcBorders>
              <w:left w:val="nil" w:sz="6" w:space="0" w:color="auto"/>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20"/>
              <w:jc w:val="right"/>
              <w:rPr>
                <w:rFonts w:ascii="宋体" w:hAnsi="宋体" w:cs="宋体" w:eastAsia="宋体" w:hint="default"/>
                <w:sz w:val="18"/>
                <w:szCs w:val="18"/>
              </w:rPr>
            </w:pPr>
            <w:r>
              <w:rPr>
                <w:rFonts w:ascii="宋体" w:hAnsi="宋体" w:cs="宋体" w:eastAsia="宋体" w:hint="default"/>
                <w:sz w:val="18"/>
                <w:szCs w:val="18"/>
              </w:rPr>
              <w:t>送股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63" w:type="dxa"/>
            <w:vMerge/>
            <w:tcBorders>
              <w:left w:val="single" w:sz="4" w:space="0" w:color="000000"/>
              <w:bottom w:val="single" w:sz="4" w:space="0" w:color="000000"/>
              <w:right w:val="nil" w:sz="6" w:space="0" w:color="auto"/>
            </w:tcBorders>
          </w:tcPr>
          <w:p>
            <w:pPr/>
          </w:p>
        </w:tc>
      </w:tr>
      <w:tr>
        <w:trPr>
          <w:trHeight w:val="566"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69"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66"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Calibri" w:hAnsi="Calibri" w:cs="Calibri" w:eastAsia="Calibri" w:hint="default"/>
                <w:sz w:val="18"/>
                <w:szCs w:val="18"/>
              </w:rPr>
            </w:pPr>
            <w:r>
              <w:rPr>
                <w:rFonts w:ascii="Calibri"/>
                <w:sz w:val="18"/>
              </w:rPr>
              <w:t>11,698,035.00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Calibri" w:hAnsi="Calibri" w:cs="Calibri" w:eastAsia="Calibri" w:hint="default"/>
                <w:sz w:val="18"/>
                <w:szCs w:val="18"/>
              </w:rPr>
            </w:pPr>
            <w:r>
              <w:rPr>
                <w:rFonts w:ascii="Calibri"/>
                <w:sz w:val="18"/>
              </w:rPr>
              <w:t>3,509,410.00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-15,207,445.00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Calibri" w:hAnsi="Calibri" w:cs="Calibri" w:eastAsia="Calibri" w:hint="default"/>
                <w:sz w:val="18"/>
                <w:szCs w:val="18"/>
              </w:rPr>
            </w:pPr>
            <w:r>
              <w:rPr>
                <w:rFonts w:ascii="Calibri"/>
                <w:sz w:val="18"/>
              </w:rPr>
              <w:t>-11,698,035.00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66"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境内非国有法人持股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38,226,725.00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z w:val="18"/>
              </w:rPr>
              <w:t>11,468,018.00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-19,374,930.00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Calibri" w:hAnsi="Calibri" w:cs="Calibri" w:eastAsia="Calibri" w:hint="default"/>
                <w:sz w:val="18"/>
                <w:szCs w:val="18"/>
              </w:rPr>
            </w:pPr>
            <w:r>
              <w:rPr>
                <w:rFonts w:ascii="Calibri"/>
                <w:sz w:val="18"/>
              </w:rPr>
              <w:t>-7,906,912.00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30,319,813.00</w:t>
            </w:r>
          </w:p>
        </w:tc>
      </w:tr>
      <w:tr>
        <w:trPr>
          <w:trHeight w:val="567"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、境内自然人持股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8,075,240.00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2,422,572.00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2,422,572.00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10,497,812.00</w:t>
            </w:r>
          </w:p>
        </w:tc>
      </w:tr>
      <w:tr>
        <w:trPr>
          <w:trHeight w:val="569"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、基金、产品及其他</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66"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66"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Calibri" w:hAnsi="Calibri" w:cs="Calibri" w:eastAsia="Calibri" w:hint="default"/>
                <w:sz w:val="18"/>
                <w:szCs w:val="18"/>
              </w:rPr>
            </w:pPr>
            <w:r>
              <w:rPr>
                <w:rFonts w:ascii="Calibri"/>
                <w:sz w:val="18"/>
              </w:rPr>
              <w:t>20,000,000.00</w:t>
            </w:r>
          </w:p>
        </w:tc>
        <w:tc>
          <w:tcPr>
            <w:tcW w:w="63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z w:val="18"/>
              </w:rPr>
              <w:t>6,000,000.00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34,582,375.00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40,582,375.00</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60,582,375.00</w:t>
            </w:r>
          </w:p>
        </w:tc>
      </w:tr>
      <w:tr>
        <w:trPr>
          <w:trHeight w:val="569" w:hRule="exact"/>
        </w:trPr>
        <w:tc>
          <w:tcPr>
            <w:tcW w:w="2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78,000,000.00</w:t>
            </w:r>
            <w:r>
              <w:rPr>
                <w:rFonts w:ascii="Calibri"/>
                <w:sz w:val="18"/>
              </w:rPr>
            </w:r>
          </w:p>
        </w:tc>
        <w:tc>
          <w:tcPr>
            <w:tcW w:w="63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23,400,000.00</w:t>
            </w:r>
            <w:r>
              <w:rPr>
                <w:rFonts w:ascii="Calibri"/>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23,400,000.00</w:t>
            </w:r>
            <w:r>
              <w:rPr>
                <w:rFonts w:ascii="Calibri"/>
                <w:sz w:val="18"/>
              </w:rPr>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101,400,000.00</w:t>
            </w:r>
            <w:r>
              <w:rPr>
                <w:rFonts w:ascii="Calibri"/>
                <w:sz w:val="18"/>
              </w:rPr>
            </w:r>
          </w:p>
        </w:tc>
      </w:tr>
    </w:tbl>
    <w:p>
      <w:pPr>
        <w:pStyle w:val="BodyText"/>
        <w:spacing w:line="241" w:lineRule="exact" w:before="0"/>
        <w:ind w:left="673" w:right="0"/>
        <w:jc w:val="left"/>
      </w:pPr>
      <w:r>
        <w:rPr/>
        <w:t>根据公司</w:t>
      </w:r>
      <w:r>
        <w:rPr>
          <w:spacing w:val="-69"/>
        </w:rPr>
        <w:t> </w:t>
      </w:r>
      <w:r>
        <w:rPr>
          <w:rFonts w:ascii="宋体" w:hAnsi="宋体" w:cs="宋体" w:eastAsia="宋体" w:hint="default"/>
        </w:rPr>
        <w:t>2011</w:t>
      </w:r>
      <w:r>
        <w:rPr>
          <w:rFonts w:ascii="宋体" w:hAnsi="宋体" w:cs="宋体" w:eastAsia="宋体" w:hint="default"/>
          <w:spacing w:val="-71"/>
        </w:rPr>
        <w:t> </w:t>
      </w:r>
      <w:r>
        <w:rPr/>
        <w:t>年</w:t>
      </w:r>
      <w:r>
        <w:rPr>
          <w:spacing w:val="-68"/>
        </w:rPr>
        <w:t> </w:t>
      </w:r>
      <w:r>
        <w:rPr>
          <w:rFonts w:ascii="宋体" w:hAnsi="宋体" w:cs="宋体" w:eastAsia="宋体" w:hint="default"/>
        </w:rPr>
        <w:t>04</w:t>
      </w:r>
      <w:r>
        <w:rPr>
          <w:rFonts w:ascii="宋体" w:hAnsi="宋体" w:cs="宋体" w:eastAsia="宋体" w:hint="default"/>
          <w:spacing w:val="-68"/>
        </w:rPr>
        <w:t> </w:t>
      </w:r>
      <w:r>
        <w:rPr/>
        <w:t>月</w:t>
      </w:r>
      <w:r>
        <w:rPr>
          <w:spacing w:val="-68"/>
        </w:rPr>
        <w:t> </w:t>
      </w:r>
      <w:r>
        <w:rPr>
          <w:rFonts w:ascii="宋体" w:hAnsi="宋体" w:cs="宋体" w:eastAsia="宋体" w:hint="default"/>
        </w:rPr>
        <w:t>18</w:t>
      </w:r>
      <w:r>
        <w:rPr>
          <w:rFonts w:ascii="宋体" w:hAnsi="宋体" w:cs="宋体" w:eastAsia="宋体" w:hint="default"/>
          <w:spacing w:val="-70"/>
        </w:rPr>
        <w:t> </w:t>
      </w:r>
      <w:r>
        <w:rPr/>
        <w:t>日召开的</w:t>
      </w:r>
      <w:r>
        <w:rPr>
          <w:spacing w:val="-69"/>
        </w:rPr>
        <w:t> </w:t>
      </w:r>
      <w:r>
        <w:rPr>
          <w:rFonts w:ascii="宋体" w:hAnsi="宋体" w:cs="宋体" w:eastAsia="宋体" w:hint="default"/>
        </w:rPr>
        <w:t>2010</w:t>
      </w:r>
      <w:r>
        <w:rPr>
          <w:rFonts w:ascii="宋体" w:hAnsi="宋体" w:cs="宋体" w:eastAsia="宋体" w:hint="default"/>
          <w:spacing w:val="-71"/>
        </w:rPr>
        <w:t> </w:t>
      </w:r>
      <w:r>
        <w:rPr/>
        <w:t>年度股东大会决议和经该次股东大会授权修改后的章程规定，</w:t>
      </w:r>
    </w:p>
    <w:p>
      <w:pPr>
        <w:spacing w:after="0" w:line="241" w:lineRule="exact"/>
        <w:jc w:val="left"/>
        <w:sectPr>
          <w:pgSz w:w="11910" w:h="16840"/>
          <w:pgMar w:header="0" w:footer="1032" w:top="1100" w:bottom="1220" w:left="880" w:right="0"/>
        </w:sectPr>
      </w:pPr>
    </w:p>
    <w:p>
      <w:pPr>
        <w:pStyle w:val="BodyText"/>
        <w:spacing w:line="240" w:lineRule="auto" w:before="7"/>
        <w:ind w:left="152" w:right="969"/>
        <w:jc w:val="left"/>
      </w:pPr>
      <w:r>
        <w:rPr/>
        <w:pict>
          <v:group style="position:absolute;margin-left:55.200001pt;margin-top:1.693691pt;width:484.9pt;height:.1pt;mso-position-horizontal-relative:page;mso-position-vertical-relative:paragraph;z-index:-795280" coordorigin="1104,34" coordsize="9698,2">
            <v:shape style="position:absolute;left:1104;top:34;width:9698;height:2" coordorigin="1104,34" coordsize="9698,0" path="m1104,34l10802,34e" filled="false" stroked="true" strokeweight=".72pt" strokecolor="#000000">
              <v:path arrowok="t"/>
            </v:shape>
            <w10:wrap type="none"/>
          </v:group>
        </w:pict>
      </w:r>
      <w:r>
        <w:rPr/>
        <w:t>公司以截止</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日总股本</w:t>
      </w:r>
      <w:r>
        <w:rPr>
          <w:spacing w:val="-53"/>
        </w:rPr>
        <w:t> </w:t>
      </w:r>
      <w:r>
        <w:rPr>
          <w:rFonts w:ascii="宋体" w:hAnsi="宋体" w:cs="宋体" w:eastAsia="宋体" w:hint="default"/>
        </w:rPr>
        <w:t>7,800</w:t>
      </w:r>
      <w:r>
        <w:rPr>
          <w:rFonts w:ascii="宋体" w:hAnsi="宋体" w:cs="宋体" w:eastAsia="宋体" w:hint="default"/>
          <w:spacing w:val="-56"/>
        </w:rPr>
        <w:t> </w:t>
      </w:r>
      <w:r>
        <w:rPr/>
        <w:t>万股为基数，以资本公积金向全体股东每</w:t>
      </w:r>
      <w:r>
        <w:rPr>
          <w:spacing w:val="-53"/>
        </w:rPr>
        <w:t> </w:t>
      </w:r>
      <w:r>
        <w:rPr>
          <w:rFonts w:ascii="宋体" w:hAnsi="宋体" w:cs="宋体" w:eastAsia="宋体" w:hint="default"/>
        </w:rPr>
        <w:t>10</w:t>
      </w:r>
      <w:r>
        <w:rPr>
          <w:rFonts w:ascii="宋体" w:hAnsi="宋体" w:cs="宋体" w:eastAsia="宋体" w:hint="default"/>
          <w:spacing w:val="-54"/>
        </w:rPr>
        <w:t> </w:t>
      </w:r>
      <w:r>
        <w:rPr/>
        <w:t>股转增</w:t>
      </w:r>
      <w:r>
        <w:rPr>
          <w:spacing w:val="-56"/>
        </w:rPr>
        <w:t> </w:t>
      </w:r>
      <w:r>
        <w:rPr>
          <w:rFonts w:ascii="宋体" w:hAnsi="宋体" w:cs="宋体" w:eastAsia="宋体" w:hint="default"/>
        </w:rPr>
        <w:t>3</w:t>
      </w:r>
      <w:r>
        <w:rPr>
          <w:rFonts w:ascii="宋体" w:hAnsi="宋体" w:cs="宋体" w:eastAsia="宋体" w:hint="default"/>
          <w:spacing w:val="-54"/>
        </w:rPr>
        <w:t> </w:t>
      </w:r>
      <w:r>
        <w:rPr>
          <w:spacing w:val="-5"/>
        </w:rPr>
        <w:t>股，增</w:t>
      </w:r>
    </w:p>
    <w:p>
      <w:pPr>
        <w:pStyle w:val="BodyText"/>
        <w:spacing w:line="357" w:lineRule="auto" w:before="135"/>
        <w:ind w:left="152" w:right="969"/>
        <w:jc w:val="left"/>
      </w:pPr>
      <w:r>
        <w:rPr/>
        <w:t>加股本</w:t>
      </w:r>
      <w:r>
        <w:rPr>
          <w:spacing w:val="-48"/>
        </w:rPr>
        <w:t> </w:t>
      </w:r>
      <w:r>
        <w:rPr>
          <w:rFonts w:ascii="宋体" w:hAnsi="宋体" w:cs="宋体" w:eastAsia="宋体" w:hint="default"/>
        </w:rPr>
        <w:t>2,340</w:t>
      </w:r>
      <w:r>
        <w:rPr>
          <w:rFonts w:ascii="宋体" w:hAnsi="宋体" w:cs="宋体" w:eastAsia="宋体" w:hint="default"/>
          <w:spacing w:val="-49"/>
        </w:rPr>
        <w:t> </w:t>
      </w:r>
      <w:r>
        <w:rPr/>
        <w:t>万股，变更后的总股本为</w:t>
      </w:r>
      <w:r>
        <w:rPr>
          <w:spacing w:val="-48"/>
        </w:rPr>
        <w:t> </w:t>
      </w:r>
      <w:r>
        <w:rPr>
          <w:rFonts w:ascii="宋体" w:hAnsi="宋体" w:cs="宋体" w:eastAsia="宋体" w:hint="default"/>
        </w:rPr>
        <w:t>10,140</w:t>
      </w:r>
      <w:r>
        <w:rPr>
          <w:rFonts w:ascii="宋体" w:hAnsi="宋体" w:cs="宋体" w:eastAsia="宋体" w:hint="default"/>
          <w:spacing w:val="-49"/>
        </w:rPr>
        <w:t> </w:t>
      </w:r>
      <w:r>
        <w:rPr>
          <w:spacing w:val="-3"/>
        </w:rPr>
        <w:t>万股，变更后注册资本为</w:t>
      </w:r>
      <w:r>
        <w:rPr>
          <w:spacing w:val="-49"/>
        </w:rPr>
        <w:t> </w:t>
      </w:r>
      <w:r>
        <w:rPr>
          <w:rFonts w:ascii="宋体" w:hAnsi="宋体" w:cs="宋体" w:eastAsia="宋体" w:hint="default"/>
        </w:rPr>
        <w:t>10,140</w:t>
      </w:r>
      <w:r>
        <w:rPr>
          <w:rFonts w:ascii="宋体" w:hAnsi="宋体" w:cs="宋体" w:eastAsia="宋体" w:hint="default"/>
          <w:spacing w:val="-49"/>
        </w:rPr>
        <w:t> </w:t>
      </w:r>
      <w:r>
        <w:rPr>
          <w:spacing w:val="-3"/>
        </w:rPr>
        <w:t>万元。上述资本公积转增</w:t>
      </w:r>
      <w:r>
        <w:rPr>
          <w:spacing w:val="-103"/>
        </w:rPr>
        <w:t> </w:t>
      </w:r>
      <w:r>
        <w:rPr>
          <w:spacing w:val="-103"/>
        </w:rPr>
      </w:r>
      <w:r>
        <w:rPr>
          <w:spacing w:val="-2"/>
        </w:rPr>
        <w:t>股本情况业经深圳市鹏城会计师事务所有限公司深鹏所验字</w:t>
      </w:r>
      <w:r>
        <w:rPr>
          <w:rFonts w:ascii="宋体" w:hAnsi="宋体" w:cs="宋体" w:eastAsia="宋体" w:hint="default"/>
          <w:spacing w:val="-2"/>
        </w:rPr>
        <w:t>[2011]0137</w:t>
      </w:r>
      <w:r>
        <w:rPr>
          <w:rFonts w:ascii="宋体" w:hAnsi="宋体" w:cs="宋体" w:eastAsia="宋体" w:hint="default"/>
          <w:spacing w:val="28"/>
        </w:rPr>
        <w:t> </w:t>
      </w:r>
      <w:r>
        <w:rPr>
          <w:spacing w:val="-2"/>
        </w:rPr>
        <w:t>号验资报告验证。</w:t>
      </w:r>
    </w:p>
    <w:p>
      <w:pPr>
        <w:spacing w:line="240" w:lineRule="auto" w:before="0"/>
        <w:rPr>
          <w:rFonts w:ascii="宋体" w:hAnsi="宋体" w:cs="宋体" w:eastAsia="宋体" w:hint="default"/>
          <w:sz w:val="20"/>
          <w:szCs w:val="20"/>
        </w:rPr>
      </w:pPr>
    </w:p>
    <w:p>
      <w:pPr>
        <w:pStyle w:val="Heading4"/>
        <w:spacing w:line="240" w:lineRule="auto" w:before="176"/>
        <w:ind w:right="969"/>
        <w:jc w:val="left"/>
        <w:rPr>
          <w:b w:val="0"/>
          <w:bCs w:val="0"/>
        </w:rPr>
      </w:pPr>
      <w:r>
        <w:rPr>
          <w:rFonts w:ascii="宋体" w:hAnsi="宋体" w:cs="宋体" w:eastAsia="宋体" w:hint="default"/>
        </w:rPr>
        <w:t>25</w:t>
      </w:r>
      <w:r>
        <w:rPr/>
        <w:t>、资本公积</w:t>
      </w:r>
      <w:r>
        <w:rPr>
          <w:b w:val="0"/>
          <w:bCs w:val="0"/>
        </w:rPr>
      </w:r>
    </w:p>
    <w:p>
      <w:pPr>
        <w:spacing w:line="240" w:lineRule="auto" w:before="10"/>
        <w:rPr>
          <w:rFonts w:ascii="宋体" w:hAnsi="宋体" w:cs="宋体" w:eastAsia="宋体" w:hint="default"/>
          <w:b/>
          <w:bCs/>
          <w:sz w:val="18"/>
          <w:szCs w:val="18"/>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67"/>
        <w:gridCol w:w="1755"/>
        <w:gridCol w:w="1755"/>
        <w:gridCol w:w="1755"/>
        <w:gridCol w:w="1754"/>
      </w:tblGrid>
      <w:tr>
        <w:trPr>
          <w:trHeight w:val="569"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8" w:right="0"/>
              <w:jc w:val="left"/>
              <w:rPr>
                <w:rFonts w:ascii="宋体" w:hAnsi="宋体" w:cs="宋体" w:eastAsia="宋体" w:hint="default"/>
                <w:sz w:val="21"/>
                <w:szCs w:val="21"/>
              </w:rPr>
            </w:pPr>
            <w:r>
              <w:rPr>
                <w:rFonts w:ascii="宋体"/>
                <w:sz w:val="21"/>
              </w:rPr>
              <w:t>2010-12-31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48" w:right="0"/>
              <w:jc w:val="left"/>
              <w:rPr>
                <w:rFonts w:ascii="宋体" w:hAnsi="宋体" w:cs="宋体" w:eastAsia="宋体" w:hint="default"/>
                <w:sz w:val="21"/>
                <w:szCs w:val="21"/>
              </w:rPr>
            </w:pPr>
            <w:r>
              <w:rPr>
                <w:rFonts w:ascii="宋体"/>
                <w:sz w:val="21"/>
              </w:rPr>
              <w:t>2011-12-31</w:t>
            </w:r>
          </w:p>
        </w:tc>
      </w:tr>
      <w:tr>
        <w:trPr>
          <w:trHeight w:val="566"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383,109,000.00</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宋体" w:hAnsi="宋体" w:cs="宋体" w:eastAsia="宋体" w:hint="default"/>
                <w:sz w:val="21"/>
                <w:szCs w:val="21"/>
              </w:rPr>
            </w:pPr>
            <w:r>
              <w:rPr>
                <w:rFonts w:ascii="宋体"/>
                <w:spacing w:val="-1"/>
                <w:sz w:val="21"/>
              </w:rPr>
              <w:t>23,400,000.00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359,709,000.00</w:t>
            </w:r>
          </w:p>
        </w:tc>
      </w:tr>
      <w:tr>
        <w:trPr>
          <w:trHeight w:val="566"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95,100.00</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95,100.00</w:t>
            </w:r>
          </w:p>
        </w:tc>
      </w:tr>
      <w:tr>
        <w:trPr>
          <w:trHeight w:val="569"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383,204,100.00</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23,400,000.00</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3"/>
              <w:jc w:val="right"/>
              <w:rPr>
                <w:rFonts w:ascii="宋体" w:hAnsi="宋体" w:cs="宋体" w:eastAsia="宋体" w:hint="default"/>
                <w:sz w:val="21"/>
                <w:szCs w:val="21"/>
              </w:rPr>
            </w:pPr>
            <w:r>
              <w:rPr>
                <w:rFonts w:ascii="宋体"/>
                <w:spacing w:val="-1"/>
                <w:sz w:val="21"/>
              </w:rPr>
              <w:t>359,804,100.00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36"/>
        <w:ind w:right="969"/>
        <w:jc w:val="left"/>
        <w:rPr>
          <w:b w:val="0"/>
          <w:bCs w:val="0"/>
        </w:rPr>
      </w:pPr>
      <w:r>
        <w:rPr>
          <w:rFonts w:ascii="宋体" w:hAnsi="宋体" w:cs="宋体" w:eastAsia="宋体" w:hint="default"/>
        </w:rPr>
        <w:t>26</w:t>
      </w:r>
      <w:r>
        <w:rPr/>
        <w:t>、盈余公积</w:t>
      </w:r>
      <w:r>
        <w:rPr>
          <w:b w:val="0"/>
          <w:bCs w:val="0"/>
        </w:rPr>
      </w:r>
    </w:p>
    <w:p>
      <w:pPr>
        <w:spacing w:line="240" w:lineRule="auto" w:before="0"/>
        <w:rPr>
          <w:rFonts w:ascii="宋体" w:hAnsi="宋体" w:cs="宋体" w:eastAsia="宋体" w:hint="default"/>
          <w:b/>
          <w:bCs/>
          <w:sz w:val="16"/>
          <w:szCs w:val="16"/>
        </w:rPr>
      </w:pPr>
    </w:p>
    <w:p>
      <w:pPr>
        <w:pStyle w:val="BodyText"/>
        <w:spacing w:line="240" w:lineRule="auto" w:before="36"/>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67"/>
        <w:gridCol w:w="1755"/>
        <w:gridCol w:w="1755"/>
        <w:gridCol w:w="1755"/>
        <w:gridCol w:w="1754"/>
      </w:tblGrid>
      <w:tr>
        <w:trPr>
          <w:trHeight w:val="569"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1106"/>
              <w:jc w:val="right"/>
              <w:rPr>
                <w:rFonts w:ascii="宋体" w:hAnsi="宋体" w:cs="宋体" w:eastAsia="宋体" w:hint="default"/>
                <w:sz w:val="21"/>
                <w:szCs w:val="21"/>
              </w:rPr>
            </w:pPr>
            <w:r>
              <w:rPr>
                <w:rFonts w:ascii="宋体" w:hAnsi="宋体" w:cs="宋体" w:eastAsia="宋体" w:hint="default"/>
                <w:sz w:val="21"/>
                <w:szCs w:val="21"/>
              </w:rPr>
              <w:t>项目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8" w:right="0"/>
              <w:jc w:val="left"/>
              <w:rPr>
                <w:rFonts w:ascii="宋体" w:hAnsi="宋体" w:cs="宋体" w:eastAsia="宋体" w:hint="default"/>
                <w:sz w:val="21"/>
                <w:szCs w:val="21"/>
              </w:rPr>
            </w:pPr>
            <w:r>
              <w:rPr>
                <w:rFonts w:ascii="宋体"/>
                <w:sz w:val="21"/>
              </w:rPr>
              <w:t>2010-12-31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48" w:right="0"/>
              <w:jc w:val="left"/>
              <w:rPr>
                <w:rFonts w:ascii="宋体" w:hAnsi="宋体" w:cs="宋体" w:eastAsia="宋体" w:hint="default"/>
                <w:sz w:val="21"/>
                <w:szCs w:val="21"/>
              </w:rPr>
            </w:pPr>
            <w:r>
              <w:rPr>
                <w:rFonts w:ascii="宋体"/>
                <w:sz w:val="21"/>
              </w:rPr>
              <w:t>2011-12-31</w:t>
            </w:r>
          </w:p>
        </w:tc>
      </w:tr>
      <w:tr>
        <w:trPr>
          <w:trHeight w:val="566"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55" w:right="0"/>
              <w:jc w:val="left"/>
              <w:rPr>
                <w:rFonts w:ascii="宋体" w:hAnsi="宋体" w:cs="宋体" w:eastAsia="宋体" w:hint="default"/>
                <w:sz w:val="21"/>
                <w:szCs w:val="21"/>
              </w:rPr>
            </w:pPr>
            <w:r>
              <w:rPr>
                <w:rFonts w:ascii="宋体"/>
                <w:sz w:val="21"/>
              </w:rPr>
              <w:t>14,851,513.33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58" w:right="0"/>
              <w:jc w:val="left"/>
              <w:rPr>
                <w:rFonts w:ascii="宋体" w:hAnsi="宋体" w:cs="宋体" w:eastAsia="宋体" w:hint="default"/>
                <w:sz w:val="21"/>
                <w:szCs w:val="21"/>
              </w:rPr>
            </w:pPr>
            <w:r>
              <w:rPr>
                <w:rFonts w:ascii="宋体"/>
                <w:sz w:val="21"/>
              </w:rPr>
              <w:t>3,306,824.35</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357" w:right="0"/>
              <w:jc w:val="left"/>
              <w:rPr>
                <w:rFonts w:ascii="宋体" w:hAnsi="宋体" w:cs="宋体" w:eastAsia="宋体" w:hint="default"/>
                <w:sz w:val="21"/>
                <w:szCs w:val="21"/>
              </w:rPr>
            </w:pPr>
            <w:r>
              <w:rPr>
                <w:rFonts w:ascii="宋体"/>
                <w:sz w:val="21"/>
              </w:rPr>
              <w:t>18,158,337.68</w:t>
            </w:r>
          </w:p>
        </w:tc>
      </w:tr>
      <w:tr>
        <w:trPr>
          <w:trHeight w:val="566"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106"/>
              <w:jc w:val="right"/>
              <w:rPr>
                <w:rFonts w:ascii="宋体" w:hAnsi="宋体" w:cs="宋体" w:eastAsia="宋体" w:hint="default"/>
                <w:sz w:val="21"/>
                <w:szCs w:val="21"/>
              </w:rPr>
            </w:pPr>
            <w:r>
              <w:rPr>
                <w:rFonts w:ascii="宋体" w:hAnsi="宋体" w:cs="宋体" w:eastAsia="宋体" w:hint="default"/>
                <w:sz w:val="21"/>
                <w:szCs w:val="21"/>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55" w:right="0"/>
              <w:jc w:val="left"/>
              <w:rPr>
                <w:rFonts w:ascii="宋体" w:hAnsi="宋体" w:cs="宋体" w:eastAsia="宋体" w:hint="default"/>
                <w:sz w:val="21"/>
                <w:szCs w:val="21"/>
              </w:rPr>
            </w:pPr>
            <w:r>
              <w:rPr>
                <w:rFonts w:ascii="宋体"/>
                <w:sz w:val="21"/>
              </w:rPr>
              <w:t>14,851,513.33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58" w:right="0"/>
              <w:jc w:val="left"/>
              <w:rPr>
                <w:rFonts w:ascii="宋体" w:hAnsi="宋体" w:cs="宋体" w:eastAsia="宋体" w:hint="default"/>
                <w:sz w:val="21"/>
                <w:szCs w:val="21"/>
              </w:rPr>
            </w:pPr>
            <w:r>
              <w:rPr>
                <w:rFonts w:ascii="宋体"/>
                <w:sz w:val="21"/>
              </w:rPr>
              <w:t>3,306,824.35</w:t>
            </w:r>
          </w:p>
        </w:tc>
        <w:tc>
          <w:tcPr>
            <w:tcW w:w="1755"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357" w:right="0"/>
              <w:jc w:val="left"/>
              <w:rPr>
                <w:rFonts w:ascii="宋体" w:hAnsi="宋体" w:cs="宋体" w:eastAsia="宋体" w:hint="default"/>
                <w:sz w:val="21"/>
                <w:szCs w:val="21"/>
              </w:rPr>
            </w:pPr>
            <w:r>
              <w:rPr>
                <w:rFonts w:ascii="宋体"/>
                <w:sz w:val="21"/>
              </w:rPr>
              <w:t>18,158,337.68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before="36"/>
        <w:ind w:right="969"/>
        <w:jc w:val="left"/>
        <w:rPr>
          <w:b w:val="0"/>
          <w:bCs w:val="0"/>
        </w:rPr>
      </w:pPr>
      <w:r>
        <w:rPr>
          <w:rFonts w:ascii="宋体" w:hAnsi="宋体" w:cs="宋体" w:eastAsia="宋体" w:hint="default"/>
        </w:rPr>
        <w:t>27</w:t>
      </w:r>
      <w:r>
        <w:rPr/>
        <w:t>、未分配利润</w:t>
      </w:r>
      <w:r>
        <w:rPr>
          <w:b w:val="0"/>
          <w:bCs w:val="0"/>
        </w:rPr>
      </w:r>
    </w:p>
    <w:p>
      <w:pPr>
        <w:spacing w:line="240" w:lineRule="auto" w:before="0"/>
        <w:rPr>
          <w:rFonts w:ascii="宋体" w:hAnsi="宋体" w:cs="宋体" w:eastAsia="宋体" w:hint="default"/>
          <w:b/>
          <w:bCs/>
          <w:sz w:val="16"/>
          <w:szCs w:val="16"/>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293"/>
        <w:gridCol w:w="2160"/>
        <w:gridCol w:w="2235"/>
      </w:tblGrid>
      <w:tr>
        <w:trPr>
          <w:trHeight w:val="566"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115" w:right="0"/>
              <w:jc w:val="left"/>
              <w:rPr>
                <w:rFonts w:ascii="宋体" w:hAnsi="宋体" w:cs="宋体" w:eastAsia="宋体" w:hint="default"/>
                <w:sz w:val="21"/>
                <w:szCs w:val="21"/>
              </w:rPr>
            </w:pPr>
            <w:r>
              <w:rPr>
                <w:rFonts w:ascii="宋体" w:hAnsi="宋体" w:cs="宋体" w:eastAsia="宋体" w:hint="default"/>
                <w:sz w:val="21"/>
                <w:szCs w:val="21"/>
              </w:rPr>
              <w:t>提取或分配比例（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69"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86,858,000.70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0"/>
              <w:jc w:val="right"/>
              <w:rPr>
                <w:rFonts w:ascii="宋体" w:hAnsi="宋体" w:cs="宋体" w:eastAsia="宋体" w:hint="default"/>
                <w:sz w:val="21"/>
                <w:szCs w:val="21"/>
              </w:rPr>
            </w:pPr>
            <w:r>
              <w:rPr>
                <w:rFonts w:ascii="宋体"/>
                <w:w w:val="100"/>
                <w:sz w:val="21"/>
              </w:rPr>
              <w:t>-</w:t>
            </w:r>
          </w:p>
        </w:tc>
      </w:tr>
      <w:tr>
        <w:trPr>
          <w:trHeight w:val="566"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3"/>
                <w:sz w:val="21"/>
                <w:szCs w:val="21"/>
              </w:rPr>
              <w:t> </w:t>
            </w:r>
            <w:r>
              <w:rPr>
                <w:rFonts w:ascii="宋体" w:hAnsi="宋体" w:cs="宋体" w:eastAsia="宋体" w:hint="default"/>
                <w:sz w:val="21"/>
                <w:szCs w:val="21"/>
              </w:rPr>
              <w:t>年初未分配利润合计数（调增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r>
              <w:rPr>
                <w:rFonts w:ascii="宋体" w:hAnsi="宋体" w:cs="宋体" w:eastAsia="宋体" w:hint="default"/>
                <w:sz w:val="21"/>
                <w:szCs w:val="21"/>
              </w:rPr>
              <w:t>-</w:t>
            </w:r>
            <w:r>
              <w:rPr>
                <w:rFonts w:ascii="宋体" w:hAnsi="宋体" w:cs="宋体" w:eastAsia="宋体" w:hint="default"/>
                <w:sz w:val="21"/>
                <w:szCs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0"/>
              <w:jc w:val="right"/>
              <w:rPr>
                <w:rFonts w:ascii="宋体" w:hAnsi="宋体" w:cs="宋体" w:eastAsia="宋体" w:hint="default"/>
                <w:sz w:val="21"/>
                <w:szCs w:val="21"/>
              </w:rPr>
            </w:pPr>
            <w:r>
              <w:rPr>
                <w:rFonts w:ascii="宋体"/>
                <w:w w:val="100"/>
                <w:sz w:val="21"/>
              </w:rPr>
              <w:t>-</w:t>
            </w:r>
          </w:p>
        </w:tc>
      </w:tr>
      <w:tr>
        <w:trPr>
          <w:trHeight w:val="566"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86,858,000.70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0"/>
              <w:jc w:val="right"/>
              <w:rPr>
                <w:rFonts w:ascii="宋体" w:hAnsi="宋体" w:cs="宋体" w:eastAsia="宋体" w:hint="default"/>
                <w:sz w:val="21"/>
                <w:szCs w:val="21"/>
              </w:rPr>
            </w:pPr>
            <w:r>
              <w:rPr>
                <w:rFonts w:ascii="宋体"/>
                <w:w w:val="100"/>
                <w:sz w:val="21"/>
              </w:rPr>
              <w:t>-</w:t>
            </w:r>
          </w:p>
        </w:tc>
      </w:tr>
      <w:tr>
        <w:trPr>
          <w:trHeight w:val="567"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44,962,647.11</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0"/>
              <w:jc w:val="right"/>
              <w:rPr>
                <w:rFonts w:ascii="宋体" w:hAnsi="宋体" w:cs="宋体" w:eastAsia="宋体" w:hint="default"/>
                <w:sz w:val="21"/>
                <w:szCs w:val="21"/>
              </w:rPr>
            </w:pPr>
            <w:r>
              <w:rPr>
                <w:rFonts w:ascii="宋体"/>
                <w:w w:val="100"/>
                <w:sz w:val="21"/>
              </w:rPr>
              <w:t>-</w:t>
            </w:r>
          </w:p>
        </w:tc>
      </w:tr>
      <w:tr>
        <w:trPr>
          <w:trHeight w:val="569"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3,306,824.35</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0"/>
              <w:jc w:val="right"/>
              <w:rPr>
                <w:rFonts w:ascii="宋体" w:hAnsi="宋体" w:cs="宋体" w:eastAsia="宋体" w:hint="default"/>
                <w:sz w:val="21"/>
                <w:szCs w:val="21"/>
              </w:rPr>
            </w:pPr>
            <w:r>
              <w:rPr>
                <w:rFonts w:ascii="宋体"/>
                <w:sz w:val="21"/>
              </w:rPr>
              <w:t>10</w:t>
            </w:r>
          </w:p>
        </w:tc>
      </w:tr>
      <w:tr>
        <w:trPr>
          <w:trHeight w:val="566"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6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60"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0"/>
              <w:jc w:val="right"/>
              <w:rPr>
                <w:rFonts w:ascii="宋体" w:hAnsi="宋体" w:cs="宋体" w:eastAsia="宋体" w:hint="default"/>
                <w:sz w:val="21"/>
                <w:szCs w:val="21"/>
              </w:rPr>
            </w:pPr>
            <w:r>
              <w:rPr>
                <w:rFonts w:ascii="宋体"/>
                <w:w w:val="100"/>
                <w:sz w:val="21"/>
              </w:rPr>
              <w:t>-</w:t>
            </w:r>
          </w:p>
        </w:tc>
      </w:tr>
      <w:tr>
        <w:trPr>
          <w:trHeight w:val="566"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6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30"/>
              <w:jc w:val="right"/>
              <w:rPr>
                <w:rFonts w:ascii="宋体" w:hAnsi="宋体" w:cs="宋体" w:eastAsia="宋体" w:hint="default"/>
                <w:sz w:val="21"/>
                <w:szCs w:val="21"/>
              </w:rPr>
            </w:pPr>
            <w:r>
              <w:rPr>
                <w:rFonts w:ascii="宋体"/>
                <w:w w:val="100"/>
                <w:sz w:val="21"/>
              </w:rPr>
              <w:t>-</w:t>
            </w:r>
          </w:p>
        </w:tc>
      </w:tr>
      <w:tr>
        <w:trPr>
          <w:trHeight w:val="569"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6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21"/>
                <w:szCs w:val="21"/>
              </w:rPr>
            </w:pPr>
            <w:r>
              <w:rPr>
                <w:rFonts w:ascii="宋体"/>
                <w:w w:val="100"/>
                <w:sz w:val="21"/>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30"/>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0" w:footer="1032" w:top="1100" w:bottom="1220" w:left="980" w:right="0"/>
        </w:sectPr>
      </w:pPr>
    </w:p>
    <w:tbl>
      <w:tblPr>
        <w:tblW w:w="0" w:type="auto"/>
        <w:jc w:val="left"/>
        <w:tblInd w:w="115" w:type="dxa"/>
        <w:tblLayout w:type="fixed"/>
        <w:tblCellMar>
          <w:top w:w="0" w:type="dxa"/>
          <w:left w:w="0" w:type="dxa"/>
          <w:bottom w:w="0" w:type="dxa"/>
          <w:right w:w="0" w:type="dxa"/>
        </w:tblCellMar>
        <w:tblLook w:val="01E0"/>
      </w:tblPr>
      <w:tblGrid>
        <w:gridCol w:w="5293"/>
        <w:gridCol w:w="2160"/>
        <w:gridCol w:w="2261"/>
      </w:tblGrid>
      <w:tr>
        <w:trPr>
          <w:trHeight w:val="581" w:hRule="exact"/>
        </w:trPr>
        <w:tc>
          <w:tcPr>
            <w:tcW w:w="529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1"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115" w:right="0"/>
              <w:jc w:val="left"/>
              <w:rPr>
                <w:rFonts w:ascii="宋体" w:hAnsi="宋体" w:cs="宋体" w:eastAsia="宋体" w:hint="default"/>
                <w:sz w:val="21"/>
                <w:szCs w:val="21"/>
              </w:rPr>
            </w:pPr>
            <w:r>
              <w:rPr>
                <w:rFonts w:ascii="宋体" w:hAnsi="宋体" w:cs="宋体" w:eastAsia="宋体" w:hint="default"/>
                <w:sz w:val="21"/>
                <w:szCs w:val="21"/>
              </w:rPr>
              <w:t>提取或分配比例（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67"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55" w:right="0"/>
              <w:jc w:val="left"/>
              <w:rPr>
                <w:rFonts w:ascii="宋体" w:hAnsi="宋体" w:cs="宋体" w:eastAsia="宋体" w:hint="default"/>
                <w:sz w:val="21"/>
                <w:szCs w:val="21"/>
              </w:rPr>
            </w:pPr>
            <w:r>
              <w:rPr>
                <w:rFonts w:ascii="宋体"/>
                <w:sz w:val="21"/>
              </w:rPr>
              <w:t>128,513,823.46</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55"/>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before="36"/>
        <w:ind w:left="586" w:right="0"/>
        <w:jc w:val="left"/>
        <w:rPr>
          <w:b w:val="0"/>
          <w:bCs w:val="0"/>
        </w:rPr>
      </w:pPr>
      <w:r>
        <w:rPr>
          <w:rFonts w:ascii="宋体" w:hAnsi="宋体" w:cs="宋体" w:eastAsia="宋体" w:hint="default"/>
        </w:rPr>
        <w:t>28</w:t>
      </w:r>
      <w:r>
        <w:rPr/>
        <w:t>、营业收入、营业成本</w:t>
      </w:r>
      <w:r>
        <w:rPr>
          <w:b w:val="0"/>
          <w:bCs w:val="0"/>
        </w:rPr>
      </w:r>
    </w:p>
    <w:p>
      <w:pPr>
        <w:spacing w:line="240" w:lineRule="auto" w:before="9"/>
        <w:rPr>
          <w:rFonts w:ascii="宋体" w:hAnsi="宋体" w:cs="宋体" w:eastAsia="宋体" w:hint="default"/>
          <w:b/>
          <w:bCs/>
          <w:sz w:val="17"/>
          <w:szCs w:val="17"/>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234"/>
        <w:gridCol w:w="3216"/>
        <w:gridCol w:w="3219"/>
      </w:tblGrid>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505,489,191.11</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385,664,669.23</w:t>
            </w:r>
          </w:p>
        </w:tc>
      </w:tr>
      <w:tr>
        <w:trPr>
          <w:trHeight w:val="567"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25,070,850.23</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179,206.80</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389,305,660.38</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283,109,735.84</w:t>
            </w:r>
          </w:p>
        </w:tc>
      </w:tr>
    </w:tbl>
    <w:p>
      <w:pPr>
        <w:spacing w:after="0" w:line="240" w:lineRule="auto"/>
        <w:jc w:val="right"/>
        <w:rPr>
          <w:rFonts w:ascii="宋体" w:hAnsi="宋体" w:cs="宋体" w:eastAsia="宋体" w:hint="default"/>
          <w:sz w:val="21"/>
          <w:szCs w:val="21"/>
        </w:rPr>
        <w:sectPr>
          <w:footerReference w:type="default" r:id="rId44"/>
          <w:pgSz w:w="11910" w:h="16840"/>
          <w:pgMar w:footer="1032" w:header="0" w:top="1100" w:bottom="1220" w:left="960" w:right="0"/>
        </w:sectPr>
      </w:pPr>
    </w:p>
    <w:p>
      <w:pPr>
        <w:pStyle w:val="BodyText"/>
        <w:spacing w:line="241" w:lineRule="exact" w:before="0"/>
        <w:ind w:left="593" w:right="0"/>
        <w:jc w:val="left"/>
      </w:pPr>
      <w:r>
        <w:rPr>
          <w:spacing w:val="-2"/>
        </w:rPr>
        <w:t>其他业务系投资性房地产办公楼租赁。</w:t>
      </w:r>
    </w:p>
    <w:p>
      <w:pPr>
        <w:pStyle w:val="BodyText"/>
        <w:spacing w:line="240" w:lineRule="auto"/>
        <w:ind w:left="593" w:right="0"/>
        <w:jc w:val="left"/>
      </w:pPr>
      <w:r>
        <w:rPr/>
        <w:t>（</w:t>
      </w:r>
      <w:r>
        <w:rPr>
          <w:rFonts w:ascii="宋体" w:hAnsi="宋体" w:cs="宋体" w:eastAsia="宋体" w:hint="default"/>
        </w:rPr>
        <w:t>1</w:t>
      </w:r>
      <w:r>
        <w:rPr/>
        <w:t>）主营业务（分行业）</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0"/>
        <w:ind w:left="593" w:right="0"/>
        <w:jc w:val="left"/>
      </w:pPr>
      <w:r>
        <w:rPr/>
        <w:t>单位：元</w:t>
      </w:r>
      <w:r>
        <w:rPr>
          <w:spacing w:val="1"/>
        </w:rPr>
        <w:t> </w:t>
      </w:r>
      <w:r>
        <w:rPr/>
        <w:t>币种：人民币</w:t>
      </w:r>
    </w:p>
    <w:p>
      <w:pPr>
        <w:spacing w:after="0" w:line="240" w:lineRule="auto"/>
        <w:jc w:val="left"/>
        <w:sectPr>
          <w:type w:val="continuous"/>
          <w:pgSz w:w="11910" w:h="16840"/>
          <w:pgMar w:top="1580" w:bottom="1140" w:left="960" w:right="0"/>
          <w:cols w:num="2" w:equalWidth="0">
            <w:col w:w="4168" w:space="2846"/>
            <w:col w:w="3936"/>
          </w:cols>
        </w:sectPr>
      </w:pPr>
    </w:p>
    <w:p>
      <w:pPr>
        <w:spacing w:line="240" w:lineRule="auto" w:before="10"/>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2424"/>
        <w:gridCol w:w="1844"/>
        <w:gridCol w:w="1844"/>
        <w:gridCol w:w="1844"/>
        <w:gridCol w:w="1699"/>
      </w:tblGrid>
      <w:tr>
        <w:trPr>
          <w:trHeight w:val="569"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79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54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566" w:hRule="exact"/>
        </w:trPr>
        <w:tc>
          <w:tcPr>
            <w:tcW w:w="2424"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建筑智能化及节能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444,423,645.86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344,142,012.68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347,640,644.29</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261,730,544.51</w:t>
            </w:r>
          </w:p>
        </w:tc>
      </w:tr>
      <w:tr>
        <w:trPr>
          <w:trHeight w:val="56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工业自动化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32,555,026.73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23,365,482.85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17,339,807.40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12,888,073.13</w:t>
            </w:r>
          </w:p>
        </w:tc>
      </w:tr>
      <w:tr>
        <w:trPr>
          <w:trHeight w:val="56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4"/>
                <w:sz w:val="21"/>
                <w:szCs w:val="21"/>
              </w:rPr>
              <w:t> </w:t>
            </w:r>
            <w:r>
              <w:rPr>
                <w:rFonts w:ascii="宋体" w:hAnsi="宋体" w:cs="宋体" w:eastAsia="宋体" w:hint="default"/>
                <w:sz w:val="21"/>
                <w:szCs w:val="21"/>
              </w:rPr>
              <w:t>卡读写设备及其它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28,510,518.52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9,732,526.45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20,684,217.54</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8,448,933.46</w:t>
            </w:r>
          </w:p>
        </w:tc>
      </w:tr>
      <w:tr>
        <w:trPr>
          <w:trHeight w:val="56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505,489,191.11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377,240,021.98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385,664,669.23</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283,067,551.10</w:t>
            </w:r>
          </w:p>
        </w:tc>
      </w:tr>
      <w:tr>
        <w:trPr>
          <w:trHeight w:val="56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25,070,850.23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12,065,638.40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179,206.80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42,184.74</w:t>
            </w:r>
          </w:p>
        </w:tc>
      </w:tr>
      <w:tr>
        <w:trPr>
          <w:trHeight w:val="56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530,560,041.34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389,305,660.38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385,843,876.03</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283,109,735.84</w:t>
            </w:r>
          </w:p>
        </w:tc>
      </w:tr>
    </w:tbl>
    <w:p>
      <w:pPr>
        <w:spacing w:line="240" w:lineRule="auto" w:before="2"/>
        <w:rPr>
          <w:rFonts w:ascii="宋体" w:hAnsi="宋体" w:cs="宋体" w:eastAsia="宋体" w:hint="default"/>
          <w:sz w:val="15"/>
          <w:szCs w:val="15"/>
        </w:rPr>
      </w:pPr>
    </w:p>
    <w:p>
      <w:pPr>
        <w:pStyle w:val="BodyText"/>
        <w:spacing w:line="240" w:lineRule="auto" w:before="36"/>
        <w:ind w:left="593" w:right="0"/>
        <w:jc w:val="left"/>
      </w:pPr>
      <w:r>
        <w:rPr/>
        <w:t>（</w:t>
      </w:r>
      <w:r>
        <w:rPr>
          <w:rFonts w:ascii="Calibri" w:hAnsi="Calibri" w:cs="Calibri" w:eastAsia="Calibri" w:hint="default"/>
        </w:rPr>
        <w:t>2</w:t>
      </w:r>
      <w:r>
        <w:rPr/>
        <w:t>）主营业务（分地区）</w:t>
      </w:r>
    </w:p>
    <w:p>
      <w:pPr>
        <w:spacing w:line="240" w:lineRule="auto" w:before="6"/>
        <w:rPr>
          <w:rFonts w:ascii="宋体" w:hAnsi="宋体" w:cs="宋体" w:eastAsia="宋体" w:hint="default"/>
          <w:sz w:val="15"/>
          <w:szCs w:val="15"/>
        </w:rPr>
      </w:pPr>
    </w:p>
    <w:p>
      <w:pPr>
        <w:pStyle w:val="BodyText"/>
        <w:spacing w:line="240" w:lineRule="auto" w:before="36"/>
        <w:ind w:left="0" w:right="110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2439"/>
        <w:gridCol w:w="1844"/>
        <w:gridCol w:w="1844"/>
        <w:gridCol w:w="1844"/>
        <w:gridCol w:w="1699"/>
      </w:tblGrid>
      <w:tr>
        <w:trPr>
          <w:trHeight w:val="566" w:hRule="exact"/>
        </w:trPr>
        <w:tc>
          <w:tcPr>
            <w:tcW w:w="2439"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80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7"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54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566" w:hRule="exact"/>
        </w:trPr>
        <w:tc>
          <w:tcPr>
            <w:tcW w:w="2439"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6"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389,446,689.81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289,782,823.48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348,735,487.81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14" w:right="0"/>
              <w:jc w:val="center"/>
              <w:rPr>
                <w:rFonts w:ascii="宋体" w:hAnsi="宋体" w:cs="宋体" w:eastAsia="宋体" w:hint="default"/>
                <w:sz w:val="21"/>
                <w:szCs w:val="21"/>
              </w:rPr>
            </w:pPr>
            <w:r>
              <w:rPr>
                <w:rFonts w:ascii="宋体"/>
                <w:sz w:val="21"/>
              </w:rPr>
              <w:t>260,993,179.77</w:t>
            </w:r>
          </w:p>
        </w:tc>
      </w:tr>
      <w:tr>
        <w:trPr>
          <w:trHeight w:val="569"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53,016,610.89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38,896,085.20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17,317,880.39</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120" w:right="0"/>
              <w:jc w:val="center"/>
              <w:rPr>
                <w:rFonts w:ascii="宋体" w:hAnsi="宋体" w:cs="宋体" w:eastAsia="宋体" w:hint="default"/>
                <w:sz w:val="21"/>
                <w:szCs w:val="21"/>
              </w:rPr>
            </w:pPr>
            <w:r>
              <w:rPr>
                <w:rFonts w:ascii="宋体"/>
                <w:sz w:val="21"/>
              </w:rPr>
              <w:t>11,522,529.63</w:t>
            </w:r>
          </w:p>
        </w:tc>
      </w:tr>
    </w:tbl>
    <w:p>
      <w:pPr>
        <w:spacing w:after="0" w:line="240" w:lineRule="auto"/>
        <w:jc w:val="center"/>
        <w:rPr>
          <w:rFonts w:ascii="宋体" w:hAnsi="宋体" w:cs="宋体" w:eastAsia="宋体" w:hint="default"/>
          <w:sz w:val="21"/>
          <w:szCs w:val="21"/>
        </w:rPr>
        <w:sectPr>
          <w:type w:val="continuous"/>
          <w:pgSz w:w="11910" w:h="16840"/>
          <w:pgMar w:top="1580" w:bottom="1140" w:left="960" w:right="0"/>
        </w:sectPr>
      </w:pPr>
    </w:p>
    <w:tbl>
      <w:tblPr>
        <w:tblW w:w="0" w:type="auto"/>
        <w:jc w:val="left"/>
        <w:tblInd w:w="111" w:type="dxa"/>
        <w:tblLayout w:type="fixed"/>
        <w:tblCellMar>
          <w:top w:w="0" w:type="dxa"/>
          <w:left w:w="0" w:type="dxa"/>
          <w:bottom w:w="0" w:type="dxa"/>
          <w:right w:w="0" w:type="dxa"/>
        </w:tblCellMar>
        <w:tblLook w:val="01E0"/>
      </w:tblPr>
      <w:tblGrid>
        <w:gridCol w:w="2439"/>
        <w:gridCol w:w="1844"/>
        <w:gridCol w:w="1844"/>
        <w:gridCol w:w="1844"/>
        <w:gridCol w:w="1728"/>
      </w:tblGrid>
      <w:tr>
        <w:trPr>
          <w:trHeight w:val="581" w:hRule="exact"/>
        </w:trPr>
        <w:tc>
          <w:tcPr>
            <w:tcW w:w="2439" w:type="dxa"/>
            <w:vMerge w:val="restart"/>
            <w:tcBorders>
              <w:top w:val="single" w:sz="10"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80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87"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7"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572" w:type="dxa"/>
            <w:gridSpan w:val="2"/>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right="29"/>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567" w:hRule="exact"/>
        </w:trPr>
        <w:tc>
          <w:tcPr>
            <w:tcW w:w="2439"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29"/>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6"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88,096,740.64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60,626,751.70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19,790,507.83</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91" w:right="0"/>
              <w:jc w:val="center"/>
              <w:rPr>
                <w:rFonts w:ascii="宋体" w:hAnsi="宋体" w:cs="宋体" w:eastAsia="宋体" w:hint="default"/>
                <w:sz w:val="21"/>
                <w:szCs w:val="21"/>
              </w:rPr>
            </w:pPr>
            <w:r>
              <w:rPr>
                <w:rFonts w:ascii="宋体"/>
                <w:sz w:val="21"/>
              </w:rPr>
              <w:t>10,594,026.44</w:t>
            </w:r>
          </w:p>
        </w:tc>
      </w:tr>
      <w:tr>
        <w:trPr>
          <w:trHeight w:val="569"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530,560,041.34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389,305,660.38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385,843,876.03</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
              <w:jc w:val="center"/>
              <w:rPr>
                <w:rFonts w:ascii="宋体" w:hAnsi="宋体" w:cs="宋体" w:eastAsia="宋体" w:hint="default"/>
                <w:sz w:val="21"/>
                <w:szCs w:val="21"/>
              </w:rPr>
            </w:pPr>
            <w:r>
              <w:rPr>
                <w:rFonts w:ascii="宋体"/>
                <w:sz w:val="21"/>
              </w:rPr>
              <w:t>283,109,735.84</w:t>
            </w:r>
          </w:p>
        </w:tc>
      </w:tr>
    </w:tbl>
    <w:p>
      <w:pPr>
        <w:spacing w:line="240" w:lineRule="auto" w:before="11"/>
        <w:rPr>
          <w:rFonts w:ascii="宋体" w:hAnsi="宋体" w:cs="宋体" w:eastAsia="宋体" w:hint="default"/>
          <w:sz w:val="16"/>
          <w:szCs w:val="16"/>
        </w:rPr>
      </w:pPr>
    </w:p>
    <w:p>
      <w:pPr>
        <w:pStyle w:val="BodyText"/>
        <w:spacing w:line="240" w:lineRule="auto" w:before="36"/>
        <w:ind w:left="573" w:right="969"/>
        <w:jc w:val="left"/>
      </w:pPr>
      <w:r>
        <w:rPr/>
        <w:t>（</w:t>
      </w:r>
      <w:r>
        <w:rPr>
          <w:rFonts w:ascii="Calibri" w:hAnsi="Calibri" w:cs="Calibri" w:eastAsia="Calibri" w:hint="default"/>
        </w:rPr>
        <w:t>3</w:t>
      </w:r>
      <w:r>
        <w:rPr/>
        <w:t>）公司前五名客户的营业收入情况：</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268"/>
        <w:gridCol w:w="2271"/>
        <w:gridCol w:w="3116"/>
      </w:tblGrid>
      <w:tr>
        <w:trPr>
          <w:trHeight w:val="566"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7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4"/>
              <w:jc w:val="right"/>
              <w:rPr>
                <w:rFonts w:ascii="宋体" w:hAnsi="宋体" w:cs="宋体" w:eastAsia="宋体" w:hint="default"/>
                <w:sz w:val="21"/>
                <w:szCs w:val="21"/>
              </w:rPr>
            </w:pPr>
            <w:r>
              <w:rPr>
                <w:rFonts w:ascii="宋体" w:hAnsi="宋体" w:cs="宋体" w:eastAsia="宋体" w:hint="default"/>
                <w:spacing w:val="-1"/>
                <w:sz w:val="21"/>
                <w:szCs w:val="21"/>
              </w:rPr>
              <w:t>占公司全部营业收入的比例</w:t>
            </w:r>
            <w:r>
              <w:rPr>
                <w:rFonts w:ascii="宋体" w:hAnsi="宋体" w:cs="宋体" w:eastAsia="宋体" w:hint="default"/>
                <w:spacing w:val="-1"/>
                <w:sz w:val="21"/>
                <w:szCs w:val="21"/>
              </w:rPr>
              <w:t>(%)</w:t>
            </w:r>
          </w:p>
        </w:tc>
      </w:tr>
      <w:tr>
        <w:trPr>
          <w:trHeight w:val="567"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深圳市地铁集团有限公司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67,890,142.12</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2"/>
              <w:jc w:val="right"/>
              <w:rPr>
                <w:rFonts w:ascii="宋体" w:hAnsi="宋体" w:cs="宋体" w:eastAsia="宋体" w:hint="default"/>
                <w:sz w:val="21"/>
                <w:szCs w:val="21"/>
              </w:rPr>
            </w:pPr>
            <w:r>
              <w:rPr>
                <w:rFonts w:ascii="宋体"/>
                <w:sz w:val="21"/>
              </w:rPr>
              <w:t>12.80</w:t>
            </w:r>
          </w:p>
        </w:tc>
      </w:tr>
      <w:tr>
        <w:trPr>
          <w:trHeight w:val="566"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成都轨道交通有限公司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52,352,957.01</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9.87</w:t>
            </w:r>
          </w:p>
        </w:tc>
      </w:tr>
      <w:tr>
        <w:trPr>
          <w:trHeight w:val="56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深圳特区华侨城建筑安装工程公司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28,416,325.34</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5.35</w:t>
            </w:r>
          </w:p>
        </w:tc>
      </w:tr>
      <w:tr>
        <w:trPr>
          <w:trHeight w:val="566"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东莞南玻工程玻璃有限公司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21,861,178.64</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4.12</w:t>
            </w:r>
          </w:p>
        </w:tc>
      </w:tr>
      <w:tr>
        <w:trPr>
          <w:trHeight w:val="566"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东莞市城建工程管理局</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20,287,371.78</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3.82</w:t>
            </w:r>
          </w:p>
        </w:tc>
      </w:tr>
      <w:tr>
        <w:trPr>
          <w:trHeight w:val="56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190,807,974.89</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35.96</w:t>
            </w:r>
          </w:p>
        </w:tc>
      </w:tr>
    </w:tbl>
    <w:p>
      <w:pPr>
        <w:pStyle w:val="BodyText"/>
        <w:spacing w:line="241" w:lineRule="exact" w:before="0"/>
        <w:ind w:left="573" w:right="969"/>
        <w:jc w:val="left"/>
      </w:pPr>
      <w:r>
        <w:rPr>
          <w:spacing w:val="-2"/>
        </w:rPr>
        <w:t>（</w:t>
      </w:r>
      <w:r>
        <w:rPr>
          <w:rFonts w:ascii="宋体" w:hAnsi="宋体" w:cs="宋体" w:eastAsia="宋体" w:hint="default"/>
          <w:spacing w:val="-2"/>
        </w:rPr>
        <w:t>4</w:t>
      </w:r>
      <w:r>
        <w:rPr>
          <w:spacing w:val="-2"/>
        </w:rPr>
        <w:t>）单项合同本期确认收入占本期营业收入</w:t>
      </w:r>
      <w:r>
        <w:rPr>
          <w:spacing w:val="7"/>
        </w:rPr>
        <w:t> </w:t>
      </w:r>
      <w:r>
        <w:rPr>
          <w:rFonts w:ascii="宋体" w:hAnsi="宋体" w:cs="宋体" w:eastAsia="宋体" w:hint="default"/>
          <w:spacing w:val="-2"/>
        </w:rPr>
        <w:t>10%</w:t>
      </w:r>
      <w:r>
        <w:rPr>
          <w:spacing w:val="-2"/>
        </w:rPr>
        <w:t>以上合同项目收入情况：</w:t>
      </w:r>
    </w:p>
    <w:p>
      <w:pPr>
        <w:pStyle w:val="BodyText"/>
        <w:spacing w:line="240" w:lineRule="auto"/>
        <w:ind w:left="0" w:right="1131"/>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895"/>
        <w:gridCol w:w="1387"/>
        <w:gridCol w:w="1493"/>
        <w:gridCol w:w="2199"/>
        <w:gridCol w:w="1718"/>
      </w:tblGrid>
      <w:tr>
        <w:trPr>
          <w:trHeight w:val="566"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9" w:right="0"/>
              <w:jc w:val="center"/>
              <w:rPr>
                <w:rFonts w:ascii="宋体" w:hAnsi="宋体" w:cs="宋体" w:eastAsia="宋体" w:hint="default"/>
                <w:sz w:val="18"/>
                <w:szCs w:val="18"/>
              </w:rPr>
            </w:pPr>
            <w:r>
              <w:rPr>
                <w:rFonts w:ascii="宋体" w:hAnsi="宋体" w:cs="宋体" w:eastAsia="宋体" w:hint="default"/>
                <w:sz w:val="18"/>
                <w:szCs w:val="18"/>
              </w:rPr>
              <w:t>合同项目</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 w:right="0"/>
              <w:jc w:val="center"/>
              <w:rPr>
                <w:rFonts w:ascii="宋体" w:hAnsi="宋体" w:cs="宋体" w:eastAsia="宋体" w:hint="default"/>
                <w:sz w:val="18"/>
                <w:szCs w:val="18"/>
              </w:rPr>
            </w:pPr>
            <w:r>
              <w:rPr>
                <w:rFonts w:ascii="宋体" w:hAnsi="宋体" w:cs="宋体" w:eastAsia="宋体" w:hint="default"/>
                <w:sz w:val="18"/>
                <w:szCs w:val="18"/>
              </w:rPr>
              <w:t>收入金额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累计已结转成本</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1" w:right="0"/>
              <w:jc w:val="center"/>
              <w:rPr>
                <w:rFonts w:ascii="宋体" w:hAnsi="宋体" w:cs="宋体" w:eastAsia="宋体" w:hint="default"/>
                <w:sz w:val="18"/>
                <w:szCs w:val="18"/>
              </w:rPr>
            </w:pPr>
            <w:r>
              <w:rPr>
                <w:rFonts w:ascii="宋体" w:hAnsi="宋体" w:cs="宋体" w:eastAsia="宋体" w:hint="default"/>
                <w:sz w:val="18"/>
                <w:szCs w:val="18"/>
              </w:rPr>
              <w:t>累计已确认毛利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（亏损以“</w:t>
            </w:r>
            <w:r>
              <w:rPr>
                <w:rFonts w:ascii="宋体" w:hAnsi="宋体" w:cs="宋体" w:eastAsia="宋体" w:hint="default"/>
                <w:sz w:val="18"/>
                <w:szCs w:val="18"/>
              </w:rPr>
              <w:t>-</w:t>
            </w:r>
            <w:r>
              <w:rPr>
                <w:rFonts w:ascii="宋体" w:hAnsi="宋体" w:cs="宋体" w:eastAsia="宋体" w:hint="default"/>
                <w:sz w:val="18"/>
                <w:szCs w:val="18"/>
              </w:rPr>
              <w:t>”号表示）</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37"/>
              <w:jc w:val="right"/>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深圳地铁</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4"/>
                <w:sz w:val="18"/>
                <w:szCs w:val="18"/>
              </w:rPr>
              <w:t>号线（环中线）工程综</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合监控系统设备采购及服务合同</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sz w:val="18"/>
              </w:rPr>
              <w:t>56,400,000.00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 w:right="0"/>
              <w:jc w:val="center"/>
              <w:rPr>
                <w:rFonts w:ascii="宋体" w:hAnsi="宋体" w:cs="宋体" w:eastAsia="宋体" w:hint="default"/>
                <w:sz w:val="18"/>
                <w:szCs w:val="18"/>
              </w:rPr>
            </w:pPr>
            <w:r>
              <w:rPr>
                <w:rFonts w:ascii="宋体"/>
                <w:sz w:val="18"/>
              </w:rPr>
              <w:t>131,970,074.88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37,229,925.12</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spacing w:val="-1"/>
                <w:sz w:val="18"/>
              </w:rPr>
              <w:t>169,200,000.00</w:t>
            </w:r>
          </w:p>
        </w:tc>
      </w:tr>
      <w:tr>
        <w:trPr>
          <w:trHeight w:val="566"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 w:right="0"/>
              <w:jc w:val="center"/>
              <w:rPr>
                <w:rFonts w:ascii="宋体" w:hAnsi="宋体" w:cs="宋体" w:eastAsia="宋体" w:hint="default"/>
                <w:sz w:val="18"/>
                <w:szCs w:val="18"/>
              </w:rPr>
            </w:pPr>
            <w:r>
              <w:rPr>
                <w:rFonts w:ascii="宋体"/>
                <w:sz w:val="18"/>
              </w:rPr>
              <w:t>56,400,000.00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1" w:right="0"/>
              <w:jc w:val="center"/>
              <w:rPr>
                <w:rFonts w:ascii="宋体" w:hAnsi="宋体" w:cs="宋体" w:eastAsia="宋体" w:hint="default"/>
                <w:sz w:val="18"/>
                <w:szCs w:val="18"/>
              </w:rPr>
            </w:pPr>
            <w:r>
              <w:rPr>
                <w:rFonts w:ascii="宋体"/>
                <w:sz w:val="18"/>
              </w:rPr>
              <w:t>131,970,074.88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37,229,925.12</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pacing w:val="-1"/>
                <w:sz w:val="18"/>
              </w:rPr>
              <w:t>169,200,000.00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ind w:right="969"/>
        <w:jc w:val="left"/>
        <w:rPr>
          <w:b w:val="0"/>
          <w:bCs w:val="0"/>
        </w:rPr>
      </w:pPr>
      <w:r>
        <w:rPr>
          <w:rFonts w:ascii="宋体" w:hAnsi="宋体" w:cs="宋体" w:eastAsia="宋体" w:hint="default"/>
        </w:rPr>
        <w:t>29</w:t>
      </w:r>
      <w:r>
        <w:rPr/>
        <w:t>、营业税金及附加</w:t>
      </w:r>
      <w:r>
        <w:rPr>
          <w:b w:val="0"/>
          <w:bCs w:val="0"/>
        </w:rPr>
      </w:r>
    </w:p>
    <w:p>
      <w:pPr>
        <w:spacing w:line="240" w:lineRule="auto" w:before="10"/>
        <w:rPr>
          <w:rFonts w:ascii="宋体" w:hAnsi="宋体" w:cs="宋体" w:eastAsia="宋体" w:hint="default"/>
          <w:b/>
          <w:bCs/>
          <w:sz w:val="9"/>
          <w:szCs w:val="9"/>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25"/>
        <w:gridCol w:w="2549"/>
        <w:gridCol w:w="2412"/>
        <w:gridCol w:w="1983"/>
      </w:tblGrid>
      <w:tr>
        <w:trPr>
          <w:trHeight w:val="567"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5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66"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12,503,658.72</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10,668,250.71</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见附注三、</w:t>
            </w:r>
            <w:r>
              <w:rPr>
                <w:rFonts w:ascii="宋体" w:hAnsi="宋体" w:cs="宋体" w:eastAsia="宋体" w:hint="default"/>
                <w:sz w:val="21"/>
                <w:szCs w:val="21"/>
              </w:rPr>
              <w:t>1</w:t>
            </w:r>
          </w:p>
        </w:tc>
      </w:tr>
      <w:tr>
        <w:trPr>
          <w:trHeight w:val="566"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1,407,298.44</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494,889.37</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见附注三、</w:t>
            </w:r>
            <w:r>
              <w:rPr>
                <w:rFonts w:ascii="宋体" w:hAnsi="宋体" w:cs="宋体" w:eastAsia="宋体" w:hint="default"/>
                <w:sz w:val="21"/>
                <w:szCs w:val="21"/>
              </w:rPr>
              <w:t>1</w:t>
            </w:r>
          </w:p>
        </w:tc>
      </w:tr>
      <w:tr>
        <w:trPr>
          <w:trHeight w:val="569"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879,834.21</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439,073.01</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见附注三、</w:t>
            </w:r>
            <w:r>
              <w:rPr>
                <w:rFonts w:ascii="宋体" w:hAnsi="宋体" w:cs="宋体" w:eastAsia="宋体" w:hint="default"/>
                <w:sz w:val="21"/>
                <w:szCs w:val="21"/>
              </w:rPr>
              <w:t>1</w:t>
            </w:r>
          </w:p>
        </w:tc>
      </w:tr>
      <w:tr>
        <w:trPr>
          <w:trHeight w:val="566"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河道费</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73,873.58</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43,016.67</w:t>
            </w: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61,821.57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2,276.12</w:t>
            </w:r>
          </w:p>
        </w:tc>
        <w:tc>
          <w:tcPr>
            <w:tcW w:w="1983"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5"/>
          <w:pgSz w:w="11910" w:h="16840"/>
          <w:pgMar w:footer="1032" w:header="0" w:top="1100" w:bottom="1220" w:left="980" w:right="0"/>
          <w:pgNumType w:start="101"/>
        </w:sectPr>
      </w:pPr>
    </w:p>
    <w:tbl>
      <w:tblPr>
        <w:tblW w:w="0" w:type="auto"/>
        <w:jc w:val="left"/>
        <w:tblInd w:w="111" w:type="dxa"/>
        <w:tblLayout w:type="fixed"/>
        <w:tblCellMar>
          <w:top w:w="0" w:type="dxa"/>
          <w:left w:w="0" w:type="dxa"/>
          <w:bottom w:w="0" w:type="dxa"/>
          <w:right w:w="0" w:type="dxa"/>
        </w:tblCellMar>
        <w:tblLook w:val="01E0"/>
      </w:tblPr>
      <w:tblGrid>
        <w:gridCol w:w="2725"/>
        <w:gridCol w:w="2549"/>
        <w:gridCol w:w="2412"/>
        <w:gridCol w:w="2012"/>
      </w:tblGrid>
      <w:tr>
        <w:trPr>
          <w:trHeight w:val="581" w:hRule="exact"/>
        </w:trPr>
        <w:tc>
          <w:tcPr>
            <w:tcW w:w="2725"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8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1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75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12"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566"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567"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70" w:right="0"/>
              <w:jc w:val="left"/>
              <w:rPr>
                <w:rFonts w:ascii="宋体" w:hAnsi="宋体" w:cs="宋体" w:eastAsia="宋体" w:hint="default"/>
                <w:sz w:val="21"/>
                <w:szCs w:val="21"/>
              </w:rPr>
            </w:pPr>
            <w:r>
              <w:rPr>
                <w:rFonts w:ascii="宋体"/>
                <w:sz w:val="21"/>
              </w:rPr>
              <w:t>14,926,486.52</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31" w:right="0"/>
              <w:jc w:val="left"/>
              <w:rPr>
                <w:rFonts w:ascii="宋体" w:hAnsi="宋体" w:cs="宋体" w:eastAsia="宋体" w:hint="default"/>
                <w:sz w:val="21"/>
                <w:szCs w:val="21"/>
              </w:rPr>
            </w:pPr>
            <w:r>
              <w:rPr>
                <w:rFonts w:ascii="宋体"/>
                <w:sz w:val="21"/>
              </w:rPr>
              <w:t>11,647,505.88</w:t>
            </w:r>
          </w:p>
        </w:tc>
        <w:tc>
          <w:tcPr>
            <w:tcW w:w="2012"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7"/>
          <w:szCs w:val="17"/>
        </w:rPr>
      </w:pPr>
    </w:p>
    <w:p>
      <w:pPr>
        <w:pStyle w:val="Heading4"/>
        <w:spacing w:line="240" w:lineRule="auto" w:before="36"/>
        <w:ind w:right="969"/>
        <w:jc w:val="left"/>
        <w:rPr>
          <w:b w:val="0"/>
          <w:bCs w:val="0"/>
        </w:rPr>
      </w:pPr>
      <w:r>
        <w:rPr>
          <w:rFonts w:ascii="宋体" w:hAnsi="宋体" w:cs="宋体" w:eastAsia="宋体" w:hint="default"/>
        </w:rPr>
        <w:t>30</w:t>
      </w:r>
      <w:r>
        <w:rPr/>
        <w:t>、销售费用</w:t>
      </w:r>
      <w:r>
        <w:rPr>
          <w:b w:val="0"/>
          <w:bCs w:val="0"/>
        </w:rPr>
      </w:r>
    </w:p>
    <w:p>
      <w:pPr>
        <w:spacing w:line="240" w:lineRule="auto" w:before="10"/>
        <w:rPr>
          <w:rFonts w:ascii="宋体" w:hAnsi="宋体" w:cs="宋体" w:eastAsia="宋体" w:hint="default"/>
          <w:b/>
          <w:bCs/>
          <w:sz w:val="9"/>
          <w:szCs w:val="9"/>
        </w:rPr>
      </w:pPr>
    </w:p>
    <w:p>
      <w:pPr>
        <w:pStyle w:val="BodyText"/>
        <w:spacing w:line="240" w:lineRule="auto" w:before="36"/>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19"/>
        <w:gridCol w:w="3260"/>
        <w:gridCol w:w="2976"/>
      </w:tblGrid>
      <w:tr>
        <w:trPr>
          <w:trHeight w:val="56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主要项目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tabs>
                <w:tab w:pos="546" w:val="left" w:leader="none"/>
              </w:tabs>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43,412,398.90</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34,319,676.74</w:t>
            </w:r>
          </w:p>
        </w:tc>
      </w:tr>
      <w:tr>
        <w:trPr>
          <w:trHeight w:val="566"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其中：工资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28,000,369.52</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pacing w:val="-1"/>
                <w:sz w:val="21"/>
              </w:rPr>
              <w:t>20,004,771.87</w:t>
            </w:r>
          </w:p>
        </w:tc>
      </w:tr>
      <w:tr>
        <w:trPr>
          <w:trHeight w:val="567"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75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4,296,116.06</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3,131,767.45</w:t>
            </w:r>
          </w:p>
        </w:tc>
      </w:tr>
      <w:tr>
        <w:trPr>
          <w:trHeight w:val="56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75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1,299,834.84</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2,075,409.57</w:t>
            </w:r>
          </w:p>
        </w:tc>
      </w:tr>
      <w:tr>
        <w:trPr>
          <w:trHeight w:val="566"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咨询会员费、服务费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386,228.00</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1,878,534.87</w:t>
            </w:r>
          </w:p>
        </w:tc>
      </w:tr>
      <w:tr>
        <w:trPr>
          <w:trHeight w:val="566"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工程及售后维护费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1,216,685.27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1,667,797.92</w:t>
            </w:r>
          </w:p>
        </w:tc>
      </w:tr>
      <w:tr>
        <w:trPr>
          <w:trHeight w:val="566"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754"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2,346,513.33</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1,012,254.56</w:t>
            </w:r>
          </w:p>
        </w:tc>
      </w:tr>
      <w:tr>
        <w:trPr>
          <w:trHeight w:val="56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754"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1,412,257.35</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864,115.21</w:t>
            </w:r>
          </w:p>
        </w:tc>
      </w:tr>
      <w:tr>
        <w:trPr>
          <w:trHeight w:val="567"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物料消耗及低值品摊销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758,845.77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1,000,769.24</w:t>
            </w:r>
          </w:p>
        </w:tc>
      </w:tr>
    </w:tbl>
    <w:p>
      <w:pPr>
        <w:spacing w:line="240" w:lineRule="auto" w:before="2"/>
        <w:rPr>
          <w:rFonts w:ascii="宋体" w:hAnsi="宋体" w:cs="宋体" w:eastAsia="宋体" w:hint="default"/>
          <w:sz w:val="28"/>
          <w:szCs w:val="28"/>
        </w:rPr>
      </w:pPr>
    </w:p>
    <w:p>
      <w:pPr>
        <w:pStyle w:val="Heading4"/>
        <w:spacing w:line="240" w:lineRule="auto" w:before="36"/>
        <w:ind w:right="969"/>
        <w:jc w:val="left"/>
        <w:rPr>
          <w:b w:val="0"/>
          <w:bCs w:val="0"/>
        </w:rPr>
      </w:pPr>
      <w:r>
        <w:rPr>
          <w:rFonts w:ascii="宋体" w:hAnsi="宋体" w:cs="宋体" w:eastAsia="宋体" w:hint="default"/>
        </w:rPr>
        <w:t>31</w:t>
      </w:r>
      <w:r>
        <w:rPr/>
        <w:t>、管理费用</w:t>
      </w:r>
      <w:r>
        <w:rPr>
          <w:b w:val="0"/>
          <w:bCs w:val="0"/>
        </w:rPr>
      </w:r>
    </w:p>
    <w:p>
      <w:pPr>
        <w:spacing w:line="240" w:lineRule="auto" w:before="13"/>
        <w:rPr>
          <w:rFonts w:ascii="宋体" w:hAnsi="宋体" w:cs="宋体" w:eastAsia="宋体" w:hint="default"/>
          <w:b/>
          <w:bCs/>
          <w:sz w:val="9"/>
          <w:szCs w:val="9"/>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3"/>
        <w:gridCol w:w="3260"/>
        <w:gridCol w:w="2976"/>
      </w:tblGrid>
      <w:tr>
        <w:trPr>
          <w:trHeight w:val="566"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主要项目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9"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tabs>
                <w:tab w:pos="441" w:val="left" w:leader="none"/>
              </w:tabs>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28,692,119.36</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19,788,486.96</w:t>
            </w:r>
          </w:p>
        </w:tc>
      </w:tr>
      <w:tr>
        <w:trPr>
          <w:trHeight w:val="566"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其中：工资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11,110,133.48</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6,522,342.45</w:t>
            </w:r>
          </w:p>
        </w:tc>
      </w:tr>
      <w:tr>
        <w:trPr>
          <w:trHeight w:val="566"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咨询及审计费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1,350,347.94</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1,177,113.31</w:t>
            </w:r>
          </w:p>
        </w:tc>
      </w:tr>
      <w:tr>
        <w:trPr>
          <w:trHeight w:val="567"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75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1,093,411.37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1,051,024.98</w:t>
            </w:r>
          </w:p>
        </w:tc>
      </w:tr>
      <w:tr>
        <w:trPr>
          <w:trHeight w:val="569"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754"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3,763,974.77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1,216,787.20</w:t>
            </w:r>
          </w:p>
        </w:tc>
      </w:tr>
      <w:tr>
        <w:trPr>
          <w:trHeight w:val="566"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房租水电费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2,836,731.27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931,119.72</w:t>
            </w:r>
          </w:p>
        </w:tc>
      </w:tr>
      <w:tr>
        <w:trPr>
          <w:trHeight w:val="566"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2,454,771.38</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4,954,018.55</w:t>
            </w:r>
          </w:p>
        </w:tc>
      </w:tr>
    </w:tbl>
    <w:p>
      <w:pPr>
        <w:spacing w:line="240" w:lineRule="auto" w:before="7"/>
        <w:rPr>
          <w:rFonts w:ascii="宋体" w:hAnsi="宋体" w:cs="宋体" w:eastAsia="宋体" w:hint="default"/>
          <w:sz w:val="15"/>
          <w:szCs w:val="15"/>
        </w:rPr>
      </w:pPr>
    </w:p>
    <w:p>
      <w:pPr>
        <w:pStyle w:val="Heading4"/>
        <w:spacing w:line="240" w:lineRule="auto" w:before="36"/>
        <w:ind w:right="969"/>
        <w:jc w:val="left"/>
        <w:rPr>
          <w:b w:val="0"/>
          <w:bCs w:val="0"/>
        </w:rPr>
      </w:pPr>
      <w:r>
        <w:rPr>
          <w:rFonts w:ascii="宋体" w:hAnsi="宋体" w:cs="宋体" w:eastAsia="宋体" w:hint="default"/>
        </w:rPr>
        <w:t>32</w:t>
      </w:r>
      <w:r>
        <w:rPr/>
        <w:t>、财务费用</w:t>
      </w:r>
      <w:r>
        <w:rPr>
          <w:b w:val="0"/>
          <w:bCs w:val="0"/>
        </w:rPr>
      </w:r>
    </w:p>
    <w:p>
      <w:pPr>
        <w:spacing w:after="0" w:line="240" w:lineRule="auto"/>
        <w:jc w:val="left"/>
        <w:sectPr>
          <w:pgSz w:w="11910" w:h="16840"/>
          <w:pgMar w:header="0" w:footer="1032" w:top="1100" w:bottom="1220" w:left="980" w:right="0"/>
        </w:sectPr>
      </w:pPr>
    </w:p>
    <w:p>
      <w:pPr>
        <w:spacing w:line="240" w:lineRule="auto" w:before="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3"/>
          <w:szCs w:val="13"/>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567"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10"/>
              <w:ind w:right="1286"/>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1,510,270.60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1,745,600.11</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5,864,656.72</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1,888,598.28</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103,697.21</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423,086.02</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748,149.30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202,674.64</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tabs>
                <w:tab w:pos="422" w:val="left" w:leader="none"/>
              </w:tabs>
              <w:spacing w:line="240" w:lineRule="auto" w:before="110"/>
              <w:ind w:right="128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-3,502,539.61</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482,762.49</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spacing w:line="240" w:lineRule="auto" w:before="36"/>
        <w:ind w:right="969"/>
        <w:jc w:val="left"/>
        <w:rPr>
          <w:b w:val="0"/>
          <w:bCs w:val="0"/>
        </w:rPr>
      </w:pPr>
      <w:r>
        <w:rPr>
          <w:rFonts w:ascii="宋体" w:hAnsi="宋体" w:cs="宋体" w:eastAsia="宋体" w:hint="default"/>
        </w:rPr>
        <w:t>33</w:t>
      </w:r>
      <w:r>
        <w:rPr/>
        <w:t>、资产减值损失</w:t>
      </w:r>
      <w:r>
        <w:rPr>
          <w:b w:val="0"/>
          <w:bCs w:val="0"/>
        </w:rPr>
      </w:r>
    </w:p>
    <w:p>
      <w:pPr>
        <w:spacing w:line="240" w:lineRule="auto" w:before="0"/>
        <w:rPr>
          <w:rFonts w:ascii="宋体" w:hAnsi="宋体" w:cs="宋体" w:eastAsia="宋体" w:hint="default"/>
          <w:b/>
          <w:bCs/>
          <w:sz w:val="16"/>
          <w:szCs w:val="16"/>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6,216,624.77</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746,045.60</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16" w:type="dxa"/>
            <w:tcBorders>
              <w:top w:val="single" w:sz="4" w:space="0" w:color="000000"/>
              <w:left w:val="single" w:sz="4" w:space="0" w:color="000000"/>
              <w:bottom w:val="single" w:sz="4" w:space="0" w:color="000000"/>
              <w:right w:val="single" w:sz="4" w:space="0" w:color="000000"/>
            </w:tcBorders>
          </w:tcPr>
          <w:p>
            <w:pP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-61,029.47</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7"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7"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6,216,624.77</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685,016.13</w:t>
            </w:r>
          </w:p>
        </w:tc>
      </w:tr>
    </w:tbl>
    <w:p>
      <w:pPr>
        <w:spacing w:after="0" w:line="240" w:lineRule="auto"/>
        <w:jc w:val="right"/>
        <w:rPr>
          <w:rFonts w:ascii="宋体" w:hAnsi="宋体" w:cs="宋体" w:eastAsia="宋体" w:hint="default"/>
          <w:sz w:val="21"/>
          <w:szCs w:val="21"/>
        </w:rPr>
        <w:sectPr>
          <w:pgSz w:w="11910" w:h="16840"/>
          <w:pgMar w:header="0" w:footer="1032" w:top="1100" w:bottom="1220" w:left="980" w:right="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32" w:top="1100" w:bottom="1220" w:left="980" w:right="0"/>
        </w:sectPr>
      </w:pPr>
    </w:p>
    <w:p>
      <w:pPr>
        <w:pStyle w:val="Heading4"/>
        <w:spacing w:line="240" w:lineRule="auto" w:before="36"/>
        <w:ind w:right="0"/>
        <w:jc w:val="left"/>
        <w:rPr>
          <w:b w:val="0"/>
          <w:bCs w:val="0"/>
        </w:rPr>
      </w:pPr>
      <w:r>
        <w:rPr>
          <w:rFonts w:ascii="宋体" w:hAnsi="宋体" w:cs="宋体" w:eastAsia="宋体" w:hint="default"/>
        </w:rPr>
        <w:t>34</w:t>
      </w:r>
      <w:r>
        <w:rPr/>
        <w:t>、营业外收入</w:t>
      </w:r>
      <w:r>
        <w:rPr>
          <w:b w:val="0"/>
          <w:bCs w:val="0"/>
        </w:rPr>
      </w:r>
    </w:p>
    <w:p>
      <w:pPr>
        <w:pStyle w:val="BodyText"/>
        <w:spacing w:line="240" w:lineRule="auto" w:before="164"/>
        <w:ind w:left="573" w:right="0"/>
        <w:jc w:val="left"/>
      </w:pPr>
      <w:r>
        <w:rPr>
          <w:spacing w:val="-2"/>
        </w:rPr>
        <w:t>（</w:t>
      </w:r>
      <w:r>
        <w:rPr>
          <w:rFonts w:ascii="Calibri" w:hAnsi="Calibri" w:cs="Calibri" w:eastAsia="Calibri" w:hint="default"/>
          <w:spacing w:val="-2"/>
        </w:rPr>
        <w:t>1</w:t>
      </w:r>
      <w:r>
        <w:rPr>
          <w:spacing w:val="-2"/>
        </w:rPr>
        <w:t>）营业外收入分类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2"/>
        <w:ind w:left="566"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2573" w:space="4448"/>
            <w:col w:w="390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522.06</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7"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利息豁免收入</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3,964,593.73</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2,429,588.50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1,426,500.00</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55,878.38</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153,623.51</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2,485,988.94</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5,544,717.24</w:t>
            </w:r>
          </w:p>
        </w:tc>
      </w:tr>
    </w:tbl>
    <w:p>
      <w:pPr>
        <w:spacing w:line="240" w:lineRule="auto" w:before="6"/>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580" w:bottom="1140" w:left="980" w:right="0"/>
        </w:sectPr>
      </w:pPr>
    </w:p>
    <w:p>
      <w:pPr>
        <w:pStyle w:val="BodyText"/>
        <w:spacing w:line="240" w:lineRule="auto" w:before="36"/>
        <w:ind w:left="573" w:right="0"/>
        <w:jc w:val="left"/>
      </w:pPr>
      <w:r>
        <w:rPr>
          <w:spacing w:val="-2"/>
        </w:rPr>
        <w:t>（</w:t>
      </w:r>
      <w:r>
        <w:rPr>
          <w:rFonts w:ascii="Calibri" w:hAnsi="Calibri" w:cs="Calibri" w:eastAsia="Calibri" w:hint="default"/>
          <w:spacing w:val="-2"/>
        </w:rPr>
        <w:t>2</w:t>
      </w:r>
      <w:r>
        <w:rPr>
          <w:spacing w:val="-2"/>
        </w:rPr>
        <w:t>）政府补助明细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6"/>
          <w:szCs w:val="16"/>
        </w:rPr>
      </w:pPr>
    </w:p>
    <w:p>
      <w:pPr>
        <w:pStyle w:val="BodyText"/>
        <w:spacing w:line="240" w:lineRule="auto" w:before="0"/>
        <w:ind w:left="573"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2362" w:space="4652"/>
            <w:col w:w="3916"/>
          </w:cols>
        </w:sectPr>
      </w:pP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4"/>
      </w:tblGrid>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财政贴息款</w:t>
            </w:r>
          </w:p>
        </w:tc>
        <w:tc>
          <w:tcPr>
            <w:tcW w:w="3214" w:type="dxa"/>
            <w:tcBorders>
              <w:top w:val="single" w:sz="4" w:space="0" w:color="000000"/>
              <w:left w:val="single" w:sz="4" w:space="0" w:color="000000"/>
              <w:bottom w:val="single" w:sz="4" w:space="0" w:color="000000"/>
              <w:right w:val="single" w:sz="4" w:space="0" w:color="000000"/>
            </w:tcBorders>
          </w:tcPr>
          <w:p>
            <w:pP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1,072,200.00</w:t>
            </w:r>
          </w:p>
        </w:tc>
      </w:tr>
      <w:tr>
        <w:trPr>
          <w:trHeight w:val="566"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财政补助金</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729,588.50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354,300.00</w:t>
            </w:r>
          </w:p>
        </w:tc>
      </w:tr>
      <w:tr>
        <w:trPr>
          <w:trHeight w:val="566"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1,700,000.00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21"/>
                <w:szCs w:val="21"/>
              </w:rPr>
            </w:pPr>
            <w:r>
              <w:rPr>
                <w:rFonts w:ascii="宋体"/>
                <w:w w:val="100"/>
                <w:sz w:val="21"/>
              </w:rPr>
              <w:t>-</w:t>
            </w:r>
          </w:p>
        </w:tc>
      </w:tr>
      <w:tr>
        <w:trPr>
          <w:trHeight w:val="56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2,429,588.50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4"/>
              <w:jc w:val="right"/>
              <w:rPr>
                <w:rFonts w:ascii="宋体" w:hAnsi="宋体" w:cs="宋体" w:eastAsia="宋体" w:hint="default"/>
                <w:sz w:val="21"/>
                <w:szCs w:val="21"/>
              </w:rPr>
            </w:pPr>
            <w:r>
              <w:rPr>
                <w:rFonts w:ascii="宋体"/>
                <w:spacing w:val="-1"/>
                <w:sz w:val="21"/>
              </w:rPr>
              <w:t>1,426,500.00</w:t>
            </w:r>
          </w:p>
        </w:tc>
      </w:tr>
    </w:tbl>
    <w:p>
      <w:pPr>
        <w:pStyle w:val="BodyText"/>
        <w:spacing w:line="241" w:lineRule="exact" w:before="0"/>
        <w:ind w:left="573" w:right="969"/>
        <w:jc w:val="left"/>
      </w:pPr>
      <w:r>
        <w:rPr/>
        <w:t>本公司于</w:t>
      </w:r>
      <w:r>
        <w:rPr>
          <w:spacing w:val="-53"/>
        </w:rPr>
        <w:t> </w:t>
      </w:r>
      <w:r>
        <w:rPr>
          <w:rFonts w:ascii="宋体" w:hAnsi="宋体" w:cs="宋体" w:eastAsia="宋体" w:hint="default"/>
        </w:rPr>
        <w:t>2011</w:t>
      </w:r>
      <w:r>
        <w:rPr>
          <w:rFonts w:ascii="宋体" w:hAnsi="宋体" w:cs="宋体" w:eastAsia="宋体" w:hint="default"/>
          <w:spacing w:val="-55"/>
        </w:rPr>
        <w:t> </w:t>
      </w:r>
      <w:r>
        <w:rPr/>
        <w:t>年度收到的政府补助情况如下：</w:t>
      </w:r>
    </w:p>
    <w:p>
      <w:pPr>
        <w:pStyle w:val="BodyText"/>
        <w:spacing w:line="240" w:lineRule="auto"/>
        <w:ind w:left="573" w:right="969"/>
        <w:jc w:val="left"/>
      </w:pP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日收到深圳市南山区财政局拨付的科技发展资金款</w:t>
      </w:r>
      <w:r>
        <w:rPr>
          <w:spacing w:val="-53"/>
        </w:rPr>
        <w:t> </w:t>
      </w:r>
      <w:r>
        <w:rPr>
          <w:rFonts w:ascii="宋体" w:hAnsi="宋体" w:cs="宋体" w:eastAsia="宋体" w:hint="default"/>
        </w:rPr>
        <w:t>52,000.00</w:t>
      </w:r>
      <w:r>
        <w:rPr>
          <w:rFonts w:ascii="宋体" w:hAnsi="宋体" w:cs="宋体" w:eastAsia="宋体" w:hint="default"/>
          <w:spacing w:val="-53"/>
        </w:rPr>
        <w:t> </w:t>
      </w:r>
      <w:r>
        <w:rPr/>
        <w:t>元。</w:t>
      </w:r>
    </w:p>
    <w:p>
      <w:pPr>
        <w:pStyle w:val="BodyText"/>
        <w:spacing w:line="240" w:lineRule="auto"/>
        <w:ind w:left="573" w:right="969"/>
        <w:jc w:val="left"/>
      </w:pP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日收到深圳市南山区财政局拨付的科技发展资金款</w:t>
      </w:r>
      <w:r>
        <w:rPr>
          <w:spacing w:val="-52"/>
        </w:rPr>
        <w:t> </w:t>
      </w:r>
      <w:r>
        <w:rPr>
          <w:rFonts w:ascii="宋体" w:hAnsi="宋体" w:cs="宋体" w:eastAsia="宋体" w:hint="default"/>
        </w:rPr>
        <w:t>96,000.00</w:t>
      </w:r>
      <w:r>
        <w:rPr>
          <w:rFonts w:ascii="宋体" w:hAnsi="宋体" w:cs="宋体" w:eastAsia="宋体" w:hint="default"/>
          <w:spacing w:val="-53"/>
        </w:rPr>
        <w:t> </w:t>
      </w:r>
      <w:r>
        <w:rPr/>
        <w:t>元。</w:t>
      </w:r>
    </w:p>
    <w:p>
      <w:pPr>
        <w:pStyle w:val="BodyText"/>
        <w:spacing w:line="357" w:lineRule="auto"/>
        <w:ind w:left="573" w:right="1126"/>
        <w:jc w:val="left"/>
      </w:pP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日收到深圳市南山区地方税务局退</w:t>
      </w:r>
      <w:r>
        <w:rPr>
          <w:spacing w:val="-54"/>
        </w:rPr>
        <w:t> </w:t>
      </w:r>
      <w:r>
        <w:rPr>
          <w:rFonts w:ascii="宋体" w:hAnsi="宋体" w:cs="宋体" w:eastAsia="宋体" w:hint="default"/>
        </w:rPr>
        <w:t>2010</w:t>
      </w:r>
      <w:r>
        <w:rPr>
          <w:rFonts w:ascii="宋体" w:hAnsi="宋体" w:cs="宋体" w:eastAsia="宋体" w:hint="default"/>
          <w:spacing w:val="-53"/>
        </w:rPr>
        <w:t> </w:t>
      </w:r>
      <w:r>
        <w:rPr/>
        <w:t>年个人所得税手续费</w:t>
      </w:r>
      <w:r>
        <w:rPr>
          <w:spacing w:val="-54"/>
        </w:rPr>
        <w:t> </w:t>
      </w:r>
      <w:r>
        <w:rPr>
          <w:rFonts w:ascii="宋体" w:hAnsi="宋体" w:cs="宋体" w:eastAsia="宋体" w:hint="default"/>
        </w:rPr>
        <w:t>30,554.10</w:t>
      </w:r>
      <w:r>
        <w:rPr>
          <w:rFonts w:ascii="宋体" w:hAnsi="宋体" w:cs="宋体" w:eastAsia="宋体" w:hint="default"/>
          <w:spacing w:val="-53"/>
        </w:rPr>
        <w:t> </w:t>
      </w:r>
      <w:r>
        <w:rPr>
          <w:spacing w:val="-3"/>
        </w:rPr>
        <w:t>元。</w:t>
      </w:r>
      <w:r>
        <w:rPr>
          <w:spacing w:val="-3"/>
          <w:w w:val="100"/>
        </w:rPr>
        <w:t> </w:t>
      </w:r>
      <w:r>
        <w:rPr/>
        <w:t>根据深圳市市场监督管理局深市监标字</w:t>
      </w:r>
      <w:r>
        <w:rPr>
          <w:rFonts w:ascii="宋体" w:hAnsi="宋体" w:cs="宋体" w:eastAsia="宋体" w:hint="default"/>
        </w:rPr>
        <w:t>[2011]31</w:t>
      </w:r>
      <w:r>
        <w:rPr>
          <w:rFonts w:ascii="宋体" w:hAnsi="宋体" w:cs="宋体" w:eastAsia="宋体" w:hint="default"/>
          <w:spacing w:val="-54"/>
        </w:rPr>
        <w:t> </w:t>
      </w:r>
      <w:r>
        <w:rPr>
          <w:spacing w:val="-4"/>
        </w:rPr>
        <w:t>号文，</w:t>
      </w:r>
      <w:r>
        <w:rPr>
          <w:rFonts w:ascii="宋体" w:hAnsi="宋体" w:cs="宋体" w:eastAsia="宋体" w:hint="default"/>
          <w:spacing w:val="-4"/>
        </w:rPr>
        <w:t>2011</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2"/>
        </w:rPr>
        <w:t> </w:t>
      </w:r>
      <w:r>
        <w:rPr>
          <w:rFonts w:ascii="宋体" w:hAnsi="宋体" w:cs="宋体" w:eastAsia="宋体" w:hint="default"/>
        </w:rPr>
        <w:t>20</w:t>
      </w:r>
      <w:r>
        <w:rPr>
          <w:rFonts w:ascii="宋体" w:hAnsi="宋体" w:cs="宋体" w:eastAsia="宋体" w:hint="default"/>
          <w:spacing w:val="-54"/>
        </w:rPr>
        <w:t> </w:t>
      </w:r>
      <w:r>
        <w:rPr/>
        <w:t>日收到深圳市市场监督管理局</w:t>
      </w:r>
    </w:p>
    <w:p>
      <w:pPr>
        <w:pStyle w:val="BodyText"/>
        <w:spacing w:line="240" w:lineRule="auto" w:before="30"/>
        <w:ind w:left="152" w:right="969"/>
        <w:jc w:val="left"/>
      </w:pPr>
      <w:r>
        <w:rPr/>
        <w:t>拨付的</w:t>
      </w:r>
      <w:r>
        <w:rPr>
          <w:spacing w:val="-53"/>
        </w:rPr>
        <w:t> </w:t>
      </w:r>
      <w:r>
        <w:rPr>
          <w:rFonts w:ascii="宋体" w:hAnsi="宋体" w:cs="宋体" w:eastAsia="宋体" w:hint="default"/>
        </w:rPr>
        <w:t>2009</w:t>
      </w:r>
      <w:r>
        <w:rPr>
          <w:rFonts w:ascii="宋体" w:hAnsi="宋体" w:cs="宋体" w:eastAsia="宋体" w:hint="default"/>
          <w:spacing w:val="-54"/>
        </w:rPr>
        <w:t> </w:t>
      </w:r>
      <w:r>
        <w:rPr/>
        <w:t>年度深圳市标准创新奖</w:t>
      </w:r>
      <w:r>
        <w:rPr>
          <w:spacing w:val="-53"/>
        </w:rPr>
        <w:t> </w:t>
      </w:r>
      <w:r>
        <w:rPr>
          <w:rFonts w:ascii="宋体" w:hAnsi="宋体" w:cs="宋体" w:eastAsia="宋体" w:hint="default"/>
        </w:rPr>
        <w:t>100,000.00</w:t>
      </w:r>
      <w:r>
        <w:rPr>
          <w:rFonts w:ascii="宋体" w:hAnsi="宋体" w:cs="宋体" w:eastAsia="宋体" w:hint="default"/>
          <w:spacing w:val="-54"/>
        </w:rPr>
        <w:t> </w:t>
      </w:r>
      <w:r>
        <w:rPr>
          <w:spacing w:val="-3"/>
        </w:rPr>
        <w:t>元。</w:t>
      </w:r>
      <w:r>
        <w:rPr/>
      </w:r>
    </w:p>
    <w:p>
      <w:pPr>
        <w:pStyle w:val="BodyText"/>
        <w:spacing w:line="240" w:lineRule="auto"/>
        <w:ind w:left="573" w:right="969"/>
        <w:jc w:val="left"/>
      </w:pPr>
      <w:r>
        <w:rPr>
          <w:w w:val="100"/>
        </w:rPr>
        <w:t>根据</w:t>
      </w:r>
      <w:r>
        <w:rPr>
          <w:spacing w:val="-3"/>
          <w:w w:val="100"/>
        </w:rPr>
        <w:t>深</w:t>
      </w:r>
      <w:r>
        <w:rPr>
          <w:w w:val="100"/>
        </w:rPr>
        <w:t>科</w:t>
      </w:r>
      <w:r>
        <w:rPr>
          <w:spacing w:val="-3"/>
          <w:w w:val="100"/>
        </w:rPr>
        <w:t>工</w:t>
      </w:r>
      <w:r>
        <w:rPr>
          <w:w w:val="100"/>
        </w:rPr>
        <w:t>贸</w:t>
      </w:r>
      <w:r>
        <w:rPr>
          <w:spacing w:val="-3"/>
          <w:w w:val="100"/>
        </w:rPr>
        <w:t>信</w:t>
      </w:r>
      <w:r>
        <w:rPr>
          <w:w w:val="100"/>
        </w:rPr>
        <w:t>计</w:t>
      </w:r>
      <w:r>
        <w:rPr>
          <w:spacing w:val="-3"/>
          <w:w w:val="100"/>
        </w:rPr>
        <w:t>划</w:t>
      </w:r>
      <w:r>
        <w:rPr>
          <w:spacing w:val="-1"/>
          <w:w w:val="100"/>
        </w:rPr>
        <w:t>字</w:t>
      </w:r>
      <w:r>
        <w:rPr>
          <w:rFonts w:ascii="宋体" w:hAnsi="宋体" w:cs="宋体" w:eastAsia="宋体" w:hint="default"/>
          <w:w w:val="100"/>
        </w:rPr>
        <w:t>[</w:t>
      </w:r>
      <w:r>
        <w:rPr>
          <w:rFonts w:ascii="宋体" w:hAnsi="宋体" w:cs="宋体" w:eastAsia="宋体" w:hint="default"/>
          <w:spacing w:val="-3"/>
          <w:w w:val="100"/>
        </w:rPr>
        <w:t>20</w:t>
      </w:r>
      <w:r>
        <w:rPr>
          <w:rFonts w:ascii="宋体" w:hAnsi="宋体" w:cs="宋体" w:eastAsia="宋体" w:hint="default"/>
          <w:w w:val="100"/>
        </w:rPr>
        <w:t>10]1</w:t>
      </w:r>
      <w:r>
        <w:rPr>
          <w:rFonts w:ascii="宋体" w:hAnsi="宋体" w:cs="宋体" w:eastAsia="宋体" w:hint="default"/>
          <w:spacing w:val="-3"/>
          <w:w w:val="100"/>
        </w:rPr>
        <w:t>8</w:t>
      </w:r>
      <w:r>
        <w:rPr>
          <w:rFonts w:ascii="宋体" w:hAnsi="宋体" w:cs="宋体" w:eastAsia="宋体" w:hint="default"/>
          <w:w w:val="100"/>
        </w:rPr>
        <w:t>3</w:t>
      </w:r>
      <w:r>
        <w:rPr>
          <w:rFonts w:ascii="宋体" w:hAnsi="宋体" w:cs="宋体" w:eastAsia="宋体" w:hint="default"/>
          <w:spacing w:val="-52"/>
        </w:rPr>
        <w:t> </w:t>
      </w:r>
      <w:r>
        <w:rPr>
          <w:spacing w:val="-77"/>
          <w:w w:val="100"/>
        </w:rPr>
        <w:t>号</w:t>
      </w:r>
      <w:r>
        <w:rPr>
          <w:w w:val="100"/>
        </w:rPr>
        <w:t>《</w:t>
      </w:r>
      <w:r>
        <w:rPr>
          <w:spacing w:val="-3"/>
          <w:w w:val="100"/>
        </w:rPr>
        <w:t>关</w:t>
      </w:r>
      <w:r>
        <w:rPr>
          <w:w w:val="100"/>
        </w:rPr>
        <w:t>于</w:t>
      </w:r>
      <w:r>
        <w:rPr>
          <w:spacing w:val="-3"/>
          <w:w w:val="100"/>
        </w:rPr>
        <w:t>下</w:t>
      </w:r>
      <w:r>
        <w:rPr>
          <w:w w:val="100"/>
        </w:rPr>
        <w:t>达</w:t>
      </w:r>
      <w:r>
        <w:rPr>
          <w:spacing w:val="-3"/>
          <w:w w:val="100"/>
        </w:rPr>
        <w:t>深圳</w:t>
      </w:r>
      <w:r>
        <w:rPr>
          <w:w w:val="100"/>
        </w:rPr>
        <w:t>市</w:t>
      </w:r>
      <w:r>
        <w:rPr>
          <w:spacing w:val="-53"/>
        </w:rPr>
        <w:t> </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度</w:t>
      </w:r>
      <w:r>
        <w:rPr>
          <w:spacing w:val="-3"/>
          <w:w w:val="100"/>
        </w:rPr>
        <w:t>品</w:t>
      </w:r>
      <w:r>
        <w:rPr>
          <w:w w:val="100"/>
        </w:rPr>
        <w:t>牌</w:t>
      </w:r>
      <w:r>
        <w:rPr>
          <w:spacing w:val="-3"/>
          <w:w w:val="100"/>
        </w:rPr>
        <w:t>专</w:t>
      </w:r>
      <w:r>
        <w:rPr>
          <w:w w:val="100"/>
        </w:rPr>
        <w:t>项</w:t>
      </w:r>
      <w:r>
        <w:rPr>
          <w:spacing w:val="-3"/>
          <w:w w:val="100"/>
        </w:rPr>
        <w:t>资金</w:t>
      </w:r>
      <w:r>
        <w:rPr>
          <w:w w:val="100"/>
        </w:rPr>
        <w:t>资助</w:t>
      </w:r>
      <w:r>
        <w:rPr>
          <w:spacing w:val="-3"/>
          <w:w w:val="100"/>
        </w:rPr>
        <w:t>项</w:t>
      </w:r>
      <w:r>
        <w:rPr>
          <w:w w:val="100"/>
        </w:rPr>
        <w:t>目</w:t>
      </w:r>
      <w:r>
        <w:rPr>
          <w:spacing w:val="-3"/>
          <w:w w:val="100"/>
        </w:rPr>
        <w:t>计</w:t>
      </w:r>
      <w:r>
        <w:rPr>
          <w:w w:val="100"/>
        </w:rPr>
        <w:t>划</w:t>
      </w:r>
      <w:r>
        <w:rPr>
          <w:spacing w:val="-3"/>
          <w:w w:val="100"/>
        </w:rPr>
        <w:t>的</w:t>
      </w:r>
      <w:r>
        <w:rPr>
          <w:w w:val="100"/>
        </w:rPr>
        <w:t>通</w:t>
      </w:r>
      <w:r>
        <w:rPr>
          <w:spacing w:val="-3"/>
          <w:w w:val="100"/>
        </w:rPr>
        <w:t>知</w:t>
      </w:r>
      <w:r>
        <w:rPr>
          <w:spacing w:val="-106"/>
          <w:w w:val="100"/>
        </w:rPr>
        <w:t>》</w:t>
      </w:r>
      <w:r>
        <w:rPr>
          <w:w w:val="100"/>
        </w:rPr>
        <w:t>，</w:t>
      </w:r>
    </w:p>
    <w:p>
      <w:pPr>
        <w:pStyle w:val="BodyText"/>
        <w:spacing w:line="240" w:lineRule="auto"/>
        <w:ind w:left="152" w:right="969"/>
        <w:jc w:val="left"/>
      </w:pP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日收到深圳市财政委员会财政补贴款</w:t>
      </w:r>
      <w:r>
        <w:rPr>
          <w:spacing w:val="-55"/>
        </w:rPr>
        <w:t> </w:t>
      </w:r>
      <w:r>
        <w:rPr>
          <w:rFonts w:ascii="宋体" w:hAnsi="宋体" w:cs="宋体" w:eastAsia="宋体" w:hint="default"/>
        </w:rPr>
        <w:t>160,000.00</w:t>
      </w:r>
      <w:r>
        <w:rPr>
          <w:rFonts w:ascii="宋体" w:hAnsi="宋体" w:cs="宋体" w:eastAsia="宋体" w:hint="default"/>
          <w:spacing w:val="-52"/>
        </w:rPr>
        <w:t> </w:t>
      </w:r>
      <w:r>
        <w:rPr>
          <w:spacing w:val="-3"/>
        </w:rPr>
        <w:t>元。</w:t>
      </w:r>
      <w:r>
        <w:rPr/>
      </w:r>
    </w:p>
    <w:p>
      <w:pPr>
        <w:pStyle w:val="BodyText"/>
        <w:spacing w:line="240" w:lineRule="auto" w:before="135"/>
        <w:ind w:left="573" w:right="969"/>
        <w:jc w:val="left"/>
      </w:pP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日，收到财政局</w:t>
      </w:r>
      <w:r>
        <w:rPr>
          <w:spacing w:val="-52"/>
        </w:rPr>
        <w:t> </w:t>
      </w:r>
      <w:r>
        <w:rPr>
          <w:rFonts w:ascii="宋体" w:hAnsi="宋体" w:cs="宋体" w:eastAsia="宋体" w:hint="default"/>
        </w:rPr>
        <w:t>2010</w:t>
      </w:r>
      <w:r>
        <w:rPr>
          <w:rFonts w:ascii="宋体" w:hAnsi="宋体" w:cs="宋体" w:eastAsia="宋体" w:hint="default"/>
          <w:spacing w:val="-53"/>
        </w:rPr>
        <w:t> </w:t>
      </w:r>
      <w:r>
        <w:rPr/>
        <w:t>年来深建设者职业技能款</w:t>
      </w:r>
      <w:r>
        <w:rPr>
          <w:spacing w:val="-53"/>
        </w:rPr>
        <w:t> </w:t>
      </w:r>
      <w:r>
        <w:rPr>
          <w:rFonts w:ascii="宋体" w:hAnsi="宋体" w:cs="宋体" w:eastAsia="宋体" w:hint="default"/>
        </w:rPr>
        <w:t>22,500.00</w:t>
      </w:r>
      <w:r>
        <w:rPr>
          <w:rFonts w:ascii="宋体" w:hAnsi="宋体" w:cs="宋体" w:eastAsia="宋体" w:hint="default"/>
          <w:spacing w:val="-53"/>
        </w:rPr>
        <w:t> </w:t>
      </w:r>
      <w:r>
        <w:rPr>
          <w:spacing w:val="-3"/>
        </w:rPr>
        <w:t>元。</w:t>
      </w:r>
      <w:r>
        <w:rPr/>
      </w:r>
    </w:p>
    <w:p>
      <w:pPr>
        <w:spacing w:after="0" w:line="240" w:lineRule="auto"/>
        <w:jc w:val="left"/>
        <w:sectPr>
          <w:type w:val="continuous"/>
          <w:pgSz w:w="11910" w:h="16840"/>
          <w:pgMar w:top="1580" w:bottom="1140" w:left="980" w:right="0"/>
        </w:sectPr>
      </w:pPr>
    </w:p>
    <w:p>
      <w:pPr>
        <w:pStyle w:val="BodyText"/>
        <w:spacing w:line="357" w:lineRule="auto" w:before="7"/>
        <w:ind w:left="152" w:right="1123" w:firstLine="420"/>
        <w:jc w:val="left"/>
      </w:pPr>
      <w:r>
        <w:rPr/>
        <w:pict>
          <v:group style="position:absolute;margin-left:55.200001pt;margin-top:1.693691pt;width:484.9pt;height:.1pt;mso-position-horizontal-relative:page;mso-position-vertical-relative:paragraph;z-index:-795232" coordorigin="1104,34" coordsize="9698,2">
            <v:shape style="position:absolute;left:1104;top:34;width:9698;height:2" coordorigin="1104,34" coordsize="9698,0" path="m1104,34l10802,34e" filled="false" stroked="true" strokeweight=".72pt" strokecolor="#000000">
              <v:path arrowok="t"/>
            </v:shape>
            <w10:wrap type="none"/>
          </v:group>
        </w:pict>
      </w:r>
      <w:r>
        <w:rPr/>
        <w:t>根据深发改函</w:t>
      </w:r>
      <w:r>
        <w:rPr>
          <w:rFonts w:ascii="宋体" w:hAnsi="宋体" w:cs="宋体" w:eastAsia="宋体" w:hint="default"/>
        </w:rPr>
        <w:t>[2011]989</w:t>
      </w:r>
      <w:r>
        <w:rPr>
          <w:rFonts w:ascii="宋体" w:hAnsi="宋体" w:cs="宋体" w:eastAsia="宋体" w:hint="default"/>
          <w:spacing w:val="-29"/>
        </w:rPr>
        <w:t> </w:t>
      </w:r>
      <w:r>
        <w:rPr/>
        <w:t>号文《关于核定深圳市中航楼宇设备有限公司中央空调节能改造项目节能量</w:t>
      </w:r>
      <w:r>
        <w:rPr>
          <w:w w:val="100"/>
        </w:rPr>
        <w:t> </w:t>
      </w:r>
      <w:r>
        <w:rPr>
          <w:spacing w:val="-19"/>
          <w:w w:val="100"/>
        </w:rPr>
        <w:t>的函》，公司</w:t>
      </w:r>
      <w:r>
        <w:rPr>
          <w:spacing w:val="-51"/>
          <w:w w:val="100"/>
        </w:rPr>
        <w:t> </w:t>
      </w:r>
      <w:r>
        <w:rPr>
          <w:rFonts w:ascii="宋体" w:hAnsi="宋体" w:cs="宋体" w:eastAsia="宋体" w:hint="default"/>
          <w:spacing w:val="-1"/>
          <w:w w:val="100"/>
        </w:rPr>
        <w:t>2011</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23</w:t>
      </w:r>
      <w:r>
        <w:rPr>
          <w:rFonts w:ascii="宋体" w:hAnsi="宋体" w:cs="宋体" w:eastAsia="宋体" w:hint="default"/>
          <w:spacing w:val="-53"/>
          <w:w w:val="100"/>
        </w:rPr>
        <w:t> </w:t>
      </w:r>
      <w:r>
        <w:rPr>
          <w:spacing w:val="-2"/>
          <w:w w:val="100"/>
        </w:rPr>
        <w:t>日收到飞亚达项目节能奖励</w:t>
      </w:r>
      <w:r>
        <w:rPr>
          <w:spacing w:val="-52"/>
          <w:w w:val="100"/>
        </w:rPr>
        <w:t> </w:t>
      </w:r>
      <w:r>
        <w:rPr>
          <w:rFonts w:ascii="宋体" w:hAnsi="宋体" w:cs="宋体" w:eastAsia="宋体" w:hint="default"/>
          <w:spacing w:val="-1"/>
          <w:w w:val="100"/>
        </w:rPr>
        <w:t>65,534.40</w:t>
      </w:r>
      <w:r>
        <w:rPr>
          <w:rFonts w:ascii="宋体" w:hAnsi="宋体" w:cs="宋体" w:eastAsia="宋体" w:hint="default"/>
          <w:spacing w:val="-52"/>
          <w:w w:val="100"/>
        </w:rPr>
        <w:t> </w:t>
      </w:r>
      <w:r>
        <w:rPr>
          <w:spacing w:val="-3"/>
          <w:w w:val="100"/>
        </w:rPr>
        <w:t>元。</w:t>
      </w:r>
      <w:r>
        <w:rPr>
          <w:w w:val="100"/>
        </w:rPr>
      </w:r>
    </w:p>
    <w:p>
      <w:pPr>
        <w:pStyle w:val="BodyText"/>
        <w:spacing w:line="240" w:lineRule="auto" w:before="30"/>
        <w:ind w:left="573" w:right="969"/>
        <w:jc w:val="left"/>
      </w:pPr>
      <w:r>
        <w:rPr>
          <w:rFonts w:ascii="宋体" w:hAnsi="宋体" w:cs="宋体" w:eastAsia="宋体" w:hint="default"/>
        </w:rPr>
        <w:t>2011 </w:t>
      </w:r>
      <w:r>
        <w:rPr/>
        <w:t>年 </w:t>
      </w:r>
      <w:r>
        <w:rPr>
          <w:rFonts w:ascii="宋体" w:hAnsi="宋体" w:cs="宋体" w:eastAsia="宋体" w:hint="default"/>
        </w:rPr>
        <w:t>12 </w:t>
      </w:r>
      <w:r>
        <w:rPr/>
        <w:t>月 </w:t>
      </w:r>
      <w:r>
        <w:rPr>
          <w:rFonts w:ascii="宋体" w:hAnsi="宋体" w:cs="宋体" w:eastAsia="宋体" w:hint="default"/>
        </w:rPr>
        <w:t>20 </w:t>
      </w:r>
      <w:r>
        <w:rPr/>
        <w:t>日收到深圳市财政委员会 </w:t>
      </w:r>
      <w:r>
        <w:rPr>
          <w:rFonts w:ascii="宋体" w:hAnsi="宋体" w:cs="宋体" w:eastAsia="宋体" w:hint="default"/>
        </w:rPr>
        <w:t>2010</w:t>
      </w:r>
      <w:r>
        <w:rPr>
          <w:rFonts w:ascii="宋体" w:hAnsi="宋体" w:cs="宋体" w:eastAsia="宋体" w:hint="default"/>
          <w:spacing w:val="77"/>
        </w:rPr>
        <w:t> </w:t>
      </w:r>
      <w:r>
        <w:rPr/>
        <w:t>年度深圳市支持骨干企业加快发展财政奖励资金</w:t>
      </w:r>
    </w:p>
    <w:p>
      <w:pPr>
        <w:pStyle w:val="BodyText"/>
        <w:spacing w:line="240" w:lineRule="auto"/>
        <w:ind w:left="152" w:right="969"/>
        <w:jc w:val="left"/>
      </w:pPr>
      <w:r>
        <w:rPr>
          <w:rFonts w:ascii="宋体" w:hAnsi="宋体" w:cs="宋体" w:eastAsia="宋体" w:hint="default"/>
        </w:rPr>
        <w:t>160,000.00</w:t>
      </w:r>
      <w:r>
        <w:rPr>
          <w:rFonts w:ascii="宋体" w:hAnsi="宋体" w:cs="宋体" w:eastAsia="宋体" w:hint="default"/>
          <w:spacing w:val="-50"/>
        </w:rPr>
        <w:t> </w:t>
      </w:r>
      <w:r>
        <w:rPr>
          <w:spacing w:val="-3"/>
        </w:rPr>
        <w:t>元。</w:t>
      </w:r>
      <w:r>
        <w:rPr/>
      </w:r>
    </w:p>
    <w:p>
      <w:pPr>
        <w:pStyle w:val="BodyText"/>
        <w:spacing w:line="240" w:lineRule="auto"/>
        <w:ind w:left="573" w:right="969"/>
        <w:jc w:val="left"/>
      </w:pP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日收到上海市杨浦区资金收付中心拨款纳税优惠</w:t>
      </w:r>
      <w:r>
        <w:rPr>
          <w:spacing w:val="-52"/>
        </w:rPr>
        <w:t> </w:t>
      </w:r>
      <w:r>
        <w:rPr>
          <w:rFonts w:ascii="宋体" w:hAnsi="宋体" w:cs="宋体" w:eastAsia="宋体" w:hint="default"/>
        </w:rPr>
        <w:t>43,000.00</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pStyle w:val="Heading4"/>
        <w:spacing w:line="240" w:lineRule="auto" w:before="145"/>
        <w:ind w:right="969"/>
        <w:jc w:val="left"/>
        <w:rPr>
          <w:b w:val="0"/>
          <w:bCs w:val="0"/>
        </w:rPr>
      </w:pPr>
      <w:r>
        <w:rPr>
          <w:rFonts w:ascii="宋体" w:hAnsi="宋体" w:cs="宋体" w:eastAsia="宋体" w:hint="default"/>
        </w:rPr>
        <w:t>35</w:t>
      </w:r>
      <w:r>
        <w:rPr/>
        <w:t>、营业外支出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62,548.39</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11,259.23</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62,548.39</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11,259.23</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员工补偿款</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860,713.00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3,941,997.92</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700,000.00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50,000.00</w:t>
            </w:r>
          </w:p>
        </w:tc>
      </w:tr>
      <w:tr>
        <w:trPr>
          <w:trHeight w:val="566"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存货损失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5,719.94</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7"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1,554.93</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21"/>
                <w:szCs w:val="21"/>
              </w:rPr>
            </w:pPr>
            <w:r>
              <w:rPr>
                <w:rFonts w:ascii="宋体"/>
                <w:spacing w:val="-1"/>
                <w:sz w:val="21"/>
              </w:rPr>
              <w:t>90,397.62</w:t>
            </w:r>
          </w:p>
        </w:tc>
      </w:tr>
      <w:tr>
        <w:trPr>
          <w:trHeight w:val="56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1,630,536.26</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4,093,654.77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spacing w:line="240" w:lineRule="auto" w:before="36"/>
        <w:ind w:right="969"/>
        <w:jc w:val="left"/>
        <w:rPr>
          <w:b w:val="0"/>
          <w:bCs w:val="0"/>
        </w:rPr>
      </w:pPr>
      <w:r>
        <w:rPr>
          <w:rFonts w:ascii="宋体" w:hAnsi="宋体" w:cs="宋体" w:eastAsia="宋体" w:hint="default"/>
        </w:rPr>
        <w:t>36</w:t>
      </w:r>
      <w:r>
        <w:rPr/>
        <w:t>、所得税费用</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16"/>
        <w:gridCol w:w="2976"/>
        <w:gridCol w:w="2976"/>
      </w:tblGrid>
      <w:tr>
        <w:trPr>
          <w:trHeight w:val="566"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7,789,590.29</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pacing w:val="-1"/>
                <w:sz w:val="21"/>
              </w:rPr>
              <w:t>6,007,754.08</w:t>
            </w:r>
          </w:p>
        </w:tc>
      </w:tr>
      <w:tr>
        <w:trPr>
          <w:trHeight w:val="567"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-399,352.70</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宋体" w:hAnsi="宋体" w:cs="宋体" w:eastAsia="宋体" w:hint="default"/>
                <w:sz w:val="21"/>
                <w:szCs w:val="21"/>
              </w:rPr>
            </w:pPr>
            <w:r>
              <w:rPr>
                <w:rFonts w:ascii="宋体"/>
                <w:spacing w:val="-1"/>
                <w:sz w:val="21"/>
              </w:rPr>
              <w:t>-357,459.50</w:t>
            </w:r>
          </w:p>
        </w:tc>
      </w:tr>
      <w:tr>
        <w:trPr>
          <w:trHeight w:val="569"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7,390,237.59</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宋体" w:hAnsi="宋体" w:cs="宋体" w:eastAsia="宋体" w:hint="default"/>
                <w:sz w:val="21"/>
                <w:szCs w:val="21"/>
              </w:rPr>
            </w:pPr>
            <w:r>
              <w:rPr>
                <w:rFonts w:ascii="宋体"/>
                <w:spacing w:val="-1"/>
                <w:sz w:val="21"/>
              </w:rPr>
              <w:t>5,650,294.58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36"/>
        <w:ind w:right="969"/>
        <w:jc w:val="left"/>
        <w:rPr>
          <w:b w:val="0"/>
          <w:bCs w:val="0"/>
        </w:rPr>
      </w:pPr>
      <w:r>
        <w:rPr>
          <w:rFonts w:ascii="宋体" w:hAnsi="宋体" w:cs="宋体" w:eastAsia="宋体" w:hint="default"/>
        </w:rPr>
        <w:t>37</w:t>
      </w:r>
      <w:r>
        <w:rPr/>
        <w:t>、基本每股收益和稀释每股收益的计算过程</w:t>
      </w:r>
      <w:r>
        <w:rPr>
          <w:b w:val="0"/>
          <w:bCs w:val="0"/>
        </w:rPr>
      </w:r>
    </w:p>
    <w:p>
      <w:pPr>
        <w:spacing w:line="240" w:lineRule="auto" w:before="0"/>
        <w:rPr>
          <w:rFonts w:ascii="宋体" w:hAnsi="宋体" w:cs="宋体" w:eastAsia="宋体" w:hint="default"/>
          <w:b/>
          <w:bCs/>
          <w:sz w:val="16"/>
          <w:szCs w:val="16"/>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705"/>
        <w:gridCol w:w="1973"/>
        <w:gridCol w:w="1489"/>
        <w:gridCol w:w="1488"/>
      </w:tblGrid>
      <w:tr>
        <w:trPr>
          <w:trHeight w:val="562" w:hRule="exact"/>
        </w:trPr>
        <w:tc>
          <w:tcPr>
            <w:tcW w:w="4705"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2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5"/>
              <w:ind w:left="6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4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0" w:footer="1032" w:top="1100" w:bottom="1220" w:left="980" w:right="0"/>
        </w:sectPr>
      </w:pPr>
    </w:p>
    <w:tbl>
      <w:tblPr>
        <w:tblW w:w="0" w:type="auto"/>
        <w:jc w:val="left"/>
        <w:tblInd w:w="107" w:type="dxa"/>
        <w:tblLayout w:type="fixed"/>
        <w:tblCellMar>
          <w:top w:w="0" w:type="dxa"/>
          <w:left w:w="0" w:type="dxa"/>
          <w:bottom w:w="0" w:type="dxa"/>
          <w:right w:w="0" w:type="dxa"/>
        </w:tblCellMar>
        <w:tblLook w:val="01E0"/>
      </w:tblPr>
      <w:tblGrid>
        <w:gridCol w:w="4719"/>
        <w:gridCol w:w="1973"/>
        <w:gridCol w:w="1489"/>
        <w:gridCol w:w="1517"/>
      </w:tblGrid>
      <w:tr>
        <w:trPr>
          <w:trHeight w:val="581" w:hRule="exact"/>
        </w:trPr>
        <w:tc>
          <w:tcPr>
            <w:tcW w:w="4719" w:type="dxa"/>
            <w:tcBorders>
              <w:top w:val="single" w:sz="13" w:space="0" w:color="000000"/>
              <w:left w:val="nil" w:sz="6" w:space="0" w:color="auto"/>
              <w:bottom w:val="single" w:sz="4" w:space="0" w:color="000000"/>
              <w:right w:val="single" w:sz="4" w:space="0" w:color="000000"/>
            </w:tcBorders>
          </w:tcPr>
          <w:p>
            <w:pPr>
              <w:pStyle w:val="TableParagraph"/>
              <w:spacing w:line="240" w:lineRule="auto" w:before="128"/>
              <w:ind w:left="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28"/>
              <w:ind w:left="624"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489"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17" w:type="dxa"/>
            <w:tcBorders>
              <w:top w:val="single" w:sz="13" w:space="0" w:color="000000"/>
              <w:left w:val="single" w:sz="4" w:space="0" w:color="000000"/>
              <w:bottom w:val="single" w:sz="4" w:space="0" w:color="000000"/>
              <w:right w:val="nil" w:sz="6" w:space="0" w:color="auto"/>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7"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 w:right="0"/>
              <w:jc w:val="center"/>
              <w:rPr>
                <w:rFonts w:ascii="宋体" w:hAnsi="宋体" w:cs="宋体" w:eastAsia="宋体" w:hint="default"/>
                <w:sz w:val="18"/>
                <w:szCs w:val="18"/>
              </w:rPr>
            </w:pPr>
            <w:r>
              <w:rPr>
                <w:rFonts w:ascii="宋体"/>
                <w:sz w:val="18"/>
              </w:rPr>
              <w:t>P0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44,962,647.11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32"/>
              <w:jc w:val="right"/>
              <w:rPr>
                <w:rFonts w:ascii="宋体" w:hAnsi="宋体" w:cs="宋体" w:eastAsia="宋体" w:hint="default"/>
                <w:sz w:val="18"/>
                <w:szCs w:val="18"/>
              </w:rPr>
            </w:pPr>
            <w:r>
              <w:rPr>
                <w:rFonts w:ascii="宋体"/>
                <w:spacing w:val="-1"/>
                <w:sz w:val="18"/>
              </w:rPr>
              <w:t>31,572,240.50</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sz w:val="18"/>
              </w:rPr>
              <w:t>F</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18"/>
                <w:szCs w:val="18"/>
              </w:rPr>
            </w:pPr>
            <w:r>
              <w:rPr>
                <w:rFonts w:ascii="宋体"/>
                <w:spacing w:val="-1"/>
                <w:sz w:val="18"/>
              </w:rPr>
              <w:t>572,942.21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2"/>
              <w:jc w:val="right"/>
              <w:rPr>
                <w:rFonts w:ascii="宋体" w:hAnsi="宋体" w:cs="宋体" w:eastAsia="宋体" w:hint="default"/>
                <w:sz w:val="18"/>
                <w:szCs w:val="18"/>
              </w:rPr>
            </w:pPr>
            <w:r>
              <w:rPr>
                <w:rFonts w:ascii="宋体"/>
                <w:spacing w:val="-1"/>
                <w:sz w:val="18"/>
              </w:rPr>
              <w:t>1,243,923.39</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624" w:right="0"/>
              <w:jc w:val="left"/>
              <w:rPr>
                <w:rFonts w:ascii="宋体" w:hAnsi="宋体" w:cs="宋体" w:eastAsia="宋体" w:hint="default"/>
                <w:sz w:val="18"/>
                <w:szCs w:val="18"/>
              </w:rPr>
            </w:pPr>
            <w:r>
              <w:rPr>
                <w:rFonts w:ascii="宋体"/>
                <w:sz w:val="18"/>
              </w:rPr>
              <w:t>P0'=P0-F</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18"/>
                <w:szCs w:val="18"/>
              </w:rPr>
            </w:pPr>
            <w:r>
              <w:rPr>
                <w:rFonts w:ascii="宋体"/>
                <w:spacing w:val="-1"/>
                <w:sz w:val="18"/>
              </w:rPr>
              <w:t>44,389,704.90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2"/>
              <w:jc w:val="right"/>
              <w:rPr>
                <w:rFonts w:ascii="宋体" w:hAnsi="宋体" w:cs="宋体" w:eastAsia="宋体" w:hint="default"/>
                <w:sz w:val="18"/>
                <w:szCs w:val="18"/>
              </w:rPr>
            </w:pPr>
            <w:r>
              <w:rPr>
                <w:rFonts w:ascii="宋体"/>
                <w:spacing w:val="-1"/>
                <w:sz w:val="18"/>
              </w:rPr>
              <w:t>30,328,317.11</w:t>
            </w:r>
          </w:p>
        </w:tc>
      </w:tr>
      <w:tr>
        <w:trPr>
          <w:trHeight w:val="56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sz w:val="18"/>
              </w:rPr>
              <w:t>V</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0"/>
              <w:ind w:left="136" w:right="75"/>
              <w:jc w:val="left"/>
              <w:rPr>
                <w:rFonts w:ascii="宋体" w:hAnsi="宋体" w:cs="宋体" w:eastAsia="宋体" w:hint="default"/>
                <w:sz w:val="18"/>
                <w:szCs w:val="18"/>
              </w:rPr>
            </w:pPr>
            <w:r>
              <w:rPr>
                <w:rFonts w:ascii="宋体" w:hAnsi="宋体" w:cs="宋体" w:eastAsia="宋体" w:hint="default"/>
                <w:spacing w:val="-2"/>
                <w:sz w:val="18"/>
                <w:szCs w:val="18"/>
              </w:rPr>
              <w:t>归属于公司普通股股东的净利润，并考虑稀释性潜在普通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股对其影响，按《企业会计准则》及有关规定进行调整。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 w:right="0"/>
              <w:jc w:val="center"/>
              <w:rPr>
                <w:rFonts w:ascii="宋体" w:hAnsi="宋体" w:cs="宋体" w:eastAsia="宋体" w:hint="default"/>
                <w:sz w:val="18"/>
                <w:szCs w:val="18"/>
              </w:rPr>
            </w:pPr>
            <w:r>
              <w:rPr>
                <w:rFonts w:ascii="宋体"/>
                <w:sz w:val="18"/>
              </w:rPr>
              <w:t>P1=P0+V</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宋体" w:hAnsi="宋体" w:cs="宋体" w:eastAsia="宋体" w:hint="default"/>
                <w:sz w:val="18"/>
                <w:szCs w:val="18"/>
              </w:rPr>
            </w:pPr>
            <w:r>
              <w:rPr>
                <w:rFonts w:ascii="宋体"/>
                <w:spacing w:val="-1"/>
                <w:sz w:val="18"/>
              </w:rPr>
              <w:t>44,962,647.11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32"/>
              <w:jc w:val="right"/>
              <w:rPr>
                <w:rFonts w:ascii="宋体" w:hAnsi="宋体" w:cs="宋体" w:eastAsia="宋体" w:hint="default"/>
                <w:sz w:val="18"/>
                <w:szCs w:val="18"/>
              </w:rPr>
            </w:pPr>
            <w:r>
              <w:rPr>
                <w:rFonts w:ascii="宋体"/>
                <w:spacing w:val="-1"/>
                <w:sz w:val="18"/>
              </w:rPr>
              <w:t>31,572,240.50</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0"/>
              <w:ind w:left="136" w:right="103"/>
              <w:jc w:val="left"/>
              <w:rPr>
                <w:rFonts w:ascii="宋体" w:hAnsi="宋体" w:cs="宋体" w:eastAsia="宋体" w:hint="default"/>
                <w:sz w:val="18"/>
                <w:szCs w:val="18"/>
              </w:rPr>
            </w:pPr>
            <w:r>
              <w:rPr>
                <w:rFonts w:ascii="宋体" w:hAnsi="宋体" w:cs="宋体" w:eastAsia="宋体" w:hint="default"/>
                <w:spacing w:val="6"/>
                <w:sz w:val="18"/>
                <w:szCs w:val="18"/>
              </w:rPr>
              <w:t>稀释事项对扣除非经常性损益后归属于公司普通股股东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的净利润的影响</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 w:right="0"/>
              <w:jc w:val="center"/>
              <w:rPr>
                <w:rFonts w:ascii="宋体" w:hAnsi="宋体" w:cs="宋体" w:eastAsia="宋体" w:hint="default"/>
                <w:sz w:val="18"/>
                <w:szCs w:val="18"/>
              </w:rPr>
            </w:pPr>
            <w:r>
              <w:rPr>
                <w:rFonts w:ascii="宋体"/>
                <w:sz w:val="18"/>
              </w:rPr>
              <w:t>V'</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711"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3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w:t>
            </w:r>
          </w:p>
          <w:p>
            <w:pPr>
              <w:pStyle w:val="TableParagraph"/>
              <w:spacing w:line="232" w:lineRule="exact" w:before="25"/>
              <w:ind w:left="136" w:right="104"/>
              <w:jc w:val="left"/>
              <w:rPr>
                <w:rFonts w:ascii="宋体" w:hAnsi="宋体" w:cs="宋体" w:eastAsia="宋体" w:hint="default"/>
                <w:sz w:val="18"/>
                <w:szCs w:val="18"/>
              </w:rPr>
            </w:pPr>
            <w:r>
              <w:rPr>
                <w:rFonts w:ascii="宋体" w:hAnsi="宋体" w:cs="宋体" w:eastAsia="宋体" w:hint="default"/>
                <w:spacing w:val="-2"/>
                <w:sz w:val="18"/>
                <w:szCs w:val="18"/>
              </w:rPr>
              <w:t>考虑稀释性潜在普通股对其影响，按《企业会计准则》及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有关规定进行调整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28"/>
              <w:jc w:val="right"/>
              <w:rPr>
                <w:rFonts w:ascii="宋体" w:hAnsi="宋体" w:cs="宋体" w:eastAsia="宋体" w:hint="default"/>
                <w:sz w:val="18"/>
                <w:szCs w:val="18"/>
              </w:rPr>
            </w:pPr>
            <w:r>
              <w:rPr>
                <w:rFonts w:ascii="宋体"/>
                <w:spacing w:val="-1"/>
                <w:sz w:val="18"/>
              </w:rPr>
              <w:t>P1'=P0'+V'</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44,389,704.90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32"/>
              <w:jc w:val="right"/>
              <w:rPr>
                <w:rFonts w:ascii="宋体" w:hAnsi="宋体" w:cs="宋体" w:eastAsia="宋体" w:hint="default"/>
                <w:sz w:val="18"/>
                <w:szCs w:val="18"/>
              </w:rPr>
            </w:pPr>
            <w:r>
              <w:rPr>
                <w:rFonts w:ascii="宋体"/>
                <w:spacing w:val="-1"/>
                <w:sz w:val="18"/>
              </w:rPr>
              <w:t>30,328,317.11</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 w:right="0"/>
              <w:jc w:val="center"/>
              <w:rPr>
                <w:rFonts w:ascii="宋体" w:hAnsi="宋体" w:cs="宋体" w:eastAsia="宋体" w:hint="default"/>
                <w:sz w:val="18"/>
                <w:szCs w:val="18"/>
              </w:rPr>
            </w:pPr>
            <w:r>
              <w:rPr>
                <w:rFonts w:ascii="宋体"/>
                <w:sz w:val="18"/>
              </w:rPr>
              <w:t>S0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18"/>
                <w:szCs w:val="18"/>
              </w:rPr>
            </w:pPr>
            <w:r>
              <w:rPr>
                <w:rFonts w:ascii="宋体"/>
                <w:spacing w:val="-1"/>
                <w:sz w:val="18"/>
              </w:rPr>
              <w:t>78,000,000.00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2"/>
              <w:jc w:val="right"/>
              <w:rPr>
                <w:rFonts w:ascii="宋体" w:hAnsi="宋体" w:cs="宋体" w:eastAsia="宋体" w:hint="default"/>
                <w:sz w:val="18"/>
                <w:szCs w:val="18"/>
              </w:rPr>
            </w:pPr>
            <w:r>
              <w:rPr>
                <w:rFonts w:ascii="宋体"/>
                <w:spacing w:val="-1"/>
                <w:sz w:val="18"/>
              </w:rPr>
              <w:t>58,000,000.00</w:t>
            </w:r>
          </w:p>
        </w:tc>
      </w:tr>
      <w:tr>
        <w:trPr>
          <w:trHeight w:val="56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 w:right="0"/>
              <w:jc w:val="center"/>
              <w:rPr>
                <w:rFonts w:ascii="宋体" w:hAnsi="宋体" w:cs="宋体" w:eastAsia="宋体" w:hint="default"/>
                <w:sz w:val="18"/>
                <w:szCs w:val="18"/>
              </w:rPr>
            </w:pPr>
            <w:r>
              <w:rPr>
                <w:rFonts w:ascii="宋体"/>
                <w:sz w:val="18"/>
              </w:rPr>
              <w:t>S1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18"/>
                <w:szCs w:val="18"/>
              </w:rPr>
            </w:pPr>
            <w:r>
              <w:rPr>
                <w:rFonts w:ascii="宋体"/>
                <w:spacing w:val="-1"/>
                <w:sz w:val="18"/>
              </w:rPr>
              <w:t>23,400,000.00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3"/>
              <w:jc w:val="right"/>
              <w:rPr>
                <w:rFonts w:ascii="宋体" w:hAnsi="宋体" w:cs="宋体" w:eastAsia="宋体" w:hint="default"/>
                <w:sz w:val="18"/>
                <w:szCs w:val="18"/>
              </w:rPr>
            </w:pPr>
            <w:r>
              <w:rPr>
                <w:rFonts w:ascii="宋体"/>
                <w:sz w:val="18"/>
              </w:rPr>
              <w:t>-</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36"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 w:right="0"/>
              <w:jc w:val="center"/>
              <w:rPr>
                <w:rFonts w:ascii="宋体" w:hAnsi="宋体" w:cs="宋体" w:eastAsia="宋体" w:hint="default"/>
                <w:sz w:val="18"/>
                <w:szCs w:val="18"/>
              </w:rPr>
            </w:pPr>
            <w:r>
              <w:rPr>
                <w:rFonts w:ascii="宋体"/>
                <w:sz w:val="18"/>
              </w:rPr>
              <w:t>Si</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32"/>
              <w:jc w:val="right"/>
              <w:rPr>
                <w:rFonts w:ascii="宋体" w:hAnsi="宋体" w:cs="宋体" w:eastAsia="宋体" w:hint="default"/>
                <w:sz w:val="18"/>
                <w:szCs w:val="18"/>
              </w:rPr>
            </w:pPr>
            <w:r>
              <w:rPr>
                <w:rFonts w:ascii="宋体"/>
                <w:spacing w:val="-1"/>
                <w:sz w:val="18"/>
              </w:rPr>
              <w:t>20,000,000.00</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 w:right="0"/>
              <w:jc w:val="center"/>
              <w:rPr>
                <w:rFonts w:ascii="宋体" w:hAnsi="宋体" w:cs="宋体" w:eastAsia="宋体" w:hint="default"/>
                <w:sz w:val="18"/>
                <w:szCs w:val="18"/>
              </w:rPr>
            </w:pPr>
            <w:r>
              <w:rPr>
                <w:rFonts w:ascii="宋体"/>
                <w:sz w:val="18"/>
              </w:rPr>
              <w:t>Sj</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 w:right="0"/>
              <w:jc w:val="center"/>
              <w:rPr>
                <w:rFonts w:ascii="宋体" w:hAnsi="宋体" w:cs="宋体" w:eastAsia="宋体" w:hint="default"/>
                <w:sz w:val="18"/>
                <w:szCs w:val="18"/>
              </w:rPr>
            </w:pPr>
            <w:r>
              <w:rPr>
                <w:rFonts w:ascii="宋体"/>
                <w:sz w:val="18"/>
              </w:rPr>
              <w:t>Sk</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56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 w:right="0"/>
              <w:jc w:val="center"/>
              <w:rPr>
                <w:rFonts w:ascii="宋体" w:hAnsi="宋体" w:cs="宋体" w:eastAsia="宋体" w:hint="default"/>
                <w:sz w:val="18"/>
                <w:szCs w:val="18"/>
              </w:rPr>
            </w:pPr>
            <w:r>
              <w:rPr>
                <w:rFonts w:ascii="宋体"/>
                <w:sz w:val="18"/>
              </w:rPr>
              <w:t>M0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1"/>
              <w:jc w:val="right"/>
              <w:rPr>
                <w:rFonts w:ascii="宋体" w:hAnsi="宋体" w:cs="宋体" w:eastAsia="宋体" w:hint="default"/>
                <w:sz w:val="18"/>
                <w:szCs w:val="18"/>
              </w:rPr>
            </w:pPr>
            <w:r>
              <w:rPr>
                <w:rFonts w:ascii="宋体"/>
                <w:sz w:val="18"/>
              </w:rPr>
              <w:t>12</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36"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5" w:right="0"/>
              <w:jc w:val="center"/>
              <w:rPr>
                <w:rFonts w:ascii="宋体" w:hAnsi="宋体" w:cs="宋体" w:eastAsia="宋体" w:hint="default"/>
                <w:sz w:val="18"/>
                <w:szCs w:val="18"/>
              </w:rPr>
            </w:pPr>
            <w:r>
              <w:rPr>
                <w:rFonts w:ascii="宋体"/>
                <w:sz w:val="18"/>
              </w:rPr>
              <w:t>Mi</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33"/>
              <w:jc w:val="right"/>
              <w:rPr>
                <w:rFonts w:ascii="宋体" w:hAnsi="宋体" w:cs="宋体" w:eastAsia="宋体" w:hint="default"/>
                <w:sz w:val="18"/>
                <w:szCs w:val="18"/>
              </w:rPr>
            </w:pPr>
            <w:r>
              <w:rPr>
                <w:rFonts w:ascii="宋体"/>
                <w:sz w:val="18"/>
              </w:rPr>
              <w:t>7</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 w:right="0"/>
              <w:jc w:val="center"/>
              <w:rPr>
                <w:rFonts w:ascii="宋体" w:hAnsi="宋体" w:cs="宋体" w:eastAsia="宋体" w:hint="default"/>
                <w:sz w:val="18"/>
                <w:szCs w:val="18"/>
              </w:rPr>
            </w:pPr>
            <w:r>
              <w:rPr>
                <w:rFonts w:ascii="宋体"/>
                <w:sz w:val="18"/>
              </w:rPr>
              <w:t>Mj</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
              <w:ind w:left="5" w:right="0"/>
              <w:jc w:val="center"/>
              <w:rPr>
                <w:rFonts w:ascii="宋体" w:hAnsi="宋体" w:cs="宋体" w:eastAsia="宋体" w:hint="default"/>
                <w:sz w:val="18"/>
                <w:szCs w:val="18"/>
              </w:rPr>
            </w:pPr>
            <w:r>
              <w:rPr>
                <w:rFonts w:ascii="宋体" w:hAnsi="宋体" w:cs="宋体" w:eastAsia="宋体" w:hint="default"/>
                <w:sz w:val="18"/>
                <w:szCs w:val="18"/>
              </w:rPr>
              <w:t>S=S0</w:t>
            </w:r>
            <w:r>
              <w:rPr>
                <w:rFonts w:ascii="宋体" w:hAnsi="宋体" w:cs="宋体" w:eastAsia="宋体" w:hint="default"/>
                <w:sz w:val="18"/>
                <w:szCs w:val="18"/>
              </w:rPr>
              <w:t>＋</w:t>
            </w:r>
            <w:r>
              <w:rPr>
                <w:rFonts w:ascii="宋体" w:hAnsi="宋体" w:cs="宋体" w:eastAsia="宋体" w:hint="default"/>
                <w:sz w:val="18"/>
                <w:szCs w:val="18"/>
              </w:rPr>
              <w:t>S1</w:t>
            </w:r>
            <w:r>
              <w:rPr>
                <w:rFonts w:ascii="宋体" w:hAnsi="宋体" w:cs="宋体" w:eastAsia="宋体" w:hint="default"/>
                <w:sz w:val="18"/>
                <w:szCs w:val="18"/>
              </w:rPr>
              <w:t>＋Si×Mi</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÷M0–Sj×Mj÷M0</w:t>
            </w:r>
            <w:r>
              <w:rPr>
                <w:rFonts w:ascii="宋体" w:hAnsi="宋体" w:cs="宋体" w:eastAsia="宋体" w:hint="default"/>
                <w:sz w:val="18"/>
                <w:szCs w:val="18"/>
              </w:rPr>
              <w:t>-Sk</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101,400,000.00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18"/>
                <w:szCs w:val="18"/>
              </w:rPr>
            </w:pPr>
            <w:r>
              <w:rPr>
                <w:rFonts w:ascii="宋体"/>
                <w:spacing w:val="-1"/>
                <w:sz w:val="18"/>
              </w:rPr>
              <w:t>90,566,666.67</w:t>
            </w:r>
          </w:p>
        </w:tc>
      </w:tr>
      <w:tr>
        <w:trPr>
          <w:trHeight w:val="56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36" w:right="101"/>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普通股加权平均数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 w:right="0"/>
              <w:jc w:val="center"/>
              <w:rPr>
                <w:rFonts w:ascii="宋体" w:hAnsi="宋体" w:cs="宋体" w:eastAsia="宋体" w:hint="default"/>
                <w:sz w:val="18"/>
                <w:szCs w:val="18"/>
              </w:rPr>
            </w:pPr>
            <w:r>
              <w:rPr>
                <w:rFonts w:ascii="宋体"/>
                <w:sz w:val="18"/>
              </w:rPr>
              <w:t>X1</w:t>
            </w: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36"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 w:right="0"/>
              <w:jc w:val="center"/>
              <w:rPr>
                <w:rFonts w:ascii="宋体" w:hAnsi="宋体" w:cs="宋体" w:eastAsia="宋体" w:hint="default"/>
                <w:sz w:val="18"/>
                <w:szCs w:val="18"/>
              </w:rPr>
            </w:pPr>
            <w:r>
              <w:rPr>
                <w:rFonts w:ascii="宋体"/>
                <w:sz w:val="18"/>
              </w:rPr>
              <w:t>X2=S+X1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pacing w:val="-1"/>
                <w:sz w:val="18"/>
              </w:rPr>
              <w:t>101,400,000.00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34"/>
              <w:jc w:val="right"/>
              <w:rPr>
                <w:rFonts w:ascii="宋体" w:hAnsi="宋体" w:cs="宋体" w:eastAsia="宋体" w:hint="default"/>
                <w:sz w:val="18"/>
                <w:szCs w:val="18"/>
              </w:rPr>
            </w:pPr>
            <w:r>
              <w:rPr>
                <w:rFonts w:ascii="宋体"/>
                <w:spacing w:val="-1"/>
                <w:sz w:val="18"/>
              </w:rPr>
              <w:t>90,566,666.67</w:t>
            </w:r>
          </w:p>
        </w:tc>
      </w:tr>
      <w:tr>
        <w:trPr>
          <w:trHeight w:val="567"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97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宋体" w:hAnsi="宋体" w:cs="宋体" w:eastAsia="宋体" w:hint="default"/>
                <w:sz w:val="18"/>
                <w:szCs w:val="18"/>
              </w:rPr>
              <w:t>/</w:t>
            </w:r>
            <w:r>
              <w:rPr>
                <w:rFonts w:ascii="宋体" w:hAnsi="宋体" w:cs="宋体" w:eastAsia="宋体" w:hint="default"/>
                <w:sz w:val="18"/>
                <w:szCs w:val="18"/>
              </w:rPr>
              <w:t>股份期权行权而增加的普通股加权数</w:t>
            </w:r>
          </w:p>
        </w:tc>
        <w:tc>
          <w:tcPr>
            <w:tcW w:w="197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56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973"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3"/>
              <w:jc w:val="right"/>
              <w:rPr>
                <w:rFonts w:ascii="宋体" w:hAnsi="宋体" w:cs="宋体" w:eastAsia="宋体" w:hint="default"/>
                <w:sz w:val="18"/>
                <w:szCs w:val="18"/>
              </w:rPr>
            </w:pPr>
            <w:r>
              <w:rPr>
                <w:rFonts w:ascii="宋体"/>
                <w:sz w:val="18"/>
              </w:rPr>
              <w:t>-</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27"/>
              <w:jc w:val="right"/>
              <w:rPr>
                <w:rFonts w:ascii="宋体" w:hAnsi="宋体" w:cs="宋体" w:eastAsia="宋体" w:hint="default"/>
                <w:sz w:val="18"/>
                <w:szCs w:val="18"/>
              </w:rPr>
            </w:pPr>
            <w:r>
              <w:rPr>
                <w:rFonts w:ascii="宋体" w:hAnsi="宋体" w:cs="宋体" w:eastAsia="宋体" w:hint="default"/>
                <w:spacing w:val="-1"/>
                <w:sz w:val="18"/>
                <w:szCs w:val="18"/>
              </w:rPr>
              <w:t>EPS0=P0÷S</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pacing w:val="-1"/>
                <w:sz w:val="18"/>
              </w:rPr>
              <w:t>0.4434</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34"/>
              <w:jc w:val="right"/>
              <w:rPr>
                <w:rFonts w:ascii="宋体" w:hAnsi="宋体" w:cs="宋体" w:eastAsia="宋体" w:hint="default"/>
                <w:sz w:val="18"/>
                <w:szCs w:val="18"/>
              </w:rPr>
            </w:pPr>
            <w:r>
              <w:rPr>
                <w:rFonts w:ascii="宋体"/>
                <w:spacing w:val="-1"/>
                <w:sz w:val="18"/>
              </w:rPr>
              <w:t>0.3486</w:t>
            </w:r>
          </w:p>
        </w:tc>
      </w:tr>
      <w:tr>
        <w:trPr>
          <w:trHeight w:val="566"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0"/>
              <w:ind w:left="136" w:right="103"/>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扣除非经常性损益后归属于公司普通股股东的基本每股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37"/>
              <w:jc w:val="right"/>
              <w:rPr>
                <w:rFonts w:ascii="宋体" w:hAnsi="宋体" w:cs="宋体" w:eastAsia="宋体" w:hint="default"/>
                <w:sz w:val="18"/>
                <w:szCs w:val="18"/>
              </w:rPr>
            </w:pPr>
            <w:r>
              <w:rPr>
                <w:rFonts w:ascii="宋体" w:hAnsi="宋体" w:cs="宋体" w:eastAsia="宋体" w:hint="default"/>
                <w:spacing w:val="-1"/>
                <w:sz w:val="18"/>
                <w:szCs w:val="18"/>
              </w:rPr>
              <w:t>EPS0'=P0'÷S</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0.4378</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4"/>
              <w:jc w:val="right"/>
              <w:rPr>
                <w:rFonts w:ascii="宋体" w:hAnsi="宋体" w:cs="宋体" w:eastAsia="宋体" w:hint="default"/>
                <w:sz w:val="18"/>
                <w:szCs w:val="18"/>
              </w:rPr>
            </w:pPr>
            <w:r>
              <w:rPr>
                <w:rFonts w:ascii="宋体"/>
                <w:spacing w:val="-1"/>
                <w:sz w:val="18"/>
              </w:rPr>
              <w:t>0.3349</w:t>
            </w:r>
          </w:p>
        </w:tc>
      </w:tr>
      <w:tr>
        <w:trPr>
          <w:trHeight w:val="569" w:hRule="exact"/>
        </w:trPr>
        <w:tc>
          <w:tcPr>
            <w:tcW w:w="4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82"/>
              <w:jc w:val="right"/>
              <w:rPr>
                <w:rFonts w:ascii="宋体" w:hAnsi="宋体" w:cs="宋体" w:eastAsia="宋体" w:hint="default"/>
                <w:sz w:val="18"/>
                <w:szCs w:val="18"/>
              </w:rPr>
            </w:pPr>
            <w:r>
              <w:rPr>
                <w:rFonts w:ascii="宋体" w:hAnsi="宋体" w:cs="宋体" w:eastAsia="宋体" w:hint="default"/>
                <w:spacing w:val="-1"/>
                <w:sz w:val="18"/>
                <w:szCs w:val="18"/>
              </w:rPr>
              <w:t>EPS1=P1÷X2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0.4434</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34"/>
              <w:jc w:val="right"/>
              <w:rPr>
                <w:rFonts w:ascii="宋体" w:hAnsi="宋体" w:cs="宋体" w:eastAsia="宋体" w:hint="default"/>
                <w:sz w:val="18"/>
                <w:szCs w:val="18"/>
              </w:rPr>
            </w:pPr>
            <w:r>
              <w:rPr>
                <w:rFonts w:ascii="宋体"/>
                <w:spacing w:val="-1"/>
                <w:sz w:val="18"/>
              </w:rPr>
              <w:t>0.3486</w:t>
            </w:r>
          </w:p>
        </w:tc>
      </w:tr>
    </w:tbl>
    <w:p>
      <w:pPr>
        <w:spacing w:after="0" w:line="240" w:lineRule="auto"/>
        <w:jc w:val="right"/>
        <w:rPr>
          <w:rFonts w:ascii="宋体" w:hAnsi="宋体" w:cs="宋体" w:eastAsia="宋体" w:hint="default"/>
          <w:sz w:val="18"/>
          <w:szCs w:val="18"/>
        </w:rPr>
        <w:sectPr>
          <w:pgSz w:w="11910" w:h="16840"/>
          <w:pgMar w:header="0" w:footer="1032" w:top="1140" w:bottom="1220" w:left="980" w:right="0"/>
        </w:sectPr>
      </w:pPr>
    </w:p>
    <w:tbl>
      <w:tblPr>
        <w:tblW w:w="0" w:type="auto"/>
        <w:jc w:val="left"/>
        <w:tblInd w:w="107" w:type="dxa"/>
        <w:tblLayout w:type="fixed"/>
        <w:tblCellMar>
          <w:top w:w="0" w:type="dxa"/>
          <w:left w:w="0" w:type="dxa"/>
          <w:bottom w:w="0" w:type="dxa"/>
          <w:right w:w="0" w:type="dxa"/>
        </w:tblCellMar>
        <w:tblLook w:val="01E0"/>
      </w:tblPr>
      <w:tblGrid>
        <w:gridCol w:w="4719"/>
        <w:gridCol w:w="1973"/>
        <w:gridCol w:w="1489"/>
        <w:gridCol w:w="1517"/>
      </w:tblGrid>
      <w:tr>
        <w:trPr>
          <w:trHeight w:val="581" w:hRule="exact"/>
        </w:trPr>
        <w:tc>
          <w:tcPr>
            <w:tcW w:w="4719" w:type="dxa"/>
            <w:tcBorders>
              <w:top w:val="single" w:sz="13" w:space="0" w:color="000000"/>
              <w:left w:val="nil" w:sz="6" w:space="0" w:color="auto"/>
              <w:bottom w:val="single" w:sz="4" w:space="0" w:color="000000"/>
              <w:right w:val="single" w:sz="4" w:space="0" w:color="000000"/>
            </w:tcBorders>
          </w:tcPr>
          <w:p>
            <w:pPr>
              <w:pStyle w:val="TableParagraph"/>
              <w:spacing w:line="240" w:lineRule="auto" w:before="137"/>
              <w:ind w:left="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489"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17" w:type="dxa"/>
            <w:tcBorders>
              <w:top w:val="single" w:sz="13" w:space="0" w:color="000000"/>
              <w:left w:val="single" w:sz="4" w:space="0" w:color="000000"/>
              <w:bottom w:val="single" w:sz="4" w:space="0" w:color="000000"/>
              <w:right w:val="nil" w:sz="6" w:space="0" w:color="auto"/>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72" w:hRule="exact"/>
        </w:trPr>
        <w:tc>
          <w:tcPr>
            <w:tcW w:w="4719" w:type="dxa"/>
            <w:tcBorders>
              <w:top w:val="single" w:sz="4" w:space="0" w:color="000000"/>
              <w:left w:val="nil" w:sz="6" w:space="0" w:color="auto"/>
              <w:bottom w:val="single" w:sz="8" w:space="0" w:color="000000"/>
              <w:right w:val="single" w:sz="4" w:space="0" w:color="000000"/>
            </w:tcBorders>
          </w:tcPr>
          <w:p>
            <w:pPr>
              <w:pStyle w:val="TableParagraph"/>
              <w:spacing w:line="232" w:lineRule="exact" w:before="40"/>
              <w:ind w:left="136" w:right="103"/>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扣除非经常性损益后归属于公司普通股股东的稀释每股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97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1"/>
              <w:ind w:left="4" w:right="0"/>
              <w:jc w:val="center"/>
              <w:rPr>
                <w:rFonts w:ascii="宋体" w:hAnsi="宋体" w:cs="宋体" w:eastAsia="宋体" w:hint="default"/>
                <w:sz w:val="18"/>
                <w:szCs w:val="18"/>
              </w:rPr>
            </w:pPr>
            <w:r>
              <w:rPr>
                <w:rFonts w:ascii="宋体" w:hAnsi="宋体" w:cs="宋体" w:eastAsia="宋体" w:hint="default"/>
                <w:sz w:val="18"/>
                <w:szCs w:val="18"/>
              </w:rPr>
              <w:t>EPS1'=P1'÷X2</w:t>
            </w:r>
          </w:p>
        </w:tc>
        <w:tc>
          <w:tcPr>
            <w:tcW w:w="14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1"/>
              <w:ind w:left="835" w:right="0"/>
              <w:jc w:val="left"/>
              <w:rPr>
                <w:rFonts w:ascii="宋体" w:hAnsi="宋体" w:cs="宋体" w:eastAsia="宋体" w:hint="default"/>
                <w:sz w:val="18"/>
                <w:szCs w:val="18"/>
              </w:rPr>
            </w:pPr>
            <w:r>
              <w:rPr>
                <w:rFonts w:ascii="宋体"/>
                <w:sz w:val="18"/>
              </w:rPr>
              <w:t>0.4378</w:t>
            </w:r>
          </w:p>
        </w:tc>
        <w:tc>
          <w:tcPr>
            <w:tcW w:w="151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31"/>
              <w:ind w:left="835" w:right="0"/>
              <w:jc w:val="left"/>
              <w:rPr>
                <w:rFonts w:ascii="宋体" w:hAnsi="宋体" w:cs="宋体" w:eastAsia="宋体" w:hint="default"/>
                <w:sz w:val="18"/>
                <w:szCs w:val="18"/>
              </w:rPr>
            </w:pPr>
            <w:r>
              <w:rPr>
                <w:rFonts w:ascii="宋体"/>
                <w:sz w:val="18"/>
              </w:rPr>
              <w:t>0.3349</w:t>
            </w:r>
          </w:p>
        </w:tc>
      </w:tr>
    </w:tbl>
    <w:p>
      <w:pPr>
        <w:pStyle w:val="BodyText"/>
        <w:spacing w:line="258" w:lineRule="exact" w:before="0"/>
        <w:ind w:left="573" w:right="969"/>
        <w:jc w:val="left"/>
      </w:pPr>
      <w:r>
        <w:rPr/>
        <w:t>根据公司</w:t>
      </w:r>
      <w:r>
        <w:rPr>
          <w:spacing w:val="-69"/>
        </w:rPr>
        <w:t> </w:t>
      </w:r>
      <w:r>
        <w:rPr>
          <w:rFonts w:ascii="宋体" w:hAnsi="宋体" w:cs="宋体" w:eastAsia="宋体" w:hint="default"/>
        </w:rPr>
        <w:t>2011</w:t>
      </w:r>
      <w:r>
        <w:rPr>
          <w:rFonts w:ascii="宋体" w:hAnsi="宋体" w:cs="宋体" w:eastAsia="宋体" w:hint="default"/>
          <w:spacing w:val="-71"/>
        </w:rPr>
        <w:t> </w:t>
      </w:r>
      <w:r>
        <w:rPr/>
        <w:t>年</w:t>
      </w:r>
      <w:r>
        <w:rPr>
          <w:spacing w:val="-68"/>
        </w:rPr>
        <w:t> </w:t>
      </w:r>
      <w:r>
        <w:rPr>
          <w:rFonts w:ascii="宋体" w:hAnsi="宋体" w:cs="宋体" w:eastAsia="宋体" w:hint="default"/>
        </w:rPr>
        <w:t>04</w:t>
      </w:r>
      <w:r>
        <w:rPr>
          <w:rFonts w:ascii="宋体" w:hAnsi="宋体" w:cs="宋体" w:eastAsia="宋体" w:hint="default"/>
          <w:spacing w:val="-68"/>
        </w:rPr>
        <w:t> </w:t>
      </w:r>
      <w:r>
        <w:rPr/>
        <w:t>月</w:t>
      </w:r>
      <w:r>
        <w:rPr>
          <w:spacing w:val="-68"/>
        </w:rPr>
        <w:t> </w:t>
      </w:r>
      <w:r>
        <w:rPr>
          <w:rFonts w:ascii="宋体" w:hAnsi="宋体" w:cs="宋体" w:eastAsia="宋体" w:hint="default"/>
        </w:rPr>
        <w:t>18</w:t>
      </w:r>
      <w:r>
        <w:rPr>
          <w:rFonts w:ascii="宋体" w:hAnsi="宋体" w:cs="宋体" w:eastAsia="宋体" w:hint="default"/>
          <w:spacing w:val="-70"/>
        </w:rPr>
        <w:t> </w:t>
      </w:r>
      <w:r>
        <w:rPr/>
        <w:t>日召开的</w:t>
      </w:r>
      <w:r>
        <w:rPr>
          <w:spacing w:val="-69"/>
        </w:rPr>
        <w:t> </w:t>
      </w:r>
      <w:r>
        <w:rPr>
          <w:rFonts w:ascii="宋体" w:hAnsi="宋体" w:cs="宋体" w:eastAsia="宋体" w:hint="default"/>
        </w:rPr>
        <w:t>2010</w:t>
      </w:r>
      <w:r>
        <w:rPr>
          <w:rFonts w:ascii="宋体" w:hAnsi="宋体" w:cs="宋体" w:eastAsia="宋体" w:hint="default"/>
          <w:spacing w:val="-71"/>
        </w:rPr>
        <w:t> </w:t>
      </w:r>
      <w:r>
        <w:rPr/>
        <w:t>年度股东大会决议和经该次股东大会授权修改后的章程规定，</w:t>
      </w:r>
    </w:p>
    <w:p>
      <w:pPr>
        <w:pStyle w:val="BodyText"/>
        <w:spacing w:line="240" w:lineRule="auto" w:before="135"/>
        <w:ind w:left="152" w:right="969"/>
        <w:jc w:val="left"/>
      </w:pPr>
      <w:r>
        <w:rPr/>
        <w:t>公司以截止</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日总股本</w:t>
      </w:r>
      <w:r>
        <w:rPr>
          <w:spacing w:val="-53"/>
        </w:rPr>
        <w:t> </w:t>
      </w:r>
      <w:r>
        <w:rPr>
          <w:rFonts w:ascii="宋体" w:hAnsi="宋体" w:cs="宋体" w:eastAsia="宋体" w:hint="default"/>
        </w:rPr>
        <w:t>7,800</w:t>
      </w:r>
      <w:r>
        <w:rPr>
          <w:rFonts w:ascii="宋体" w:hAnsi="宋体" w:cs="宋体" w:eastAsia="宋体" w:hint="default"/>
          <w:spacing w:val="-56"/>
        </w:rPr>
        <w:t> </w:t>
      </w:r>
      <w:r>
        <w:rPr/>
        <w:t>万股为基数，以资本公积金向全体股东每</w:t>
      </w:r>
      <w:r>
        <w:rPr>
          <w:spacing w:val="-53"/>
        </w:rPr>
        <w:t> </w:t>
      </w:r>
      <w:r>
        <w:rPr>
          <w:rFonts w:ascii="宋体" w:hAnsi="宋体" w:cs="宋体" w:eastAsia="宋体" w:hint="default"/>
        </w:rPr>
        <w:t>10</w:t>
      </w:r>
      <w:r>
        <w:rPr>
          <w:rFonts w:ascii="宋体" w:hAnsi="宋体" w:cs="宋体" w:eastAsia="宋体" w:hint="default"/>
          <w:spacing w:val="-54"/>
        </w:rPr>
        <w:t> </w:t>
      </w:r>
      <w:r>
        <w:rPr/>
        <w:t>股转增</w:t>
      </w:r>
      <w:r>
        <w:rPr>
          <w:spacing w:val="-56"/>
        </w:rPr>
        <w:t> </w:t>
      </w:r>
      <w:r>
        <w:rPr>
          <w:rFonts w:ascii="宋体" w:hAnsi="宋体" w:cs="宋体" w:eastAsia="宋体" w:hint="default"/>
        </w:rPr>
        <w:t>3</w:t>
      </w:r>
      <w:r>
        <w:rPr>
          <w:rFonts w:ascii="宋体" w:hAnsi="宋体" w:cs="宋体" w:eastAsia="宋体" w:hint="default"/>
          <w:spacing w:val="-54"/>
        </w:rPr>
        <w:t> </w:t>
      </w:r>
      <w:r>
        <w:rPr>
          <w:spacing w:val="-5"/>
        </w:rPr>
        <w:t>股，增</w:t>
      </w:r>
    </w:p>
    <w:p>
      <w:pPr>
        <w:pStyle w:val="BodyText"/>
        <w:spacing w:line="240" w:lineRule="auto"/>
        <w:ind w:left="152" w:right="969"/>
        <w:jc w:val="left"/>
      </w:pPr>
      <w:r>
        <w:rPr/>
        <w:t>加股本</w:t>
      </w:r>
      <w:r>
        <w:rPr>
          <w:spacing w:val="-54"/>
        </w:rPr>
        <w:t> </w:t>
      </w:r>
      <w:r>
        <w:rPr>
          <w:rFonts w:ascii="宋体" w:hAnsi="宋体" w:cs="宋体" w:eastAsia="宋体" w:hint="default"/>
        </w:rPr>
        <w:t>2,340</w:t>
      </w:r>
      <w:r>
        <w:rPr>
          <w:rFonts w:ascii="宋体" w:hAnsi="宋体" w:cs="宋体" w:eastAsia="宋体" w:hint="default"/>
          <w:spacing w:val="-55"/>
        </w:rPr>
        <w:t> </w:t>
      </w:r>
      <w:r>
        <w:rPr/>
        <w:t>万股，变更后的总股本为</w:t>
      </w:r>
      <w:r>
        <w:rPr>
          <w:spacing w:val="-54"/>
        </w:rPr>
        <w:t> </w:t>
      </w:r>
      <w:r>
        <w:rPr>
          <w:rFonts w:ascii="宋体" w:hAnsi="宋体" w:cs="宋体" w:eastAsia="宋体" w:hint="default"/>
        </w:rPr>
        <w:t>10,140</w:t>
      </w:r>
      <w:r>
        <w:rPr>
          <w:rFonts w:ascii="宋体" w:hAnsi="宋体" w:cs="宋体" w:eastAsia="宋体" w:hint="default"/>
          <w:spacing w:val="-55"/>
        </w:rPr>
        <w:t> </w:t>
      </w:r>
      <w:r>
        <w:rPr/>
        <w:t>万股，对上期每股收益列报数进行调整。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032" w:top="1100" w:bottom="1220" w:left="980" w:right="0"/>
        </w:sectPr>
      </w:pPr>
    </w:p>
    <w:p>
      <w:pPr>
        <w:pStyle w:val="Heading4"/>
        <w:spacing w:line="240" w:lineRule="auto" w:before="36"/>
        <w:ind w:right="0"/>
        <w:jc w:val="left"/>
        <w:rPr>
          <w:b w:val="0"/>
          <w:bCs w:val="0"/>
        </w:rPr>
      </w:pPr>
      <w:r>
        <w:rPr>
          <w:rFonts w:ascii="宋体" w:hAnsi="宋体" w:cs="宋体" w:eastAsia="宋体" w:hint="default"/>
        </w:rPr>
        <w:t>38</w:t>
      </w:r>
      <w:r>
        <w:rPr/>
        <w:t>、现金流量表项目注释</w:t>
      </w:r>
      <w:r>
        <w:rPr>
          <w:b w:val="0"/>
          <w:bCs w:val="0"/>
        </w:rPr>
      </w:r>
    </w:p>
    <w:p>
      <w:pPr>
        <w:pStyle w:val="BodyText"/>
        <w:spacing w:line="240" w:lineRule="auto"/>
        <w:ind w:left="573" w:right="0"/>
        <w:jc w:val="left"/>
      </w:pPr>
      <w:r>
        <w:rPr>
          <w:spacing w:val="-2"/>
        </w:rPr>
        <w:t>（</w:t>
      </w:r>
      <w:r>
        <w:rPr>
          <w:rFonts w:ascii="宋体" w:hAnsi="宋体" w:cs="宋体" w:eastAsia="宋体" w:hint="default"/>
          <w:spacing w:val="-2"/>
        </w:rPr>
        <w:t>1</w:t>
      </w:r>
      <w:r>
        <w:rPr>
          <w:spacing w:val="-2"/>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0"/>
        <w:ind w:left="566"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4251" w:space="2770"/>
            <w:col w:w="3909"/>
          </w:cols>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456"/>
        <w:gridCol w:w="3119"/>
        <w:gridCol w:w="2057"/>
        <w:gridCol w:w="2055"/>
      </w:tblGrid>
      <w:tr>
        <w:trPr>
          <w:trHeight w:val="567"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内</w:t>
              <w:tab/>
              <w:t>容</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7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left="57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5,631,034.28</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1,888,598.28</w:t>
            </w:r>
          </w:p>
        </w:tc>
      </w:tr>
      <w:tr>
        <w:trPr>
          <w:trHeight w:val="569"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营业外收入、递延收益</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除税收返还外的其他补贴收入等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7,042,314.78</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2,727,204.79</w:t>
            </w:r>
          </w:p>
        </w:tc>
      </w:tr>
      <w:tr>
        <w:trPr>
          <w:trHeight w:val="566"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其他应收款、其他应付款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施工、投标等保证金收支净额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4,418,307.93</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1,203,407.56</w:t>
            </w:r>
          </w:p>
        </w:tc>
      </w:tr>
      <w:tr>
        <w:trPr>
          <w:trHeight w:val="566"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保函及票据保证金收支净额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1"/>
              <w:jc w:val="right"/>
              <w:rPr>
                <w:rFonts w:ascii="宋体" w:hAnsi="宋体" w:cs="宋体" w:eastAsia="宋体" w:hint="default"/>
                <w:sz w:val="21"/>
                <w:szCs w:val="21"/>
              </w:rPr>
            </w:pPr>
            <w:r>
              <w:rPr>
                <w:rFonts w:ascii="宋体"/>
                <w:spacing w:val="-1"/>
                <w:sz w:val="21"/>
              </w:rPr>
              <w:t>3,988,380.81</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w w:val="100"/>
                <w:sz w:val="21"/>
              </w:rPr>
              <w:t>-</w:t>
            </w:r>
          </w:p>
        </w:tc>
      </w:tr>
      <w:tr>
        <w:trPr>
          <w:trHeight w:val="569" w:hRule="exact"/>
        </w:trPr>
        <w:tc>
          <w:tcPr>
            <w:tcW w:w="2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9"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21,080,037.80</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5,819,210.63</w:t>
            </w:r>
          </w:p>
        </w:tc>
      </w:tr>
    </w:tbl>
    <w:p>
      <w:pPr>
        <w:spacing w:line="240" w:lineRule="auto" w:before="3"/>
        <w:rPr>
          <w:rFonts w:ascii="宋体" w:hAnsi="宋体" w:cs="宋体" w:eastAsia="宋体" w:hint="default"/>
          <w:sz w:val="15"/>
          <w:szCs w:val="15"/>
        </w:rPr>
      </w:pPr>
    </w:p>
    <w:p>
      <w:pPr>
        <w:pStyle w:val="BodyText"/>
        <w:spacing w:line="240" w:lineRule="auto" w:before="36"/>
        <w:ind w:left="678" w:right="969"/>
        <w:jc w:val="left"/>
      </w:pPr>
      <w:r>
        <w:rPr/>
        <w:t>（</w:t>
      </w:r>
      <w:r>
        <w:rPr>
          <w:rFonts w:ascii="Calibri" w:hAnsi="Calibri" w:cs="Calibri" w:eastAsia="Calibri" w:hint="default"/>
        </w:rPr>
        <w:t>2</w:t>
      </w:r>
      <w:r>
        <w:rPr/>
        <w:t>）支付的其他与经营活动有关的现金</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70"/>
        <w:gridCol w:w="3095"/>
        <w:gridCol w:w="2069"/>
        <w:gridCol w:w="2052"/>
      </w:tblGrid>
      <w:tr>
        <w:trPr>
          <w:trHeight w:val="566"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tabs>
                <w:tab w:pos="429" w:val="left" w:leader="none"/>
              </w:tabs>
              <w:spacing w:line="240" w:lineRule="auto" w:before="107"/>
              <w:ind w:left="7" w:right="0"/>
              <w:jc w:val="center"/>
              <w:rPr>
                <w:rFonts w:ascii="宋体" w:hAnsi="宋体" w:cs="宋体" w:eastAsia="宋体" w:hint="default"/>
                <w:sz w:val="21"/>
                <w:szCs w:val="21"/>
              </w:rPr>
            </w:pPr>
            <w:r>
              <w:rPr>
                <w:rFonts w:ascii="宋体" w:hAnsi="宋体" w:cs="宋体" w:eastAsia="宋体" w:hint="default"/>
                <w:sz w:val="21"/>
                <w:szCs w:val="21"/>
              </w:rPr>
              <w:t>内</w:t>
              <w:tab/>
              <w:t>容</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8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5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管理费用、销售费用等</w:t>
            </w:r>
          </w:p>
        </w:tc>
        <w:tc>
          <w:tcPr>
            <w:tcW w:w="3095"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17,228,271.49</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23,383,876.54</w:t>
            </w:r>
          </w:p>
        </w:tc>
      </w:tr>
      <w:tr>
        <w:trPr>
          <w:trHeight w:val="566"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其他应收款、其他应付款</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6" w:right="20"/>
              <w:jc w:val="left"/>
              <w:rPr>
                <w:rFonts w:ascii="宋体" w:hAnsi="宋体" w:cs="宋体" w:eastAsia="宋体" w:hint="default"/>
                <w:sz w:val="21"/>
                <w:szCs w:val="21"/>
              </w:rPr>
            </w:pPr>
            <w:r>
              <w:rPr>
                <w:rFonts w:ascii="宋体" w:hAnsi="宋体" w:cs="宋体" w:eastAsia="宋体" w:hint="default"/>
                <w:spacing w:val="3"/>
                <w:sz w:val="21"/>
                <w:szCs w:val="21"/>
              </w:rPr>
              <w:t>施工、投标、保函等保证金收支</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净额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18,499,447.62</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4"/>
              <w:jc w:val="right"/>
              <w:rPr>
                <w:rFonts w:ascii="宋体" w:hAnsi="宋体" w:cs="宋体" w:eastAsia="宋体" w:hint="default"/>
                <w:sz w:val="21"/>
                <w:szCs w:val="21"/>
              </w:rPr>
            </w:pPr>
            <w:r>
              <w:rPr>
                <w:rFonts w:ascii="宋体"/>
                <w:spacing w:val="-1"/>
                <w:sz w:val="21"/>
              </w:rPr>
              <w:t>-164,127.53</w:t>
            </w:r>
          </w:p>
        </w:tc>
      </w:tr>
      <w:tr>
        <w:trPr>
          <w:trHeight w:val="569"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保函及票据保证金收支净额</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宋体" w:hAnsi="宋体" w:cs="宋体" w:eastAsia="宋体" w:hint="default"/>
                <w:sz w:val="21"/>
                <w:szCs w:val="21"/>
              </w:rPr>
            </w:pPr>
            <w:r>
              <w:rPr>
                <w:rFonts w:ascii="宋体"/>
                <w:w w:val="100"/>
                <w:sz w:val="21"/>
              </w:rPr>
              <w:t>-</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4"/>
              <w:jc w:val="right"/>
              <w:rPr>
                <w:rFonts w:ascii="宋体" w:hAnsi="宋体" w:cs="宋体" w:eastAsia="宋体" w:hint="default"/>
                <w:sz w:val="21"/>
                <w:szCs w:val="21"/>
              </w:rPr>
            </w:pPr>
            <w:r>
              <w:rPr>
                <w:rFonts w:ascii="宋体"/>
                <w:spacing w:val="-1"/>
                <w:sz w:val="21"/>
              </w:rPr>
              <w:t>12,784,316.70</w:t>
            </w:r>
          </w:p>
        </w:tc>
      </w:tr>
      <w:tr>
        <w:trPr>
          <w:trHeight w:val="567" w:hRule="exact"/>
        </w:trPr>
        <w:tc>
          <w:tcPr>
            <w:tcW w:w="2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95"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35,727,719.11</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36,004,065.71</w:t>
            </w:r>
          </w:p>
        </w:tc>
      </w:tr>
    </w:tbl>
    <w:p>
      <w:pPr>
        <w:spacing w:line="240" w:lineRule="auto" w:before="2"/>
        <w:rPr>
          <w:rFonts w:ascii="宋体" w:hAnsi="宋体" w:cs="宋体" w:eastAsia="宋体" w:hint="default"/>
          <w:sz w:val="15"/>
          <w:szCs w:val="15"/>
        </w:rPr>
      </w:pPr>
    </w:p>
    <w:p>
      <w:pPr>
        <w:pStyle w:val="BodyText"/>
        <w:spacing w:line="240" w:lineRule="auto" w:before="36"/>
        <w:ind w:left="573" w:right="969"/>
        <w:jc w:val="left"/>
      </w:pPr>
      <w:r>
        <w:rPr/>
        <w:t>（</w:t>
      </w:r>
      <w:r>
        <w:rPr>
          <w:rFonts w:ascii="Calibri" w:hAnsi="Calibri" w:cs="Calibri" w:eastAsia="Calibri" w:hint="default"/>
        </w:rPr>
        <w:t>3</w:t>
      </w:r>
      <w:r>
        <w:rPr/>
        <w:t>）支付的其他与筹资活动有关的现金</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82"/>
        <w:gridCol w:w="3083"/>
        <w:gridCol w:w="2069"/>
        <w:gridCol w:w="2052"/>
      </w:tblGrid>
      <w:tr>
        <w:trPr>
          <w:trHeight w:val="566"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013"/>
              <w:jc w:val="right"/>
              <w:rPr>
                <w:rFonts w:ascii="宋体" w:hAnsi="宋体" w:cs="宋体" w:eastAsia="宋体" w:hint="default"/>
                <w:sz w:val="21"/>
                <w:szCs w:val="21"/>
              </w:rPr>
            </w:pPr>
            <w:r>
              <w:rPr>
                <w:rFonts w:ascii="宋体" w:hAnsi="宋体" w:cs="宋体" w:eastAsia="宋体" w:hint="default"/>
                <w:sz w:val="21"/>
                <w:szCs w:val="21"/>
              </w:rPr>
              <w:t>项目</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8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5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9"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购房款</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收到退回购房预付款</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宋体" w:hAnsi="宋体" w:cs="宋体" w:eastAsia="宋体" w:hint="default"/>
                <w:sz w:val="21"/>
                <w:szCs w:val="21"/>
              </w:rPr>
            </w:pPr>
            <w:r>
              <w:rPr>
                <w:rFonts w:ascii="宋体"/>
                <w:spacing w:val="-1"/>
                <w:sz w:val="21"/>
              </w:rPr>
              <w:t>8,000,000.00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21"/>
                <w:szCs w:val="21"/>
              </w:rPr>
            </w:pPr>
            <w:r>
              <w:rPr>
                <w:rFonts w:ascii="宋体"/>
                <w:w w:val="100"/>
                <w:sz w:val="21"/>
              </w:rPr>
              <w:t>-</w:t>
            </w:r>
          </w:p>
        </w:tc>
      </w:tr>
      <w:tr>
        <w:trPr>
          <w:trHeight w:val="566" w:hRule="exact"/>
        </w:trPr>
        <w:tc>
          <w:tcPr>
            <w:tcW w:w="2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1013"/>
              <w:jc w:val="right"/>
              <w:rPr>
                <w:rFonts w:ascii="宋体" w:hAnsi="宋体" w:cs="宋体" w:eastAsia="宋体" w:hint="default"/>
                <w:sz w:val="21"/>
                <w:szCs w:val="21"/>
              </w:rPr>
            </w:pPr>
            <w:r>
              <w:rPr>
                <w:rFonts w:ascii="宋体" w:hAnsi="宋体" w:cs="宋体" w:eastAsia="宋体" w:hint="default"/>
                <w:sz w:val="21"/>
                <w:szCs w:val="21"/>
              </w:rPr>
              <w:t>合计</w:t>
            </w:r>
          </w:p>
        </w:tc>
        <w:tc>
          <w:tcPr>
            <w:tcW w:w="3083"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9"/>
              <w:jc w:val="right"/>
              <w:rPr>
                <w:rFonts w:ascii="宋体" w:hAnsi="宋体" w:cs="宋体" w:eastAsia="宋体" w:hint="default"/>
                <w:sz w:val="21"/>
                <w:szCs w:val="21"/>
              </w:rPr>
            </w:pPr>
            <w:r>
              <w:rPr>
                <w:rFonts w:ascii="宋体"/>
                <w:spacing w:val="-1"/>
                <w:sz w:val="21"/>
              </w:rPr>
              <w:t>8,000,000.00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6"/>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type w:val="continuous"/>
          <w:pgSz w:w="11910" w:h="16840"/>
          <w:pgMar w:top="1580" w:bottom="114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032" w:top="1100" w:bottom="1220" w:left="980" w:right="0"/>
        </w:sectPr>
      </w:pPr>
    </w:p>
    <w:p>
      <w:pPr>
        <w:pStyle w:val="Heading4"/>
        <w:spacing w:line="240" w:lineRule="auto" w:before="36"/>
        <w:ind w:right="0"/>
        <w:jc w:val="left"/>
        <w:rPr>
          <w:b w:val="0"/>
          <w:bCs w:val="0"/>
        </w:rPr>
      </w:pPr>
      <w:r>
        <w:rPr>
          <w:rFonts w:ascii="宋体" w:hAnsi="宋体" w:cs="宋体" w:eastAsia="宋体" w:hint="default"/>
        </w:rPr>
        <w:t>39</w:t>
      </w:r>
      <w:r>
        <w:rPr/>
        <w:t>、现金流量表补充资料</w:t>
      </w:r>
      <w:r>
        <w:rPr>
          <w:b w:val="0"/>
          <w:bCs w:val="0"/>
        </w:rPr>
      </w:r>
    </w:p>
    <w:p>
      <w:pPr>
        <w:pStyle w:val="BodyText"/>
        <w:spacing w:line="240" w:lineRule="auto" w:before="135"/>
        <w:ind w:left="573" w:right="0"/>
        <w:jc w:val="left"/>
      </w:pPr>
      <w:r>
        <w:rPr>
          <w:spacing w:val="-2"/>
        </w:rPr>
        <w:t>（</w:t>
      </w:r>
      <w:r>
        <w:rPr>
          <w:rFonts w:ascii="宋体" w:hAnsi="宋体" w:cs="宋体" w:eastAsia="宋体" w:hint="default"/>
          <w:spacing w:val="-2"/>
        </w:rPr>
        <w:t>1</w:t>
      </w:r>
      <w:r>
        <w:rPr>
          <w:spacing w:val="-2"/>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0"/>
        <w:ind w:left="566"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2991" w:space="4030"/>
            <w:col w:w="3909"/>
          </w:cols>
        </w:sectPr>
      </w:pPr>
    </w:p>
    <w:p>
      <w:pPr>
        <w:spacing w:line="240" w:lineRule="auto" w:before="10"/>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6102"/>
        <w:gridCol w:w="1793"/>
        <w:gridCol w:w="1759"/>
      </w:tblGrid>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42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9"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793"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44,974,506.11</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31,611,459.88</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6,216,624.77</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685,016.13</w:t>
            </w:r>
          </w:p>
        </w:tc>
      </w:tr>
      <w:tr>
        <w:trPr>
          <w:trHeight w:val="567"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16,037,286.00</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4,630,282.10</w:t>
            </w:r>
          </w:p>
        </w:tc>
      </w:tr>
      <w:tr>
        <w:trPr>
          <w:trHeight w:val="569"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135,993.32</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112,871.33</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207,568.52</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22" w:right="92" w:firstLine="42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处置固定资产、无形资产和其他长期资产的损失（收益以</w:t>
            </w:r>
            <w:r>
              <w:rPr>
                <w:rFonts w:ascii="宋体" w:hAnsi="宋体" w:cs="宋体" w:eastAsia="宋体" w:hint="default"/>
                <w:spacing w:val="7"/>
                <w:w w:val="100"/>
                <w:sz w:val="21"/>
                <w:szCs w:val="21"/>
              </w:rPr>
              <w:t> </w:t>
            </w:r>
            <w:r>
              <w:rPr>
                <w:rFonts w:ascii="宋体" w:hAnsi="宋体" w:cs="宋体" w:eastAsia="宋体" w:hint="default"/>
                <w:sz w:val="21"/>
                <w:szCs w:val="21"/>
              </w:rPr>
              <w:t>“－”号填列）</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5,675.39</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5,207.75</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62,070.88</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6,051.48</w:t>
            </w:r>
          </w:p>
        </w:tc>
      </w:tr>
      <w:tr>
        <w:trPr>
          <w:trHeight w:val="569"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7"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4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pacing w:val="-1"/>
                <w:sz w:val="21"/>
              </w:rPr>
              <w:t>1,643,849.99</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1"/>
              <w:jc w:val="right"/>
              <w:rPr>
                <w:rFonts w:ascii="宋体" w:hAnsi="宋体" w:cs="宋体" w:eastAsia="宋体" w:hint="default"/>
                <w:sz w:val="21"/>
                <w:szCs w:val="21"/>
              </w:rPr>
            </w:pPr>
            <w:r>
              <w:rPr>
                <w:rFonts w:ascii="宋体"/>
                <w:spacing w:val="-1"/>
                <w:sz w:val="21"/>
              </w:rPr>
              <w:t>1,612,020.72</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-399,352.70</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-360,338.63</w:t>
            </w:r>
          </w:p>
        </w:tc>
      </w:tr>
      <w:tr>
        <w:trPr>
          <w:trHeight w:val="569"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-11,797,434.85</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-34,745,034.89</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-67,097,257.89</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-57,510,478.29</w:t>
            </w:r>
          </w:p>
        </w:tc>
      </w:tr>
      <w:tr>
        <w:trPr>
          <w:trHeight w:val="567"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17,886,703.97</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85,826,143.11</w:t>
            </w:r>
          </w:p>
        </w:tc>
      </w:tr>
      <w:tr>
        <w:trPr>
          <w:trHeight w:val="569"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48,680.32</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-40,331.04</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7,924,913.83</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31,832,869.65</w:t>
            </w: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793"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6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type w:val="continuous"/>
          <w:pgSz w:w="11910" w:h="16840"/>
          <w:pgMar w:top="1580" w:bottom="1140" w:left="980" w:right="0"/>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117"/>
        <w:gridCol w:w="1793"/>
        <w:gridCol w:w="1788"/>
      </w:tblGrid>
      <w:tr>
        <w:trPr>
          <w:trHeight w:val="576" w:hRule="exact"/>
        </w:trPr>
        <w:tc>
          <w:tcPr>
            <w:tcW w:w="6117"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0"/>
              <w:ind w:left="35"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44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88"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0"/>
              <w:ind w:left="42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7" w:hRule="exact"/>
        </w:trPr>
        <w:tc>
          <w:tcPr>
            <w:tcW w:w="6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36"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6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79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6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284,405,705.97</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426,025,826.74</w:t>
            </w:r>
          </w:p>
        </w:tc>
      </w:tr>
      <w:tr>
        <w:trPr>
          <w:trHeight w:val="569" w:hRule="exact"/>
        </w:trPr>
        <w:tc>
          <w:tcPr>
            <w:tcW w:w="6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426,025,826.74</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88,573,807.05</w:t>
            </w:r>
          </w:p>
        </w:tc>
      </w:tr>
      <w:tr>
        <w:trPr>
          <w:trHeight w:val="566" w:hRule="exact"/>
        </w:trPr>
        <w:tc>
          <w:tcPr>
            <w:tcW w:w="6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6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21"/>
                <w:szCs w:val="21"/>
              </w:rPr>
            </w:pPr>
            <w:r>
              <w:rPr>
                <w:rFonts w:ascii="宋体"/>
                <w:w w:val="100"/>
                <w:sz w:val="21"/>
              </w:rPr>
              <w:t>-</w:t>
            </w:r>
          </w:p>
        </w:tc>
      </w:tr>
      <w:tr>
        <w:trPr>
          <w:trHeight w:val="569" w:hRule="exact"/>
        </w:trPr>
        <w:tc>
          <w:tcPr>
            <w:tcW w:w="61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-141,620,120.77</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337,452,019.69</w:t>
            </w:r>
          </w:p>
        </w:tc>
      </w:tr>
    </w:tbl>
    <w:p>
      <w:pPr>
        <w:spacing w:line="240" w:lineRule="auto" w:before="12"/>
        <w:rPr>
          <w:rFonts w:ascii="宋体" w:hAnsi="宋体" w:cs="宋体" w:eastAsia="宋体" w:hint="default"/>
          <w:sz w:val="8"/>
          <w:szCs w:val="8"/>
        </w:rPr>
      </w:pPr>
    </w:p>
    <w:p>
      <w:pPr>
        <w:pStyle w:val="BodyText"/>
        <w:spacing w:line="240" w:lineRule="auto" w:before="36"/>
        <w:ind w:left="573" w:right="969"/>
        <w:jc w:val="left"/>
      </w:pPr>
      <w:r>
        <w:rPr/>
        <w:t>（</w:t>
      </w:r>
      <w:r>
        <w:rPr>
          <w:rFonts w:ascii="Calibri" w:hAnsi="Calibri" w:cs="Calibri" w:eastAsia="Calibri" w:hint="default"/>
        </w:rPr>
        <w:t>2</w:t>
      </w:r>
      <w:r>
        <w:rPr/>
        <w:t>）现金和现金等价物的构成</w:t>
      </w:r>
    </w:p>
    <w:p>
      <w:pPr>
        <w:spacing w:line="240" w:lineRule="auto" w:before="3"/>
        <w:rPr>
          <w:rFonts w:ascii="宋体" w:hAnsi="宋体" w:cs="宋体" w:eastAsia="宋体" w:hint="default"/>
          <w:sz w:val="9"/>
          <w:szCs w:val="9"/>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5118"/>
        <w:gridCol w:w="2268"/>
        <w:gridCol w:w="2268"/>
      </w:tblGrid>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68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284,405,705.97</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426,025,826.74</w:t>
            </w:r>
          </w:p>
        </w:tc>
      </w:tr>
      <w:tr>
        <w:trPr>
          <w:trHeight w:val="569"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108,890.24</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46,484.18</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5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284,296,815.73</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pacing w:val="-1"/>
                <w:sz w:val="21"/>
              </w:rPr>
              <w:t>425,979,342.56</w:t>
            </w:r>
          </w:p>
        </w:tc>
      </w:tr>
      <w:tr>
        <w:trPr>
          <w:trHeight w:val="567"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754"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648"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648"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648"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284,405,705.97</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426,025,826.74</w:t>
            </w:r>
          </w:p>
        </w:tc>
      </w:tr>
    </w:tbl>
    <w:p>
      <w:pPr>
        <w:pStyle w:val="BodyText"/>
        <w:spacing w:line="241" w:lineRule="exact" w:before="0"/>
        <w:ind w:left="573" w:right="969"/>
        <w:jc w:val="left"/>
      </w:pPr>
      <w:r>
        <w:rPr>
          <w:rFonts w:ascii="宋体" w:hAnsi="宋体" w:cs="宋体" w:eastAsia="宋体" w:hint="default"/>
        </w:rPr>
        <w:t>*2010</w:t>
      </w:r>
      <w:r>
        <w:rPr>
          <w:rFonts w:ascii="宋体" w:hAnsi="宋体" w:cs="宋体" w:eastAsia="宋体" w:hint="default"/>
          <w:spacing w:val="-55"/>
        </w:rPr>
        <w:t> </w:t>
      </w:r>
      <w:r>
        <w:rPr/>
        <w:t>年度现金及现金等价物余额中不含达实信息现金余额。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032" w:top="1100" w:bottom="1220" w:left="980" w:right="0"/>
        </w:sectPr>
      </w:pPr>
    </w:p>
    <w:p>
      <w:pPr>
        <w:pStyle w:val="Heading4"/>
        <w:spacing w:line="357" w:lineRule="auto" w:before="36"/>
        <w:ind w:right="505"/>
        <w:jc w:val="left"/>
        <w:rPr>
          <w:b w:val="0"/>
          <w:bCs w:val="0"/>
        </w:rPr>
      </w:pPr>
      <w:r>
        <w:rPr/>
        <w:t>六、关联方及关联交易</w:t>
      </w:r>
      <w:r>
        <w:rPr>
          <w:w w:val="100"/>
        </w:rPr>
        <w:t> </w:t>
      </w:r>
      <w:r>
        <w:rPr>
          <w:rFonts w:ascii="宋体" w:hAnsi="宋体" w:cs="宋体" w:eastAsia="宋体" w:hint="default"/>
        </w:rPr>
        <w:t>1</w:t>
      </w:r>
      <w:r>
        <w:rPr/>
        <w:t>、本企业的控股股东情况</w:t>
      </w:r>
      <w:r>
        <w:rPr>
          <w:b w:val="0"/>
          <w:bCs w:val="0"/>
        </w:rPr>
      </w:r>
    </w:p>
    <w:p>
      <w:pPr>
        <w:pStyle w:val="BodyText"/>
        <w:spacing w:line="240" w:lineRule="auto" w:before="30"/>
        <w:ind w:left="467" w:right="0"/>
        <w:jc w:val="left"/>
      </w:pPr>
      <w:r>
        <w:rPr>
          <w:spacing w:val="-2"/>
        </w:rPr>
        <w:t>（</w:t>
      </w:r>
      <w:r>
        <w:rPr>
          <w:rFonts w:ascii="宋体" w:hAnsi="宋体" w:cs="宋体" w:eastAsia="宋体" w:hint="default"/>
          <w:spacing w:val="-2"/>
        </w:rPr>
        <w:t>1</w:t>
      </w:r>
      <w:r>
        <w:rPr>
          <w:spacing w:val="-2"/>
        </w:rPr>
        <w:t>）存在控制关系的本公司股东</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0"/>
        <w:ind w:left="467"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3517" w:space="3603"/>
            <w:col w:w="3810"/>
          </w:cols>
        </w:sectPr>
      </w:pPr>
    </w:p>
    <w:tbl>
      <w:tblPr>
        <w:tblW w:w="0" w:type="auto"/>
        <w:jc w:val="left"/>
        <w:tblInd w:w="111" w:type="dxa"/>
        <w:tblLayout w:type="fixed"/>
        <w:tblCellMar>
          <w:top w:w="0" w:type="dxa"/>
          <w:left w:w="0" w:type="dxa"/>
          <w:bottom w:w="0" w:type="dxa"/>
          <w:right w:w="0" w:type="dxa"/>
        </w:tblCellMar>
        <w:tblLook w:val="01E0"/>
      </w:tblPr>
      <w:tblGrid>
        <w:gridCol w:w="1306"/>
        <w:gridCol w:w="850"/>
        <w:gridCol w:w="709"/>
        <w:gridCol w:w="852"/>
        <w:gridCol w:w="708"/>
        <w:gridCol w:w="708"/>
        <w:gridCol w:w="1702"/>
        <w:gridCol w:w="708"/>
        <w:gridCol w:w="440"/>
        <w:gridCol w:w="696"/>
        <w:gridCol w:w="1020"/>
      </w:tblGrid>
      <w:tr>
        <w:trPr>
          <w:trHeight w:val="723" w:hRule="exact"/>
        </w:trPr>
        <w:tc>
          <w:tcPr>
            <w:tcW w:w="1306"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8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09" w:type="dxa"/>
            <w:tcBorders>
              <w:top w:val="single" w:sz="10" w:space="0" w:color="000000"/>
              <w:left w:val="single" w:sz="4" w:space="0" w:color="000000"/>
              <w:bottom w:val="single" w:sz="4" w:space="0" w:color="000000"/>
              <w:right w:val="single" w:sz="4" w:space="0" w:color="000000"/>
            </w:tcBorders>
          </w:tcPr>
          <w:p>
            <w:pPr>
              <w:pStyle w:val="TableParagraph"/>
              <w:spacing w:line="232" w:lineRule="exact" w:before="1"/>
              <w:ind w:left="170" w:right="75" w:hanging="89"/>
              <w:jc w:val="left"/>
              <w:rPr>
                <w:rFonts w:ascii="宋体" w:hAnsi="宋体" w:cs="宋体" w:eastAsia="宋体" w:hint="default"/>
                <w:sz w:val="18"/>
                <w:szCs w:val="18"/>
              </w:rPr>
            </w:pPr>
            <w:r>
              <w:rPr>
                <w:rFonts w:ascii="宋体" w:hAnsi="宋体" w:cs="宋体" w:eastAsia="宋体" w:hint="default"/>
                <w:sz w:val="18"/>
                <w:szCs w:val="18"/>
              </w:rPr>
              <w:t>法定代 表人</w:t>
            </w:r>
          </w:p>
          <w:p>
            <w:pPr>
              <w:pStyle w:val="TableParagraph"/>
              <w:spacing w:line="212" w:lineRule="exact"/>
              <w:ind w:left="2" w:right="-24"/>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08" w:type="dxa"/>
            <w:tcBorders>
              <w:top w:val="single" w:sz="10" w:space="0" w:color="000000"/>
              <w:left w:val="single" w:sz="4" w:space="0" w:color="000000"/>
              <w:bottom w:val="single" w:sz="4" w:space="0" w:color="000000"/>
              <w:right w:val="single" w:sz="4" w:space="0" w:color="000000"/>
            </w:tcBorders>
          </w:tcPr>
          <w:p>
            <w:pPr>
              <w:pStyle w:val="TableParagraph"/>
              <w:spacing w:line="232" w:lineRule="exact" w:before="1"/>
              <w:ind w:left="79" w:right="77"/>
              <w:jc w:val="left"/>
              <w:rPr>
                <w:rFonts w:ascii="宋体" w:hAnsi="宋体" w:cs="宋体" w:eastAsia="宋体" w:hint="default"/>
                <w:sz w:val="18"/>
                <w:szCs w:val="18"/>
              </w:rPr>
            </w:pPr>
            <w:r>
              <w:rPr>
                <w:rFonts w:ascii="宋体" w:hAnsi="宋体" w:cs="宋体" w:eastAsia="宋体" w:hint="default"/>
                <w:sz w:val="18"/>
                <w:szCs w:val="18"/>
              </w:rPr>
              <w:t>拥有本 公司股</w:t>
            </w:r>
          </w:p>
          <w:p>
            <w:pPr>
              <w:pStyle w:val="TableParagraph"/>
              <w:spacing w:line="212" w:lineRule="exact"/>
              <w:ind w:left="79" w:right="0"/>
              <w:jc w:val="left"/>
              <w:rPr>
                <w:rFonts w:ascii="宋体" w:hAnsi="宋体" w:cs="宋体" w:eastAsia="宋体" w:hint="default"/>
                <w:sz w:val="18"/>
                <w:szCs w:val="18"/>
              </w:rPr>
            </w:pPr>
            <w:r>
              <w:rPr>
                <w:rFonts w:ascii="宋体" w:hAnsi="宋体" w:cs="宋体" w:eastAsia="宋体" w:hint="default"/>
                <w:sz w:val="18"/>
                <w:szCs w:val="18"/>
              </w:rPr>
              <w:t>份比例</w:t>
            </w:r>
          </w:p>
        </w:tc>
        <w:tc>
          <w:tcPr>
            <w:tcW w:w="7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2"/>
              <w:ind w:left="170" w:right="74"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7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主 营 业</w:t>
            </w:r>
            <w:r>
              <w:rPr>
                <w:rFonts w:ascii="宋体" w:hAnsi="宋体" w:cs="宋体" w:eastAsia="宋体" w:hint="default"/>
                <w:spacing w:val="3"/>
                <w:sz w:val="18"/>
                <w:szCs w:val="18"/>
              </w:rPr>
              <w:t> </w:t>
            </w:r>
            <w:r>
              <w:rPr>
                <w:rFonts w:ascii="宋体" w:hAnsi="宋体" w:cs="宋体" w:eastAsia="宋体" w:hint="default"/>
                <w:sz w:val="18"/>
                <w:szCs w:val="18"/>
              </w:rPr>
              <w:t>务</w:t>
            </w:r>
          </w:p>
        </w:tc>
        <w:tc>
          <w:tcPr>
            <w:tcW w:w="7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2"/>
              <w:ind w:left="81" w:right="74"/>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4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2"/>
              <w:ind w:left="35" w:right="32"/>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696" w:type="dxa"/>
            <w:tcBorders>
              <w:top w:val="single" w:sz="10" w:space="0" w:color="000000"/>
              <w:left w:val="single" w:sz="4" w:space="0" w:color="000000"/>
              <w:bottom w:val="single" w:sz="4" w:space="0" w:color="000000"/>
              <w:right w:val="single" w:sz="4" w:space="0" w:color="000000"/>
            </w:tcBorders>
          </w:tcPr>
          <w:p>
            <w:pPr>
              <w:pStyle w:val="TableParagraph"/>
              <w:spacing w:line="232" w:lineRule="exact" w:before="1"/>
              <w:ind w:left="74" w:right="71"/>
              <w:jc w:val="left"/>
              <w:rPr>
                <w:rFonts w:ascii="宋体" w:hAnsi="宋体" w:cs="宋体" w:eastAsia="宋体" w:hint="default"/>
                <w:sz w:val="18"/>
                <w:szCs w:val="18"/>
              </w:rPr>
            </w:pPr>
            <w:r>
              <w:rPr>
                <w:rFonts w:ascii="宋体" w:hAnsi="宋体" w:cs="宋体" w:eastAsia="宋体" w:hint="default"/>
                <w:sz w:val="18"/>
                <w:szCs w:val="18"/>
              </w:rPr>
              <w:t>本企业 最终控</w:t>
            </w:r>
          </w:p>
          <w:p>
            <w:pPr>
              <w:pStyle w:val="TableParagraph"/>
              <w:spacing w:line="212" w:lineRule="exact"/>
              <w:ind w:left="163" w:right="0"/>
              <w:jc w:val="left"/>
              <w:rPr>
                <w:rFonts w:ascii="宋体" w:hAnsi="宋体" w:cs="宋体" w:eastAsia="宋体" w:hint="default"/>
                <w:sz w:val="18"/>
                <w:szCs w:val="18"/>
              </w:rPr>
            </w:pPr>
            <w:r>
              <w:rPr>
                <w:rFonts w:ascii="宋体" w:hAnsi="宋体" w:cs="宋体" w:eastAsia="宋体" w:hint="default"/>
                <w:sz w:val="18"/>
                <w:szCs w:val="18"/>
              </w:rPr>
              <w:t>制方</w:t>
            </w:r>
          </w:p>
        </w:tc>
        <w:tc>
          <w:tcPr>
            <w:tcW w:w="102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92"/>
              <w:ind w:left="314" w:right="158"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178"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 w:right="-5"/>
              <w:jc w:val="left"/>
              <w:rPr>
                <w:rFonts w:ascii="宋体" w:hAnsi="宋体" w:cs="宋体" w:eastAsia="宋体" w:hint="default"/>
                <w:sz w:val="18"/>
                <w:szCs w:val="18"/>
              </w:rPr>
            </w:pPr>
            <w:r>
              <w:rPr>
                <w:rFonts w:ascii="宋体" w:hAnsi="宋体" w:cs="宋体" w:eastAsia="宋体" w:hint="default"/>
                <w:sz w:val="18"/>
                <w:szCs w:val="18"/>
              </w:rPr>
              <w:t>深圳市达实投资</w:t>
            </w:r>
            <w:r>
              <w:rPr>
                <w:rFonts w:ascii="宋体" w:hAnsi="宋体" w:cs="宋体" w:eastAsia="宋体" w:hint="default"/>
                <w:spacing w:val="-77"/>
                <w:sz w:val="18"/>
                <w:szCs w:val="18"/>
              </w:rPr>
              <w:t> </w:t>
            </w:r>
            <w:r>
              <w:rPr>
                <w:rFonts w:ascii="宋体" w:hAnsi="宋体" w:cs="宋体" w:eastAsia="宋体" w:hint="default"/>
                <w:sz w:val="18"/>
                <w:szCs w:val="18"/>
              </w:rPr>
              <w:t>发展有限公司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3"/>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60"/>
                <w:sz w:val="18"/>
                <w:szCs w:val="18"/>
              </w:rPr>
              <w:t> </w:t>
            </w: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sz w:val="18"/>
              </w:rPr>
              <w:t>29.90%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sz w:val="18"/>
              </w:rPr>
              <w:t>29.90%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both"/>
              <w:rPr>
                <w:rFonts w:ascii="宋体" w:hAnsi="宋体" w:cs="宋体" w:eastAsia="宋体" w:hint="default"/>
                <w:sz w:val="18"/>
                <w:szCs w:val="18"/>
              </w:rPr>
            </w:pPr>
            <w:r>
              <w:rPr>
                <w:rFonts w:ascii="宋体" w:hAnsi="宋体" w:cs="宋体" w:eastAsia="宋体" w:hint="default"/>
                <w:spacing w:val="7"/>
                <w:sz w:val="18"/>
                <w:szCs w:val="18"/>
              </w:rPr>
              <w:t>投资兴办实业（具体</w:t>
            </w:r>
          </w:p>
          <w:p>
            <w:pPr>
              <w:pStyle w:val="TableParagraph"/>
              <w:spacing w:line="237" w:lineRule="auto"/>
              <w:ind w:left="2" w:right="-3"/>
              <w:jc w:val="both"/>
              <w:rPr>
                <w:rFonts w:ascii="宋体" w:hAnsi="宋体" w:cs="宋体" w:eastAsia="宋体" w:hint="default"/>
                <w:sz w:val="18"/>
                <w:szCs w:val="18"/>
              </w:rPr>
            </w:pPr>
            <w:r>
              <w:rPr>
                <w:rFonts w:ascii="宋体" w:hAnsi="宋体" w:cs="宋体" w:eastAsia="宋体" w:hint="default"/>
                <w:spacing w:val="14"/>
                <w:sz w:val="18"/>
                <w:szCs w:val="18"/>
              </w:rPr>
              <w:t>项目另报</w:t>
            </w:r>
            <w:r>
              <w:rPr>
                <w:rFonts w:ascii="宋体" w:hAnsi="宋体" w:cs="宋体" w:eastAsia="宋体" w:hint="default"/>
                <w:spacing w:val="-70"/>
                <w:sz w:val="18"/>
                <w:szCs w:val="18"/>
              </w:rPr>
              <w:t> </w:t>
            </w:r>
            <w:r>
              <w:rPr>
                <w:rFonts w:ascii="宋体" w:hAnsi="宋体" w:cs="宋体" w:eastAsia="宋体" w:hint="default"/>
                <w:spacing w:val="-35"/>
                <w:sz w:val="18"/>
                <w:szCs w:val="18"/>
              </w:rPr>
              <w:t>）；</w:t>
            </w:r>
            <w:r>
              <w:rPr>
                <w:rFonts w:ascii="宋体" w:hAnsi="宋体" w:cs="宋体" w:eastAsia="宋体" w:hint="default"/>
                <w:spacing w:val="-70"/>
                <w:sz w:val="18"/>
                <w:szCs w:val="18"/>
              </w:rPr>
              <w:t> </w:t>
            </w:r>
            <w:r>
              <w:rPr>
                <w:rFonts w:ascii="宋体" w:hAnsi="宋体" w:cs="宋体" w:eastAsia="宋体" w:hint="default"/>
                <w:spacing w:val="13"/>
                <w:sz w:val="18"/>
                <w:szCs w:val="18"/>
              </w:rPr>
              <w:t>国内商</w:t>
            </w:r>
            <w:r>
              <w:rPr>
                <w:rFonts w:ascii="宋体" w:hAnsi="宋体" w:cs="宋体" w:eastAsia="宋体" w:hint="default"/>
                <w:sz w:val="18"/>
                <w:szCs w:val="18"/>
              </w:rPr>
              <w:t> </w:t>
            </w:r>
            <w:r>
              <w:rPr>
                <w:rFonts w:ascii="宋体" w:hAnsi="宋体" w:cs="宋体" w:eastAsia="宋体" w:hint="default"/>
                <w:spacing w:val="7"/>
                <w:sz w:val="18"/>
                <w:szCs w:val="18"/>
              </w:rPr>
              <w:t>业、物资供销业；软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件技术开发、经济信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息咨询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 w:right="155"/>
              <w:jc w:val="both"/>
              <w:rPr>
                <w:rFonts w:ascii="宋体" w:hAnsi="宋体" w:cs="宋体" w:eastAsia="宋体" w:hint="default"/>
                <w:sz w:val="18"/>
                <w:szCs w:val="18"/>
              </w:rPr>
            </w:pPr>
            <w:r>
              <w:rPr>
                <w:rFonts w:ascii="宋体" w:hAnsi="宋体" w:cs="宋体" w:eastAsia="宋体" w:hint="default"/>
                <w:sz w:val="18"/>
                <w:szCs w:val="18"/>
              </w:rPr>
              <w:t>本公司 控股股 东</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5" w:right="32"/>
              <w:jc w:val="left"/>
              <w:rPr>
                <w:rFonts w:ascii="宋体" w:hAnsi="宋体" w:cs="宋体" w:eastAsia="宋体" w:hint="default"/>
                <w:sz w:val="18"/>
                <w:szCs w:val="18"/>
              </w:rPr>
            </w:pPr>
            <w:r>
              <w:rPr>
                <w:rFonts w:ascii="宋体" w:hAnsi="宋体" w:cs="宋体" w:eastAsia="宋体" w:hint="default"/>
                <w:sz w:val="18"/>
                <w:szCs w:val="18"/>
              </w:rPr>
              <w:t>有限 责任</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27933775-0</w:t>
            </w:r>
          </w:p>
        </w:tc>
      </w:tr>
    </w:tbl>
    <w:p>
      <w:pPr>
        <w:pStyle w:val="BodyText"/>
        <w:spacing w:line="263" w:lineRule="exact" w:before="0"/>
        <w:ind w:left="573" w:right="969"/>
        <w:jc w:val="left"/>
      </w:pPr>
      <w:r>
        <w:rPr/>
        <w:pict>
          <v:group style="position:absolute;margin-left:71.304001pt;margin-top:689.740051pt;width:452.75pt;height:5.3pt;mso-position-horizontal-relative:page;mso-position-vertical-relative:page;z-index:-794992" coordorigin="1426,13795" coordsize="9055,106">
            <v:shape style="position:absolute;left:1426;top:13795;width:5979;height:106" type="#_x0000_t75" stroked="false">
              <v:imagedata r:id="rId47" o:title=""/>
            </v:shape>
            <v:shape style="position:absolute;left:7381;top:13891;width:1279;height:10" type="#_x0000_t75" stroked="false">
              <v:imagedata r:id="rId48" o:title=""/>
            </v:shape>
            <v:shape style="position:absolute;left:8656;top:13891;width:1825;height:10" type="#_x0000_t75" stroked="false">
              <v:imagedata r:id="rId49" o:title=""/>
            </v:shape>
            <w10:wrap type="none"/>
          </v:group>
        </w:pict>
      </w:r>
      <w:r>
        <w:rPr/>
        <w:pict>
          <v:group style="position:absolute;margin-left:71.304001pt;margin-top:730.059998pt;width:452.75pt;height:.5pt;mso-position-horizontal-relative:page;mso-position-vertical-relative:page;z-index:-794968" coordorigin="1426,14601" coordsize="9055,10">
            <v:shape style="position:absolute;left:1426;top:14601;width:5960;height:10" type="#_x0000_t75" stroked="false">
              <v:imagedata r:id="rId50" o:title=""/>
            </v:shape>
            <v:shape style="position:absolute;left:7381;top:14601;width:1279;height:10" type="#_x0000_t75" stroked="false">
              <v:imagedata r:id="rId48" o:title=""/>
            </v:shape>
            <v:shape style="position:absolute;left:8656;top:14601;width:1825;height:10" type="#_x0000_t75" stroked="false">
              <v:imagedata r:id="rId49" o:title=""/>
            </v:shape>
            <w10:wrap type="none"/>
          </v:group>
        </w:pict>
      </w:r>
      <w:r>
        <w:rPr/>
        <w:pict>
          <v:group style="position:absolute;margin-left:71.304001pt;margin-top:748.77594pt;width:452.75pt;height:5.55pt;mso-position-horizontal-relative:page;mso-position-vertical-relative:page;z-index:-794944" coordorigin="1426,14976" coordsize="9055,111">
            <v:shape style="position:absolute;left:1426;top:14976;width:2957;height:110" type="#_x0000_t75" stroked="false">
              <v:imagedata r:id="rId51" o:title=""/>
            </v:shape>
            <v:shape style="position:absolute;left:4359;top:15072;width:1490;height:14" type="#_x0000_t75" stroked="false">
              <v:imagedata r:id="rId52" o:title=""/>
            </v:shape>
            <v:shape style="position:absolute;left:5835;top:15076;width:1551;height:10" type="#_x0000_t75" stroked="false">
              <v:imagedata r:id="rId53" o:title=""/>
            </v:shape>
            <v:shape style="position:absolute;left:7381;top:15076;width:1279;height:10" type="#_x0000_t75" stroked="false">
              <v:imagedata r:id="rId48" o:title=""/>
            </v:shape>
            <v:shape style="position:absolute;left:8656;top:15072;width:989;height:14" type="#_x0000_t75" stroked="false">
              <v:imagedata r:id="rId54" o:title=""/>
            </v:shape>
            <v:shape style="position:absolute;left:9631;top:15076;width:850;height:10" type="#_x0000_t75" stroked="false">
              <v:imagedata r:id="rId55" o:title=""/>
            </v:shape>
            <w10:wrap type="none"/>
          </v:group>
        </w:pict>
      </w:r>
      <w:r>
        <w:rPr/>
        <w:t>本公司实际控制人为刘磅，系深圳市达实投资发展有限公司的第一大股东，本公司董事长、总经理。</w:t>
      </w:r>
    </w:p>
    <w:p>
      <w:pPr>
        <w:pStyle w:val="BodyText"/>
        <w:spacing w:line="240" w:lineRule="auto"/>
        <w:ind w:left="573" w:right="969"/>
        <w:jc w:val="left"/>
      </w:pPr>
      <w:r>
        <w:rPr/>
        <w:t>（</w:t>
      </w:r>
      <w:r>
        <w:rPr>
          <w:rFonts w:ascii="宋体" w:hAnsi="宋体" w:cs="宋体" w:eastAsia="宋体" w:hint="default"/>
        </w:rPr>
        <w:t>2</w:t>
      </w:r>
      <w:r>
        <w:rPr/>
        <w:t>）存在控制关系股东所持本公司股份及其变化</w:t>
      </w:r>
    </w:p>
    <w:p>
      <w:pPr>
        <w:pStyle w:val="BodyText"/>
        <w:spacing w:line="240" w:lineRule="auto" w:before="135"/>
        <w:ind w:left="0" w:right="1128"/>
        <w:jc w:val="right"/>
      </w:pPr>
      <w:r>
        <w:rPr/>
        <w:t>单位：元</w:t>
      </w:r>
      <w:r>
        <w:rPr>
          <w:spacing w:val="1"/>
        </w:rPr>
        <w:t> </w:t>
      </w:r>
      <w:r>
        <w:rPr/>
        <w:t>币种：人民币</w:t>
      </w:r>
    </w:p>
    <w:p>
      <w:pPr>
        <w:spacing w:line="240" w:lineRule="auto" w:before="13"/>
        <w:rPr>
          <w:rFonts w:ascii="宋体" w:hAnsi="宋体" w:cs="宋体" w:eastAsia="宋体" w:hint="default"/>
          <w:sz w:val="18"/>
          <w:szCs w:val="18"/>
        </w:rPr>
      </w:pPr>
    </w:p>
    <w:p>
      <w:pPr>
        <w:pStyle w:val="BodyText"/>
        <w:spacing w:line="240" w:lineRule="auto" w:before="36"/>
        <w:ind w:left="0" w:right="1052"/>
        <w:jc w:val="right"/>
      </w:pPr>
      <w:r>
        <w:rPr/>
        <w:pict>
          <v:shape style="position:absolute;margin-left:55.679996pt;margin-top:-4.056316pt;width:483.5pt;height:57.1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4"/>
                    <w:gridCol w:w="1561"/>
                    <w:gridCol w:w="1042"/>
                    <w:gridCol w:w="1368"/>
                    <w:gridCol w:w="960"/>
                    <w:gridCol w:w="1450"/>
                    <w:gridCol w:w="850"/>
                  </w:tblGrid>
                  <w:tr>
                    <w:trPr>
                      <w:trHeight w:val="56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799" w:right="0"/>
                          <w:jc w:val="left"/>
                          <w:rPr>
                            <w:rFonts w:ascii="宋体" w:hAnsi="宋体" w:cs="宋体" w:eastAsia="宋体" w:hint="default"/>
                            <w:sz w:val="21"/>
                            <w:szCs w:val="21"/>
                          </w:rPr>
                        </w:pPr>
                        <w:r>
                          <w:rPr>
                            <w:rFonts w:ascii="宋体" w:hAnsi="宋体" w:cs="宋体" w:eastAsia="宋体" w:hint="default"/>
                            <w:sz w:val="21"/>
                            <w:szCs w:val="21"/>
                          </w:rPr>
                          <w:t>企业名称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 w:right="0"/>
                          <w:jc w:val="center"/>
                          <w:rPr>
                            <w:rFonts w:ascii="宋体" w:hAnsi="宋体" w:cs="宋体" w:eastAsia="宋体" w:hint="default"/>
                            <w:sz w:val="21"/>
                            <w:szCs w:val="21"/>
                          </w:rPr>
                        </w:pPr>
                        <w:r>
                          <w:rPr>
                            <w:rFonts w:ascii="宋体"/>
                            <w:sz w:val="21"/>
                          </w:rPr>
                          <w:t>2010-12-31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50"/>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2011-12-31</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pacing w:val="-14"/>
                            <w:sz w:val="21"/>
                            <w:szCs w:val="21"/>
                          </w:rPr>
                          <w:t>比例（</w:t>
                        </w:r>
                        <w:r>
                          <w:rPr>
                            <w:rFonts w:ascii="宋体" w:hAnsi="宋体" w:cs="宋体" w:eastAsia="宋体" w:hint="default"/>
                            <w:spacing w:val="-14"/>
                            <w:sz w:val="21"/>
                            <w:szCs w:val="21"/>
                          </w:rPr>
                          <w:t>%</w:t>
                        </w:r>
                      </w:p>
                    </w:tc>
                  </w:tr>
                  <w:tr>
                    <w:trPr>
                      <w:trHeight w:val="56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45" w:right="22"/>
                          <w:jc w:val="left"/>
                          <w:rPr>
                            <w:rFonts w:ascii="宋体" w:hAnsi="宋体" w:cs="宋体" w:eastAsia="宋体" w:hint="default"/>
                            <w:sz w:val="21"/>
                            <w:szCs w:val="21"/>
                          </w:rPr>
                        </w:pPr>
                        <w:r>
                          <w:rPr>
                            <w:rFonts w:ascii="宋体" w:hAnsi="宋体" w:cs="宋体" w:eastAsia="宋体" w:hint="default"/>
                            <w:sz w:val="21"/>
                            <w:szCs w:val="21"/>
                          </w:rPr>
                          <w:t>深圳市达实投资发展有限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8" w:right="0"/>
                          <w:jc w:val="center"/>
                          <w:rPr>
                            <w:rFonts w:ascii="宋体" w:hAnsi="宋体" w:cs="宋体" w:eastAsia="宋体" w:hint="default"/>
                            <w:sz w:val="21"/>
                            <w:szCs w:val="21"/>
                          </w:rPr>
                        </w:pPr>
                        <w:r>
                          <w:rPr>
                            <w:rFonts w:ascii="宋体"/>
                            <w:sz w:val="21"/>
                          </w:rPr>
                          <w:t>23,322,933.00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
                          <w:jc w:val="right"/>
                          <w:rPr>
                            <w:rFonts w:ascii="宋体" w:hAnsi="宋体" w:cs="宋体" w:eastAsia="宋体" w:hint="default"/>
                            <w:sz w:val="21"/>
                            <w:szCs w:val="21"/>
                          </w:rPr>
                        </w:pPr>
                        <w:r>
                          <w:rPr>
                            <w:rFonts w:ascii="宋体"/>
                            <w:sz w:val="21"/>
                          </w:rPr>
                          <w:t>29.90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 w:right="0"/>
                          <w:jc w:val="center"/>
                          <w:rPr>
                            <w:rFonts w:ascii="宋体" w:hAnsi="宋体" w:cs="宋体" w:eastAsia="宋体" w:hint="default"/>
                            <w:sz w:val="21"/>
                            <w:szCs w:val="21"/>
                          </w:rPr>
                        </w:pPr>
                        <w:r>
                          <w:rPr>
                            <w:rFonts w:ascii="宋体"/>
                            <w:sz w:val="21"/>
                          </w:rPr>
                          <w:t>6,996,880.00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w w:val="100"/>
                            <w:sz w:val="21"/>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8" w:right="0"/>
                          <w:jc w:val="center"/>
                          <w:rPr>
                            <w:rFonts w:ascii="宋体" w:hAnsi="宋体" w:cs="宋体" w:eastAsia="宋体" w:hint="default"/>
                            <w:sz w:val="21"/>
                            <w:szCs w:val="21"/>
                          </w:rPr>
                        </w:pPr>
                        <w:r>
                          <w:rPr>
                            <w:rFonts w:ascii="宋体"/>
                            <w:sz w:val="21"/>
                          </w:rPr>
                          <w:t>30,319,813.00</w:t>
                        </w:r>
                      </w:p>
                    </w:tc>
                    <w:tc>
                      <w:tcPr>
                        <w:tcW w:w="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290" w:right="0"/>
                          <w:jc w:val="left"/>
                          <w:rPr>
                            <w:rFonts w:ascii="宋体" w:hAnsi="宋体" w:cs="宋体" w:eastAsia="宋体" w:hint="default"/>
                            <w:sz w:val="21"/>
                            <w:szCs w:val="21"/>
                          </w:rPr>
                        </w:pPr>
                        <w:r>
                          <w:rPr>
                            <w:rFonts w:ascii="宋体"/>
                            <w:sz w:val="21"/>
                          </w:rPr>
                          <w:t>29.90</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ind w:right="969"/>
        <w:jc w:val="left"/>
        <w:rPr>
          <w:b w:val="0"/>
          <w:bCs w:val="0"/>
        </w:rPr>
      </w:pPr>
      <w:r>
        <w:rPr>
          <w:rFonts w:ascii="宋体" w:hAnsi="宋体" w:cs="宋体" w:eastAsia="宋体" w:hint="default"/>
        </w:rPr>
        <w:t>2</w:t>
      </w:r>
      <w:r>
        <w:rPr/>
        <w:t>、本企业的子公司情况详见本报告附注四之 </w:t>
      </w:r>
      <w:r>
        <w:rPr>
          <w:rFonts w:ascii="宋体" w:hAnsi="宋体" w:cs="宋体" w:eastAsia="宋体" w:hint="default"/>
        </w:rPr>
        <w:t>1</w:t>
      </w:r>
      <w:r>
        <w:rPr>
          <w:rFonts w:ascii="宋体" w:hAnsi="宋体" w:cs="宋体" w:eastAsia="宋体" w:hint="default"/>
          <w:spacing w:val="-53"/>
        </w:rPr>
        <w:t> </w:t>
      </w:r>
      <w:r>
        <w:rPr>
          <w:spacing w:val="-3"/>
        </w:rPr>
        <w:t>所述。</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4"/>
        <w:spacing w:line="240" w:lineRule="auto"/>
        <w:ind w:right="969"/>
        <w:jc w:val="left"/>
        <w:rPr>
          <w:b w:val="0"/>
          <w:bCs w:val="0"/>
        </w:rPr>
      </w:pPr>
      <w:r>
        <w:rPr>
          <w:rFonts w:ascii="宋体" w:hAnsi="宋体" w:cs="宋体" w:eastAsia="宋体" w:hint="default"/>
        </w:rPr>
        <w:t>3</w:t>
      </w:r>
      <w:r>
        <w:rPr/>
        <w:t>、关联担保情况</w:t>
      </w:r>
      <w:r>
        <w:rPr>
          <w:b w:val="0"/>
          <w:bCs w:val="0"/>
        </w:rPr>
      </w:r>
    </w:p>
    <w:p>
      <w:pPr>
        <w:pStyle w:val="BodyText"/>
        <w:spacing w:line="240" w:lineRule="auto"/>
        <w:ind w:left="573" w:right="969"/>
        <w:jc w:val="left"/>
      </w:pPr>
      <w:r>
        <w:rPr>
          <w:rFonts w:ascii="宋体" w:hAnsi="宋体" w:cs="宋体" w:eastAsia="宋体" w:hint="default"/>
        </w:rPr>
        <w:t>2011</w:t>
      </w:r>
      <w:r>
        <w:rPr>
          <w:rFonts w:ascii="宋体" w:hAnsi="宋体" w:cs="宋体" w:eastAsia="宋体" w:hint="default"/>
          <w:spacing w:val="-49"/>
        </w:rPr>
        <w:t> </w:t>
      </w:r>
      <w:r>
        <w:rPr/>
        <w:t>年</w:t>
      </w:r>
      <w:r>
        <w:rPr>
          <w:spacing w:val="-49"/>
        </w:rPr>
        <w:t> </w:t>
      </w:r>
      <w:r>
        <w:rPr>
          <w:rFonts w:ascii="宋体" w:hAnsi="宋体" w:cs="宋体" w:eastAsia="宋体" w:hint="default"/>
        </w:rPr>
        <w:t>7</w:t>
      </w:r>
      <w:r>
        <w:rPr>
          <w:rFonts w:ascii="宋体" w:hAnsi="宋体" w:cs="宋体" w:eastAsia="宋体" w:hint="default"/>
          <w:spacing w:val="-49"/>
        </w:rPr>
        <w:t> </w:t>
      </w:r>
      <w:r>
        <w:rPr/>
        <w:t>月</w:t>
      </w:r>
      <w:r>
        <w:rPr>
          <w:spacing w:val="-49"/>
        </w:rPr>
        <w:t> </w:t>
      </w:r>
      <w:r>
        <w:rPr>
          <w:rFonts w:ascii="宋体" w:hAnsi="宋体" w:cs="宋体" w:eastAsia="宋体" w:hint="default"/>
        </w:rPr>
        <w:t>12</w:t>
      </w:r>
      <w:r>
        <w:rPr>
          <w:rFonts w:ascii="宋体" w:hAnsi="宋体" w:cs="宋体" w:eastAsia="宋体" w:hint="default"/>
          <w:spacing w:val="-52"/>
        </w:rPr>
        <w:t> </w:t>
      </w:r>
      <w:r>
        <w:rPr/>
        <w:t>日，刘磅与中国建设银行股份有限公司深圳市分行签定编号为保</w:t>
      </w:r>
      <w:r>
        <w:rPr>
          <w:spacing w:val="-49"/>
        </w:rPr>
        <w:t> </w:t>
      </w:r>
      <w:r>
        <w:rPr>
          <w:rFonts w:ascii="宋体" w:hAnsi="宋体" w:cs="宋体" w:eastAsia="宋体" w:hint="default"/>
        </w:rPr>
        <w:t>2011</w:t>
      </w:r>
      <w:r>
        <w:rPr>
          <w:rFonts w:ascii="宋体" w:hAnsi="宋体" w:cs="宋体" w:eastAsia="宋体" w:hint="default"/>
          <w:spacing w:val="-52"/>
        </w:rPr>
        <w:t> </w:t>
      </w:r>
      <w:r>
        <w:rPr/>
        <w:t>额</w:t>
      </w:r>
      <w:r>
        <w:rPr>
          <w:spacing w:val="-49"/>
        </w:rPr>
        <w:t> </w:t>
      </w:r>
      <w:r>
        <w:rPr>
          <w:rFonts w:ascii="宋体" w:hAnsi="宋体" w:cs="宋体" w:eastAsia="宋体" w:hint="default"/>
        </w:rPr>
        <w:t>0395</w:t>
      </w:r>
      <w:r>
        <w:rPr>
          <w:rFonts w:ascii="宋体" w:hAnsi="宋体" w:cs="宋体" w:eastAsia="宋体" w:hint="default"/>
          <w:spacing w:val="-52"/>
        </w:rPr>
        <w:t> </w:t>
      </w:r>
      <w:r>
        <w:rPr/>
        <w:t>号授信</w:t>
      </w:r>
    </w:p>
    <w:p>
      <w:pPr>
        <w:pStyle w:val="BodyText"/>
        <w:spacing w:line="240" w:lineRule="auto"/>
        <w:ind w:left="152" w:right="969"/>
        <w:jc w:val="left"/>
      </w:pPr>
      <w:r>
        <w:rPr/>
        <w:t>额度自然人保证合同，为中国建设银行股份有限公司深圳市分行借</w:t>
      </w:r>
      <w:r>
        <w:rPr>
          <w:spacing w:val="-55"/>
        </w:rPr>
        <w:t> </w:t>
      </w:r>
      <w:r>
        <w:rPr>
          <w:rFonts w:ascii="宋体" w:hAnsi="宋体" w:cs="宋体" w:eastAsia="宋体" w:hint="default"/>
        </w:rPr>
        <w:t>2011</w:t>
      </w:r>
      <w:r>
        <w:rPr>
          <w:rFonts w:ascii="宋体" w:hAnsi="宋体" w:cs="宋体" w:eastAsia="宋体" w:hint="default"/>
          <w:spacing w:val="-55"/>
        </w:rPr>
        <w:t> </w:t>
      </w:r>
      <w:r>
        <w:rPr/>
        <w:t>额</w:t>
      </w:r>
      <w:r>
        <w:rPr>
          <w:spacing w:val="-57"/>
        </w:rPr>
        <w:t> </w:t>
      </w:r>
      <w:r>
        <w:rPr>
          <w:rFonts w:ascii="宋体" w:hAnsi="宋体" w:cs="宋体" w:eastAsia="宋体" w:hint="default"/>
        </w:rPr>
        <w:t>0395</w:t>
      </w:r>
      <w:r>
        <w:rPr>
          <w:rFonts w:ascii="宋体" w:hAnsi="宋体" w:cs="宋体" w:eastAsia="宋体" w:hint="default"/>
          <w:spacing w:val="-55"/>
        </w:rPr>
        <w:t> </w:t>
      </w:r>
      <w:r>
        <w:rPr/>
        <w:t>授信额度合同提供担保，</w:t>
      </w:r>
    </w:p>
    <w:p>
      <w:pPr>
        <w:pStyle w:val="BodyText"/>
        <w:spacing w:line="240" w:lineRule="auto"/>
        <w:ind w:left="152" w:right="969"/>
        <w:jc w:val="left"/>
      </w:pPr>
      <w:r>
        <w:rPr/>
        <w:t>授信额度为</w:t>
      </w:r>
      <w:r>
        <w:rPr>
          <w:spacing w:val="-46"/>
        </w:rPr>
        <w:t> </w:t>
      </w:r>
      <w:r>
        <w:rPr>
          <w:rFonts w:ascii="宋体" w:hAnsi="宋体" w:cs="宋体" w:eastAsia="宋体" w:hint="default"/>
        </w:rPr>
        <w:t>5,000</w:t>
      </w:r>
      <w:r>
        <w:rPr>
          <w:rFonts w:ascii="宋体" w:hAnsi="宋体" w:cs="宋体" w:eastAsia="宋体" w:hint="default"/>
          <w:spacing w:val="-46"/>
        </w:rPr>
        <w:t> </w:t>
      </w:r>
      <w:r>
        <w:rPr>
          <w:spacing w:val="-3"/>
        </w:rPr>
        <w:t>万元，用于流动资金借款、开立保函、商业汇票银行承兑，期限自</w:t>
      </w:r>
      <w:r>
        <w:rPr>
          <w:spacing w:val="-47"/>
        </w:rPr>
        <w:t> </w:t>
      </w:r>
      <w:r>
        <w:rPr>
          <w:rFonts w:ascii="宋体" w:hAnsi="宋体" w:cs="宋体" w:eastAsia="宋体" w:hint="default"/>
        </w:rPr>
        <w:t>2011</w:t>
      </w:r>
      <w:r>
        <w:rPr>
          <w:rFonts w:ascii="宋体" w:hAnsi="宋体" w:cs="宋体" w:eastAsia="宋体" w:hint="default"/>
          <w:spacing w:val="-48"/>
        </w:rPr>
        <w:t> </w:t>
      </w:r>
      <w:r>
        <w:rPr/>
        <w:t>年</w:t>
      </w:r>
      <w:r>
        <w:rPr>
          <w:spacing w:val="-46"/>
        </w:rPr>
        <w:t> </w:t>
      </w:r>
      <w:r>
        <w:rPr>
          <w:rFonts w:ascii="宋体" w:hAnsi="宋体" w:cs="宋体" w:eastAsia="宋体" w:hint="default"/>
        </w:rPr>
        <w:t>7</w:t>
      </w:r>
      <w:r>
        <w:rPr>
          <w:rFonts w:ascii="宋体" w:hAnsi="宋体" w:cs="宋体" w:eastAsia="宋体" w:hint="default"/>
          <w:spacing w:val="-48"/>
        </w:rPr>
        <w:t> </w:t>
      </w:r>
      <w:r>
        <w:rPr/>
        <w:t>月</w:t>
      </w:r>
      <w:r>
        <w:rPr>
          <w:spacing w:val="-46"/>
        </w:rPr>
        <w:t> </w:t>
      </w:r>
      <w:r>
        <w:rPr>
          <w:rFonts w:ascii="宋体" w:hAnsi="宋体" w:cs="宋体" w:eastAsia="宋体" w:hint="default"/>
        </w:rPr>
        <w:t>12</w:t>
      </w:r>
      <w:r>
        <w:rPr>
          <w:rFonts w:ascii="宋体" w:hAnsi="宋体" w:cs="宋体" w:eastAsia="宋体" w:hint="default"/>
          <w:spacing w:val="-48"/>
        </w:rPr>
        <w:t> </w:t>
      </w:r>
      <w:r>
        <w:rPr/>
        <w:t>日至</w:t>
      </w:r>
    </w:p>
    <w:p>
      <w:pPr>
        <w:pStyle w:val="BodyText"/>
        <w:spacing w:line="240" w:lineRule="auto" w:before="135"/>
        <w:ind w:left="152" w:right="969"/>
        <w:jc w:val="left"/>
      </w:pP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spacing w:val="-16"/>
        </w:rPr>
        <w:t>日，截止到</w:t>
      </w:r>
      <w:r>
        <w:rPr>
          <w:spacing w:val="-55"/>
        </w:rPr>
        <w:t> </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日该保证合同下在中国建设银行股份有限公司深圳市分行的保</w:t>
      </w:r>
    </w:p>
    <w:p>
      <w:pPr>
        <w:pStyle w:val="BodyText"/>
        <w:spacing w:line="240" w:lineRule="auto"/>
        <w:ind w:left="152" w:right="969"/>
        <w:jc w:val="left"/>
      </w:pPr>
      <w:r>
        <w:rPr/>
        <w:t>函保证金余额为</w:t>
      </w:r>
      <w:r>
        <w:rPr>
          <w:spacing w:val="-49"/>
        </w:rPr>
        <w:t> </w:t>
      </w:r>
      <w:r>
        <w:rPr>
          <w:rFonts w:ascii="宋体" w:hAnsi="宋体" w:cs="宋体" w:eastAsia="宋体" w:hint="default"/>
        </w:rPr>
        <w:t>3,267,252.52</w:t>
      </w:r>
      <w:r>
        <w:rPr>
          <w:rFonts w:ascii="宋体" w:hAnsi="宋体" w:cs="宋体" w:eastAsia="宋体" w:hint="default"/>
          <w:spacing w:val="-51"/>
        </w:rPr>
        <w:t> </w:t>
      </w:r>
      <w:r>
        <w:rPr>
          <w:spacing w:val="-3"/>
        </w:rPr>
        <w:t>元，担保金额为</w:t>
      </w:r>
      <w:r>
        <w:rPr>
          <w:spacing w:val="-51"/>
        </w:rPr>
        <w:t> </w:t>
      </w:r>
      <w:r>
        <w:rPr>
          <w:rFonts w:ascii="宋体" w:hAnsi="宋体" w:cs="宋体" w:eastAsia="宋体" w:hint="default"/>
        </w:rPr>
        <w:t>31,697,476.00</w:t>
      </w:r>
      <w:r>
        <w:rPr>
          <w:rFonts w:ascii="宋体" w:hAnsi="宋体" w:cs="宋体" w:eastAsia="宋体" w:hint="default"/>
          <w:spacing w:val="-51"/>
        </w:rPr>
        <w:t> </w:t>
      </w:r>
      <w:r>
        <w:rPr>
          <w:spacing w:val="-3"/>
        </w:rPr>
        <w:t>元，开出银行承兑汇票</w:t>
      </w:r>
      <w:r>
        <w:rPr>
          <w:spacing w:val="-48"/>
        </w:rPr>
        <w:t> </w:t>
      </w:r>
      <w:r>
        <w:rPr>
          <w:rFonts w:ascii="宋体" w:hAnsi="宋体" w:cs="宋体" w:eastAsia="宋体" w:hint="default"/>
        </w:rPr>
        <w:t>15,415,124.74</w:t>
      </w:r>
      <w:r>
        <w:rPr>
          <w:rFonts w:ascii="宋体" w:hAnsi="宋体" w:cs="宋体" w:eastAsia="宋体" w:hint="default"/>
          <w:spacing w:val="-5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3"/>
        <w:ind w:right="969"/>
        <w:jc w:val="left"/>
        <w:rPr>
          <w:b w:val="0"/>
          <w:bCs w:val="0"/>
        </w:rPr>
      </w:pPr>
      <w:r>
        <w:rPr/>
        <w:t>七、或有事项</w:t>
      </w:r>
      <w:r>
        <w:rPr>
          <w:b w:val="0"/>
          <w:bCs w:val="0"/>
        </w:rPr>
      </w:r>
    </w:p>
    <w:p>
      <w:pPr>
        <w:pStyle w:val="BodyText"/>
        <w:spacing w:line="240" w:lineRule="auto"/>
        <w:ind w:left="573" w:right="969"/>
        <w:jc w:val="left"/>
      </w:pPr>
      <w:r>
        <w:rPr>
          <w:rFonts w:ascii="宋体" w:hAnsi="宋体" w:cs="宋体" w:eastAsia="宋体" w:hint="default"/>
          <w:spacing w:val="-3"/>
        </w:rPr>
        <w:t>1</w:t>
      </w:r>
      <w:r>
        <w:rPr>
          <w:spacing w:val="-3"/>
        </w:rPr>
        <w:t>、截至</w:t>
      </w:r>
      <w:r>
        <w:rPr>
          <w:spacing w:val="-55"/>
        </w:rPr>
        <w:t> </w:t>
      </w:r>
      <w:r>
        <w:rPr>
          <w:rFonts w:ascii="宋体" w:hAnsi="宋体" w:cs="宋体" w:eastAsia="宋体" w:hint="default"/>
        </w:rPr>
        <w:t>2011</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日，本公司为承接建筑智能及工业自动化工程出具投标、履约及预付款保函</w:t>
      </w:r>
    </w:p>
    <w:p>
      <w:pPr>
        <w:pStyle w:val="BodyText"/>
        <w:spacing w:line="355" w:lineRule="auto"/>
        <w:ind w:left="152" w:right="969"/>
        <w:jc w:val="left"/>
      </w:pPr>
      <w:r>
        <w:rPr>
          <w:rFonts w:ascii="宋体" w:hAnsi="宋体" w:cs="宋体" w:eastAsia="宋体" w:hint="default"/>
        </w:rPr>
        <w:t>110</w:t>
      </w:r>
      <w:r>
        <w:rPr>
          <w:rFonts w:ascii="宋体" w:hAnsi="宋体" w:cs="宋体" w:eastAsia="宋体" w:hint="default"/>
          <w:spacing w:val="-35"/>
        </w:rPr>
        <w:t> </w:t>
      </w:r>
      <w:r>
        <w:rPr/>
        <w:t>份，投标、履约及预付款保函金额为</w:t>
      </w:r>
      <w:r>
        <w:rPr>
          <w:spacing w:val="-4"/>
        </w:rPr>
        <w:t> </w:t>
      </w:r>
      <w:r>
        <w:rPr>
          <w:rFonts w:ascii="宋体" w:hAnsi="宋体" w:cs="宋体" w:eastAsia="宋体" w:hint="default"/>
        </w:rPr>
        <w:t>174,829,833.69</w:t>
      </w:r>
      <w:r>
        <w:rPr>
          <w:rFonts w:ascii="宋体" w:hAnsi="宋体" w:cs="宋体" w:eastAsia="宋体" w:hint="default"/>
          <w:spacing w:val="-33"/>
        </w:rPr>
        <w:t> </w:t>
      </w:r>
      <w:r>
        <w:rPr/>
        <w:t>元，存入保证金金额为</w:t>
      </w:r>
      <w:r>
        <w:rPr>
          <w:spacing w:val="-36"/>
        </w:rPr>
        <w:t> </w:t>
      </w:r>
      <w:r>
        <w:rPr>
          <w:rFonts w:ascii="宋体" w:hAnsi="宋体" w:cs="宋体" w:eastAsia="宋体" w:hint="default"/>
        </w:rPr>
        <w:t>14,831,074.19</w:t>
      </w:r>
      <w:r>
        <w:rPr>
          <w:rFonts w:ascii="宋体" w:hAnsi="宋体" w:cs="宋体" w:eastAsia="宋体" w:hint="default"/>
          <w:spacing w:val="-35"/>
        </w:rPr>
        <w:t> </w:t>
      </w:r>
      <w:r>
        <w:rPr/>
        <w:t>元，明</w:t>
      </w:r>
      <w:r>
        <w:rPr>
          <w:w w:val="100"/>
        </w:rPr>
        <w:t> </w:t>
      </w:r>
      <w:r>
        <w:rPr/>
        <w:t>细列示如下：</w:t>
      </w:r>
    </w:p>
    <w:p>
      <w:pPr>
        <w:spacing w:line="240" w:lineRule="auto" w:before="12"/>
        <w:rPr>
          <w:rFonts w:ascii="宋体" w:hAnsi="宋体" w:cs="宋体" w:eastAsia="宋体" w:hint="default"/>
          <w:sz w:val="19"/>
          <w:szCs w:val="19"/>
        </w:rPr>
      </w:pPr>
    </w:p>
    <w:p>
      <w:pPr>
        <w:pStyle w:val="BodyText"/>
        <w:spacing w:line="240" w:lineRule="auto" w:before="0"/>
        <w:ind w:left="0" w:right="1128"/>
        <w:jc w:val="right"/>
      </w:pPr>
      <w:r>
        <w:rPr/>
        <w:pict>
          <v:shape style="position:absolute;margin-left:218.210007pt;margin-top:16.823664pt;width:.48001pt;height:.12pt;mso-position-horizontal-relative:page;mso-position-vertical-relative:paragraph;z-index:-795184" type="#_x0000_t75" stroked="false">
            <v:imagedata r:id="rId56" o:title=""/>
          </v:shape>
        </w:pict>
      </w:r>
      <w:r>
        <w:rPr/>
        <w:pict>
          <v:shape style="position:absolute;margin-left:292.010010pt;margin-top:16.823664pt;width:.48001pt;height:.12pt;mso-position-horizontal-relative:page;mso-position-vertical-relative:paragraph;z-index:-795160" type="#_x0000_t75" stroked="false">
            <v:imagedata r:id="rId56" o:title=""/>
          </v:shape>
        </w:pict>
      </w:r>
      <w:r>
        <w:rPr/>
        <w:pict>
          <v:shape style="position:absolute;margin-left:369.309998pt;margin-top:16.823664pt;width:.47998pt;height:.12pt;mso-position-horizontal-relative:page;mso-position-vertical-relative:paragraph;z-index:-795136" type="#_x0000_t75" stroked="false">
            <v:imagedata r:id="rId56" o:title=""/>
          </v:shape>
        </w:pict>
      </w:r>
      <w:r>
        <w:rPr/>
        <w:pict>
          <v:shape style="position:absolute;margin-left:433.029999pt;margin-top:16.823664pt;width:.47998pt;height:.12pt;mso-position-horizontal-relative:page;mso-position-vertical-relative:paragraph;z-index:-795112" type="#_x0000_t75" stroked="false">
            <v:imagedata r:id="rId56" o:title=""/>
          </v:shape>
        </w:pict>
      </w:r>
      <w:r>
        <w:rPr/>
        <w:pict>
          <v:shape style="position:absolute;margin-left:481.779999pt;margin-top:16.823664pt;width:.48001pt;height:.12pt;mso-position-horizontal-relative:page;mso-position-vertical-relative:paragraph;z-index:-795088" type="#_x0000_t75" stroked="false">
            <v:imagedata r:id="rId56" o:title=""/>
          </v:shape>
        </w:pict>
      </w:r>
      <w:r>
        <w:rPr/>
        <w:pict>
          <v:group style="position:absolute;margin-left:71.304001pt;margin-top:39.023705pt;width:452.75pt;height:5.2pt;mso-position-horizontal-relative:page;mso-position-vertical-relative:paragraph;z-index:-795064" coordorigin="1426,780" coordsize="9055,104">
            <v:shape style="position:absolute;left:1426;top:780;width:5979;height:103" type="#_x0000_t75" stroked="false">
              <v:imagedata r:id="rId57" o:title=""/>
            </v:shape>
            <v:shape style="position:absolute;left:7381;top:874;width:1279;height:10" type="#_x0000_t75" stroked="false">
              <v:imagedata r:id="rId48" o:title=""/>
            </v:shape>
            <v:shape style="position:absolute;left:8656;top:874;width:1825;height:10" type="#_x0000_t75" stroked="false">
              <v:imagedata r:id="rId49" o:title=""/>
            </v:shape>
            <w10:wrap type="none"/>
          </v:group>
        </w:pict>
      </w:r>
      <w:r>
        <w:rPr/>
        <w:pict>
          <v:group style="position:absolute;margin-left:71.304001pt;margin-top:67.253708pt;width:452.75pt;height:5.3pt;mso-position-horizontal-relative:page;mso-position-vertical-relative:paragraph;z-index:-795040" coordorigin="1426,1345" coordsize="9055,106">
            <v:shape style="position:absolute;left:1426;top:1345;width:5979;height:106" type="#_x0000_t75" stroked="false">
              <v:imagedata r:id="rId47" o:title=""/>
            </v:shape>
            <v:shape style="position:absolute;left:7381;top:1441;width:1279;height:10" type="#_x0000_t75" stroked="false">
              <v:imagedata r:id="rId48" o:title=""/>
            </v:shape>
            <v:shape style="position:absolute;left:8656;top:1441;width:1825;height:10" type="#_x0000_t75" stroked="false">
              <v:imagedata r:id="rId49" o:title=""/>
            </v:shape>
            <w10:wrap type="none"/>
          </v:group>
        </w:pict>
      </w:r>
      <w:r>
        <w:rPr/>
        <w:pict>
          <v:group style="position:absolute;margin-left:71.304001pt;margin-top:95.573708pt;width:452.75pt;height:5.4pt;mso-position-horizontal-relative:page;mso-position-vertical-relative:paragraph;z-index:-795016" coordorigin="1426,1911" coordsize="9055,108">
            <v:shape style="position:absolute;left:1426;top:1911;width:2957;height:108" type="#_x0000_t75" stroked="false">
              <v:imagedata r:id="rId58" o:title=""/>
            </v:shape>
            <v:shape style="position:absolute;left:4359;top:2007;width:1490;height:12" type="#_x0000_t75" stroked="false">
              <v:imagedata r:id="rId59" o:title=""/>
            </v:shape>
            <v:shape style="position:absolute;left:5835;top:2007;width:1560;height:12" type="#_x0000_t75" stroked="false">
              <v:imagedata r:id="rId60" o:title=""/>
            </v:shape>
            <v:shape style="position:absolute;left:7381;top:2007;width:1289;height:12" type="#_x0000_t75" stroked="false">
              <v:imagedata r:id="rId61" o:title=""/>
            </v:shape>
            <v:shape style="position:absolute;left:8656;top:2007;width:989;height:12" type="#_x0000_t75" stroked="false">
              <v:imagedata r:id="rId62" o:title=""/>
            </v:shape>
            <v:shape style="position:absolute;left:9631;top:2010;width:850;height:10" type="#_x0000_t75" stroked="false">
              <v:imagedata r:id="rId63" o:title=""/>
            </v:shape>
            <w10:wrap type="none"/>
          </v:group>
        </w:pict>
      </w: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431" w:type="dxa"/>
        <w:tblLayout w:type="fixed"/>
        <w:tblCellMar>
          <w:top w:w="0" w:type="dxa"/>
          <w:left w:w="0" w:type="dxa"/>
          <w:bottom w:w="0" w:type="dxa"/>
          <w:right w:w="0" w:type="dxa"/>
        </w:tblCellMar>
        <w:tblLook w:val="01E0"/>
      </w:tblPr>
      <w:tblGrid>
        <w:gridCol w:w="2957"/>
        <w:gridCol w:w="1476"/>
        <w:gridCol w:w="1546"/>
        <w:gridCol w:w="1274"/>
        <w:gridCol w:w="975"/>
        <w:gridCol w:w="840"/>
      </w:tblGrid>
      <w:tr>
        <w:trPr>
          <w:trHeight w:val="458" w:hRule="exact"/>
        </w:trPr>
        <w:tc>
          <w:tcPr>
            <w:tcW w:w="2957" w:type="dxa"/>
            <w:tcBorders>
              <w:top w:val="single" w:sz="12" w:space="0" w:color="000000"/>
              <w:left w:val="nil" w:sz="6" w:space="0" w:color="auto"/>
              <w:bottom w:val="nil" w:sz="6" w:space="0" w:color="auto"/>
              <w:right w:val="single" w:sz="4" w:space="0" w:color="000000"/>
            </w:tcBorders>
          </w:tcPr>
          <w:p>
            <w:pPr>
              <w:pStyle w:val="TableParagraph"/>
              <w:spacing w:line="240" w:lineRule="auto" w:before="121"/>
              <w:ind w:left="16" w:right="0"/>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47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1"/>
              <w:ind w:left="37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4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1"/>
              <w:ind w:left="49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1"/>
              <w:ind w:left="36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开出银行</w:t>
            </w:r>
          </w:p>
        </w:tc>
        <w:tc>
          <w:tcPr>
            <w:tcW w:w="840" w:type="dxa"/>
            <w:tcBorders>
              <w:top w:val="single" w:sz="12" w:space="0" w:color="000000"/>
              <w:left w:val="single" w:sz="4" w:space="0" w:color="000000"/>
              <w:bottom w:val="nil" w:sz="6" w:space="0" w:color="auto"/>
              <w:right w:val="nil" w:sz="6" w:space="0" w:color="auto"/>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3"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213"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8,504,690.00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1,700,938.00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2012-11-30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深圳大铲湾现代港口发展有限公司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690,120.00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103,518.00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敞口</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195,000.00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29,250.00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2013-7-30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703"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徐州恒江房地产开发有限公司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316,000.00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31,600.00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5" w:right="0" w:firstLine="79"/>
              <w:jc w:val="left"/>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2" w:lineRule="exact" w:before="23"/>
              <w:ind w:left="340" w:right="98" w:hanging="236"/>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57"/>
                <w:sz w:val="18"/>
                <w:szCs w:val="18"/>
              </w:rPr>
              <w:t> </w:t>
            </w:r>
            <w:r>
              <w:rPr>
                <w:rFonts w:ascii="宋体" w:hAnsi="宋体" w:cs="宋体" w:eastAsia="宋体" w:hint="default"/>
                <w:sz w:val="18"/>
                <w:szCs w:val="18"/>
              </w:rPr>
              <w:t>28</w:t>
            </w:r>
            <w:r>
              <w:rPr>
                <w:rFonts w:ascii="宋体" w:hAnsi="宋体" w:cs="宋体" w:eastAsia="宋体" w:hint="default"/>
                <w:spacing w:val="-56"/>
                <w:sz w:val="18"/>
                <w:szCs w:val="18"/>
              </w:rPr>
              <w:t> </w:t>
            </w:r>
            <w:r>
              <w:rPr>
                <w:rFonts w:ascii="宋体" w:hAnsi="宋体" w:cs="宋体" w:eastAsia="宋体" w:hint="default"/>
                <w:spacing w:val="-31"/>
                <w:sz w:val="18"/>
                <w:szCs w:val="18"/>
              </w:rPr>
              <w:t>日（含</w:t>
            </w:r>
            <w:r>
              <w:rPr>
                <w:rFonts w:ascii="宋体" w:hAnsi="宋体" w:cs="宋体" w:eastAsia="宋体" w:hint="default"/>
                <w:sz w:val="18"/>
                <w:szCs w:val="18"/>
              </w:rPr>
              <w:t> </w:t>
            </w: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445"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徐州恒江房地产开发有限公司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350,000.00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
                <w:sz w:val="18"/>
              </w:rPr>
              <w:t>52,500.00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273" w:right="179" w:hanging="89"/>
              <w:jc w:val="left"/>
              <w:rPr>
                <w:rFonts w:ascii="宋体" w:hAnsi="宋体" w:cs="宋体" w:eastAsia="宋体" w:hint="default"/>
                <w:sz w:val="18"/>
                <w:szCs w:val="18"/>
              </w:rPr>
            </w:pPr>
            <w:r>
              <w:rPr>
                <w:rFonts w:ascii="宋体" w:hAnsi="宋体" w:cs="宋体" w:eastAsia="宋体" w:hint="default"/>
                <w:sz w:val="18"/>
                <w:szCs w:val="18"/>
              </w:rPr>
              <w:t>最长期限不 超过</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7"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302" w:hRule="exact"/>
        </w:trPr>
        <w:tc>
          <w:tcPr>
            <w:tcW w:w="2957" w:type="dxa"/>
            <w:tcBorders>
              <w:top w:val="nil" w:sz="6" w:space="0" w:color="auto"/>
              <w:left w:val="nil" w:sz="6" w:space="0" w:color="auto"/>
              <w:bottom w:val="single" w:sz="12"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重庆恒兆房地产开发有限公司</w:t>
            </w: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380,000.00</w:t>
            </w:r>
          </w:p>
        </w:tc>
        <w:tc>
          <w:tcPr>
            <w:tcW w:w="1546"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38,000.00</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left="184" w:right="0"/>
              <w:jc w:val="left"/>
              <w:rPr>
                <w:rFonts w:ascii="宋体" w:hAnsi="宋体" w:cs="宋体" w:eastAsia="宋体" w:hint="default"/>
                <w:sz w:val="18"/>
                <w:szCs w:val="18"/>
              </w:rPr>
            </w:pPr>
            <w:r>
              <w:rPr>
                <w:rFonts w:ascii="宋体" w:hAnsi="宋体" w:cs="宋体" w:eastAsia="宋体" w:hint="default"/>
                <w:sz w:val="18"/>
                <w:szCs w:val="18"/>
              </w:rPr>
              <w:t>投标有效期</w:t>
            </w:r>
          </w:p>
        </w:tc>
        <w:tc>
          <w:tcPr>
            <w:tcW w:w="975" w:type="dxa"/>
            <w:tcBorders>
              <w:top w:val="nil" w:sz="6" w:space="0" w:color="auto"/>
              <w:left w:val="single" w:sz="4" w:space="0" w:color="000000"/>
              <w:bottom w:val="single" w:sz="12"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single" w:sz="12" w:space="0" w:color="000000"/>
              <w:right w:val="nil" w:sz="6" w:space="0" w:color="auto"/>
            </w:tcBorders>
          </w:tcPr>
          <w:p>
            <w:pPr/>
          </w:p>
        </w:tc>
      </w:tr>
    </w:tbl>
    <w:p>
      <w:pPr>
        <w:spacing w:after="0"/>
        <w:sectPr>
          <w:footerReference w:type="default" r:id="rId46"/>
          <w:pgSz w:w="11910" w:h="16840"/>
          <w:pgMar w:footer="1032" w:header="0" w:top="1100" w:bottom="1220" w:left="980" w:right="0"/>
        </w:sectPr>
      </w:pPr>
    </w:p>
    <w:p>
      <w:pPr>
        <w:spacing w:line="64" w:lineRule="exact"/>
        <w:ind w:left="116" w:right="0" w:firstLine="0"/>
        <w:rPr>
          <w:rFonts w:ascii="宋体" w:hAnsi="宋体" w:cs="宋体" w:eastAsia="宋体" w:hint="default"/>
          <w:sz w:val="6"/>
          <w:szCs w:val="6"/>
        </w:rPr>
      </w:pPr>
      <w:r>
        <w:rPr/>
        <w:pict>
          <v:shape style="position:absolute;margin-left:70.584pt;margin-top:56.759983pt;width:453.45pt;height:713.4pt;mso-position-horizontal-relative:page;mso-position-vertical-relative:page;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7"/>
                    <w:gridCol w:w="1476"/>
                    <w:gridCol w:w="1546"/>
                    <w:gridCol w:w="1274"/>
                    <w:gridCol w:w="975"/>
                    <w:gridCol w:w="840"/>
                  </w:tblGrid>
                  <w:tr>
                    <w:trPr>
                      <w:trHeight w:val="480"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59"/>
                          <w:ind w:left="16" w:right="0"/>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37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49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36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开出银行</w:t>
                        </w:r>
                      </w:p>
                    </w:tc>
                    <w:tc>
                      <w:tcPr>
                        <w:tcW w:w="840" w:type="dxa"/>
                        <w:tcBorders>
                          <w:top w:val="single" w:sz="12" w:space="0" w:color="000000"/>
                          <w:left w:val="single" w:sz="4" w:space="0" w:color="000000"/>
                          <w:bottom w:val="nil" w:sz="6" w:space="0" w:color="auto"/>
                          <w:right w:val="nil" w:sz="6" w:space="0" w:color="auto"/>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5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pacing w:val="-92"/>
                            <w:sz w:val="18"/>
                            <w:szCs w:val="18"/>
                          </w:rPr>
                          <w:t>日</w:t>
                        </w:r>
                        <w:r>
                          <w:rPr>
                            <w:rFonts w:ascii="宋体" w:hAnsi="宋体" w:cs="宋体" w:eastAsia="宋体" w:hint="default"/>
                            <w:sz w:val="18"/>
                            <w:szCs w:val="18"/>
                          </w:rPr>
                          <w:t>（含</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76"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重庆恒兆房地产开发有限公司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380,000.00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98"/>
                          <w:jc w:val="right"/>
                          <w:rPr>
                            <w:rFonts w:ascii="宋体" w:hAnsi="宋体" w:cs="宋体" w:eastAsia="宋体" w:hint="default"/>
                            <w:sz w:val="18"/>
                            <w:szCs w:val="18"/>
                          </w:rPr>
                        </w:pPr>
                        <w:r>
                          <w:rPr>
                            <w:rFonts w:ascii="宋体"/>
                            <w:spacing w:val="-1"/>
                            <w:sz w:val="18"/>
                          </w:rPr>
                          <w:t>57,000.00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273" w:right="179" w:hanging="89"/>
                          <w:jc w:val="left"/>
                          <w:rPr>
                            <w:rFonts w:ascii="宋体" w:hAnsi="宋体" w:cs="宋体" w:eastAsia="宋体" w:hint="default"/>
                            <w:sz w:val="18"/>
                            <w:szCs w:val="18"/>
                          </w:rPr>
                        </w:pPr>
                        <w:r>
                          <w:rPr>
                            <w:rFonts w:ascii="宋体" w:hAnsi="宋体" w:cs="宋体" w:eastAsia="宋体" w:hint="default"/>
                            <w:sz w:val="18"/>
                            <w:szCs w:val="18"/>
                          </w:rPr>
                          <w:t>最长期限不 超过</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710"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南京恒学房地产有限公司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67,500.00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5" w:right="0" w:firstLine="79"/>
                          <w:jc w:val="left"/>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2" w:lineRule="exact" w:before="24"/>
                          <w:ind w:left="340" w:right="98" w:hanging="236"/>
                          <w:jc w:val="left"/>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57"/>
                            <w:sz w:val="18"/>
                            <w:szCs w:val="18"/>
                          </w:rPr>
                          <w:t> </w:t>
                        </w:r>
                        <w:r>
                          <w:rPr>
                            <w:rFonts w:ascii="宋体" w:hAnsi="宋体" w:cs="宋体" w:eastAsia="宋体" w:hint="default"/>
                            <w:sz w:val="18"/>
                            <w:szCs w:val="18"/>
                          </w:rPr>
                          <w:t>28</w:t>
                        </w:r>
                        <w:r>
                          <w:rPr>
                            <w:rFonts w:ascii="宋体" w:hAnsi="宋体" w:cs="宋体" w:eastAsia="宋体" w:hint="default"/>
                            <w:spacing w:val="-56"/>
                            <w:sz w:val="18"/>
                            <w:szCs w:val="18"/>
                          </w:rPr>
                          <w:t> </w:t>
                        </w:r>
                        <w:r>
                          <w:rPr>
                            <w:rFonts w:ascii="宋体" w:hAnsi="宋体" w:cs="宋体" w:eastAsia="宋体" w:hint="default"/>
                            <w:spacing w:val="-31"/>
                            <w:sz w:val="18"/>
                            <w:szCs w:val="18"/>
                          </w:rPr>
                          <w:t>日（含</w:t>
                        </w:r>
                        <w:r>
                          <w:rPr>
                            <w:rFonts w:ascii="宋体" w:hAnsi="宋体" w:cs="宋体" w:eastAsia="宋体" w:hint="default"/>
                            <w:sz w:val="18"/>
                            <w:szCs w:val="18"/>
                          </w:rPr>
                          <w:t> </w:t>
                        </w: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558"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南京恒学房地产有限公司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宋体" w:hAnsi="宋体" w:cs="宋体" w:eastAsia="宋体" w:hint="default"/>
                            <w:sz w:val="18"/>
                            <w:szCs w:val="18"/>
                          </w:rPr>
                        </w:pPr>
                        <w:r>
                          <w:rPr>
                            <w:rFonts w:ascii="宋体"/>
                            <w:spacing w:val="-1"/>
                            <w:sz w:val="18"/>
                          </w:rPr>
                          <w:t>450,000.00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宋体" w:hAnsi="宋体" w:cs="宋体" w:eastAsia="宋体" w:hint="default"/>
                            <w:sz w:val="18"/>
                            <w:szCs w:val="18"/>
                          </w:rPr>
                        </w:pPr>
                        <w:r>
                          <w:rPr>
                            <w:rFonts w:ascii="宋体"/>
                            <w:spacing w:val="-1"/>
                            <w:sz w:val="18"/>
                          </w:rPr>
                          <w:t>45,000.00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73" w:right="0" w:hanging="89"/>
                          <w:jc w:val="left"/>
                          <w:rPr>
                            <w:rFonts w:ascii="宋体" w:hAnsi="宋体" w:cs="宋体" w:eastAsia="宋体" w:hint="default"/>
                            <w:sz w:val="18"/>
                            <w:szCs w:val="18"/>
                          </w:rPr>
                        </w:pPr>
                        <w:r>
                          <w:rPr>
                            <w:rFonts w:ascii="宋体" w:hAnsi="宋体" w:cs="宋体" w:eastAsia="宋体" w:hint="default"/>
                            <w:sz w:val="18"/>
                            <w:szCs w:val="18"/>
                          </w:rPr>
                          <w:t>最长期限不</w:t>
                        </w: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86"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东莞市城建工程管理局</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1,298,030.00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194,704.50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8" w:right="0"/>
                          <w:jc w:val="left"/>
                          <w:rPr>
                            <w:rFonts w:ascii="宋体" w:hAnsi="宋体" w:cs="宋体" w:eastAsia="宋体" w:hint="default"/>
                            <w:sz w:val="18"/>
                            <w:szCs w:val="18"/>
                          </w:rPr>
                        </w:pPr>
                        <w:r>
                          <w:rPr>
                            <w:rFonts w:ascii="宋体"/>
                            <w:sz w:val="18"/>
                          </w:rPr>
                          <w:t>2012-6-28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2,872,535.53</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430,880.33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2012-12-30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4,308,803.30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861,760.66</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2012-6-30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1605"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东莞市城建工程管理局</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959,806.40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959,806.40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本保函从上</w:t>
                        </w:r>
                      </w:p>
                      <w:p>
                        <w:pPr>
                          <w:pStyle w:val="TableParagraph"/>
                          <w:spacing w:line="237" w:lineRule="auto"/>
                          <w:ind w:left="105" w:right="98"/>
                          <w:jc w:val="center"/>
                          <w:rPr>
                            <w:rFonts w:ascii="宋体" w:hAnsi="宋体" w:cs="宋体" w:eastAsia="宋体" w:hint="default"/>
                            <w:sz w:val="18"/>
                            <w:szCs w:val="18"/>
                          </w:rPr>
                        </w:pPr>
                        <w:r>
                          <w:rPr>
                            <w:rFonts w:ascii="宋体" w:hAnsi="宋体" w:cs="宋体" w:eastAsia="宋体" w:hint="default"/>
                            <w:sz w:val="18"/>
                            <w:szCs w:val="18"/>
                          </w:rPr>
                          <w:t>述合同签订 之日起到工 程竣工验收 合格及结算 经确定后</w:t>
                        </w:r>
                        <w:r>
                          <w:rPr>
                            <w:rFonts w:ascii="宋体" w:hAnsi="宋体" w:cs="宋体" w:eastAsia="宋体" w:hint="default"/>
                            <w:spacing w:val="-57"/>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日 内保持有效</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9"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1372"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东莞市城建工程管理局</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1,935,996.60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290,399.49</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合同签订之</w:t>
                        </w:r>
                      </w:p>
                      <w:p>
                        <w:pPr>
                          <w:pStyle w:val="TableParagraph"/>
                          <w:spacing w:line="237" w:lineRule="auto"/>
                          <w:ind w:left="105" w:right="98"/>
                          <w:jc w:val="center"/>
                          <w:rPr>
                            <w:rFonts w:ascii="宋体" w:hAnsi="宋体" w:cs="宋体" w:eastAsia="宋体" w:hint="default"/>
                            <w:sz w:val="18"/>
                            <w:szCs w:val="18"/>
                          </w:rPr>
                        </w:pPr>
                        <w:r>
                          <w:rPr>
                            <w:rFonts w:ascii="宋体" w:hAnsi="宋体" w:cs="宋体" w:eastAsia="宋体" w:hint="default"/>
                            <w:sz w:val="18"/>
                            <w:szCs w:val="18"/>
                          </w:rPr>
                          <w:t>日起到工程 完工验收合 格并结算完 毕后</w:t>
                        </w:r>
                        <w:r>
                          <w:rPr>
                            <w:rFonts w:ascii="宋体" w:hAnsi="宋体" w:cs="宋体" w:eastAsia="宋体" w:hint="default"/>
                            <w:spacing w:val="-57"/>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日内保 持有效</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7"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907"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东莞市城建工程管理局</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5,807,989.80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1,161,597.96</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84" w:right="0"/>
                          <w:jc w:val="both"/>
                          <w:rPr>
                            <w:rFonts w:ascii="宋体" w:hAnsi="宋体" w:cs="宋体" w:eastAsia="宋体" w:hint="default"/>
                            <w:sz w:val="18"/>
                            <w:szCs w:val="18"/>
                          </w:rPr>
                        </w:pPr>
                        <w:r>
                          <w:rPr>
                            <w:rFonts w:ascii="宋体" w:hAnsi="宋体" w:cs="宋体" w:eastAsia="宋体" w:hint="default"/>
                            <w:sz w:val="18"/>
                            <w:szCs w:val="18"/>
                          </w:rPr>
                          <w:t>保函开立之</w:t>
                        </w:r>
                      </w:p>
                      <w:p>
                        <w:pPr>
                          <w:pStyle w:val="TableParagraph"/>
                          <w:spacing w:line="232" w:lineRule="exact" w:before="24"/>
                          <w:ind w:left="139" w:right="131" w:firstLine="45"/>
                          <w:jc w:val="both"/>
                          <w:rPr>
                            <w:rFonts w:ascii="宋体" w:hAnsi="宋体" w:cs="宋体" w:eastAsia="宋体" w:hint="default"/>
                            <w:sz w:val="18"/>
                            <w:szCs w:val="18"/>
                          </w:rPr>
                        </w:pPr>
                        <w:r>
                          <w:rPr>
                            <w:rFonts w:ascii="宋体" w:hAnsi="宋体" w:cs="宋体" w:eastAsia="宋体" w:hint="default"/>
                            <w:sz w:val="18"/>
                            <w:szCs w:val="18"/>
                          </w:rPr>
                          <w:t>日起至预付 款金额抵扣 完毕后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9"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1372"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东莞市城建工程管理局</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2,879,419.20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575,883.84</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保函开立之</w:t>
                        </w:r>
                      </w:p>
                      <w:p>
                        <w:pPr>
                          <w:pStyle w:val="TableParagraph"/>
                          <w:spacing w:line="237" w:lineRule="auto"/>
                          <w:ind w:left="184" w:right="179"/>
                          <w:jc w:val="center"/>
                          <w:rPr>
                            <w:rFonts w:ascii="宋体" w:hAnsi="宋体" w:cs="宋体" w:eastAsia="宋体" w:hint="default"/>
                            <w:sz w:val="18"/>
                            <w:szCs w:val="18"/>
                          </w:rPr>
                        </w:pPr>
                        <w:r>
                          <w:rPr>
                            <w:rFonts w:ascii="宋体" w:hAnsi="宋体" w:cs="宋体" w:eastAsia="宋体" w:hint="default"/>
                            <w:sz w:val="18"/>
                            <w:szCs w:val="18"/>
                          </w:rPr>
                          <w:t>日起至发包 人向承包人 抵扣完所以 预付款之日 止</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7"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72"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宜兴恒东房地产开发有限公司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7,500.00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firstLine="79"/>
                          <w:jc w:val="left"/>
                          <w:rPr>
                            <w:rFonts w:ascii="宋体" w:hAnsi="宋体" w:cs="宋体" w:eastAsia="宋体" w:hint="default"/>
                            <w:sz w:val="18"/>
                            <w:szCs w:val="18"/>
                          </w:rPr>
                        </w:pPr>
                        <w:r>
                          <w:rPr>
                            <w:rFonts w:ascii="宋体" w:hAnsi="宋体" w:cs="宋体" w:eastAsia="宋体" w:hint="default"/>
                            <w:sz w:val="18"/>
                            <w:szCs w:val="18"/>
                          </w:rPr>
                          <w:t>最长担保期</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限不超过</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476"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宜兴恒东房地产开发有限公司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宋体" w:hAnsi="宋体" w:cs="宋体" w:eastAsia="宋体" w:hint="default"/>
                            <w:sz w:val="18"/>
                            <w:szCs w:val="18"/>
                          </w:rPr>
                        </w:pPr>
                        <w:r>
                          <w:rPr>
                            <w:rFonts w:ascii="宋体"/>
                            <w:spacing w:val="-1"/>
                            <w:sz w:val="18"/>
                          </w:rPr>
                          <w:t>200,000.00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宋体" w:hAnsi="宋体" w:cs="宋体" w:eastAsia="宋体" w:hint="default"/>
                            <w:sz w:val="18"/>
                            <w:szCs w:val="18"/>
                          </w:rPr>
                        </w:pPr>
                        <w:r>
                          <w:rPr>
                            <w:rFonts w:ascii="宋体"/>
                            <w:spacing w:val="-1"/>
                            <w:sz w:val="18"/>
                          </w:rPr>
                          <w:t>30,000.00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firstLine="79"/>
                          <w:jc w:val="left"/>
                          <w:rPr>
                            <w:rFonts w:ascii="宋体" w:hAnsi="宋体" w:cs="宋体" w:eastAsia="宋体" w:hint="default"/>
                            <w:sz w:val="18"/>
                            <w:szCs w:val="18"/>
                          </w:rPr>
                        </w:pPr>
                        <w:r>
                          <w:rPr>
                            <w:rFonts w:ascii="宋体" w:hAnsi="宋体" w:cs="宋体" w:eastAsia="宋体" w:hint="default"/>
                            <w:sz w:val="18"/>
                            <w:szCs w:val="18"/>
                          </w:rPr>
                          <w:t>最长担保期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限不超过</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445"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宜兴恒东房地产开发有限公司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03"/>
                          <w:jc w:val="right"/>
                          <w:rPr>
                            <w:rFonts w:ascii="宋体" w:hAnsi="宋体" w:cs="宋体" w:eastAsia="宋体" w:hint="default"/>
                            <w:sz w:val="18"/>
                            <w:szCs w:val="18"/>
                          </w:rPr>
                        </w:pPr>
                        <w:r>
                          <w:rPr>
                            <w:rFonts w:ascii="宋体"/>
                            <w:spacing w:val="-1"/>
                            <w:sz w:val="18"/>
                          </w:rPr>
                          <w:t>320,000.00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
                            <w:sz w:val="18"/>
                          </w:rPr>
                          <w:t>48,000.00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105" w:right="98" w:firstLine="79"/>
                          <w:jc w:val="left"/>
                          <w:rPr>
                            <w:rFonts w:ascii="宋体" w:hAnsi="宋体" w:cs="宋体" w:eastAsia="宋体" w:hint="default"/>
                            <w:sz w:val="18"/>
                            <w:szCs w:val="18"/>
                          </w:rPr>
                        </w:pPr>
                        <w:r>
                          <w:rPr>
                            <w:rFonts w:ascii="宋体" w:hAnsi="宋体" w:cs="宋体" w:eastAsia="宋体" w:hint="default"/>
                            <w:sz w:val="18"/>
                            <w:szCs w:val="18"/>
                          </w:rPr>
                          <w:t>最长担保期 限不超过</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7"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232"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东莞市城建工程管理局</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3,894,090.00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778,818.00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8" w:right="0"/>
                          <w:jc w:val="left"/>
                          <w:rPr>
                            <w:rFonts w:ascii="宋体" w:hAnsi="宋体" w:cs="宋体" w:eastAsia="宋体" w:hint="default"/>
                            <w:sz w:val="18"/>
                            <w:szCs w:val="18"/>
                          </w:rPr>
                        </w:pPr>
                        <w:r>
                          <w:rPr>
                            <w:rFonts w:ascii="宋体"/>
                            <w:sz w:val="18"/>
                          </w:rPr>
                          <w:t>2011-5-21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63"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705"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苏州恒相房地产开发有限公司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213,438.00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21,343.80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5" w:right="0" w:firstLine="79"/>
                          <w:jc w:val="left"/>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2" w:lineRule="exact" w:before="24"/>
                          <w:ind w:left="340" w:right="98" w:hanging="236"/>
                          <w:jc w:val="left"/>
                          <w:rPr>
                            <w:rFonts w:ascii="宋体" w:hAnsi="宋体" w:cs="宋体" w:eastAsia="宋体" w:hint="default"/>
                            <w:sz w:val="18"/>
                            <w:szCs w:val="18"/>
                          </w:rPr>
                        </w:pPr>
                        <w:r>
                          <w:rPr>
                            <w:rFonts w:ascii="宋体" w:hAnsi="宋体" w:cs="宋体" w:eastAsia="宋体" w:hint="default"/>
                            <w:sz w:val="18"/>
                            <w:szCs w:val="18"/>
                          </w:rPr>
                          <w:t>满后</w:t>
                        </w:r>
                        <w:r>
                          <w:rPr>
                            <w:rFonts w:ascii="宋体" w:hAnsi="宋体" w:cs="宋体" w:eastAsia="宋体" w:hint="default"/>
                            <w:spacing w:val="-57"/>
                            <w:sz w:val="18"/>
                            <w:szCs w:val="18"/>
                          </w:rPr>
                          <w:t> </w:t>
                        </w:r>
                        <w:r>
                          <w:rPr>
                            <w:rFonts w:ascii="宋体" w:hAnsi="宋体" w:cs="宋体" w:eastAsia="宋体" w:hint="default"/>
                            <w:sz w:val="18"/>
                            <w:szCs w:val="18"/>
                          </w:rPr>
                          <w:t>28</w:t>
                        </w:r>
                        <w:r>
                          <w:rPr>
                            <w:rFonts w:ascii="宋体" w:hAnsi="宋体" w:cs="宋体" w:eastAsia="宋体" w:hint="default"/>
                            <w:spacing w:val="-56"/>
                            <w:sz w:val="18"/>
                            <w:szCs w:val="18"/>
                          </w:rPr>
                          <w:t> </w:t>
                        </w:r>
                        <w:r>
                          <w:rPr>
                            <w:rFonts w:ascii="宋体" w:hAnsi="宋体" w:cs="宋体" w:eastAsia="宋体" w:hint="default"/>
                            <w:spacing w:val="-31"/>
                            <w:sz w:val="18"/>
                            <w:szCs w:val="18"/>
                          </w:rPr>
                          <w:t>日（含</w:t>
                        </w:r>
                        <w:r>
                          <w:rPr>
                            <w:rFonts w:ascii="宋体" w:hAnsi="宋体" w:cs="宋体" w:eastAsia="宋体" w:hint="default"/>
                            <w:sz w:val="18"/>
                            <w:szCs w:val="18"/>
                          </w:rPr>
                          <w:t> </w:t>
                        </w: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478"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苏州恒相房地产开发有限公司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宋体" w:hAnsi="宋体" w:cs="宋体" w:eastAsia="宋体" w:hint="default"/>
                            <w:sz w:val="18"/>
                            <w:szCs w:val="18"/>
                          </w:rPr>
                        </w:pPr>
                        <w:r>
                          <w:rPr>
                            <w:rFonts w:ascii="宋体"/>
                            <w:spacing w:val="-1"/>
                            <w:sz w:val="18"/>
                          </w:rPr>
                          <w:t>220,000.00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宋体" w:hAnsi="宋体" w:cs="宋体" w:eastAsia="宋体" w:hint="default"/>
                            <w:sz w:val="18"/>
                            <w:szCs w:val="18"/>
                          </w:rPr>
                        </w:pPr>
                        <w:r>
                          <w:rPr>
                            <w:rFonts w:ascii="宋体"/>
                            <w:spacing w:val="-1"/>
                            <w:sz w:val="18"/>
                          </w:rPr>
                          <w:t>33,000.00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105" w:right="0" w:firstLine="79"/>
                          <w:jc w:val="left"/>
                          <w:rPr>
                            <w:rFonts w:ascii="宋体" w:hAnsi="宋体" w:cs="宋体" w:eastAsia="宋体" w:hint="default"/>
                            <w:sz w:val="18"/>
                            <w:szCs w:val="18"/>
                          </w:rPr>
                        </w:pPr>
                        <w:r>
                          <w:rPr>
                            <w:rFonts w:ascii="宋体" w:hAnsi="宋体" w:cs="宋体" w:eastAsia="宋体" w:hint="default"/>
                            <w:sz w:val="18"/>
                            <w:szCs w:val="18"/>
                          </w:rPr>
                          <w:t>最长担保期</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限不超过</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710"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徐州恒江房地产开发有限公司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390,522.89</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39,052.29</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490"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徐州恒江房地产开发有限公司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103"/>
                          <w:jc w:val="right"/>
                          <w:rPr>
                            <w:rFonts w:ascii="宋体" w:hAnsi="宋体" w:cs="宋体" w:eastAsia="宋体" w:hint="default"/>
                            <w:sz w:val="18"/>
                            <w:szCs w:val="18"/>
                          </w:rPr>
                        </w:pPr>
                        <w:r>
                          <w:rPr>
                            <w:rFonts w:ascii="宋体"/>
                            <w:spacing w:val="-1"/>
                            <w:sz w:val="18"/>
                          </w:rPr>
                          <w:t>390,522.89</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98"/>
                          <w:jc w:val="right"/>
                          <w:rPr>
                            <w:rFonts w:ascii="宋体" w:hAnsi="宋体" w:cs="宋体" w:eastAsia="宋体" w:hint="default"/>
                            <w:sz w:val="18"/>
                            <w:szCs w:val="18"/>
                          </w:rPr>
                        </w:pPr>
                        <w:r>
                          <w:rPr>
                            <w:rFonts w:ascii="宋体"/>
                            <w:spacing w:val="-1"/>
                            <w:sz w:val="18"/>
                          </w:rPr>
                          <w:t>58,578.43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5" w:right="0" w:firstLine="79"/>
                          <w:jc w:val="left"/>
                          <w:rPr>
                            <w:rFonts w:ascii="宋体" w:hAnsi="宋体" w:cs="宋体" w:eastAsia="宋体" w:hint="default"/>
                            <w:sz w:val="18"/>
                            <w:szCs w:val="18"/>
                          </w:rPr>
                        </w:pPr>
                        <w:r>
                          <w:rPr>
                            <w:rFonts w:ascii="宋体" w:hAnsi="宋体" w:cs="宋体" w:eastAsia="宋体" w:hint="default"/>
                            <w:sz w:val="18"/>
                            <w:szCs w:val="18"/>
                          </w:rPr>
                          <w:t>最长担保期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限不超过</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294" w:hRule="exact"/>
                    </w:trPr>
                    <w:tc>
                      <w:tcPr>
                        <w:tcW w:w="2957" w:type="dxa"/>
                        <w:tcBorders>
                          <w:top w:val="nil" w:sz="6" w:space="0" w:color="auto"/>
                          <w:left w:val="nil" w:sz="6" w:space="0" w:color="auto"/>
                          <w:bottom w:val="single" w:sz="12" w:space="0" w:color="000000"/>
                          <w:right w:val="single" w:sz="4" w:space="0" w:color="000000"/>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徐州恒江房地产开发有限公司</w:t>
                        </w: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103"/>
                          <w:jc w:val="right"/>
                          <w:rPr>
                            <w:rFonts w:ascii="宋体" w:hAnsi="宋体" w:cs="宋体" w:eastAsia="宋体" w:hint="default"/>
                            <w:sz w:val="18"/>
                            <w:szCs w:val="18"/>
                          </w:rPr>
                        </w:pPr>
                        <w:r>
                          <w:rPr>
                            <w:rFonts w:ascii="宋体"/>
                            <w:spacing w:val="-1"/>
                            <w:sz w:val="18"/>
                          </w:rPr>
                          <w:t>685,288.00</w:t>
                        </w:r>
                      </w:p>
                    </w:tc>
                    <w:tc>
                      <w:tcPr>
                        <w:tcW w:w="1546"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98"/>
                          <w:jc w:val="right"/>
                          <w:rPr>
                            <w:rFonts w:ascii="宋体" w:hAnsi="宋体" w:cs="宋体" w:eastAsia="宋体" w:hint="default"/>
                            <w:sz w:val="18"/>
                            <w:szCs w:val="18"/>
                          </w:rPr>
                        </w:pPr>
                        <w:r>
                          <w:rPr>
                            <w:rFonts w:ascii="宋体"/>
                            <w:spacing w:val="-1"/>
                            <w:sz w:val="18"/>
                          </w:rPr>
                          <w:t>68,528.80</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left="184" w:right="0"/>
                          <w:jc w:val="left"/>
                          <w:rPr>
                            <w:rFonts w:ascii="宋体" w:hAnsi="宋体" w:cs="宋体" w:eastAsia="宋体" w:hint="default"/>
                            <w:sz w:val="18"/>
                            <w:szCs w:val="18"/>
                          </w:rPr>
                        </w:pPr>
                        <w:r>
                          <w:rPr>
                            <w:rFonts w:ascii="宋体" w:hAnsi="宋体" w:cs="宋体" w:eastAsia="宋体" w:hint="default"/>
                            <w:sz w:val="18"/>
                            <w:szCs w:val="18"/>
                          </w:rPr>
                          <w:t>投标有效期</w:t>
                        </w:r>
                      </w:p>
                    </w:tc>
                    <w:tc>
                      <w:tcPr>
                        <w:tcW w:w="975" w:type="dxa"/>
                        <w:tcBorders>
                          <w:top w:val="nil" w:sz="6" w:space="0" w:color="auto"/>
                          <w:left w:val="single" w:sz="4" w:space="0" w:color="000000"/>
                          <w:bottom w:val="single" w:sz="12"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position w:val="0"/>
          <w:sz w:val="6"/>
          <w:szCs w:val="6"/>
        </w:rPr>
        <w:pict>
          <v:group style="width:485.65pt;height:3.25pt;mso-position-horizontal-relative:char;mso-position-vertical-relative:line" coordorigin="0,0" coordsize="9713,65">
            <v:group style="position:absolute;left:7;top:7;width:9698;height:2" coordorigin="7,7" coordsize="9698,2">
              <v:shape style="position:absolute;left:7;top:7;width:9698;height:2" coordorigin="7,7" coordsize="9698,0" path="m7,7l9705,7e" filled="false" stroked="true" strokeweight=".72pt" strokecolor="#000000">
                <v:path arrowok="t"/>
              </v:shape>
            </v:group>
            <v:group style="position:absolute;left:329;top:29;width:2938;height:2" coordorigin="329,29" coordsize="2938,2">
              <v:shape style="position:absolute;left:329;top:29;width:2938;height:2" coordorigin="329,29" coordsize="2938,0" path="m329,29l3267,29e" filled="false" stroked="true" strokeweight="1.44pt" strokecolor="#000000">
                <v:path arrowok="t"/>
              </v:shape>
              <v:shape style="position:absolute;left:3267;top:43;width:10;height:2" type="#_x0000_t75" stroked="false">
                <v:imagedata r:id="rId56" o:title=""/>
              </v:shape>
            </v:group>
            <v:group style="position:absolute;left:3267;top:29;width:29;height:2" coordorigin="3267,29" coordsize="29,2">
              <v:shape style="position:absolute;left:3267;top:29;width:29;height:2" coordorigin="3267,29" coordsize="29,0" path="m3267,29l3296,29e" filled="false" stroked="true" strokeweight="1.44pt" strokecolor="#000000">
                <v:path arrowok="t"/>
              </v:shape>
            </v:group>
            <v:group style="position:absolute;left:3296;top:29;width:1448;height:2" coordorigin="3296,29" coordsize="1448,2">
              <v:shape style="position:absolute;left:3296;top:29;width:1448;height:2" coordorigin="3296,29" coordsize="1448,0" path="m3296,29l4743,29e" filled="false" stroked="true" strokeweight="1.44pt" strokecolor="#000000">
                <v:path arrowok="t"/>
              </v:shape>
              <v:shape style="position:absolute;left:4743;top:43;width:10;height:2" type="#_x0000_t75" stroked="false">
                <v:imagedata r:id="rId56" o:title=""/>
              </v:shape>
            </v:group>
            <v:group style="position:absolute;left:4743;top:29;width:29;height:2" coordorigin="4743,29" coordsize="29,2">
              <v:shape style="position:absolute;left:4743;top:29;width:29;height:2" coordorigin="4743,29" coordsize="29,0" path="m4743,29l4772,29e" filled="false" stroked="true" strokeweight="1.44pt" strokecolor="#000000">
                <v:path arrowok="t"/>
              </v:shape>
            </v:group>
            <v:group style="position:absolute;left:4772;top:29;width:1518;height:2" coordorigin="4772,29" coordsize="1518,2">
              <v:shape style="position:absolute;left:4772;top:29;width:1518;height:2" coordorigin="4772,29" coordsize="1518,0" path="m4772,29l6289,29e" filled="false" stroked="true" strokeweight="1.44pt" strokecolor="#000000">
                <v:path arrowok="t"/>
              </v:shape>
              <v:shape style="position:absolute;left:6289;top:43;width:10;height:2" type="#_x0000_t75" stroked="false">
                <v:imagedata r:id="rId56" o:title=""/>
              </v:shape>
            </v:group>
            <v:group style="position:absolute;left:6289;top:29;width:29;height:2" coordorigin="6289,29" coordsize="29,2">
              <v:shape style="position:absolute;left:6289;top:29;width:29;height:2" coordorigin="6289,29" coordsize="29,0" path="m6289,29l6318,29e" filled="false" stroked="true" strokeweight="1.44pt" strokecolor="#000000">
                <v:path arrowok="t"/>
              </v:shape>
            </v:group>
            <v:group style="position:absolute;left:6318;top:29;width:1246;height:2" coordorigin="6318,29" coordsize="1246,2">
              <v:shape style="position:absolute;left:6318;top:29;width:1246;height:2" coordorigin="6318,29" coordsize="1246,0" path="m6318,29l7564,29e" filled="false" stroked="true" strokeweight="1.44pt" strokecolor="#000000">
                <v:path arrowok="t"/>
              </v:shape>
              <v:shape style="position:absolute;left:7564;top:43;width:10;height:2" type="#_x0000_t75" stroked="false">
                <v:imagedata r:id="rId56" o:title=""/>
              </v:shape>
              <v:shape style="position:absolute;left:8539;top:43;width:10;height:2" type="#_x0000_t75" stroked="false">
                <v:imagedata r:id="rId56" o:title=""/>
              </v:shape>
            </v:group>
            <v:group style="position:absolute;left:3267;top:46;width:10;height:20" coordorigin="3267,46" coordsize="10,20">
              <v:shape style="position:absolute;left:3267;top:46;width:10;height:20" coordorigin="3267,46" coordsize="10,20" path="m3267,65l3277,65,3277,46,3267,46,3267,65xe" filled="true" fillcolor="#000000" stroked="false">
                <v:path arrowok="t"/>
                <v:fill type="solid"/>
              </v:shape>
            </v:group>
            <v:group style="position:absolute;left:4743;top:46;width:10;height:20" coordorigin="4743,46" coordsize="10,20">
              <v:shape style="position:absolute;left:4743;top:46;width:10;height:20" coordorigin="4743,46" coordsize="10,20" path="m4743,65l4753,65,4753,46,4743,46,4743,65xe" filled="true" fillcolor="#000000" stroked="false">
                <v:path arrowok="t"/>
                <v:fill type="solid"/>
              </v:shape>
            </v:group>
            <v:group style="position:absolute;left:6289;top:46;width:10;height:20" coordorigin="6289,46" coordsize="10,20">
              <v:shape style="position:absolute;left:6289;top:46;width:10;height:20" coordorigin="6289,46" coordsize="10,20" path="m6289,65l6299,65,6299,46,6289,46,6289,65xe" filled="true" fillcolor="#000000" stroked="false">
                <v:path arrowok="t"/>
                <v:fill type="solid"/>
              </v:shape>
            </v:group>
          </v:group>
        </w:pict>
      </w:r>
      <w:r>
        <w:rPr>
          <w:rFonts w:ascii="宋体" w:hAnsi="宋体" w:cs="宋体" w:eastAsia="宋体" w:hint="default"/>
          <w:position w:val="0"/>
          <w:sz w:val="6"/>
          <w:szCs w:val="6"/>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65"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66" o:title=""/>
            </v:shape>
            <v:shape style="position:absolute;left:7230;top:0;width:1825;height:10" type="#_x0000_t75" stroked="false">
              <v:imagedata r:id="rId67"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66" o:title=""/>
            </v:shape>
            <v:shape style="position:absolute;left:7230;top:0;width:1825;height:10" type="#_x0000_t75" stroked="false">
              <v:imagedata r:id="rId67"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65"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68"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69" o:title=""/>
            </v:shape>
            <v:shape style="position:absolute;left:4409;top:96;width:1560;height:12" type="#_x0000_t75" stroked="false">
              <v:imagedata r:id="rId60" o:title=""/>
            </v:shape>
            <v:shape style="position:absolute;left:5955;top:96;width:1289;height:12" type="#_x0000_t75" stroked="false">
              <v:imagedata r:id="rId61" o:title=""/>
            </v:shape>
            <v:shape style="position:absolute;left:7230;top:96;width:989;height:12" type="#_x0000_t75" stroked="false">
              <v:imagedata r:id="rId7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71" o:title=""/>
            </v:shape>
            <v:shape style="position:absolute;left:4409;top:96;width:1560;height:12" type="#_x0000_t75" stroked="false">
              <v:imagedata r:id="rId60" o:title=""/>
            </v:shape>
            <v:shape style="position:absolute;left:5955;top:96;width:1289;height:12" type="#_x0000_t75" stroked="false">
              <v:imagedata r:id="rId72" o:title=""/>
            </v:shape>
            <v:shape style="position:absolute;left:7230;top:96;width:989;height:12" type="#_x0000_t75" stroked="false">
              <v:imagedata r:id="rId62"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103"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2pt;mso-position-horizontal-relative:char;mso-position-vertical-relative:line" coordorigin="0,0" coordsize="9055,104">
            <v:shape style="position:absolute;left:0;top:0;width:5979;height:103" type="#_x0000_t75" stroked="false">
              <v:imagedata r:id="rId73" o:title=""/>
            </v:shape>
            <v:shape style="position:absolute;left:5955;top:94;width:1279;height:10" type="#_x0000_t75" stroked="false">
              <v:imagedata r:id="rId66" o:title=""/>
            </v:shape>
            <v:shape style="position:absolute;left:7230;top:94;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line="100"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05pt;mso-position-horizontal-relative:char;mso-position-vertical-relative:line" coordorigin="0,0" coordsize="9055,101">
            <v:shape style="position:absolute;left:0;top:0;width:5979;height:101" type="#_x0000_t75" stroked="false">
              <v:imagedata r:id="rId74" o:title=""/>
            </v:shape>
            <v:shape style="position:absolute;left:5955;top:91;width:1279;height:10" type="#_x0000_t75" stroked="false">
              <v:imagedata r:id="rId48" o:title=""/>
            </v:shape>
            <v:shape style="position:absolute;left:7230;top:91;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103"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2pt;mso-position-horizontal-relative:char;mso-position-vertical-relative:line" coordorigin="0,0" coordsize="9055,104">
            <v:shape style="position:absolute;left:0;top:0;width:5979;height:103" type="#_x0000_t75" stroked="false">
              <v:imagedata r:id="rId73" o:title=""/>
            </v:shape>
            <v:shape style="position:absolute;left:5955;top:94;width:1279;height:10" type="#_x0000_t75" stroked="false">
              <v:imagedata r:id="rId66" o:title=""/>
            </v:shape>
            <v:shape style="position:absolute;left:7230;top:94;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1"/>
        <w:rPr>
          <w:rFonts w:ascii="宋体" w:hAnsi="宋体" w:cs="宋体" w:eastAsia="宋体" w:hint="default"/>
          <w:sz w:val="27"/>
          <w:szCs w:val="27"/>
        </w:rPr>
      </w:pPr>
    </w:p>
    <w:p>
      <w:pPr>
        <w:spacing w:line="110" w:lineRule="exact"/>
        <w:ind w:left="446"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52.75pt;height:5.55pt;mso-position-horizontal-relative:char;mso-position-vertical-relative:line" coordorigin="0,0" coordsize="9055,111">
            <v:shape style="position:absolute;left:0;top:0;width:2957;height:110" type="#_x0000_t75" stroked="false">
              <v:imagedata r:id="rId51" o:title=""/>
            </v:shape>
            <v:shape style="position:absolute;left:2933;top:96;width:1490;height:14" type="#_x0000_t75" stroked="false">
              <v:imagedata r:id="rId75" o:title=""/>
            </v:shape>
            <v:shape style="position:absolute;left:4409;top:101;width:1551;height:10" type="#_x0000_t75" stroked="false">
              <v:imagedata r:id="rId53" o:title=""/>
            </v:shape>
            <v:shape style="position:absolute;left:5955;top:101;width:1279;height:10" type="#_x0000_t75" stroked="false">
              <v:imagedata r:id="rId48" o:title=""/>
            </v:shape>
            <v:shape style="position:absolute;left:7230;top:96;width:989;height:14" type="#_x0000_t75" stroked="false">
              <v:imagedata r:id="rId76" o:title=""/>
            </v:shape>
            <v:shape style="position:absolute;left:8205;top:101;width:850;height:10" type="#_x0000_t75" stroked="false">
              <v:imagedata r:id="rId55" o:title=""/>
            </v:shape>
          </v:group>
        </w:pict>
      </w:r>
      <w:r>
        <w:rPr>
          <w:rFonts w:ascii="宋体" w:hAnsi="宋体" w:cs="宋体" w:eastAsia="宋体" w:hint="default"/>
          <w:position w:val="-1"/>
          <w:sz w:val="11"/>
          <w:szCs w:val="11"/>
        </w:rPr>
      </w:r>
    </w:p>
    <w:p>
      <w:pPr>
        <w:spacing w:line="240" w:lineRule="auto" w:before="10"/>
        <w:rPr>
          <w:rFonts w:ascii="宋体" w:hAnsi="宋体" w:cs="宋体" w:eastAsia="宋体" w:hint="default"/>
          <w:sz w:val="14"/>
          <w:szCs w:val="14"/>
        </w:rPr>
      </w:pPr>
    </w:p>
    <w:p>
      <w:pPr>
        <w:spacing w:line="103"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2pt;mso-position-horizontal-relative:char;mso-position-vertical-relative:line" coordorigin="0,0" coordsize="9055,104">
            <v:shape style="position:absolute;left:0;top:0;width:5979;height:103" type="#_x0000_t75" stroked="false">
              <v:imagedata r:id="rId73" o:title=""/>
            </v:shape>
            <v:shape style="position:absolute;left:5955;top:94;width:1279;height:10" type="#_x0000_t75" stroked="false">
              <v:imagedata r:id="rId48" o:title=""/>
            </v:shape>
            <v:shape style="position:absolute;left:7230;top:94;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66" o:title=""/>
            </v:shape>
            <v:shape style="position:absolute;left:7230;top:0;width:1825;height:10" type="#_x0000_t75" stroked="false">
              <v:imagedata r:id="rId67"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66" o:title=""/>
            </v:shape>
            <v:shape style="position:absolute;left:7230;top:0;width:1825;height:10" type="#_x0000_t75" stroked="false">
              <v:imagedata r:id="rId67" o:title=""/>
            </v:shape>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64"/>
          <w:pgSz w:w="11910" w:h="16840"/>
          <w:pgMar w:footer="1032" w:header="0" w:top="1140" w:bottom="1220" w:left="980" w:right="0"/>
          <w:pgNumType w:start="111"/>
        </w:sectPr>
      </w:pPr>
    </w:p>
    <w:p>
      <w:pPr>
        <w:spacing w:line="64" w:lineRule="exact"/>
        <w:ind w:left="116" w:right="0" w:firstLine="0"/>
        <w:rPr>
          <w:rFonts w:ascii="宋体" w:hAnsi="宋体" w:cs="宋体" w:eastAsia="宋体" w:hint="default"/>
          <w:sz w:val="6"/>
          <w:szCs w:val="6"/>
        </w:rPr>
      </w:pPr>
      <w:r>
        <w:rPr/>
        <w:pict>
          <v:shape style="position:absolute;margin-left:71.304001pt;margin-top:56.759983pt;width:452.75pt;height:716.9pt;mso-position-horizontal-relative:page;mso-position-vertical-relative:page;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1476"/>
                    <w:gridCol w:w="1546"/>
                    <w:gridCol w:w="1274"/>
                    <w:gridCol w:w="975"/>
                    <w:gridCol w:w="840"/>
                  </w:tblGrid>
                  <w:tr>
                    <w:trPr>
                      <w:trHeight w:val="480"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37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49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36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开出银行</w:t>
                        </w:r>
                      </w:p>
                    </w:tc>
                    <w:tc>
                      <w:tcPr>
                        <w:tcW w:w="840" w:type="dxa"/>
                        <w:tcBorders>
                          <w:top w:val="single" w:sz="12" w:space="0" w:color="000000"/>
                          <w:left w:val="single" w:sz="4" w:space="0" w:color="000000"/>
                          <w:bottom w:val="nil" w:sz="6" w:space="0" w:color="auto"/>
                          <w:right w:val="nil" w:sz="6" w:space="0" w:color="auto"/>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71"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7"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558"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7" w:right="0"/>
                          <w:jc w:val="left"/>
                          <w:rPr>
                            <w:rFonts w:ascii="宋体" w:hAnsi="宋体" w:cs="宋体" w:eastAsia="宋体" w:hint="default"/>
                            <w:sz w:val="18"/>
                            <w:szCs w:val="18"/>
                          </w:rPr>
                        </w:pPr>
                        <w:r>
                          <w:rPr>
                            <w:rFonts w:ascii="宋体" w:hAnsi="宋体" w:cs="宋体" w:eastAsia="宋体" w:hint="default"/>
                            <w:sz w:val="18"/>
                            <w:szCs w:val="18"/>
                          </w:rPr>
                          <w:t>徐州恒江房地产开发有限公司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1"/>
                            <w:sz w:val="18"/>
                          </w:rPr>
                          <w:t>685,288.00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100"/>
                          <w:jc w:val="right"/>
                          <w:rPr>
                            <w:rFonts w:ascii="宋体" w:hAnsi="宋体" w:cs="宋体" w:eastAsia="宋体" w:hint="default"/>
                            <w:sz w:val="18"/>
                            <w:szCs w:val="18"/>
                          </w:rPr>
                        </w:pPr>
                        <w:r>
                          <w:rPr>
                            <w:rFonts w:ascii="宋体"/>
                            <w:spacing w:val="-1"/>
                            <w:sz w:val="18"/>
                          </w:rPr>
                          <w:t>102,793.20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105" w:right="98" w:firstLine="79"/>
                          <w:jc w:val="left"/>
                          <w:rPr>
                            <w:rFonts w:ascii="宋体" w:hAnsi="宋体" w:cs="宋体" w:eastAsia="宋体" w:hint="default"/>
                            <w:sz w:val="18"/>
                            <w:szCs w:val="18"/>
                          </w:rPr>
                        </w:pPr>
                        <w:r>
                          <w:rPr>
                            <w:rFonts w:ascii="宋体" w:hAnsi="宋体" w:cs="宋体" w:eastAsia="宋体" w:hint="default"/>
                            <w:sz w:val="18"/>
                            <w:szCs w:val="18"/>
                          </w:rPr>
                          <w:t>最长担保期 限不超过</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85"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恒大地产集团天津蓟县有限公司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1"/>
                            <w:sz w:val="18"/>
                          </w:rPr>
                          <w:t>600,000.00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98"/>
                          <w:jc w:val="right"/>
                          <w:rPr>
                            <w:rFonts w:ascii="宋体" w:hAnsi="宋体" w:cs="宋体" w:eastAsia="宋体" w:hint="default"/>
                            <w:sz w:val="18"/>
                            <w:szCs w:val="18"/>
                          </w:rPr>
                        </w:pPr>
                        <w:r>
                          <w:rPr>
                            <w:rFonts w:ascii="宋体"/>
                            <w:spacing w:val="-1"/>
                            <w:sz w:val="18"/>
                          </w:rPr>
                          <w:t>90,000.00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84" w:right="0"/>
                          <w:jc w:val="left"/>
                          <w:rPr>
                            <w:rFonts w:ascii="宋体" w:hAnsi="宋体" w:cs="宋体" w:eastAsia="宋体" w:hint="default"/>
                            <w:sz w:val="18"/>
                            <w:szCs w:val="18"/>
                          </w:rPr>
                        </w:pPr>
                        <w:r>
                          <w:rPr>
                            <w:rFonts w:ascii="宋体"/>
                            <w:sz w:val="18"/>
                          </w:rPr>
                          <w:t>2011-12-30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6"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南京恒江房地产开发有限公司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464,870.64</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7"/>
                          <w:jc w:val="right"/>
                          <w:rPr>
                            <w:rFonts w:ascii="宋体" w:hAnsi="宋体" w:cs="宋体" w:eastAsia="宋体" w:hint="default"/>
                            <w:sz w:val="18"/>
                            <w:szCs w:val="18"/>
                          </w:rPr>
                        </w:pPr>
                        <w:r>
                          <w:rPr>
                            <w:rFonts w:ascii="宋体"/>
                            <w:sz w:val="18"/>
                          </w:rPr>
                          <w:t>69,730.60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5" w:right="98" w:firstLine="79"/>
                          <w:jc w:val="left"/>
                          <w:rPr>
                            <w:rFonts w:ascii="宋体" w:hAnsi="宋体" w:cs="宋体" w:eastAsia="宋体" w:hint="default"/>
                            <w:sz w:val="18"/>
                            <w:szCs w:val="18"/>
                          </w:rPr>
                        </w:pPr>
                        <w:r>
                          <w:rPr>
                            <w:rFonts w:ascii="宋体" w:hAnsi="宋体" w:cs="宋体" w:eastAsia="宋体" w:hint="default"/>
                            <w:sz w:val="18"/>
                            <w:szCs w:val="18"/>
                          </w:rPr>
                          <w:t>最长担保期 限不超过</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4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784"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南京恒江房地产开发有限公司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464,870.64</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46,487.60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3" w:lineRule="exact"/>
                          <w:ind w:left="7"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87"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儋州恒大滨海投资有限公司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0"/>
                          <w:jc w:val="right"/>
                          <w:rPr>
                            <w:rFonts w:ascii="宋体" w:hAnsi="宋体" w:cs="宋体" w:eastAsia="宋体" w:hint="default"/>
                            <w:sz w:val="18"/>
                            <w:szCs w:val="18"/>
                          </w:rPr>
                        </w:pPr>
                        <w:r>
                          <w:rPr>
                            <w:rFonts w:ascii="宋体"/>
                            <w:spacing w:val="-1"/>
                            <w:sz w:val="18"/>
                          </w:rPr>
                          <w:t>75,268.00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98"/>
                          <w:jc w:val="right"/>
                          <w:rPr>
                            <w:rFonts w:ascii="宋体" w:hAnsi="宋体" w:cs="宋体" w:eastAsia="宋体" w:hint="default"/>
                            <w:sz w:val="18"/>
                            <w:szCs w:val="18"/>
                          </w:rPr>
                        </w:pPr>
                        <w:r>
                          <w:rPr>
                            <w:rFonts w:ascii="宋体"/>
                            <w:spacing w:val="-1"/>
                            <w:sz w:val="18"/>
                          </w:rPr>
                          <w:t>11,290.20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228" w:right="0"/>
                          <w:jc w:val="left"/>
                          <w:rPr>
                            <w:rFonts w:ascii="宋体" w:hAnsi="宋体" w:cs="宋体" w:eastAsia="宋体" w:hint="default"/>
                            <w:sz w:val="18"/>
                            <w:szCs w:val="18"/>
                          </w:rPr>
                        </w:pPr>
                        <w:r>
                          <w:rPr>
                            <w:rFonts w:ascii="宋体"/>
                            <w:sz w:val="18"/>
                          </w:rPr>
                          <w:t>2012-5-28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107" w:right="0"/>
                          <w:jc w:val="left"/>
                          <w:rPr>
                            <w:rFonts w:ascii="宋体" w:hAnsi="宋体" w:cs="宋体" w:eastAsia="宋体" w:hint="default"/>
                            <w:sz w:val="18"/>
                            <w:szCs w:val="18"/>
                          </w:rPr>
                        </w:pPr>
                        <w:r>
                          <w:rPr>
                            <w:rFonts w:ascii="宋体" w:hAnsi="宋体" w:cs="宋体" w:eastAsia="宋体" w:hint="default"/>
                            <w:sz w:val="18"/>
                            <w:szCs w:val="18"/>
                          </w:rPr>
                          <w:t>成都天府水城房地产开发有限公司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pacing w:val="-1"/>
                            <w:sz w:val="18"/>
                          </w:rPr>
                          <w:t>75,248.00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宋体" w:hAnsi="宋体" w:cs="宋体" w:eastAsia="宋体" w:hint="default"/>
                            <w:sz w:val="18"/>
                            <w:szCs w:val="18"/>
                          </w:rPr>
                        </w:pPr>
                        <w:r>
                          <w:rPr>
                            <w:rFonts w:ascii="宋体"/>
                            <w:spacing w:val="-1"/>
                            <w:sz w:val="18"/>
                          </w:rPr>
                          <w:t>11,287.20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28" w:right="0"/>
                          <w:jc w:val="left"/>
                          <w:rPr>
                            <w:rFonts w:ascii="宋体" w:hAnsi="宋体" w:cs="宋体" w:eastAsia="宋体" w:hint="default"/>
                            <w:sz w:val="18"/>
                            <w:szCs w:val="18"/>
                          </w:rPr>
                        </w:pPr>
                        <w:r>
                          <w:rPr>
                            <w:rFonts w:ascii="宋体"/>
                            <w:sz w:val="18"/>
                          </w:rPr>
                          <w:t>2012-5-28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太原得一房地产开发有限公司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75,293.00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11,293.95</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2012-5-28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恒大鑫丰（彭山）置业有限公司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102,648.00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15,397.20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2012-5-28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4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恒大地产集团天津蓟县有限公司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53,460.00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8,019.00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2012-5-28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深圳市水务工程建设管理中心</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113,500.00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22,700.00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2012-5-28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4"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32" w:lineRule="exact" w:before="40"/>
                          <w:ind w:left="107" w:right="98"/>
                          <w:jc w:val="left"/>
                          <w:rPr>
                            <w:rFonts w:ascii="宋体" w:hAnsi="宋体" w:cs="宋体" w:eastAsia="宋体" w:hint="default"/>
                            <w:sz w:val="18"/>
                            <w:szCs w:val="18"/>
                          </w:rPr>
                        </w:pPr>
                        <w:r>
                          <w:rPr>
                            <w:rFonts w:ascii="宋体" w:hAnsi="宋体" w:cs="宋体" w:eastAsia="宋体" w:hint="default"/>
                            <w:sz w:val="18"/>
                            <w:szCs w:val="18"/>
                          </w:rPr>
                          <w:t>范德兰德物流自动化系统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3,280,000.00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656,000.00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2012-5-28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7"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07" w:right="98"/>
                          <w:jc w:val="left"/>
                          <w:rPr>
                            <w:rFonts w:ascii="宋体" w:hAnsi="宋体" w:cs="宋体" w:eastAsia="宋体" w:hint="default"/>
                            <w:sz w:val="18"/>
                            <w:szCs w:val="18"/>
                          </w:rPr>
                        </w:pPr>
                        <w:r>
                          <w:rPr>
                            <w:rFonts w:ascii="宋体" w:hAnsi="宋体" w:cs="宋体" w:eastAsia="宋体" w:hint="default"/>
                            <w:sz w:val="18"/>
                            <w:szCs w:val="18"/>
                          </w:rPr>
                          <w:t>范德兰德物流自动化系统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3,280,000.00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492,000.00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2012-5-28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4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武汉地铁集团有限公司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800,000.00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80,000.00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2012-5-20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东莞农村商业银行股份有限公司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998,220.00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149,733.00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2013-6-30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长春吉实益田置业有限公司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110,000.00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16,500.00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2012-1-31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6"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07" w:right="98"/>
                          <w:jc w:val="left"/>
                          <w:rPr>
                            <w:rFonts w:ascii="宋体" w:hAnsi="宋体" w:cs="宋体" w:eastAsia="宋体" w:hint="default"/>
                            <w:sz w:val="18"/>
                            <w:szCs w:val="18"/>
                          </w:rPr>
                        </w:pPr>
                        <w:r>
                          <w:rPr>
                            <w:rFonts w:ascii="宋体" w:hAnsi="宋体" w:cs="宋体" w:eastAsia="宋体" w:hint="default"/>
                            <w:sz w:val="18"/>
                            <w:szCs w:val="18"/>
                          </w:rPr>
                          <w:t>范德兰德物流自动化系统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2,780,000.00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417,000.00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2012-12-31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4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725"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85"/>
                          <w:ind w:left="107" w:right="98"/>
                          <w:jc w:val="left"/>
                          <w:rPr>
                            <w:rFonts w:ascii="宋体" w:hAnsi="宋体" w:cs="宋体" w:eastAsia="宋体" w:hint="default"/>
                            <w:sz w:val="18"/>
                            <w:szCs w:val="18"/>
                          </w:rPr>
                        </w:pPr>
                        <w:r>
                          <w:rPr>
                            <w:rFonts w:ascii="宋体" w:hAnsi="宋体" w:cs="宋体" w:eastAsia="宋体" w:hint="default"/>
                            <w:sz w:val="18"/>
                            <w:szCs w:val="18"/>
                          </w:rPr>
                          <w:t>范德兰德物流自动化系统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2,996,000.00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449,400.00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5" w:right="0" w:firstLine="79"/>
                          <w:jc w:val="left"/>
                          <w:rPr>
                            <w:rFonts w:ascii="宋体" w:hAnsi="宋体" w:cs="宋体" w:eastAsia="宋体" w:hint="default"/>
                            <w:sz w:val="18"/>
                            <w:szCs w:val="18"/>
                          </w:rPr>
                        </w:pPr>
                        <w:r>
                          <w:rPr>
                            <w:rFonts w:ascii="宋体" w:hAnsi="宋体" w:cs="宋体" w:eastAsia="宋体" w:hint="default"/>
                            <w:sz w:val="18"/>
                            <w:szCs w:val="18"/>
                          </w:rPr>
                          <w:t>保函开标之</w:t>
                        </w:r>
                      </w:p>
                      <w:p>
                        <w:pPr>
                          <w:pStyle w:val="TableParagraph"/>
                          <w:spacing w:line="232" w:lineRule="exact" w:before="23"/>
                          <w:ind w:left="364" w:right="96" w:hanging="26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57"/>
                            <w:sz w:val="18"/>
                            <w:szCs w:val="18"/>
                          </w:rPr>
                          <w:t> </w:t>
                        </w:r>
                        <w:r>
                          <w:rPr>
                            <w:rFonts w:ascii="宋体" w:hAnsi="宋体" w:cs="宋体" w:eastAsia="宋体" w:hint="default"/>
                            <w:sz w:val="18"/>
                            <w:szCs w:val="18"/>
                          </w:rPr>
                          <w:t>120</w:t>
                        </w:r>
                        <w:r>
                          <w:rPr>
                            <w:rFonts w:ascii="宋体" w:hAnsi="宋体" w:cs="宋体" w:eastAsia="宋体" w:hint="default"/>
                            <w:spacing w:val="-56"/>
                            <w:sz w:val="18"/>
                            <w:szCs w:val="18"/>
                          </w:rPr>
                          <w:t> </w:t>
                        </w:r>
                        <w:r>
                          <w:rPr>
                            <w:rFonts w:ascii="宋体" w:hAnsi="宋体" w:cs="宋体" w:eastAsia="宋体" w:hint="default"/>
                            <w:sz w:val="18"/>
                            <w:szCs w:val="18"/>
                          </w:rPr>
                          <w:t>个日 历有效</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
                    </w:tc>
                  </w:tr>
                  <w:tr>
                    <w:trPr>
                      <w:trHeight w:val="470"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ind w:left="107" w:right="98"/>
                          <w:jc w:val="left"/>
                          <w:rPr>
                            <w:rFonts w:ascii="宋体" w:hAnsi="宋体" w:cs="宋体" w:eastAsia="宋体" w:hint="default"/>
                            <w:sz w:val="18"/>
                            <w:szCs w:val="18"/>
                          </w:rPr>
                        </w:pPr>
                        <w:r>
                          <w:rPr>
                            <w:rFonts w:ascii="宋体" w:hAnsi="宋体" w:cs="宋体" w:eastAsia="宋体" w:hint="default"/>
                            <w:sz w:val="18"/>
                            <w:szCs w:val="18"/>
                          </w:rPr>
                          <w:t>范德兰德物流自动化系统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3"/>
                          <w:jc w:val="right"/>
                          <w:rPr>
                            <w:rFonts w:ascii="宋体" w:hAnsi="宋体" w:cs="宋体" w:eastAsia="宋体" w:hint="default"/>
                            <w:sz w:val="18"/>
                            <w:szCs w:val="18"/>
                          </w:rPr>
                        </w:pPr>
                        <w:r>
                          <w:rPr>
                            <w:rFonts w:ascii="宋体"/>
                            <w:spacing w:val="-1"/>
                            <w:sz w:val="18"/>
                          </w:rPr>
                          <w:t>5,992,000.00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101"/>
                          <w:jc w:val="right"/>
                          <w:rPr>
                            <w:rFonts w:ascii="宋体" w:hAnsi="宋体" w:cs="宋体" w:eastAsia="宋体" w:hint="default"/>
                            <w:sz w:val="18"/>
                            <w:szCs w:val="18"/>
                          </w:rPr>
                        </w:pPr>
                        <w:r>
                          <w:rPr>
                            <w:rFonts w:ascii="宋体"/>
                            <w:spacing w:val="-1"/>
                            <w:sz w:val="18"/>
                          </w:rPr>
                          <w:t>1,198,400.00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28" w:right="0"/>
                          <w:jc w:val="left"/>
                          <w:rPr>
                            <w:rFonts w:ascii="宋体" w:hAnsi="宋体" w:cs="宋体" w:eastAsia="宋体" w:hint="default"/>
                            <w:sz w:val="18"/>
                            <w:szCs w:val="18"/>
                          </w:rPr>
                        </w:pPr>
                        <w:r>
                          <w:rPr>
                            <w:rFonts w:ascii="宋体"/>
                            <w:sz w:val="18"/>
                          </w:rPr>
                          <w:t>2012-7-31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83"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z w:val="18"/>
                          </w:rPr>
                          <w:t>6079.22</w:t>
                        </w: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61,088,918.89</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宋体" w:hAnsi="宋体" w:cs="宋体" w:eastAsia="宋体" w:hint="default"/>
                            <w:sz w:val="18"/>
                            <w:szCs w:val="18"/>
                          </w:rPr>
                        </w:pPr>
                        <w:r>
                          <w:rPr>
                            <w:rFonts w:ascii="宋体"/>
                            <w:spacing w:val="-1"/>
                            <w:sz w:val="18"/>
                          </w:rPr>
                          <w:t>11,539,271.67</w:t>
                        </w: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43"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43"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07"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4,199,880.00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419,988.00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2011-12-31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8" w:hRule="exact"/>
                    </w:trPr>
                    <w:tc>
                      <w:tcPr>
                        <w:tcW w:w="2943"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562" w:hRule="exact"/>
                    </w:trPr>
                    <w:tc>
                      <w:tcPr>
                        <w:tcW w:w="2943" w:type="dxa"/>
                        <w:tcBorders>
                          <w:top w:val="nil" w:sz="6" w:space="0" w:color="auto"/>
                          <w:left w:val="nil" w:sz="6" w:space="0" w:color="auto"/>
                          <w:bottom w:val="single" w:sz="4" w:space="0" w:color="000000"/>
                          <w:right w:val="single" w:sz="4" w:space="0" w:color="000000"/>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济南恒大绿洲置业有限公司</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124,599.55</w:t>
                        </w:r>
                      </w:p>
                    </w:tc>
                    <w:tc>
                      <w:tcPr>
                        <w:tcW w:w="1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12,459.96</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left="273" w:right="0"/>
                          <w:jc w:val="left"/>
                          <w:rPr>
                            <w:rFonts w:ascii="宋体" w:hAnsi="宋体" w:cs="宋体" w:eastAsia="宋体" w:hint="default"/>
                            <w:sz w:val="18"/>
                            <w:szCs w:val="18"/>
                          </w:rPr>
                        </w:pPr>
                        <w:r>
                          <w:rPr>
                            <w:rFonts w:ascii="宋体"/>
                            <w:sz w:val="18"/>
                          </w:rPr>
                          <w:t>2011-9-9</w:t>
                        </w:r>
                      </w:p>
                    </w:tc>
                    <w:tc>
                      <w:tcPr>
                        <w:tcW w:w="9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578" w:hRule="exact"/>
                    </w:trPr>
                    <w:tc>
                      <w:tcPr>
                        <w:tcW w:w="29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0"/>
                          <w:ind w:left="107" w:right="0"/>
                          <w:jc w:val="left"/>
                          <w:rPr>
                            <w:rFonts w:ascii="宋体" w:hAnsi="宋体" w:cs="宋体" w:eastAsia="宋体" w:hint="default"/>
                            <w:sz w:val="18"/>
                            <w:szCs w:val="18"/>
                          </w:rPr>
                        </w:pPr>
                        <w:r>
                          <w:rPr>
                            <w:rFonts w:ascii="宋体" w:hAnsi="宋体" w:cs="宋体" w:eastAsia="宋体" w:hint="default"/>
                            <w:sz w:val="18"/>
                            <w:szCs w:val="18"/>
                          </w:rPr>
                          <w:t>成都恒大银河新城置业有限公司</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54,955.00</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10,000.00</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2012-1-10</w:t>
                        </w:r>
                      </w:p>
                    </w:tc>
                    <w:tc>
                      <w:tcPr>
                        <w:tcW w:w="9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r>
                </w:tbl>
                <w:p>
                  <w:pPr/>
                </w:p>
              </w:txbxContent>
            </v:textbox>
            <w10:wrap type="none"/>
          </v:shape>
        </w:pict>
      </w:r>
      <w:r>
        <w:rPr>
          <w:rFonts w:ascii="宋体" w:hAnsi="宋体" w:cs="宋体" w:eastAsia="宋体" w:hint="default"/>
          <w:position w:val="0"/>
          <w:sz w:val="6"/>
          <w:szCs w:val="6"/>
        </w:rPr>
        <w:pict>
          <v:group style="width:485.65pt;height:3.25pt;mso-position-horizontal-relative:char;mso-position-vertical-relative:line" coordorigin="0,0" coordsize="9713,65">
            <v:group style="position:absolute;left:7;top:7;width:9698;height:2" coordorigin="7,7" coordsize="9698,2">
              <v:shape style="position:absolute;left:7;top:7;width:9698;height:2" coordorigin="7,7" coordsize="9698,0" path="m7,7l9705,7e" filled="false" stroked="true" strokeweight=".72pt" strokecolor="#000000">
                <v:path arrowok="t"/>
              </v:shape>
            </v:group>
            <v:group style="position:absolute;left:329;top:29;width:2938;height:2" coordorigin="329,29" coordsize="2938,2">
              <v:shape style="position:absolute;left:329;top:29;width:2938;height:2" coordorigin="329,29" coordsize="2938,0" path="m329,29l3267,29e" filled="false" stroked="true" strokeweight="1.44pt" strokecolor="#000000">
                <v:path arrowok="t"/>
              </v:shape>
              <v:shape style="position:absolute;left:3267;top:43;width:10;height:2" type="#_x0000_t75" stroked="false">
                <v:imagedata r:id="rId56" o:title=""/>
              </v:shape>
            </v:group>
            <v:group style="position:absolute;left:3267;top:29;width:29;height:2" coordorigin="3267,29" coordsize="29,2">
              <v:shape style="position:absolute;left:3267;top:29;width:29;height:2" coordorigin="3267,29" coordsize="29,0" path="m3267,29l3296,29e" filled="false" stroked="true" strokeweight="1.44pt" strokecolor="#000000">
                <v:path arrowok="t"/>
              </v:shape>
            </v:group>
            <v:group style="position:absolute;left:3296;top:29;width:1448;height:2" coordorigin="3296,29" coordsize="1448,2">
              <v:shape style="position:absolute;left:3296;top:29;width:1448;height:2" coordorigin="3296,29" coordsize="1448,0" path="m3296,29l4743,29e" filled="false" stroked="true" strokeweight="1.44pt" strokecolor="#000000">
                <v:path arrowok="t"/>
              </v:shape>
              <v:shape style="position:absolute;left:4743;top:43;width:10;height:2" type="#_x0000_t75" stroked="false">
                <v:imagedata r:id="rId56" o:title=""/>
              </v:shape>
            </v:group>
            <v:group style="position:absolute;left:4743;top:29;width:29;height:2" coordorigin="4743,29" coordsize="29,2">
              <v:shape style="position:absolute;left:4743;top:29;width:29;height:2" coordorigin="4743,29" coordsize="29,0" path="m4743,29l4772,29e" filled="false" stroked="true" strokeweight="1.44pt" strokecolor="#000000">
                <v:path arrowok="t"/>
              </v:shape>
            </v:group>
            <v:group style="position:absolute;left:4772;top:29;width:1518;height:2" coordorigin="4772,29" coordsize="1518,2">
              <v:shape style="position:absolute;left:4772;top:29;width:1518;height:2" coordorigin="4772,29" coordsize="1518,0" path="m4772,29l6289,29e" filled="false" stroked="true" strokeweight="1.44pt" strokecolor="#000000">
                <v:path arrowok="t"/>
              </v:shape>
              <v:shape style="position:absolute;left:6289;top:43;width:10;height:2" type="#_x0000_t75" stroked="false">
                <v:imagedata r:id="rId56" o:title=""/>
              </v:shape>
            </v:group>
            <v:group style="position:absolute;left:6289;top:29;width:29;height:2" coordorigin="6289,29" coordsize="29,2">
              <v:shape style="position:absolute;left:6289;top:29;width:29;height:2" coordorigin="6289,29" coordsize="29,0" path="m6289,29l6318,29e" filled="false" stroked="true" strokeweight="1.44pt" strokecolor="#000000">
                <v:path arrowok="t"/>
              </v:shape>
            </v:group>
            <v:group style="position:absolute;left:6318;top:29;width:1246;height:2" coordorigin="6318,29" coordsize="1246,2">
              <v:shape style="position:absolute;left:6318;top:29;width:1246;height:2" coordorigin="6318,29" coordsize="1246,0" path="m6318,29l7564,29e" filled="false" stroked="true" strokeweight="1.44pt" strokecolor="#000000">
                <v:path arrowok="t"/>
              </v:shape>
              <v:shape style="position:absolute;left:7564;top:43;width:10;height:2" type="#_x0000_t75" stroked="false">
                <v:imagedata r:id="rId56" o:title=""/>
              </v:shape>
              <v:shape style="position:absolute;left:8539;top:43;width:10;height:2" type="#_x0000_t75" stroked="false">
                <v:imagedata r:id="rId56" o:title=""/>
              </v:shape>
            </v:group>
            <v:group style="position:absolute;left:3267;top:46;width:10;height:20" coordorigin="3267,46" coordsize="10,20">
              <v:shape style="position:absolute;left:3267;top:46;width:10;height:20" coordorigin="3267,46" coordsize="10,20" path="m3267,65l3277,65,3277,46,3267,46,3267,65xe" filled="true" fillcolor="#000000" stroked="false">
                <v:path arrowok="t"/>
                <v:fill type="solid"/>
              </v:shape>
            </v:group>
            <v:group style="position:absolute;left:4743;top:46;width:10;height:20" coordorigin="4743,46" coordsize="10,20">
              <v:shape style="position:absolute;left:4743;top:46;width:10;height:20" coordorigin="4743,46" coordsize="10,20" path="m4743,65l4753,65,4753,46,4743,46,4743,65xe" filled="true" fillcolor="#000000" stroked="false">
                <v:path arrowok="t"/>
                <v:fill type="solid"/>
              </v:shape>
            </v:group>
            <v:group style="position:absolute;left:6289;top:46;width:10;height:20" coordorigin="6289,46" coordsize="10,20">
              <v:shape style="position:absolute;left:6289;top:46;width:10;height:20" coordorigin="6289,46" coordsize="10,20" path="m6289,65l6299,65,6299,46,6289,46,6289,65xe" filled="true" fillcolor="#000000" stroked="false">
                <v:path arrowok="t"/>
                <v:fill type="solid"/>
              </v:shape>
            </v:group>
          </v:group>
        </w:pict>
      </w:r>
      <w:r>
        <w:rPr>
          <w:rFonts w:ascii="宋体" w:hAnsi="宋体" w:cs="宋体" w:eastAsia="宋体" w:hint="default"/>
          <w:position w:val="0"/>
          <w:sz w:val="6"/>
          <w:szCs w:val="6"/>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77"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66" o:title=""/>
            </v:shape>
            <v:shape style="position:absolute;left:7230;top:0;width:1825;height:10" type="#_x0000_t75" stroked="false">
              <v:imagedata r:id="rId67"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77"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78" o:title=""/>
            </v:shape>
            <v:shape style="position:absolute;left:4409;top:96;width:1560;height:12" type="#_x0000_t75" stroked="false">
              <v:imagedata r:id="rId60" o:title=""/>
            </v:shape>
            <v:shape style="position:absolute;left:5955;top:96;width:1289;height:12" type="#_x0000_t75" stroked="false">
              <v:imagedata r:id="rId79" o:title=""/>
            </v:shape>
            <v:shape style="position:absolute;left:7230;top:96;width:989;height:12" type="#_x0000_t75" stroked="false">
              <v:imagedata r:id="rId8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1"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2"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1"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3" o:title=""/>
            </v:shape>
            <v:shape style="position:absolute;left:4409;top:96;width:1560;height:12" type="#_x0000_t75" stroked="false">
              <v:imagedata r:id="rId60" o:title=""/>
            </v:shape>
            <v:shape style="position:absolute;left:5955;top:96;width:1289;height:12" type="#_x0000_t75" stroked="false">
              <v:imagedata r:id="rId72" o:title=""/>
            </v:shape>
            <v:shape style="position:absolute;left:7230;top:96;width:989;height:12" type="#_x0000_t75" stroked="false">
              <v:imagedata r:id="rId80"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85" o:title=""/>
            </v:shape>
            <v:shape style="position:absolute;left:2933;top:96;width:1490;height:12" type="#_x0000_t75" stroked="false">
              <v:imagedata r:id="rId75" o:title=""/>
            </v:shape>
            <v:shape style="position:absolute;left:4409;top:96;width:1560;height:12" type="#_x0000_t75" stroked="false">
              <v:imagedata r:id="rId86" o:title=""/>
            </v:shape>
            <v:shape style="position:absolute;left:5955;top:96;width:1289;height:12" type="#_x0000_t75" stroked="false">
              <v:imagedata r:id="rId87" o:title=""/>
            </v:shape>
            <v:shape style="position:absolute;left:7230;top:96;width:989;height:12" type="#_x0000_t75" stroked="false">
              <v:imagedata r:id="rId76"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8" o:title=""/>
            </v:shape>
            <v:shape style="position:absolute;left:4409;top:96;width:1560;height:12" type="#_x0000_t75" stroked="false">
              <v:imagedata r:id="rId60" o:title=""/>
            </v:shape>
            <v:shape style="position:absolute;left:5955;top:96;width:1289;height:12" type="#_x0000_t75" stroked="false">
              <v:imagedata r:id="rId89" o:title=""/>
            </v:shape>
            <v:shape style="position:absolute;left:7230;top:96;width:989;height:12" type="#_x0000_t75" stroked="false">
              <v:imagedata r:id="rId62"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0"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0"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0"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85" o:title=""/>
            </v:shape>
            <v:shape style="position:absolute;left:2933;top:96;width:1490;height:12" type="#_x0000_t75" stroked="false">
              <v:imagedata r:id="rId91" o:title=""/>
            </v:shape>
            <v:shape style="position:absolute;left:4409;top:96;width:1560;height:12" type="#_x0000_t75" stroked="false">
              <v:imagedata r:id="rId60" o:title=""/>
            </v:shape>
            <v:shape style="position:absolute;left:5955;top:96;width:1289;height:12" type="#_x0000_t75" stroked="false">
              <v:imagedata r:id="rId92" o:title=""/>
            </v:shape>
            <v:shape style="position:absolute;left:7230;top:96;width:989;height:12" type="#_x0000_t75" stroked="false">
              <v:imagedata r:id="rId93"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line="20" w:lineRule="exact"/>
        <w:ind w:left="865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3" name="image13.png" descr=""/>
            <wp:cNvGraphicFramePr>
              <a:graphicFrameLocks noChangeAspect="1"/>
            </wp:cNvGraphicFramePr>
            <a:graphic>
              <a:graphicData uri="http://schemas.openxmlformats.org/drawingml/2006/picture">
                <pic:pic>
                  <pic:nvPicPr>
                    <pic:cNvPr id="4" name="image13.png"/>
                    <pic:cNvPicPr/>
                  </pic:nvPicPr>
                  <pic:blipFill>
                    <a:blip r:embed="rId56"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tabs>
          <w:tab w:pos="4860" w:val="left" w:leader="none"/>
          <w:tab w:pos="6406" w:val="left" w:leader="none"/>
          <w:tab w:pos="7680" w:val="left" w:leader="none"/>
          <w:tab w:pos="8655" w:val="left" w:leader="none"/>
        </w:tabs>
        <w:spacing w:line="20" w:lineRule="exact"/>
        <w:ind w:left="3384"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5" name="image50.png" descr=""/>
            <wp:cNvGraphicFramePr>
              <a:graphicFrameLocks noChangeAspect="1"/>
            </wp:cNvGraphicFramePr>
            <a:graphic>
              <a:graphicData uri="http://schemas.openxmlformats.org/drawingml/2006/picture">
                <pic:pic>
                  <pic:nvPicPr>
                    <pic:cNvPr id="6" name="image50.png"/>
                    <pic:cNvPicPr/>
                  </pic:nvPicPr>
                  <pic:blipFill>
                    <a:blip r:embed="rId94"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7" name="image50.png" descr=""/>
            <wp:cNvGraphicFramePr>
              <a:graphicFrameLocks noChangeAspect="1"/>
            </wp:cNvGraphicFramePr>
            <a:graphic>
              <a:graphicData uri="http://schemas.openxmlformats.org/drawingml/2006/picture">
                <pic:pic>
                  <pic:nvPicPr>
                    <pic:cNvPr id="8" name="image50.png"/>
                    <pic:cNvPicPr/>
                  </pic:nvPicPr>
                  <pic:blipFill>
                    <a:blip r:embed="rId94"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9" name="image50.png" descr=""/>
            <wp:cNvGraphicFramePr>
              <a:graphicFrameLocks noChangeAspect="1"/>
            </wp:cNvGraphicFramePr>
            <a:graphic>
              <a:graphicData uri="http://schemas.openxmlformats.org/drawingml/2006/picture">
                <pic:pic>
                  <pic:nvPicPr>
                    <pic:cNvPr id="10" name="image50.png"/>
                    <pic:cNvPicPr/>
                  </pic:nvPicPr>
                  <pic:blipFill>
                    <a:blip r:embed="rId94"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11" name="image50.png" descr=""/>
            <wp:cNvGraphicFramePr>
              <a:graphicFrameLocks noChangeAspect="1"/>
            </wp:cNvGraphicFramePr>
            <a:graphic>
              <a:graphicData uri="http://schemas.openxmlformats.org/drawingml/2006/picture">
                <pic:pic>
                  <pic:nvPicPr>
                    <pic:cNvPr id="12" name="image50.png"/>
                    <pic:cNvPicPr/>
                  </pic:nvPicPr>
                  <pic:blipFill>
                    <a:blip r:embed="rId94"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3" name="image50.png" descr=""/>
            <wp:cNvGraphicFramePr>
              <a:graphicFrameLocks noChangeAspect="1"/>
            </wp:cNvGraphicFramePr>
            <a:graphic>
              <a:graphicData uri="http://schemas.openxmlformats.org/drawingml/2006/picture">
                <pic:pic>
                  <pic:nvPicPr>
                    <pic:cNvPr id="14" name="image50.png"/>
                    <pic:cNvPicPr/>
                  </pic:nvPicPr>
                  <pic:blipFill>
                    <a:blip r:embed="rId94" cstate="print"/>
                    <a:stretch>
                      <a:fillRect/>
                    </a:stretch>
                  </pic:blipFill>
                  <pic:spPr>
                    <a:xfrm>
                      <a:off x="0" y="0"/>
                      <a:ext cx="6096" cy="1524"/>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pgSz w:w="11910" w:h="16840"/>
          <w:pgMar w:header="0" w:footer="1032" w:top="1140" w:bottom="1220" w:left="980" w:right="0"/>
        </w:sectPr>
      </w:pPr>
    </w:p>
    <w:p>
      <w:pPr>
        <w:spacing w:line="64" w:lineRule="exact"/>
        <w:ind w:left="116" w:right="0" w:firstLine="0"/>
        <w:rPr>
          <w:rFonts w:ascii="宋体" w:hAnsi="宋体" w:cs="宋体" w:eastAsia="宋体" w:hint="default"/>
          <w:sz w:val="6"/>
          <w:szCs w:val="6"/>
        </w:rPr>
      </w:pPr>
      <w:r>
        <w:rPr/>
        <w:pict>
          <v:shape style="position:absolute;margin-left:70.584pt;margin-top:56.759983pt;width:453.45pt;height:704.65pt;mso-position-horizontal-relative:page;mso-position-vertical-relative:page;z-index:4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7"/>
                    <w:gridCol w:w="1476"/>
                    <w:gridCol w:w="1546"/>
                    <w:gridCol w:w="1274"/>
                    <w:gridCol w:w="975"/>
                    <w:gridCol w:w="840"/>
                  </w:tblGrid>
                  <w:tr>
                    <w:trPr>
                      <w:trHeight w:val="480"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59"/>
                          <w:ind w:left="16" w:right="0"/>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37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49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36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开出银行</w:t>
                        </w:r>
                      </w:p>
                    </w:tc>
                    <w:tc>
                      <w:tcPr>
                        <w:tcW w:w="840" w:type="dxa"/>
                        <w:tcBorders>
                          <w:top w:val="single" w:sz="12" w:space="0" w:color="000000"/>
                          <w:left w:val="single" w:sz="4" w:space="0" w:color="000000"/>
                          <w:bottom w:val="nil" w:sz="6" w:space="0" w:color="auto"/>
                          <w:right w:val="nil" w:sz="6" w:space="0" w:color="auto"/>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万达酒店建设有限公司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3"/>
                          <w:jc w:val="right"/>
                          <w:rPr>
                            <w:rFonts w:ascii="宋体" w:hAnsi="宋体" w:cs="宋体" w:eastAsia="宋体" w:hint="default"/>
                            <w:sz w:val="18"/>
                            <w:szCs w:val="18"/>
                          </w:rPr>
                        </w:pPr>
                        <w:r>
                          <w:rPr>
                            <w:rFonts w:ascii="宋体"/>
                            <w:spacing w:val="-1"/>
                            <w:sz w:val="18"/>
                          </w:rPr>
                          <w:t>100,000.00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73" w:right="0"/>
                          <w:jc w:val="left"/>
                          <w:rPr>
                            <w:rFonts w:ascii="宋体" w:hAnsi="宋体" w:cs="宋体" w:eastAsia="宋体" w:hint="default"/>
                            <w:sz w:val="18"/>
                            <w:szCs w:val="18"/>
                          </w:rPr>
                        </w:pPr>
                        <w:r>
                          <w:rPr>
                            <w:rFonts w:ascii="宋体"/>
                            <w:sz w:val="18"/>
                          </w:rPr>
                          <w:t>2011-9-1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万达酒店建设有限公司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73" w:right="0"/>
                          <w:jc w:val="left"/>
                          <w:rPr>
                            <w:rFonts w:ascii="宋体" w:hAnsi="宋体" w:cs="宋体" w:eastAsia="宋体" w:hint="default"/>
                            <w:sz w:val="18"/>
                            <w:szCs w:val="18"/>
                          </w:rPr>
                        </w:pPr>
                        <w:r>
                          <w:rPr>
                            <w:rFonts w:ascii="宋体"/>
                            <w:sz w:val="18"/>
                          </w:rPr>
                          <w:t>2011-9-1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恒大地产集团景德镇置业有限公司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65,320.30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2012-1-18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恒大地产集团（中山）有限公司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7,631.50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2011-3-18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济南万达商业广场置业有限公司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1,322,882.86</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132,288.29</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84" w:right="0"/>
                          <w:jc w:val="left"/>
                          <w:rPr>
                            <w:rFonts w:ascii="宋体" w:hAnsi="宋体" w:cs="宋体" w:eastAsia="宋体" w:hint="default"/>
                            <w:sz w:val="18"/>
                            <w:szCs w:val="18"/>
                          </w:rPr>
                        </w:pPr>
                        <w:r>
                          <w:rPr>
                            <w:rFonts w:ascii="宋体"/>
                            <w:sz w:val="18"/>
                          </w:rPr>
                          <w:t>2011-11-21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盘锦嘉鼎置业有限公司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73,207.00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2011-12-31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800,000.00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80,000.00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2011-10-31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恒大鑫源（昆明）置业有限公司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147,285.00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14,728.50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73" w:right="0"/>
                          <w:jc w:val="left"/>
                          <w:rPr>
                            <w:rFonts w:ascii="宋体" w:hAnsi="宋体" w:cs="宋体" w:eastAsia="宋体" w:hint="default"/>
                            <w:sz w:val="18"/>
                            <w:szCs w:val="18"/>
                          </w:rPr>
                        </w:pPr>
                        <w:r>
                          <w:rPr>
                            <w:rFonts w:ascii="宋体"/>
                            <w:sz w:val="18"/>
                          </w:rPr>
                          <w:t>2012-9-1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河南大有房地产开发有限公司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47,605.00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2011-12-5</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河南兴科置业有限公司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68,900.00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2012-12-31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4"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34" w:lineRule="exact" w:before="15"/>
                          <w:ind w:left="122" w:right="0"/>
                          <w:jc w:val="left"/>
                          <w:rPr>
                            <w:rFonts w:ascii="宋体" w:hAnsi="宋体" w:cs="宋体" w:eastAsia="宋体" w:hint="default"/>
                            <w:sz w:val="18"/>
                            <w:szCs w:val="18"/>
                          </w:rPr>
                        </w:pPr>
                        <w:r>
                          <w:rPr>
                            <w:rFonts w:ascii="宋体" w:hAnsi="宋体" w:cs="宋体" w:eastAsia="宋体" w:hint="default"/>
                            <w:sz w:val="18"/>
                            <w:szCs w:val="18"/>
                          </w:rPr>
                          <w:t>大庆萨尔图万达广场投资有限公司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（发展商</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998,131.66</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99,813.17</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2012-2-24</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贵州广聚源房地产开发有限公司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118,307.00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11,830.70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2012-4-30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南京万达广场投资有限公司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1,229,167.02</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122,916.70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2012-1-18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深圳市建筑工务署</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440,000.00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44,000.00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2011-12-1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深圳市建筑工务署</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40,000.00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2011-12-6</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786"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深圳航空有限责任公司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3" w:lineRule="exact"/>
                          <w:ind w:left="7"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85"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徐州恒江房地产开发有限公司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1"/>
                            <w:sz w:val="18"/>
                          </w:rPr>
                          <w:t>321,000.00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98"/>
                          <w:jc w:val="right"/>
                          <w:rPr>
                            <w:rFonts w:ascii="宋体" w:hAnsi="宋体" w:cs="宋体" w:eastAsia="宋体" w:hint="default"/>
                            <w:sz w:val="18"/>
                            <w:szCs w:val="18"/>
                          </w:rPr>
                        </w:pPr>
                        <w:r>
                          <w:rPr>
                            <w:rFonts w:ascii="宋体"/>
                            <w:spacing w:val="-1"/>
                            <w:sz w:val="18"/>
                          </w:rPr>
                          <w:t>32,100.00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228" w:right="0"/>
                          <w:jc w:val="left"/>
                          <w:rPr>
                            <w:rFonts w:ascii="宋体" w:hAnsi="宋体" w:cs="宋体" w:eastAsia="宋体" w:hint="default"/>
                            <w:sz w:val="18"/>
                            <w:szCs w:val="18"/>
                          </w:rPr>
                        </w:pPr>
                        <w:r>
                          <w:rPr>
                            <w:rFonts w:ascii="宋体"/>
                            <w:sz w:val="18"/>
                          </w:rPr>
                          <w:t>2012-9-18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深圳市南山区建筑工务局</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1,048,259.13</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104,825.91</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84" w:right="0"/>
                          <w:jc w:val="left"/>
                          <w:rPr>
                            <w:rFonts w:ascii="宋体" w:hAnsi="宋体" w:cs="宋体" w:eastAsia="宋体" w:hint="default"/>
                            <w:sz w:val="18"/>
                            <w:szCs w:val="18"/>
                          </w:rPr>
                        </w:pPr>
                        <w:r>
                          <w:rPr>
                            <w:rFonts w:ascii="宋体"/>
                            <w:sz w:val="18"/>
                          </w:rPr>
                          <w:t>2011-12-20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705"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深圳市水质检测中心</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79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深圳市水务工程建设管理中心</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86"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恒大鑫丰（彭山）置业有限公司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450,000.00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45,000.00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84" w:right="0"/>
                          <w:jc w:val="left"/>
                          <w:rPr>
                            <w:rFonts w:ascii="宋体" w:hAnsi="宋体" w:cs="宋体" w:eastAsia="宋体" w:hint="default"/>
                            <w:sz w:val="18"/>
                            <w:szCs w:val="18"/>
                          </w:rPr>
                        </w:pPr>
                        <w:r>
                          <w:rPr>
                            <w:rFonts w:ascii="宋体"/>
                            <w:sz w:val="18"/>
                          </w:rPr>
                          <w:t>2011-12-31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河北高杰士房地产开发有限公司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72,642.00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2012-6-25</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574" w:hRule="exact"/>
                    </w:trPr>
                    <w:tc>
                      <w:tcPr>
                        <w:tcW w:w="2957" w:type="dxa"/>
                        <w:tcBorders>
                          <w:top w:val="nil" w:sz="6" w:space="0" w:color="auto"/>
                          <w:left w:val="nil" w:sz="6" w:space="0" w:color="auto"/>
                          <w:bottom w:val="single" w:sz="12"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石家庄盛宇房地产开发有限公司</w:t>
                        </w: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68,408.00</w:t>
                        </w:r>
                      </w:p>
                    </w:tc>
                    <w:tc>
                      <w:tcPr>
                        <w:tcW w:w="15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2012-6-25</w:t>
                        </w:r>
                      </w:p>
                    </w:tc>
                    <w:tc>
                      <w:tcPr>
                        <w:tcW w:w="9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r>
                </w:tbl>
                <w:p>
                  <w:pPr/>
                </w:p>
              </w:txbxContent>
            </v:textbox>
            <w10:wrap type="none"/>
          </v:shape>
        </w:pict>
      </w:r>
      <w:r>
        <w:rPr>
          <w:rFonts w:ascii="宋体" w:hAnsi="宋体" w:cs="宋体" w:eastAsia="宋体" w:hint="default"/>
          <w:position w:val="0"/>
          <w:sz w:val="6"/>
          <w:szCs w:val="6"/>
        </w:rPr>
        <w:pict>
          <v:group style="width:485.65pt;height:3.25pt;mso-position-horizontal-relative:char;mso-position-vertical-relative:line" coordorigin="0,0" coordsize="9713,65">
            <v:group style="position:absolute;left:7;top:7;width:9698;height:2" coordorigin="7,7" coordsize="9698,2">
              <v:shape style="position:absolute;left:7;top:7;width:9698;height:2" coordorigin="7,7" coordsize="9698,0" path="m7,7l9705,7e" filled="false" stroked="true" strokeweight=".72pt" strokecolor="#000000">
                <v:path arrowok="t"/>
              </v:shape>
            </v:group>
            <v:group style="position:absolute;left:329;top:29;width:2938;height:2" coordorigin="329,29" coordsize="2938,2">
              <v:shape style="position:absolute;left:329;top:29;width:2938;height:2" coordorigin="329,29" coordsize="2938,0" path="m329,29l3267,29e" filled="false" stroked="true" strokeweight="1.44pt" strokecolor="#000000">
                <v:path arrowok="t"/>
              </v:shape>
              <v:shape style="position:absolute;left:3267;top:43;width:10;height:2" type="#_x0000_t75" stroked="false">
                <v:imagedata r:id="rId95" o:title=""/>
              </v:shape>
            </v:group>
            <v:group style="position:absolute;left:3267;top:29;width:29;height:2" coordorigin="3267,29" coordsize="29,2">
              <v:shape style="position:absolute;left:3267;top:29;width:29;height:2" coordorigin="3267,29" coordsize="29,0" path="m3267,29l3296,29e" filled="false" stroked="true" strokeweight="1.44pt" strokecolor="#000000">
                <v:path arrowok="t"/>
              </v:shape>
            </v:group>
            <v:group style="position:absolute;left:3296;top:29;width:1448;height:2" coordorigin="3296,29" coordsize="1448,2">
              <v:shape style="position:absolute;left:3296;top:29;width:1448;height:2" coordorigin="3296,29" coordsize="1448,0" path="m3296,29l4743,29e" filled="false" stroked="true" strokeweight="1.44pt" strokecolor="#000000">
                <v:path arrowok="t"/>
              </v:shape>
              <v:shape style="position:absolute;left:4743;top:43;width:10;height:2" type="#_x0000_t75" stroked="false">
                <v:imagedata r:id="rId95" o:title=""/>
              </v:shape>
            </v:group>
            <v:group style="position:absolute;left:4743;top:29;width:29;height:2" coordorigin="4743,29" coordsize="29,2">
              <v:shape style="position:absolute;left:4743;top:29;width:29;height:2" coordorigin="4743,29" coordsize="29,0" path="m4743,29l4772,29e" filled="false" stroked="true" strokeweight="1.44pt" strokecolor="#000000">
                <v:path arrowok="t"/>
              </v:shape>
            </v:group>
            <v:group style="position:absolute;left:4772;top:29;width:1518;height:2" coordorigin="4772,29" coordsize="1518,2">
              <v:shape style="position:absolute;left:4772;top:29;width:1518;height:2" coordorigin="4772,29" coordsize="1518,0" path="m4772,29l6289,29e" filled="false" stroked="true" strokeweight="1.44pt" strokecolor="#000000">
                <v:path arrowok="t"/>
              </v:shape>
              <v:shape style="position:absolute;left:6289;top:43;width:10;height:2" type="#_x0000_t75" stroked="false">
                <v:imagedata r:id="rId95" o:title=""/>
              </v:shape>
            </v:group>
            <v:group style="position:absolute;left:6289;top:29;width:29;height:2" coordorigin="6289,29" coordsize="29,2">
              <v:shape style="position:absolute;left:6289;top:29;width:29;height:2" coordorigin="6289,29" coordsize="29,0" path="m6289,29l6318,29e" filled="false" stroked="true" strokeweight="1.44pt" strokecolor="#000000">
                <v:path arrowok="t"/>
              </v:shape>
            </v:group>
            <v:group style="position:absolute;left:6318;top:29;width:1246;height:2" coordorigin="6318,29" coordsize="1246,2">
              <v:shape style="position:absolute;left:6318;top:29;width:1246;height:2" coordorigin="6318,29" coordsize="1246,0" path="m6318,29l7564,29e" filled="false" stroked="true" strokeweight="1.44pt" strokecolor="#000000">
                <v:path arrowok="t"/>
              </v:shape>
              <v:shape style="position:absolute;left:7564;top:43;width:10;height:2" type="#_x0000_t75" stroked="false">
                <v:imagedata r:id="rId95" o:title=""/>
              </v:shape>
              <v:shape style="position:absolute;left:8539;top:43;width:10;height:2" type="#_x0000_t75" stroked="false">
                <v:imagedata r:id="rId95" o:title=""/>
              </v:shape>
            </v:group>
            <v:group style="position:absolute;left:3267;top:46;width:10;height:20" coordorigin="3267,46" coordsize="10,20">
              <v:shape style="position:absolute;left:3267;top:46;width:10;height:20" coordorigin="3267,46" coordsize="10,20" path="m3267,65l3277,65,3277,46,3267,46,3267,65xe" filled="true" fillcolor="#000000" stroked="false">
                <v:path arrowok="t"/>
                <v:fill type="solid"/>
              </v:shape>
            </v:group>
            <v:group style="position:absolute;left:4743;top:46;width:10;height:20" coordorigin="4743,46" coordsize="10,20">
              <v:shape style="position:absolute;left:4743;top:46;width:10;height:20" coordorigin="4743,46" coordsize="10,20" path="m4743,65l4753,65,4753,46,4743,46,4743,65xe" filled="true" fillcolor="#000000" stroked="false">
                <v:path arrowok="t"/>
                <v:fill type="solid"/>
              </v:shape>
            </v:group>
            <v:group style="position:absolute;left:6289;top:46;width:10;height:20" coordorigin="6289,46" coordsize="10,20">
              <v:shape style="position:absolute;left:6289;top:46;width:10;height:20" coordorigin="6289,46" coordsize="10,20" path="m6289,65l6299,65,6299,46,6289,46,6289,65xe" filled="true" fillcolor="#000000" stroked="false">
                <v:path arrowok="t"/>
                <v:fill type="solid"/>
              </v:shape>
            </v:group>
          </v:group>
        </w:pict>
      </w:r>
      <w:r>
        <w:rPr>
          <w:rFonts w:ascii="宋体" w:hAnsi="宋体" w:cs="宋体" w:eastAsia="宋体" w:hint="default"/>
          <w:position w:val="0"/>
          <w:sz w:val="6"/>
          <w:szCs w:val="6"/>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6"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6"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6"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6"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8" o:title=""/>
            </v:shape>
            <v:shape style="position:absolute;left:4409;top:96;width:1560;height:12" type="#_x0000_t75" stroked="false">
              <v:imagedata r:id="rId60" o:title=""/>
            </v:shape>
            <v:shape style="position:absolute;left:5955;top:96;width:1289;height:12" type="#_x0000_t75" stroked="false">
              <v:imagedata r:id="rId79" o:title=""/>
            </v:shape>
            <v:shape style="position:absolute;left:7230;top:96;width:989;height:12" type="#_x0000_t75" stroked="false">
              <v:imagedata r:id="rId97"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6"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8"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8"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85" o:title=""/>
            </v:shape>
            <v:shape style="position:absolute;left:2933;top:96;width:1490;height:12" type="#_x0000_t75" stroked="false">
              <v:imagedata r:id="rId75" o:title=""/>
            </v:shape>
            <v:shape style="position:absolute;left:4409;top:96;width:1560;height:12" type="#_x0000_t75" stroked="false">
              <v:imagedata r:id="rId86" o:title=""/>
            </v:shape>
            <v:shape style="position:absolute;left:5955;top:96;width:1289;height:12" type="#_x0000_t75" stroked="false">
              <v:imagedata r:id="rId87" o:title=""/>
            </v:shape>
            <v:shape style="position:absolute;left:7230;top:96;width:989;height:12" type="#_x0000_t75" stroked="false">
              <v:imagedata r:id="rId76"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3" o:title=""/>
            </v:shape>
            <v:shape style="position:absolute;left:4409;top:96;width:1560;height:12" type="#_x0000_t75" stroked="false">
              <v:imagedata r:id="rId60" o:title=""/>
            </v:shape>
            <v:shape style="position:absolute;left:5955;top:96;width:1289;height:12" type="#_x0000_t75" stroked="false">
              <v:imagedata r:id="rId72" o:title=""/>
            </v:shape>
            <v:shape style="position:absolute;left:7230;top:96;width:989;height:12" type="#_x0000_t75" stroked="false">
              <v:imagedata r:id="rId10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8" o:title=""/>
            </v:shape>
            <v:shape style="position:absolute;left:4409;top:96;width:1560;height:12" type="#_x0000_t75" stroked="false">
              <v:imagedata r:id="rId60" o:title=""/>
            </v:shape>
            <v:shape style="position:absolute;left:5955;top:96;width:1289;height:12" type="#_x0000_t75" stroked="false">
              <v:imagedata r:id="rId92" o:title=""/>
            </v:shape>
            <v:shape style="position:absolute;left:7230;top:96;width:989;height:12" type="#_x0000_t75" stroked="false">
              <v:imagedata r:id="rId10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tabs>
          <w:tab w:pos="4860" w:val="left" w:leader="none"/>
          <w:tab w:pos="6406" w:val="left" w:leader="none"/>
          <w:tab w:pos="7680" w:val="left" w:leader="none"/>
          <w:tab w:pos="8655" w:val="left" w:leader="none"/>
        </w:tabs>
        <w:spacing w:line="20" w:lineRule="exact"/>
        <w:ind w:left="3384"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15" name="image57.png" descr=""/>
            <wp:cNvGraphicFramePr>
              <a:graphicFrameLocks noChangeAspect="1"/>
            </wp:cNvGraphicFramePr>
            <a:graphic>
              <a:graphicData uri="http://schemas.openxmlformats.org/drawingml/2006/picture">
                <pic:pic>
                  <pic:nvPicPr>
                    <pic:cNvPr id="16" name="image57.png"/>
                    <pic:cNvPicPr/>
                  </pic:nvPicPr>
                  <pic:blipFill>
                    <a:blip r:embed="rId101"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7" name="image57.png" descr=""/>
            <wp:cNvGraphicFramePr>
              <a:graphicFrameLocks noChangeAspect="1"/>
            </wp:cNvGraphicFramePr>
            <a:graphic>
              <a:graphicData uri="http://schemas.openxmlformats.org/drawingml/2006/picture">
                <pic:pic>
                  <pic:nvPicPr>
                    <pic:cNvPr id="18" name="image57.png"/>
                    <pic:cNvPicPr/>
                  </pic:nvPicPr>
                  <pic:blipFill>
                    <a:blip r:embed="rId101"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19" name="image57.png" descr=""/>
            <wp:cNvGraphicFramePr>
              <a:graphicFrameLocks noChangeAspect="1"/>
            </wp:cNvGraphicFramePr>
            <a:graphic>
              <a:graphicData uri="http://schemas.openxmlformats.org/drawingml/2006/picture">
                <pic:pic>
                  <pic:nvPicPr>
                    <pic:cNvPr id="20" name="image57.png"/>
                    <pic:cNvPicPr/>
                  </pic:nvPicPr>
                  <pic:blipFill>
                    <a:blip r:embed="rId101"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21" name="image57.png" descr=""/>
            <wp:cNvGraphicFramePr>
              <a:graphicFrameLocks noChangeAspect="1"/>
            </wp:cNvGraphicFramePr>
            <a:graphic>
              <a:graphicData uri="http://schemas.openxmlformats.org/drawingml/2006/picture">
                <pic:pic>
                  <pic:nvPicPr>
                    <pic:cNvPr id="22" name="image57.png"/>
                    <pic:cNvPicPr/>
                  </pic:nvPicPr>
                  <pic:blipFill>
                    <a:blip r:embed="rId101"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3" name="image57.png" descr=""/>
            <wp:cNvGraphicFramePr>
              <a:graphicFrameLocks noChangeAspect="1"/>
            </wp:cNvGraphicFramePr>
            <a:graphic>
              <a:graphicData uri="http://schemas.openxmlformats.org/drawingml/2006/picture">
                <pic:pic>
                  <pic:nvPicPr>
                    <pic:cNvPr id="24" name="image57.png"/>
                    <pic:cNvPicPr/>
                  </pic:nvPicPr>
                  <pic:blipFill>
                    <a:blip r:embed="rId101" cstate="print"/>
                    <a:stretch>
                      <a:fillRect/>
                    </a:stretch>
                  </pic:blipFill>
                  <pic:spPr>
                    <a:xfrm>
                      <a:off x="0" y="0"/>
                      <a:ext cx="6096" cy="1524"/>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pgSz w:w="11910" w:h="16840"/>
          <w:pgMar w:header="0" w:footer="1032" w:top="1140" w:bottom="1220" w:left="980" w:right="0"/>
        </w:sectPr>
      </w:pPr>
    </w:p>
    <w:p>
      <w:pPr>
        <w:spacing w:line="64" w:lineRule="exact"/>
        <w:ind w:left="116" w:right="0" w:firstLine="0"/>
        <w:rPr>
          <w:rFonts w:ascii="宋体" w:hAnsi="宋体" w:cs="宋体" w:eastAsia="宋体" w:hint="default"/>
          <w:sz w:val="6"/>
          <w:szCs w:val="6"/>
        </w:rPr>
      </w:pPr>
      <w:r>
        <w:rPr/>
        <w:pict>
          <v:shape style="position:absolute;margin-left:70.584pt;margin-top:56.759983pt;width:453.45pt;height:704.65pt;mso-position-horizontal-relative:page;mso-position-vertical-relative:page;z-index:5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7"/>
                    <w:gridCol w:w="1476"/>
                    <w:gridCol w:w="1546"/>
                    <w:gridCol w:w="1274"/>
                    <w:gridCol w:w="975"/>
                    <w:gridCol w:w="840"/>
                  </w:tblGrid>
                  <w:tr>
                    <w:trPr>
                      <w:trHeight w:val="480"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59"/>
                          <w:ind w:left="16" w:right="0"/>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37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49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36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开出银行</w:t>
                        </w:r>
                      </w:p>
                    </w:tc>
                    <w:tc>
                      <w:tcPr>
                        <w:tcW w:w="840" w:type="dxa"/>
                        <w:tcBorders>
                          <w:top w:val="single" w:sz="12" w:space="0" w:color="000000"/>
                          <w:left w:val="single" w:sz="4" w:space="0" w:color="000000"/>
                          <w:bottom w:val="nil" w:sz="6" w:space="0" w:color="auto"/>
                          <w:right w:val="nil" w:sz="6" w:space="0" w:color="auto"/>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临沂华府置业有限公司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3"/>
                          <w:jc w:val="right"/>
                          <w:rPr>
                            <w:rFonts w:ascii="宋体" w:hAnsi="宋体" w:cs="宋体" w:eastAsia="宋体" w:hint="default"/>
                            <w:sz w:val="18"/>
                            <w:szCs w:val="18"/>
                          </w:rPr>
                        </w:pPr>
                        <w:r>
                          <w:rPr>
                            <w:rFonts w:ascii="宋体"/>
                            <w:spacing w:val="-1"/>
                            <w:sz w:val="18"/>
                          </w:rPr>
                          <w:t>6,362.00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184" w:right="0"/>
                          <w:jc w:val="left"/>
                          <w:rPr>
                            <w:rFonts w:ascii="宋体" w:hAnsi="宋体" w:cs="宋体" w:eastAsia="宋体" w:hint="default"/>
                            <w:sz w:val="18"/>
                            <w:szCs w:val="18"/>
                          </w:rPr>
                        </w:pPr>
                        <w:r>
                          <w:rPr>
                            <w:rFonts w:ascii="宋体"/>
                            <w:sz w:val="18"/>
                          </w:rPr>
                          <w:t>2011-12-25</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万达酒店建设有限公司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2011-11-30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4"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沈阳恒高房地产开发有限公司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376,421.34</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37,642.13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2" w:lineRule="exact" w:before="40"/>
                          <w:ind w:left="273" w:right="179" w:hanging="89"/>
                          <w:jc w:val="left"/>
                          <w:rPr>
                            <w:rFonts w:ascii="宋体" w:hAnsi="宋体" w:cs="宋体" w:eastAsia="宋体" w:hint="default"/>
                            <w:sz w:val="18"/>
                            <w:szCs w:val="18"/>
                          </w:rPr>
                        </w:pPr>
                        <w:r>
                          <w:rPr>
                            <w:rFonts w:ascii="宋体" w:hAnsi="宋体" w:cs="宋体" w:eastAsia="宋体" w:hint="default"/>
                            <w:sz w:val="18"/>
                            <w:szCs w:val="18"/>
                          </w:rPr>
                          <w:t>最长期限不 超过</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运城市金恒房地产开发有限公司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15,951.00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73" w:right="0"/>
                          <w:jc w:val="left"/>
                          <w:rPr>
                            <w:rFonts w:ascii="宋体" w:hAnsi="宋体" w:cs="宋体" w:eastAsia="宋体" w:hint="default"/>
                            <w:sz w:val="18"/>
                            <w:szCs w:val="18"/>
                          </w:rPr>
                        </w:pPr>
                        <w:r>
                          <w:rPr>
                            <w:rFonts w:ascii="宋体"/>
                            <w:sz w:val="18"/>
                          </w:rPr>
                          <w:t>2012-1-5</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703"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深圳航空有限责任公司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15,000.00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3" w:lineRule="exact"/>
                          <w:ind w:left="7"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79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深圳航空有限责任公司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2" w:lineRule="exact" w:before="1"/>
                          <w:ind w:left="139" w:right="131" w:hanging="3"/>
                          <w:jc w:val="center"/>
                          <w:rPr>
                            <w:rFonts w:ascii="宋体" w:hAnsi="宋体" w:cs="宋体" w:eastAsia="宋体" w:hint="default"/>
                            <w:sz w:val="18"/>
                            <w:szCs w:val="18"/>
                          </w:rPr>
                        </w:pPr>
                        <w:r>
                          <w:rPr>
                            <w:rFonts w:ascii="宋体" w:hAnsi="宋体" w:cs="宋体" w:eastAsia="宋体" w:hint="default"/>
                            <w:sz w:val="18"/>
                            <w:szCs w:val="18"/>
                          </w:rPr>
                          <w:t>投标有效期 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12" w:lineRule="exact"/>
                          <w:ind w:left="4"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87"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3"/>
                          <w:jc w:val="right"/>
                          <w:rPr>
                            <w:rFonts w:ascii="宋体" w:hAnsi="宋体" w:cs="宋体" w:eastAsia="宋体" w:hint="default"/>
                            <w:sz w:val="18"/>
                            <w:szCs w:val="18"/>
                          </w:rPr>
                        </w:pPr>
                        <w:r>
                          <w:rPr>
                            <w:rFonts w:ascii="宋体"/>
                            <w:spacing w:val="-1"/>
                            <w:sz w:val="18"/>
                          </w:rPr>
                          <w:t>2,152,533.30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0"/>
                          <w:jc w:val="right"/>
                          <w:rPr>
                            <w:rFonts w:ascii="宋体" w:hAnsi="宋体" w:cs="宋体" w:eastAsia="宋体" w:hint="default"/>
                            <w:sz w:val="18"/>
                            <w:szCs w:val="18"/>
                          </w:rPr>
                        </w:pPr>
                        <w:r>
                          <w:rPr>
                            <w:rFonts w:ascii="宋体"/>
                            <w:spacing w:val="-1"/>
                            <w:sz w:val="18"/>
                          </w:rPr>
                          <w:t>215,253.33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84" w:right="0"/>
                          <w:jc w:val="left"/>
                          <w:rPr>
                            <w:rFonts w:ascii="宋体" w:hAnsi="宋体" w:cs="宋体" w:eastAsia="宋体" w:hint="default"/>
                            <w:sz w:val="18"/>
                            <w:szCs w:val="18"/>
                          </w:rPr>
                        </w:pPr>
                        <w:r>
                          <w:rPr>
                            <w:rFonts w:ascii="宋体"/>
                            <w:sz w:val="18"/>
                          </w:rPr>
                          <w:t>2012-12-30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2,206,000.00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220,600.00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2013-6-30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重启恒兆房地产有限公司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365,000.00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36,500.00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2013-4-30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恒大鑫丰（彭山）置业有限公司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45,000.00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2011-12-30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长春吉实益田置业有限公司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800,000.00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80,000.00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2012-2-28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785"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深圳市水务工程建设管理中心</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投标有效期</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日（含</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386"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宜兴恒东房地产开发有限公司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453,000.00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45,300.00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8" w:right="0"/>
                          <w:jc w:val="left"/>
                          <w:rPr>
                            <w:rFonts w:ascii="宋体" w:hAnsi="宋体" w:cs="宋体" w:eastAsia="宋体" w:hint="default"/>
                            <w:sz w:val="18"/>
                            <w:szCs w:val="18"/>
                          </w:rPr>
                        </w:pPr>
                        <w:r>
                          <w:rPr>
                            <w:rFonts w:ascii="宋体"/>
                            <w:sz w:val="18"/>
                          </w:rPr>
                          <w:t>2013-8-26</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广西荣和企业集团有限公司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257,500.00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25,750.00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2012-8-30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台山核电合营有限公司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800,000.00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80,000.00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2011-10-1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北京亿来置业有限公司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76,000.00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184" w:right="0"/>
                          <w:jc w:val="left"/>
                          <w:rPr>
                            <w:rFonts w:ascii="宋体" w:hAnsi="宋体" w:cs="宋体" w:eastAsia="宋体" w:hint="default"/>
                            <w:sz w:val="18"/>
                            <w:szCs w:val="18"/>
                          </w:rPr>
                        </w:pPr>
                        <w:r>
                          <w:rPr>
                            <w:rFonts w:ascii="宋体"/>
                            <w:sz w:val="18"/>
                          </w:rPr>
                          <w:t>2011-12-31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辽阳恒盛置业有限公司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70,516.00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2012-9-15</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南宁华南城有限公司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850,000.00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85,000.00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2011-12-31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深圳航空有限责任公司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560,064.33</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56,006.43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2012-10-1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泰安天润人和置业有限公司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7,299.00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2012-3-25</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济南恒大绿洲置业有限公司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46,654.00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2012-2-15</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三亚四海永富投资管理有限公司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434,200.00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43,420.00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73" w:right="0"/>
                          <w:jc w:val="left"/>
                          <w:rPr>
                            <w:rFonts w:ascii="宋体" w:hAnsi="宋体" w:cs="宋体" w:eastAsia="宋体" w:hint="default"/>
                            <w:sz w:val="18"/>
                            <w:szCs w:val="18"/>
                          </w:rPr>
                        </w:pPr>
                        <w:r>
                          <w:rPr>
                            <w:rFonts w:ascii="宋体"/>
                            <w:sz w:val="18"/>
                          </w:rPr>
                          <w:t>2012-1-9</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574" w:hRule="exact"/>
                    </w:trPr>
                    <w:tc>
                      <w:tcPr>
                        <w:tcW w:w="2957" w:type="dxa"/>
                        <w:tcBorders>
                          <w:top w:val="nil" w:sz="6" w:space="0" w:color="auto"/>
                          <w:left w:val="nil" w:sz="6" w:space="0" w:color="auto"/>
                          <w:bottom w:val="single" w:sz="12"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清远市狮子湖酒店有限公司</w:t>
                        </w: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755,994.01</w:t>
                        </w:r>
                      </w:p>
                    </w:tc>
                    <w:tc>
                      <w:tcPr>
                        <w:tcW w:w="15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75,599.40</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2012-5-10</w:t>
                        </w:r>
                      </w:p>
                    </w:tc>
                    <w:tc>
                      <w:tcPr>
                        <w:tcW w:w="97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r>
                </w:tbl>
                <w:p>
                  <w:pPr/>
                </w:p>
              </w:txbxContent>
            </v:textbox>
            <w10:wrap type="none"/>
          </v:shape>
        </w:pict>
      </w:r>
      <w:r>
        <w:rPr>
          <w:rFonts w:ascii="宋体" w:hAnsi="宋体" w:cs="宋体" w:eastAsia="宋体" w:hint="default"/>
          <w:position w:val="0"/>
          <w:sz w:val="6"/>
          <w:szCs w:val="6"/>
        </w:rPr>
        <w:pict>
          <v:group style="width:485.65pt;height:3.25pt;mso-position-horizontal-relative:char;mso-position-vertical-relative:line" coordorigin="0,0" coordsize="9713,65">
            <v:group style="position:absolute;left:7;top:7;width:9698;height:2" coordorigin="7,7" coordsize="9698,2">
              <v:shape style="position:absolute;left:7;top:7;width:9698;height:2" coordorigin="7,7" coordsize="9698,0" path="m7,7l9705,7e" filled="false" stroked="true" strokeweight=".72pt" strokecolor="#000000">
                <v:path arrowok="t"/>
              </v:shape>
            </v:group>
            <v:group style="position:absolute;left:329;top:29;width:2938;height:2" coordorigin="329,29" coordsize="2938,2">
              <v:shape style="position:absolute;left:329;top:29;width:2938;height:2" coordorigin="329,29" coordsize="2938,0" path="m329,29l3267,29e" filled="false" stroked="true" strokeweight="1.44pt" strokecolor="#000000">
                <v:path arrowok="t"/>
              </v:shape>
              <v:shape style="position:absolute;left:3267;top:43;width:10;height:2" type="#_x0000_t75" stroked="false">
                <v:imagedata r:id="rId102" o:title=""/>
              </v:shape>
            </v:group>
            <v:group style="position:absolute;left:3267;top:29;width:29;height:2" coordorigin="3267,29" coordsize="29,2">
              <v:shape style="position:absolute;left:3267;top:29;width:29;height:2" coordorigin="3267,29" coordsize="29,0" path="m3267,29l3296,29e" filled="false" stroked="true" strokeweight="1.44pt" strokecolor="#000000">
                <v:path arrowok="t"/>
              </v:shape>
            </v:group>
            <v:group style="position:absolute;left:3296;top:29;width:1448;height:2" coordorigin="3296,29" coordsize="1448,2">
              <v:shape style="position:absolute;left:3296;top:29;width:1448;height:2" coordorigin="3296,29" coordsize="1448,0" path="m3296,29l4743,29e" filled="false" stroked="true" strokeweight="1.44pt" strokecolor="#000000">
                <v:path arrowok="t"/>
              </v:shape>
              <v:shape style="position:absolute;left:4743;top:43;width:10;height:2" type="#_x0000_t75" stroked="false">
                <v:imagedata r:id="rId102" o:title=""/>
              </v:shape>
            </v:group>
            <v:group style="position:absolute;left:4743;top:29;width:29;height:2" coordorigin="4743,29" coordsize="29,2">
              <v:shape style="position:absolute;left:4743;top:29;width:29;height:2" coordorigin="4743,29" coordsize="29,0" path="m4743,29l4772,29e" filled="false" stroked="true" strokeweight="1.44pt" strokecolor="#000000">
                <v:path arrowok="t"/>
              </v:shape>
            </v:group>
            <v:group style="position:absolute;left:4772;top:29;width:1518;height:2" coordorigin="4772,29" coordsize="1518,2">
              <v:shape style="position:absolute;left:4772;top:29;width:1518;height:2" coordorigin="4772,29" coordsize="1518,0" path="m4772,29l6289,29e" filled="false" stroked="true" strokeweight="1.44pt" strokecolor="#000000">
                <v:path arrowok="t"/>
              </v:shape>
              <v:shape style="position:absolute;left:6289;top:43;width:10;height:2" type="#_x0000_t75" stroked="false">
                <v:imagedata r:id="rId102" o:title=""/>
              </v:shape>
            </v:group>
            <v:group style="position:absolute;left:6289;top:29;width:29;height:2" coordorigin="6289,29" coordsize="29,2">
              <v:shape style="position:absolute;left:6289;top:29;width:29;height:2" coordorigin="6289,29" coordsize="29,0" path="m6289,29l6318,29e" filled="false" stroked="true" strokeweight="1.44pt" strokecolor="#000000">
                <v:path arrowok="t"/>
              </v:shape>
            </v:group>
            <v:group style="position:absolute;left:6318;top:29;width:1246;height:2" coordorigin="6318,29" coordsize="1246,2">
              <v:shape style="position:absolute;left:6318;top:29;width:1246;height:2" coordorigin="6318,29" coordsize="1246,0" path="m6318,29l7564,29e" filled="false" stroked="true" strokeweight="1.44pt" strokecolor="#000000">
                <v:path arrowok="t"/>
              </v:shape>
              <v:shape style="position:absolute;left:7564;top:43;width:10;height:2" type="#_x0000_t75" stroked="false">
                <v:imagedata r:id="rId102" o:title=""/>
              </v:shape>
              <v:shape style="position:absolute;left:8539;top:43;width:10;height:2" type="#_x0000_t75" stroked="false">
                <v:imagedata r:id="rId102" o:title=""/>
              </v:shape>
            </v:group>
            <v:group style="position:absolute;left:3267;top:46;width:10;height:20" coordorigin="3267,46" coordsize="10,20">
              <v:shape style="position:absolute;left:3267;top:46;width:10;height:20" coordorigin="3267,46" coordsize="10,20" path="m3267,65l3277,65,3277,46,3267,46,3267,65xe" filled="true" fillcolor="#000000" stroked="false">
                <v:path arrowok="t"/>
                <v:fill type="solid"/>
              </v:shape>
            </v:group>
            <v:group style="position:absolute;left:4743;top:46;width:10;height:20" coordorigin="4743,46" coordsize="10,20">
              <v:shape style="position:absolute;left:4743;top:46;width:10;height:20" coordorigin="4743,46" coordsize="10,20" path="m4743,65l4753,65,4753,46,4743,46,4743,65xe" filled="true" fillcolor="#000000" stroked="false">
                <v:path arrowok="t"/>
                <v:fill type="solid"/>
              </v:shape>
            </v:group>
            <v:group style="position:absolute;left:6289;top:46;width:10;height:20" coordorigin="6289,46" coordsize="10,20">
              <v:shape style="position:absolute;left:6289;top:46;width:10;height:20" coordorigin="6289,46" coordsize="10,20" path="m6289,65l6299,65,6299,46,6289,46,6289,65xe" filled="true" fillcolor="#000000" stroked="false">
                <v:path arrowok="t"/>
                <v:fill type="solid"/>
              </v:shape>
            </v:group>
          </v:group>
        </w:pict>
      </w:r>
      <w:r>
        <w:rPr>
          <w:rFonts w:ascii="宋体" w:hAnsi="宋体" w:cs="宋体" w:eastAsia="宋体" w:hint="default"/>
          <w:position w:val="0"/>
          <w:sz w:val="6"/>
          <w:szCs w:val="6"/>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9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3" o:title=""/>
            </v:shape>
            <v:shape style="position:absolute;left:4409;top:96;width:1560;height:12" type="#_x0000_t75" stroked="false">
              <v:imagedata r:id="rId60" o:title=""/>
            </v:shape>
            <v:shape style="position:absolute;left:5955;top:96;width:1289;height:12" type="#_x0000_t75" stroked="false">
              <v:imagedata r:id="rId72" o:title=""/>
            </v:shape>
            <v:shape style="position:absolute;left:7230;top:96;width:989;height:12" type="#_x0000_t75" stroked="false">
              <v:imagedata r:id="rId10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3"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4"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105" o:title=""/>
            </v:shape>
            <v:shape style="position:absolute;left:4409;top:96;width:1560;height:12" type="#_x0000_t75" stroked="false">
              <v:imagedata r:id="rId60" o:title=""/>
            </v:shape>
            <v:shape style="position:absolute;left:5955;top:96;width:1289;height:12" type="#_x0000_t75" stroked="false">
              <v:imagedata r:id="rId92" o:title=""/>
            </v:shape>
            <v:shape style="position:absolute;left:7230;top:96;width:989;height:12" type="#_x0000_t75" stroked="false">
              <v:imagedata r:id="rId10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52.75pt;height:.5pt;mso-position-horizontal-relative:char;mso-position-vertical-relative:line" coordorigin="0,0" coordsize="9055,10">
            <v:shape style="position:absolute;left:0;top:0;width:5960;height:10" type="#_x0000_t75" stroked="false">
              <v:imagedata r:id="rId50" o:title=""/>
            </v:shape>
            <v:shape style="position:absolute;left:5955;top:0;width:1279;height:10" type="#_x0000_t75" stroked="false">
              <v:imagedata r:id="rId48" o:title=""/>
            </v:shape>
            <v:shape style="position:absolute;left:7230;top:0;width:1825;height:10" type="#_x0000_t75" stroked="false">
              <v:imagedata r:id="rId49"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4"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8" o:title=""/>
            </v:shape>
            <v:shape style="position:absolute;left:4409;top:96;width:1560;height:12" type="#_x0000_t75" stroked="false">
              <v:imagedata r:id="rId60" o:title=""/>
            </v:shape>
            <v:shape style="position:absolute;left:5955;top:96;width:1289;height:12" type="#_x0000_t75" stroked="false">
              <v:imagedata r:id="rId72" o:title=""/>
            </v:shape>
            <v:shape style="position:absolute;left:7230;top:96;width:989;height:12" type="#_x0000_t75" stroked="false">
              <v:imagedata r:id="rId80"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6"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6"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7"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85" o:title=""/>
            </v:shape>
            <v:shape style="position:absolute;left:2933;top:96;width:1490;height:12" type="#_x0000_t75" stroked="false">
              <v:imagedata r:id="rId75" o:title=""/>
            </v:shape>
            <v:shape style="position:absolute;left:4409;top:96;width:1560;height:12" type="#_x0000_t75" stroked="false">
              <v:imagedata r:id="rId86" o:title=""/>
            </v:shape>
            <v:shape style="position:absolute;left:5955;top:96;width:1289;height:12" type="#_x0000_t75" stroked="false">
              <v:imagedata r:id="rId87" o:title=""/>
            </v:shape>
            <v:shape style="position:absolute;left:7230;top:96;width:989;height:12" type="#_x0000_t75" stroked="false">
              <v:imagedata r:id="rId76"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8"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tabs>
          <w:tab w:pos="4860" w:val="left" w:leader="none"/>
          <w:tab w:pos="6406" w:val="left" w:leader="none"/>
          <w:tab w:pos="7680" w:val="left" w:leader="none"/>
          <w:tab w:pos="8655" w:val="left" w:leader="none"/>
        </w:tabs>
        <w:spacing w:line="20" w:lineRule="exact"/>
        <w:ind w:left="3384"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25" name="image66.png" descr=""/>
            <wp:cNvGraphicFramePr>
              <a:graphicFrameLocks noChangeAspect="1"/>
            </wp:cNvGraphicFramePr>
            <a:graphic>
              <a:graphicData uri="http://schemas.openxmlformats.org/drawingml/2006/picture">
                <pic:pic>
                  <pic:nvPicPr>
                    <pic:cNvPr id="26" name="image66.png"/>
                    <pic:cNvPicPr/>
                  </pic:nvPicPr>
                  <pic:blipFill>
                    <a:blip r:embed="rId110"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7" name="image66.png" descr=""/>
            <wp:cNvGraphicFramePr>
              <a:graphicFrameLocks noChangeAspect="1"/>
            </wp:cNvGraphicFramePr>
            <a:graphic>
              <a:graphicData uri="http://schemas.openxmlformats.org/drawingml/2006/picture">
                <pic:pic>
                  <pic:nvPicPr>
                    <pic:cNvPr id="28" name="image66.png"/>
                    <pic:cNvPicPr/>
                  </pic:nvPicPr>
                  <pic:blipFill>
                    <a:blip r:embed="rId110"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29" name="image66.png" descr=""/>
            <wp:cNvGraphicFramePr>
              <a:graphicFrameLocks noChangeAspect="1"/>
            </wp:cNvGraphicFramePr>
            <a:graphic>
              <a:graphicData uri="http://schemas.openxmlformats.org/drawingml/2006/picture">
                <pic:pic>
                  <pic:nvPicPr>
                    <pic:cNvPr id="30" name="image66.png"/>
                    <pic:cNvPicPr/>
                  </pic:nvPicPr>
                  <pic:blipFill>
                    <a:blip r:embed="rId110"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31" name="image66.png" descr=""/>
            <wp:cNvGraphicFramePr>
              <a:graphicFrameLocks noChangeAspect="1"/>
            </wp:cNvGraphicFramePr>
            <a:graphic>
              <a:graphicData uri="http://schemas.openxmlformats.org/drawingml/2006/picture">
                <pic:pic>
                  <pic:nvPicPr>
                    <pic:cNvPr id="32" name="image66.png"/>
                    <pic:cNvPicPr/>
                  </pic:nvPicPr>
                  <pic:blipFill>
                    <a:blip r:embed="rId110"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33" name="image66.png" descr=""/>
            <wp:cNvGraphicFramePr>
              <a:graphicFrameLocks noChangeAspect="1"/>
            </wp:cNvGraphicFramePr>
            <a:graphic>
              <a:graphicData uri="http://schemas.openxmlformats.org/drawingml/2006/picture">
                <pic:pic>
                  <pic:nvPicPr>
                    <pic:cNvPr id="34" name="image66.png"/>
                    <pic:cNvPicPr/>
                  </pic:nvPicPr>
                  <pic:blipFill>
                    <a:blip r:embed="rId110" cstate="print"/>
                    <a:stretch>
                      <a:fillRect/>
                    </a:stretch>
                  </pic:blipFill>
                  <pic:spPr>
                    <a:xfrm>
                      <a:off x="0" y="0"/>
                      <a:ext cx="6096" cy="1524"/>
                    </a:xfrm>
                    <a:prstGeom prst="rect">
                      <a:avLst/>
                    </a:prstGeom>
                  </pic:spPr>
                </pic:pic>
              </a:graphicData>
            </a:graphic>
          </wp:inline>
        </w:drawing>
      </w:r>
      <w:r>
        <w:rPr>
          <w:rFonts w:ascii="宋体"/>
          <w:sz w:val="2"/>
        </w:rPr>
      </w:r>
    </w:p>
    <w:p>
      <w:pPr>
        <w:spacing w:after="0" w:line="20" w:lineRule="exact"/>
        <w:rPr>
          <w:rFonts w:ascii="宋体" w:hAnsi="宋体" w:cs="宋体" w:eastAsia="宋体" w:hint="default"/>
          <w:sz w:val="2"/>
          <w:szCs w:val="2"/>
        </w:rPr>
        <w:sectPr>
          <w:pgSz w:w="11910" w:h="16840"/>
          <w:pgMar w:header="0" w:footer="1032" w:top="1140" w:bottom="1220" w:left="980" w:right="0"/>
        </w:sectPr>
      </w:pPr>
    </w:p>
    <w:p>
      <w:pPr>
        <w:spacing w:line="64" w:lineRule="exact"/>
        <w:ind w:left="116" w:right="0" w:firstLine="0"/>
        <w:rPr>
          <w:rFonts w:ascii="宋体" w:hAnsi="宋体" w:cs="宋体" w:eastAsia="宋体" w:hint="default"/>
          <w:sz w:val="6"/>
          <w:szCs w:val="6"/>
        </w:rPr>
      </w:pPr>
      <w:r>
        <w:rPr/>
        <w:pict>
          <v:shape style="position:absolute;margin-left:70.584pt;margin-top:56.759983pt;width:453.45pt;height:683.15pt;mso-position-horizontal-relative:page;mso-position-vertical-relative:page;z-index:5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7"/>
                    <w:gridCol w:w="1476"/>
                    <w:gridCol w:w="1546"/>
                    <w:gridCol w:w="1274"/>
                    <w:gridCol w:w="975"/>
                    <w:gridCol w:w="840"/>
                  </w:tblGrid>
                  <w:tr>
                    <w:trPr>
                      <w:trHeight w:val="480"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59"/>
                          <w:ind w:left="16" w:right="0"/>
                          <w:jc w:val="center"/>
                          <w:rPr>
                            <w:rFonts w:ascii="宋体" w:hAnsi="宋体" w:cs="宋体" w:eastAsia="宋体" w:hint="default"/>
                            <w:sz w:val="18"/>
                            <w:szCs w:val="18"/>
                          </w:rPr>
                        </w:pPr>
                        <w:r>
                          <w:rPr>
                            <w:rFonts w:ascii="宋体" w:hAnsi="宋体" w:cs="宋体" w:eastAsia="宋体" w:hint="default"/>
                            <w:sz w:val="18"/>
                            <w:szCs w:val="18"/>
                          </w:rPr>
                          <w:t>保函受益人</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37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499"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36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7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开出银行</w:t>
                        </w:r>
                      </w:p>
                    </w:tc>
                    <w:tc>
                      <w:tcPr>
                        <w:tcW w:w="840" w:type="dxa"/>
                        <w:tcBorders>
                          <w:top w:val="single" w:sz="12" w:space="0" w:color="000000"/>
                          <w:left w:val="single" w:sz="4" w:space="0" w:color="000000"/>
                          <w:bottom w:val="nil" w:sz="6" w:space="0" w:color="auto"/>
                          <w:right w:val="nil" w:sz="6" w:space="0" w:color="auto"/>
                        </w:tcBorders>
                      </w:tcPr>
                      <w:p>
                        <w:pPr>
                          <w:pStyle w:val="TableParagraph"/>
                          <w:spacing w:line="240" w:lineRule="auto" w:before="12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4"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32" w:lineRule="exact" w:before="40"/>
                          <w:ind w:left="122" w:right="104"/>
                          <w:jc w:val="left"/>
                          <w:rPr>
                            <w:rFonts w:ascii="宋体" w:hAnsi="宋体" w:cs="宋体" w:eastAsia="宋体" w:hint="default"/>
                            <w:sz w:val="18"/>
                            <w:szCs w:val="18"/>
                          </w:rPr>
                        </w:pPr>
                        <w:r>
                          <w:rPr>
                            <w:rFonts w:ascii="宋体" w:hAnsi="宋体" w:cs="宋体" w:eastAsia="宋体" w:hint="default"/>
                            <w:sz w:val="18"/>
                            <w:szCs w:val="18"/>
                          </w:rPr>
                          <w:t>中天城投集团贵阳国际会议展览中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心有限公司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pacing w:val="-1"/>
                            <w:sz w:val="18"/>
                          </w:rPr>
                          <w:t>59,000.00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left="228" w:right="0"/>
                          <w:jc w:val="left"/>
                          <w:rPr>
                            <w:rFonts w:ascii="宋体" w:hAnsi="宋体" w:cs="宋体" w:eastAsia="宋体" w:hint="default"/>
                            <w:sz w:val="18"/>
                            <w:szCs w:val="18"/>
                          </w:rPr>
                        </w:pPr>
                        <w:r>
                          <w:rPr>
                            <w:rFonts w:ascii="宋体"/>
                            <w:sz w:val="18"/>
                          </w:rPr>
                          <w:t>2012-4-30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4"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32" w:lineRule="exact" w:before="40"/>
                          <w:ind w:left="122" w:right="104"/>
                          <w:jc w:val="left"/>
                          <w:rPr>
                            <w:rFonts w:ascii="宋体" w:hAnsi="宋体" w:cs="宋体" w:eastAsia="宋体" w:hint="default"/>
                            <w:sz w:val="18"/>
                            <w:szCs w:val="18"/>
                          </w:rPr>
                        </w:pPr>
                        <w:r>
                          <w:rPr>
                            <w:rFonts w:ascii="宋体" w:hAnsi="宋体" w:cs="宋体" w:eastAsia="宋体" w:hint="default"/>
                            <w:sz w:val="18"/>
                            <w:szCs w:val="18"/>
                          </w:rPr>
                          <w:t>佛山市高明富逸湾实业开发有限公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500,000.00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50,000.00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73" w:right="0"/>
                          <w:jc w:val="left"/>
                          <w:rPr>
                            <w:rFonts w:ascii="宋体" w:hAnsi="宋体" w:cs="宋体" w:eastAsia="宋体" w:hint="default"/>
                            <w:sz w:val="18"/>
                            <w:szCs w:val="18"/>
                          </w:rPr>
                        </w:pPr>
                        <w:r>
                          <w:rPr>
                            <w:rFonts w:ascii="宋体"/>
                            <w:sz w:val="18"/>
                          </w:rPr>
                          <w:t>2012-1-7</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长春吉实益田置业有限公司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84,500.00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10,000.00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73" w:right="0"/>
                          <w:jc w:val="left"/>
                          <w:rPr>
                            <w:rFonts w:ascii="宋体" w:hAnsi="宋体" w:cs="宋体" w:eastAsia="宋体" w:hint="default"/>
                            <w:sz w:val="18"/>
                            <w:szCs w:val="18"/>
                          </w:rPr>
                        </w:pPr>
                        <w:r>
                          <w:rPr>
                            <w:rFonts w:ascii="宋体"/>
                            <w:sz w:val="18"/>
                          </w:rPr>
                          <w:t>2012-5-1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绿地地产（济南）有限公司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600,000.00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60,000.00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73" w:right="0"/>
                          <w:jc w:val="left"/>
                          <w:rPr>
                            <w:rFonts w:ascii="宋体" w:hAnsi="宋体" w:cs="宋体" w:eastAsia="宋体" w:hint="default"/>
                            <w:sz w:val="18"/>
                            <w:szCs w:val="18"/>
                          </w:rPr>
                        </w:pPr>
                        <w:r>
                          <w:rPr>
                            <w:rFonts w:ascii="宋体"/>
                            <w:sz w:val="18"/>
                          </w:rPr>
                          <w:t>2012-5-5</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研祥智能科技股份有限公司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500,000.00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50,000.00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2012-3-12</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大连城堡酒店开发有限公司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2,218,000.00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221,800.00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2013-4-30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南京恒工房地产开发有限公司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425,000.00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42,500.00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2012-12-6</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大连城堡酒店开发有限公司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2,218,000.00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221,800.00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2012-6-30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4"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32" w:lineRule="exact" w:before="40"/>
                          <w:ind w:left="122" w:right="104"/>
                          <w:jc w:val="left"/>
                          <w:rPr>
                            <w:rFonts w:ascii="宋体" w:hAnsi="宋体" w:cs="宋体" w:eastAsia="宋体" w:hint="default"/>
                            <w:sz w:val="18"/>
                            <w:szCs w:val="18"/>
                          </w:rPr>
                        </w:pPr>
                        <w:r>
                          <w:rPr>
                            <w:rFonts w:ascii="宋体" w:hAnsi="宋体" w:cs="宋体" w:eastAsia="宋体" w:hint="default"/>
                            <w:sz w:val="18"/>
                            <w:szCs w:val="18"/>
                          </w:rPr>
                          <w:t>恒基佳兆（湖南）房地产发展有限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631,300.00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63,130.00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73" w:right="0"/>
                          <w:jc w:val="left"/>
                          <w:rPr>
                            <w:rFonts w:ascii="宋体" w:hAnsi="宋体" w:cs="宋体" w:eastAsia="宋体" w:hint="default"/>
                            <w:sz w:val="18"/>
                            <w:szCs w:val="18"/>
                          </w:rPr>
                        </w:pPr>
                        <w:r>
                          <w:rPr>
                            <w:rFonts w:ascii="宋体"/>
                            <w:sz w:val="18"/>
                          </w:rPr>
                          <w:t>2012-4-6</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中山市利和酒店有限公司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950,000.00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95,000.00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2012-5-30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建设银行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31,697,476.00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宋体" w:hAnsi="宋体" w:cs="宋体" w:eastAsia="宋体" w:hint="default"/>
                            <w:sz w:val="18"/>
                            <w:szCs w:val="18"/>
                          </w:rPr>
                        </w:pPr>
                        <w:r>
                          <w:rPr>
                            <w:rFonts w:ascii="宋体"/>
                            <w:spacing w:val="-1"/>
                            <w:sz w:val="18"/>
                          </w:rPr>
                          <w:t>3,267,252.52</w:t>
                        </w: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18,800,000.00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2012-6-30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28,200,000.00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2011-3-31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成都轨道交通有限公司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2,900,000.00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2012-6-30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成都轨道交通有限公司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10,660,000.00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2011-12-31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840"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成都轨道交通有限公司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10,060,106.00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2012-9-30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成都轨道交通有限公司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2,698,782.80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28" w:right="0"/>
                          <w:jc w:val="left"/>
                          <w:rPr>
                            <w:rFonts w:ascii="宋体" w:hAnsi="宋体" w:cs="宋体" w:eastAsia="宋体" w:hint="default"/>
                            <w:sz w:val="18"/>
                            <w:szCs w:val="18"/>
                          </w:rPr>
                        </w:pPr>
                        <w:r>
                          <w:rPr>
                            <w:rFonts w:ascii="宋体"/>
                            <w:sz w:val="18"/>
                          </w:rPr>
                          <w:t>2013-3-31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成都轨道交通有限公司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1,800,000.00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184" w:right="0"/>
                          <w:jc w:val="left"/>
                          <w:rPr>
                            <w:rFonts w:ascii="宋体" w:hAnsi="宋体" w:cs="宋体" w:eastAsia="宋体" w:hint="default"/>
                            <w:sz w:val="18"/>
                            <w:szCs w:val="18"/>
                          </w:rPr>
                        </w:pPr>
                        <w:r>
                          <w:rPr>
                            <w:rFonts w:ascii="宋体"/>
                            <w:sz w:val="18"/>
                          </w:rPr>
                          <w:t>2012-12-31</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成都轨道交通有限公司</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6,900,000.00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left="228" w:right="0"/>
                          <w:jc w:val="left"/>
                          <w:rPr>
                            <w:rFonts w:ascii="宋体" w:hAnsi="宋体" w:cs="宋体" w:eastAsia="宋体" w:hint="default"/>
                            <w:sz w:val="18"/>
                            <w:szCs w:val="18"/>
                          </w:rPr>
                        </w:pPr>
                        <w:r>
                          <w:rPr>
                            <w:rFonts w:ascii="宋体"/>
                            <w:sz w:val="18"/>
                          </w:rPr>
                          <w:t>2012-6-30</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1"/>
                          <w:jc w:val="right"/>
                          <w:rPr>
                            <w:rFonts w:ascii="宋体" w:hAnsi="宋体" w:cs="宋体" w:eastAsia="宋体" w:hint="default"/>
                            <w:sz w:val="18"/>
                            <w:szCs w:val="18"/>
                          </w:rPr>
                        </w:pPr>
                        <w:r>
                          <w:rPr>
                            <w:rFonts w:ascii="宋体"/>
                            <w:spacing w:val="-1"/>
                            <w:sz w:val="18"/>
                          </w:rPr>
                          <w:t>82,018,888.80</w:t>
                        </w: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108" w:hRule="exact"/>
                    </w:trPr>
                    <w:tc>
                      <w:tcPr>
                        <w:tcW w:w="295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84"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深圳市国土资源和房产管理局</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24550.00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24550.00</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left="273" w:right="0"/>
                          <w:jc w:val="left"/>
                          <w:rPr>
                            <w:rFonts w:ascii="宋体" w:hAnsi="宋体" w:cs="宋体" w:eastAsia="宋体" w:hint="default"/>
                            <w:sz w:val="18"/>
                            <w:szCs w:val="18"/>
                          </w:rPr>
                        </w:pPr>
                        <w:r>
                          <w:rPr>
                            <w:rFonts w:ascii="宋体"/>
                            <w:sz w:val="18"/>
                          </w:rPr>
                          <w:t>2012-1-8</w:t>
                        </w:r>
                      </w:p>
                    </w:tc>
                    <w:tc>
                      <w:tcPr>
                        <w:tcW w:w="975" w:type="dxa"/>
                        <w:tcBorders>
                          <w:top w:val="nil" w:sz="6" w:space="0" w:color="auto"/>
                          <w:left w:val="single" w:sz="4" w:space="0" w:color="000000"/>
                          <w:bottom w:val="nil" w:sz="6" w:space="0" w:color="auto"/>
                          <w:right w:val="single" w:sz="4" w:space="0" w:color="000000"/>
                        </w:tcBorders>
                      </w:tcPr>
                      <w:p>
                        <w:pPr>
                          <w:pStyle w:val="TableParagraph"/>
                          <w:spacing w:line="232" w:lineRule="exact" w:before="40"/>
                          <w:ind w:left="303" w:right="122" w:hanging="181"/>
                          <w:jc w:val="left"/>
                          <w:rPr>
                            <w:rFonts w:ascii="宋体" w:hAnsi="宋体" w:cs="宋体" w:eastAsia="宋体" w:hint="default"/>
                            <w:sz w:val="18"/>
                            <w:szCs w:val="18"/>
                          </w:rPr>
                        </w:pPr>
                        <w:r>
                          <w:rPr>
                            <w:rFonts w:ascii="宋体" w:hAnsi="宋体" w:cs="宋体" w:eastAsia="宋体" w:hint="default"/>
                            <w:sz w:val="18"/>
                            <w:szCs w:val="18"/>
                          </w:rPr>
                          <w:t>深圳发展 银行</w:t>
                        </w:r>
                      </w:p>
                    </w:tc>
                    <w:tc>
                      <w:tcPr>
                        <w:tcW w:w="840" w:type="dxa"/>
                        <w:tcBorders>
                          <w:top w:val="nil" w:sz="6" w:space="0" w:color="auto"/>
                          <w:left w:val="single" w:sz="4" w:space="0" w:color="000000"/>
                          <w:bottom w:val="nil" w:sz="6" w:space="0" w:color="auto"/>
                          <w:right w:val="nil" w:sz="6" w:space="0" w:color="auto"/>
                        </w:tcBorders>
                      </w:tcPr>
                      <w:p>
                        <w:pPr/>
                      </w:p>
                    </w:tc>
                  </w:tr>
                  <w:tr>
                    <w:trPr>
                      <w:trHeight w:val="83"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461" w:hRule="exact"/>
                    </w:trPr>
                    <w:tc>
                      <w:tcPr>
                        <w:tcW w:w="2957" w:type="dxa"/>
                        <w:tcBorders>
                          <w:top w:val="nil" w:sz="6" w:space="0" w:color="auto"/>
                          <w:left w:val="nil" w:sz="6" w:space="0" w:color="auto"/>
                          <w:bottom w:val="nil" w:sz="6" w:space="0" w:color="auto"/>
                          <w:right w:val="single" w:sz="4" w:space="0" w:color="000000"/>
                        </w:tcBorders>
                      </w:tcPr>
                      <w:p>
                        <w:pPr>
                          <w:pStyle w:val="TableParagraph"/>
                          <w:spacing w:line="240" w:lineRule="auto" w:before="133"/>
                          <w:ind w:left="1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24550.00</w:t>
                        </w: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8"/>
                          <w:jc w:val="right"/>
                          <w:rPr>
                            <w:rFonts w:ascii="宋体" w:hAnsi="宋体" w:cs="宋体" w:eastAsia="宋体" w:hint="default"/>
                            <w:sz w:val="18"/>
                            <w:szCs w:val="18"/>
                          </w:rPr>
                        </w:pPr>
                        <w:r>
                          <w:rPr>
                            <w:rFonts w:ascii="宋体"/>
                            <w:spacing w:val="-1"/>
                            <w:sz w:val="18"/>
                          </w:rPr>
                          <w:t>24550.00</w:t>
                        </w:r>
                      </w:p>
                    </w:tc>
                    <w:tc>
                      <w:tcPr>
                        <w:tcW w:w="1274" w:type="dxa"/>
                        <w:tcBorders>
                          <w:top w:val="nil" w:sz="6" w:space="0" w:color="auto"/>
                          <w:left w:val="single" w:sz="4" w:space="0" w:color="000000"/>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106" w:hRule="exact"/>
                    </w:trPr>
                    <w:tc>
                      <w:tcPr>
                        <w:tcW w:w="2957" w:type="dxa"/>
                        <w:tcBorders>
                          <w:top w:val="nil" w:sz="6" w:space="0" w:color="auto"/>
                          <w:left w:val="nil" w:sz="6" w:space="0" w:color="auto"/>
                          <w:bottom w:val="nil" w:sz="6" w:space="0" w:color="auto"/>
                          <w:right w:val="single" w:sz="4" w:space="0" w:color="000000"/>
                        </w:tcBorders>
                      </w:tcPr>
                      <w:p>
                        <w:pPr/>
                      </w:p>
                    </w:tc>
                    <w:tc>
                      <w:tcPr>
                        <w:tcW w:w="1476"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single" w:sz="4" w:space="0" w:color="000000"/>
                        </w:tcBorders>
                      </w:tcPr>
                      <w:p>
                        <w:pPr/>
                      </w:p>
                    </w:tc>
                    <w:tc>
                      <w:tcPr>
                        <w:tcW w:w="975"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nil" w:sz="6" w:space="0" w:color="auto"/>
                        </w:tcBorders>
                      </w:tcPr>
                      <w:p>
                        <w:pPr/>
                      </w:p>
                    </w:tc>
                  </w:tr>
                  <w:tr>
                    <w:trPr>
                      <w:trHeight w:val="574" w:hRule="exact"/>
                    </w:trPr>
                    <w:tc>
                      <w:tcPr>
                        <w:tcW w:w="2957" w:type="dxa"/>
                        <w:tcBorders>
                          <w:top w:val="nil" w:sz="6" w:space="0" w:color="auto"/>
                          <w:left w:val="nil" w:sz="6" w:space="0" w:color="auto"/>
                          <w:bottom w:val="single" w:sz="12" w:space="0" w:color="000000"/>
                          <w:right w:val="single" w:sz="4" w:space="0" w:color="000000"/>
                        </w:tcBorders>
                      </w:tcPr>
                      <w:p>
                        <w:pPr>
                          <w:pStyle w:val="TableParagraph"/>
                          <w:spacing w:line="240" w:lineRule="auto" w:before="13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174,829,833.69</w:t>
                        </w:r>
                      </w:p>
                    </w:tc>
                    <w:tc>
                      <w:tcPr>
                        <w:tcW w:w="154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3"/>
                          <w:ind w:right="97"/>
                          <w:jc w:val="right"/>
                          <w:rPr>
                            <w:rFonts w:ascii="宋体" w:hAnsi="宋体" w:cs="宋体" w:eastAsia="宋体" w:hint="default"/>
                            <w:sz w:val="18"/>
                            <w:szCs w:val="18"/>
                          </w:rPr>
                        </w:pPr>
                        <w:r>
                          <w:rPr>
                            <w:rFonts w:ascii="宋体"/>
                            <w:spacing w:val="-1"/>
                            <w:sz w:val="18"/>
                          </w:rPr>
                          <w:t>14,831,074.19</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c>
                      <w:tcPr>
                        <w:tcW w:w="975"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c>
                      <w:tcPr>
                        <w:tcW w:w="840"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tc>
                  </w:tr>
                </w:tbl>
                <w:p>
                  <w:pPr/>
                </w:p>
              </w:txbxContent>
            </v:textbox>
            <w10:wrap type="none"/>
          </v:shape>
        </w:pict>
      </w:r>
      <w:r>
        <w:rPr>
          <w:rFonts w:ascii="宋体" w:hAnsi="宋体" w:cs="宋体" w:eastAsia="宋体" w:hint="default"/>
          <w:position w:val="0"/>
          <w:sz w:val="6"/>
          <w:szCs w:val="6"/>
        </w:rPr>
        <w:pict>
          <v:group style="width:485.65pt;height:3.25pt;mso-position-horizontal-relative:char;mso-position-vertical-relative:line" coordorigin="0,0" coordsize="9713,65">
            <v:group style="position:absolute;left:7;top:7;width:9698;height:2" coordorigin="7,7" coordsize="9698,2">
              <v:shape style="position:absolute;left:7;top:7;width:9698;height:2" coordorigin="7,7" coordsize="9698,0" path="m7,7l9705,7e" filled="false" stroked="true" strokeweight=".72pt" strokecolor="#000000">
                <v:path arrowok="t"/>
              </v:shape>
            </v:group>
            <v:group style="position:absolute;left:329;top:29;width:2938;height:2" coordorigin="329,29" coordsize="2938,2">
              <v:shape style="position:absolute;left:329;top:29;width:2938;height:2" coordorigin="329,29" coordsize="2938,0" path="m329,29l3267,29e" filled="false" stroked="true" strokeweight="1.44pt" strokecolor="#000000">
                <v:path arrowok="t"/>
              </v:shape>
              <v:shape style="position:absolute;left:3267;top:43;width:10;height:2" type="#_x0000_t75" stroked="false">
                <v:imagedata r:id="rId111" o:title=""/>
              </v:shape>
            </v:group>
            <v:group style="position:absolute;left:3267;top:29;width:29;height:2" coordorigin="3267,29" coordsize="29,2">
              <v:shape style="position:absolute;left:3267;top:29;width:29;height:2" coordorigin="3267,29" coordsize="29,0" path="m3267,29l3296,29e" filled="false" stroked="true" strokeweight="1.44pt" strokecolor="#000000">
                <v:path arrowok="t"/>
              </v:shape>
            </v:group>
            <v:group style="position:absolute;left:3296;top:29;width:1448;height:2" coordorigin="3296,29" coordsize="1448,2">
              <v:shape style="position:absolute;left:3296;top:29;width:1448;height:2" coordorigin="3296,29" coordsize="1448,0" path="m3296,29l4743,29e" filled="false" stroked="true" strokeweight="1.44pt" strokecolor="#000000">
                <v:path arrowok="t"/>
              </v:shape>
              <v:shape style="position:absolute;left:4743;top:43;width:10;height:2" type="#_x0000_t75" stroked="false">
                <v:imagedata r:id="rId111" o:title=""/>
              </v:shape>
            </v:group>
            <v:group style="position:absolute;left:4743;top:29;width:29;height:2" coordorigin="4743,29" coordsize="29,2">
              <v:shape style="position:absolute;left:4743;top:29;width:29;height:2" coordorigin="4743,29" coordsize="29,0" path="m4743,29l4772,29e" filled="false" stroked="true" strokeweight="1.44pt" strokecolor="#000000">
                <v:path arrowok="t"/>
              </v:shape>
            </v:group>
            <v:group style="position:absolute;left:4772;top:29;width:1518;height:2" coordorigin="4772,29" coordsize="1518,2">
              <v:shape style="position:absolute;left:4772;top:29;width:1518;height:2" coordorigin="4772,29" coordsize="1518,0" path="m4772,29l6289,29e" filled="false" stroked="true" strokeweight="1.44pt" strokecolor="#000000">
                <v:path arrowok="t"/>
              </v:shape>
              <v:shape style="position:absolute;left:6289;top:43;width:10;height:2" type="#_x0000_t75" stroked="false">
                <v:imagedata r:id="rId111" o:title=""/>
              </v:shape>
            </v:group>
            <v:group style="position:absolute;left:6289;top:29;width:29;height:2" coordorigin="6289,29" coordsize="29,2">
              <v:shape style="position:absolute;left:6289;top:29;width:29;height:2" coordorigin="6289,29" coordsize="29,0" path="m6289,29l6318,29e" filled="false" stroked="true" strokeweight="1.44pt" strokecolor="#000000">
                <v:path arrowok="t"/>
              </v:shape>
            </v:group>
            <v:group style="position:absolute;left:6318;top:29;width:1246;height:2" coordorigin="6318,29" coordsize="1246,2">
              <v:shape style="position:absolute;left:6318;top:29;width:1246;height:2" coordorigin="6318,29" coordsize="1246,0" path="m6318,29l7564,29e" filled="false" stroked="true" strokeweight="1.44pt" strokecolor="#000000">
                <v:path arrowok="t"/>
              </v:shape>
              <v:shape style="position:absolute;left:7564;top:43;width:10;height:2" type="#_x0000_t75" stroked="false">
                <v:imagedata r:id="rId111" o:title=""/>
              </v:shape>
              <v:shape style="position:absolute;left:8539;top:43;width:10;height:2" type="#_x0000_t75" stroked="false">
                <v:imagedata r:id="rId111" o:title=""/>
              </v:shape>
            </v:group>
            <v:group style="position:absolute;left:3267;top:46;width:10;height:20" coordorigin="3267,46" coordsize="10,20">
              <v:shape style="position:absolute;left:3267;top:46;width:10;height:20" coordorigin="3267,46" coordsize="10,20" path="m3267,65l3277,65,3277,46,3267,46,3267,65xe" filled="true" fillcolor="#000000" stroked="false">
                <v:path arrowok="t"/>
                <v:fill type="solid"/>
              </v:shape>
            </v:group>
            <v:group style="position:absolute;left:4743;top:46;width:10;height:20" coordorigin="4743,46" coordsize="10,20">
              <v:shape style="position:absolute;left:4743;top:46;width:10;height:20" coordorigin="4743,46" coordsize="10,20" path="m4743,65l4753,65,4753,46,4743,46,4743,65xe" filled="true" fillcolor="#000000" stroked="false">
                <v:path arrowok="t"/>
                <v:fill type="solid"/>
              </v:shape>
            </v:group>
            <v:group style="position:absolute;left:6289;top:46;width:10;height:20" coordorigin="6289,46" coordsize="10,20">
              <v:shape style="position:absolute;left:6289;top:46;width:10;height:20" coordorigin="6289,46" coordsize="10,20" path="m6289,65l6299,65,6299,46,6289,46,6289,65xe" filled="true" fillcolor="#000000" stroked="false">
                <v:path arrowok="t"/>
                <v:fill type="solid"/>
              </v:shape>
            </v:group>
          </v:group>
        </w:pict>
      </w:r>
      <w:r>
        <w:rPr>
          <w:rFonts w:ascii="宋体" w:hAnsi="宋体" w:cs="宋体" w:eastAsia="宋体" w:hint="default"/>
          <w:position w:val="0"/>
          <w:sz w:val="6"/>
          <w:szCs w:val="6"/>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3" o:title=""/>
            </v:shape>
            <v:shape style="position:absolute;left:4409;top:96;width:1560;height:12" type="#_x0000_t75" stroked="false">
              <v:imagedata r:id="rId60" o:title=""/>
            </v:shape>
            <v:shape style="position:absolute;left:5955;top:96;width:1289;height:12" type="#_x0000_t75" stroked="false">
              <v:imagedata r:id="rId72" o:title=""/>
            </v:shape>
            <v:shape style="position:absolute;left:7230;top:96;width:989;height:12" type="#_x0000_t75" stroked="false">
              <v:imagedata r:id="rId10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09"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2"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2"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85" o:title=""/>
            </v:shape>
            <v:shape style="position:absolute;left:2933;top:96;width:1490;height:12" type="#_x0000_t75" stroked="false">
              <v:imagedata r:id="rId75" o:title=""/>
            </v:shape>
            <v:shape style="position:absolute;left:4409;top:96;width:1560;height:12" type="#_x0000_t75" stroked="false">
              <v:imagedata r:id="rId86" o:title=""/>
            </v:shape>
            <v:shape style="position:absolute;left:5955;top:96;width:1289;height:12" type="#_x0000_t75" stroked="false">
              <v:imagedata r:id="rId87" o:title=""/>
            </v:shape>
            <v:shape style="position:absolute;left:7230;top:96;width:989;height:12" type="#_x0000_t75" stroked="false">
              <v:imagedata r:id="rId76"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3"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3"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3"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8" o:title=""/>
            </v:shape>
            <v:shape style="position:absolute;left:4409;top:96;width:1560;height:12" type="#_x0000_t75" stroked="false">
              <v:imagedata r:id="rId60" o:title=""/>
            </v:shape>
            <v:shape style="position:absolute;left:5955;top:96;width:1289;height:12" type="#_x0000_t75" stroked="false">
              <v:imagedata r:id="rId114" o:title=""/>
            </v:shape>
            <v:shape style="position:absolute;left:7230;top:96;width:989;height:12" type="#_x0000_t75" stroked="false">
              <v:imagedata r:id="rId8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3"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3"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3"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85" o:title=""/>
            </v:shape>
            <v:shape style="position:absolute;left:2933;top:96;width:1490;height:12" type="#_x0000_t75" stroked="false">
              <v:imagedata r:id="rId71" o:title=""/>
            </v:shape>
            <v:shape style="position:absolute;left:4409;top:96;width:1560;height:12" type="#_x0000_t75" stroked="false">
              <v:imagedata r:id="rId60" o:title=""/>
            </v:shape>
            <v:shape style="position:absolute;left:5955;top:96;width:1289;height:12" type="#_x0000_t75" stroked="false">
              <v:imagedata r:id="rId115" o:title=""/>
            </v:shape>
            <v:shape style="position:absolute;left:7230;top:96;width:989;height:12" type="#_x0000_t75" stroked="false">
              <v:imagedata r:id="rId100" o:title=""/>
            </v:shape>
            <v:shape style="position:absolute;left:8205;top:98;width:850;height:10" type="#_x0000_t75" stroked="false">
              <v:imagedata r:id="rId55"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2"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3"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6"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5pt;mso-position-horizontal-relative:char;mso-position-vertical-relative:line" coordorigin="0,0" coordsize="9055,107">
            <v:shape style="position:absolute;left:0;top:0;width:5980;height:106" type="#_x0000_t75" stroked="false">
              <v:imagedata r:id="rId116" o:title=""/>
            </v:shape>
            <v:shape style="position:absolute;left:5955;top:97;width:1279;height:10" type="#_x0000_t75" stroked="false">
              <v:imagedata r:id="rId66" o:title=""/>
            </v:shape>
            <v:shape style="position:absolute;left:7230;top:97;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8"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4pt;mso-position-horizontal-relative:char;mso-position-vertical-relative:line" coordorigin="0,0" coordsize="9055,108">
            <v:shape style="position:absolute;left:0;top:0;width:2957;height:108" type="#_x0000_t75" stroked="false">
              <v:imagedata r:id="rId58" o:title=""/>
            </v:shape>
            <v:shape style="position:absolute;left:2933;top:96;width:1490;height:12" type="#_x0000_t75" stroked="false">
              <v:imagedata r:id="rId88" o:title=""/>
            </v:shape>
            <v:shape style="position:absolute;left:4409;top:96;width:1560;height:12" type="#_x0000_t75" stroked="false">
              <v:imagedata r:id="rId60" o:title=""/>
            </v:shape>
            <v:shape style="position:absolute;left:5955;top:96;width:1289;height:12" type="#_x0000_t75" stroked="false">
              <v:imagedata r:id="rId89" o:title=""/>
            </v:shape>
            <v:shape style="position:absolute;left:7230;top:96;width:989;height:12" type="#_x0000_t75" stroked="false">
              <v:imagedata r:id="rId100" o:title=""/>
            </v:shape>
            <v:shape style="position:absolute;left:8205;top:98;width:850;height:10" type="#_x0000_t75" stroked="false">
              <v:imagedata r:id="rId63"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117" o:title=""/>
            </v:shape>
            <v:shape style="position:absolute;left:5955;top:96;width:1279;height:10" type="#_x0000_t75" stroked="false">
              <v:imagedata r:id="rId48" o:title=""/>
            </v:shape>
            <v:shape style="position:absolute;left:7230;top:96;width:1825;height:10" type="#_x0000_t75" stroked="false">
              <v:imagedata r:id="rId49"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05" w:lineRule="exact"/>
        <w:ind w:left="44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52.75pt;height:5.3pt;mso-position-horizontal-relative:char;mso-position-vertical-relative:line" coordorigin="0,0" coordsize="9055,106">
            <v:shape style="position:absolute;left:0;top:0;width:5979;height:106" type="#_x0000_t75" stroked="false">
              <v:imagedata r:id="rId82" o:title=""/>
            </v:shape>
            <v:shape style="position:absolute;left:5955;top:96;width:1279;height:10" type="#_x0000_t75" stroked="false">
              <v:imagedata r:id="rId66" o:title=""/>
            </v:shape>
            <v:shape style="position:absolute;left:7230;top:96;width:1825;height:10" type="#_x0000_t75" stroked="false">
              <v:imagedata r:id="rId67"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tabs>
          <w:tab w:pos="4860" w:val="left" w:leader="none"/>
          <w:tab w:pos="6406" w:val="left" w:leader="none"/>
          <w:tab w:pos="7680" w:val="left" w:leader="none"/>
          <w:tab w:pos="8655" w:val="left" w:leader="none"/>
        </w:tabs>
        <w:spacing w:line="20" w:lineRule="exact"/>
        <w:ind w:left="3384"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35" name="image74.png" descr=""/>
            <wp:cNvGraphicFramePr>
              <a:graphicFrameLocks noChangeAspect="1"/>
            </wp:cNvGraphicFramePr>
            <a:graphic>
              <a:graphicData uri="http://schemas.openxmlformats.org/drawingml/2006/picture">
                <pic:pic>
                  <pic:nvPicPr>
                    <pic:cNvPr id="36" name="image74.png"/>
                    <pic:cNvPicPr/>
                  </pic:nvPicPr>
                  <pic:blipFill>
                    <a:blip r:embed="rId118"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37" name="image74.png" descr=""/>
            <wp:cNvGraphicFramePr>
              <a:graphicFrameLocks noChangeAspect="1"/>
            </wp:cNvGraphicFramePr>
            <a:graphic>
              <a:graphicData uri="http://schemas.openxmlformats.org/drawingml/2006/picture">
                <pic:pic>
                  <pic:nvPicPr>
                    <pic:cNvPr id="38" name="image74.png"/>
                    <pic:cNvPicPr/>
                  </pic:nvPicPr>
                  <pic:blipFill>
                    <a:blip r:embed="rId118"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39" name="image74.png" descr=""/>
            <wp:cNvGraphicFramePr>
              <a:graphicFrameLocks noChangeAspect="1"/>
            </wp:cNvGraphicFramePr>
            <a:graphic>
              <a:graphicData uri="http://schemas.openxmlformats.org/drawingml/2006/picture">
                <pic:pic>
                  <pic:nvPicPr>
                    <pic:cNvPr id="40" name="image74.png"/>
                    <pic:cNvPicPr/>
                  </pic:nvPicPr>
                  <pic:blipFill>
                    <a:blip r:embed="rId118"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41" name="image74.png" descr=""/>
            <wp:cNvGraphicFramePr>
              <a:graphicFrameLocks noChangeAspect="1"/>
            </wp:cNvGraphicFramePr>
            <a:graphic>
              <a:graphicData uri="http://schemas.openxmlformats.org/drawingml/2006/picture">
                <pic:pic>
                  <pic:nvPicPr>
                    <pic:cNvPr id="42" name="image74.png"/>
                    <pic:cNvPicPr/>
                  </pic:nvPicPr>
                  <pic:blipFill>
                    <a:blip r:embed="rId118"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43" name="image74.png" descr=""/>
            <wp:cNvGraphicFramePr>
              <a:graphicFrameLocks noChangeAspect="1"/>
            </wp:cNvGraphicFramePr>
            <a:graphic>
              <a:graphicData uri="http://schemas.openxmlformats.org/drawingml/2006/picture">
                <pic:pic>
                  <pic:nvPicPr>
                    <pic:cNvPr id="44" name="image74.png"/>
                    <pic:cNvPicPr/>
                  </pic:nvPicPr>
                  <pic:blipFill>
                    <a:blip r:embed="rId118" cstate="print"/>
                    <a:stretch>
                      <a:fillRect/>
                    </a:stretch>
                  </pic:blipFill>
                  <pic:spPr>
                    <a:xfrm>
                      <a:off x="0" y="0"/>
                      <a:ext cx="6096" cy="1524"/>
                    </a:xfrm>
                    <a:prstGeom prst="rect">
                      <a:avLst/>
                    </a:prstGeom>
                  </pic:spPr>
                </pic:pic>
              </a:graphicData>
            </a:graphic>
          </wp:inline>
        </w:drawing>
      </w:r>
      <w:r>
        <w:rPr>
          <w:rFonts w:ascii="宋体"/>
          <w:sz w:val="2"/>
        </w:rPr>
      </w:r>
    </w:p>
    <w:p>
      <w:pPr>
        <w:pStyle w:val="BodyText"/>
        <w:spacing w:line="252" w:lineRule="exact" w:before="0"/>
        <w:ind w:left="573" w:right="969"/>
        <w:jc w:val="left"/>
      </w:pPr>
      <w:r>
        <w:rPr/>
        <w:t>若公司未按合同履约，将在有效期内向受益人支付不超过保函金额的索赔。</w:t>
      </w:r>
    </w:p>
    <w:p>
      <w:pPr>
        <w:pStyle w:val="BodyText"/>
        <w:spacing w:line="240" w:lineRule="auto"/>
        <w:ind w:left="573" w:right="969"/>
        <w:jc w:val="left"/>
      </w:pPr>
      <w:r>
        <w:rPr>
          <w:rFonts w:ascii="宋体" w:hAnsi="宋体" w:cs="宋体" w:eastAsia="宋体" w:hint="default"/>
        </w:rPr>
        <w:t>2</w:t>
      </w:r>
      <w:r>
        <w:rPr/>
        <w:t>、其他或有事项</w:t>
      </w:r>
    </w:p>
    <w:p>
      <w:pPr>
        <w:spacing w:after="0" w:line="240" w:lineRule="auto"/>
        <w:jc w:val="left"/>
        <w:sectPr>
          <w:pgSz w:w="11910" w:h="16840"/>
          <w:pgMar w:header="0" w:footer="1032" w:top="1140" w:bottom="1220" w:left="980" w:right="0"/>
        </w:sectPr>
      </w:pPr>
    </w:p>
    <w:p>
      <w:pPr>
        <w:pStyle w:val="BodyText"/>
        <w:spacing w:line="240" w:lineRule="auto" w:before="7"/>
        <w:ind w:left="573" w:right="969"/>
        <w:jc w:val="left"/>
      </w:pPr>
      <w:r>
        <w:rPr/>
        <w:pict>
          <v:group style="position:absolute;margin-left:55.200001pt;margin-top:1.693691pt;width:484.9pt;height:.1pt;mso-position-horizontal-relative:page;mso-position-vertical-relative:paragraph;z-index:-791968" coordorigin="1104,34" coordsize="9698,2">
            <v:shape style="position:absolute;left:1104;top:34;width:9698;height:2" coordorigin="1104,34" coordsize="9698,0" path="m1104,34l10802,34e" filled="false" stroked="true" strokeweight=".72pt" strokecolor="#000000">
              <v:path arrowok="t"/>
            </v:shape>
            <w10:wrap type="none"/>
          </v:group>
        </w:pict>
      </w:r>
      <w:r>
        <w:rPr/>
        <w:t>本公司管理层认为：除本附注所示外，本公司不存在其他未披露的或有事项。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ind w:right="969"/>
        <w:jc w:val="left"/>
        <w:rPr>
          <w:b w:val="0"/>
          <w:bCs w:val="0"/>
        </w:rPr>
      </w:pPr>
      <w:r>
        <w:rPr/>
        <w:t>八、承诺事项</w:t>
      </w:r>
      <w:r>
        <w:rPr>
          <w:b w:val="0"/>
          <w:bCs w:val="0"/>
        </w:rPr>
      </w:r>
    </w:p>
    <w:p>
      <w:pPr>
        <w:pStyle w:val="BodyText"/>
        <w:spacing w:line="240" w:lineRule="auto"/>
        <w:ind w:left="573" w:right="969"/>
        <w:jc w:val="left"/>
      </w:pP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25</w:t>
      </w:r>
      <w:r>
        <w:rPr>
          <w:rFonts w:ascii="宋体" w:hAnsi="宋体" w:cs="宋体" w:eastAsia="宋体" w:hint="default"/>
          <w:spacing w:val="-48"/>
        </w:rPr>
        <w:t> </w:t>
      </w:r>
      <w:r>
        <w:rPr/>
        <w:t>日，公司与全资子公司深圳达实信息技术有限公司签订了办公场地租赁合同，租赁期</w:t>
      </w:r>
    </w:p>
    <w:p>
      <w:pPr>
        <w:pStyle w:val="BodyText"/>
        <w:spacing w:line="240" w:lineRule="auto"/>
        <w:ind w:left="152" w:right="969"/>
        <w:jc w:val="left"/>
      </w:pPr>
      <w:r>
        <w:rPr/>
        <w:t>限为</w:t>
      </w:r>
      <w:r>
        <w:rPr>
          <w:spacing w:val="-52"/>
        </w:rPr>
        <w:t> </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2021</w:t>
      </w:r>
      <w:r>
        <w:rPr>
          <w:rFonts w:ascii="宋体" w:hAnsi="宋体" w:cs="宋体" w:eastAsia="宋体" w:hint="default"/>
          <w:spacing w:val="-52"/>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日，年租金为</w:t>
      </w:r>
      <w:r>
        <w:rPr>
          <w:spacing w:val="-53"/>
        </w:rPr>
        <w:t> </w:t>
      </w:r>
      <w:r>
        <w:rPr>
          <w:rFonts w:ascii="宋体" w:hAnsi="宋体" w:cs="宋体" w:eastAsia="宋体" w:hint="default"/>
        </w:rPr>
        <w:t>3,334,195.00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ind w:right="969"/>
        <w:jc w:val="left"/>
        <w:rPr>
          <w:b w:val="0"/>
          <w:bCs w:val="0"/>
        </w:rPr>
      </w:pPr>
      <w:r>
        <w:rPr/>
        <w:t>九、资产负债表日后事项</w:t>
      </w:r>
      <w:r>
        <w:rPr>
          <w:b w:val="0"/>
          <w:bCs w:val="0"/>
        </w:rPr>
      </w:r>
    </w:p>
    <w:p>
      <w:pPr>
        <w:pStyle w:val="BodyText"/>
        <w:spacing w:line="240" w:lineRule="auto"/>
        <w:ind w:left="573" w:right="969"/>
        <w:jc w:val="left"/>
      </w:pPr>
      <w:r>
        <w:rPr>
          <w:rFonts w:ascii="宋体" w:hAnsi="宋体" w:cs="宋体" w:eastAsia="宋体" w:hint="default"/>
          <w:w w:val="100"/>
        </w:rPr>
        <w:t>2012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27</w:t>
      </w:r>
      <w:r>
        <w:rPr>
          <w:rFonts w:ascii="宋体" w:hAnsi="宋体" w:cs="宋体" w:eastAsia="宋体" w:hint="default"/>
          <w:spacing w:val="-55"/>
        </w:rPr>
        <w:t> </w:t>
      </w:r>
      <w:r>
        <w:rPr>
          <w:w w:val="100"/>
        </w:rPr>
        <w:t>日</w:t>
      </w:r>
      <w:r>
        <w:rPr>
          <w:spacing w:val="-13"/>
          <w:w w:val="100"/>
        </w:rPr>
        <w:t>，</w:t>
      </w:r>
      <w:r>
        <w:rPr>
          <w:spacing w:val="-3"/>
          <w:w w:val="100"/>
        </w:rPr>
        <w:t>经公</w:t>
      </w:r>
      <w:r>
        <w:rPr>
          <w:w w:val="100"/>
        </w:rPr>
        <w:t>司第</w:t>
      </w:r>
      <w:r>
        <w:rPr>
          <w:spacing w:val="-3"/>
          <w:w w:val="100"/>
        </w:rPr>
        <w:t>四</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三</w:t>
      </w:r>
      <w:r>
        <w:rPr>
          <w:spacing w:val="-3"/>
          <w:w w:val="100"/>
        </w:rPr>
        <w:t>次</w:t>
      </w:r>
      <w:r>
        <w:rPr>
          <w:w w:val="100"/>
        </w:rPr>
        <w:t>会议</w:t>
      </w:r>
      <w:r>
        <w:rPr>
          <w:spacing w:val="-3"/>
          <w:w w:val="100"/>
        </w:rPr>
        <w:t>审</w:t>
      </w:r>
      <w:r>
        <w:rPr>
          <w:w w:val="100"/>
        </w:rPr>
        <w:t>议</w:t>
      </w:r>
      <w:r>
        <w:rPr>
          <w:spacing w:val="-3"/>
          <w:w w:val="100"/>
        </w:rPr>
        <w:t>并</w:t>
      </w:r>
      <w:r>
        <w:rPr>
          <w:w w:val="100"/>
        </w:rPr>
        <w:t>通</w:t>
      </w:r>
      <w:r>
        <w:rPr>
          <w:spacing w:val="-15"/>
          <w:w w:val="100"/>
        </w:rPr>
        <w:t>过</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spacing w:val="-3"/>
          <w:w w:val="100"/>
        </w:rPr>
        <w:t>年</w:t>
      </w:r>
      <w:r>
        <w:rPr>
          <w:w w:val="100"/>
        </w:rPr>
        <w:t>度利</w:t>
      </w:r>
      <w:r>
        <w:rPr>
          <w:spacing w:val="-3"/>
          <w:w w:val="100"/>
        </w:rPr>
        <w:t>润</w:t>
      </w:r>
      <w:r>
        <w:rPr>
          <w:w w:val="100"/>
        </w:rPr>
        <w:t>分</w:t>
      </w:r>
      <w:r>
        <w:rPr>
          <w:spacing w:val="-3"/>
          <w:w w:val="100"/>
        </w:rPr>
        <w:t>配</w:t>
      </w:r>
      <w:r>
        <w:rPr>
          <w:w w:val="100"/>
        </w:rPr>
        <w:t>预</w:t>
      </w:r>
      <w:r>
        <w:rPr>
          <w:spacing w:val="-3"/>
          <w:w w:val="100"/>
        </w:rPr>
        <w:t>案</w:t>
      </w:r>
      <w:r>
        <w:rPr>
          <w:w w:val="100"/>
        </w:rPr>
        <w:t>的</w:t>
      </w:r>
      <w:r>
        <w:rPr>
          <w:spacing w:val="-3"/>
          <w:w w:val="100"/>
        </w:rPr>
        <w:t>议</w:t>
      </w:r>
      <w:r>
        <w:rPr>
          <w:w w:val="100"/>
        </w:rPr>
        <w:t>案</w:t>
      </w:r>
      <w:r>
        <w:rPr>
          <w:spacing w:val="-106"/>
          <w:w w:val="100"/>
        </w:rPr>
        <w:t>》</w:t>
      </w:r>
      <w:r>
        <w:rPr>
          <w:w w:val="100"/>
        </w:rPr>
        <w:t>，</w:t>
      </w:r>
    </w:p>
    <w:p>
      <w:pPr>
        <w:pStyle w:val="BodyText"/>
        <w:spacing w:line="240" w:lineRule="auto"/>
        <w:ind w:left="152" w:right="969"/>
        <w:jc w:val="left"/>
      </w:pPr>
      <w:r>
        <w:rPr/>
        <w:t>以</w:t>
      </w:r>
      <w:r>
        <w:rPr>
          <w:spacing w:val="-46"/>
        </w:rPr>
        <w:t> </w:t>
      </w:r>
      <w:r>
        <w:rPr>
          <w:rFonts w:ascii="宋体" w:hAnsi="宋体" w:cs="宋体" w:eastAsia="宋体" w:hint="default"/>
        </w:rPr>
        <w:t>2011</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日的总股本</w:t>
      </w:r>
      <w:r>
        <w:rPr>
          <w:spacing w:val="-46"/>
        </w:rPr>
        <w:t> </w:t>
      </w:r>
      <w:r>
        <w:rPr>
          <w:rFonts w:ascii="宋体" w:hAnsi="宋体" w:cs="宋体" w:eastAsia="宋体" w:hint="default"/>
        </w:rPr>
        <w:t>101,400,000</w:t>
      </w:r>
      <w:r>
        <w:rPr>
          <w:rFonts w:ascii="宋体" w:hAnsi="宋体" w:cs="宋体" w:eastAsia="宋体" w:hint="default"/>
          <w:spacing w:val="-47"/>
        </w:rPr>
        <w:t> </w:t>
      </w:r>
      <w:r>
        <w:rPr/>
        <w:t>股为基数，拟向全体股东每</w:t>
      </w:r>
      <w:r>
        <w:rPr>
          <w:spacing w:val="-47"/>
        </w:rPr>
        <w:t> </w:t>
      </w:r>
      <w:r>
        <w:rPr>
          <w:rFonts w:ascii="宋体" w:hAnsi="宋体" w:cs="宋体" w:eastAsia="宋体" w:hint="default"/>
        </w:rPr>
        <w:t>10</w:t>
      </w:r>
      <w:r>
        <w:rPr>
          <w:rFonts w:ascii="宋体" w:hAnsi="宋体" w:cs="宋体" w:eastAsia="宋体" w:hint="default"/>
          <w:spacing w:val="-49"/>
        </w:rPr>
        <w:t> </w:t>
      </w:r>
      <w:r>
        <w:rPr/>
        <w:t>股派发现金红利</w:t>
      </w:r>
      <w:r>
        <w:rPr>
          <w:spacing w:val="-46"/>
        </w:rPr>
        <w:t> </w:t>
      </w:r>
      <w:r>
        <w:rPr>
          <w:rFonts w:ascii="宋体" w:hAnsi="宋体" w:cs="宋体" w:eastAsia="宋体" w:hint="default"/>
        </w:rPr>
        <w:t>2.00</w:t>
      </w:r>
      <w:r>
        <w:rPr>
          <w:rFonts w:ascii="宋体" w:hAnsi="宋体" w:cs="宋体" w:eastAsia="宋体" w:hint="default"/>
          <w:spacing w:val="-47"/>
        </w:rPr>
        <w:t> </w:t>
      </w:r>
      <w:r>
        <w:rPr>
          <w:spacing w:val="-3"/>
        </w:rPr>
        <w:t>元（含</w:t>
      </w:r>
      <w:r>
        <w:rPr/>
      </w:r>
    </w:p>
    <w:p>
      <w:pPr>
        <w:pStyle w:val="BodyText"/>
        <w:spacing w:line="360" w:lineRule="auto"/>
        <w:ind w:left="152" w:right="969"/>
        <w:jc w:val="left"/>
      </w:pPr>
      <w:r>
        <w:rPr>
          <w:spacing w:val="-14"/>
          <w:w w:val="100"/>
        </w:rPr>
        <w:t>税），共计派发现金</w:t>
      </w:r>
      <w:r>
        <w:rPr>
          <w:spacing w:val="-50"/>
          <w:w w:val="100"/>
        </w:rPr>
        <w:t> </w:t>
      </w:r>
      <w:r>
        <w:rPr>
          <w:rFonts w:ascii="宋体" w:hAnsi="宋体" w:cs="宋体" w:eastAsia="宋体" w:hint="default"/>
          <w:spacing w:val="-1"/>
          <w:w w:val="100"/>
        </w:rPr>
        <w:t>20,280,000</w:t>
      </w:r>
      <w:r>
        <w:rPr>
          <w:rFonts w:ascii="宋体" w:hAnsi="宋体" w:cs="宋体" w:eastAsia="宋体" w:hint="default"/>
          <w:spacing w:val="-50"/>
          <w:w w:val="100"/>
        </w:rPr>
        <w:t> </w:t>
      </w:r>
      <w:r>
        <w:rPr>
          <w:spacing w:val="-2"/>
          <w:w w:val="100"/>
        </w:rPr>
        <w:t>元。剩余未分配利润结转以后年度进行分配。上述分配预案须经股东大会</w:t>
      </w:r>
      <w:r>
        <w:rPr>
          <w:spacing w:val="-103"/>
          <w:w w:val="100"/>
        </w:rPr>
        <w:t> </w:t>
      </w:r>
      <w:r>
        <w:rPr>
          <w:spacing w:val="-103"/>
          <w:w w:val="100"/>
        </w:rPr>
      </w:r>
      <w:r>
        <w:rPr/>
        <w:t>审议通过。</w:t>
      </w:r>
    </w:p>
    <w:p>
      <w:pPr>
        <w:spacing w:line="240" w:lineRule="auto" w:before="0"/>
        <w:rPr>
          <w:rFonts w:ascii="宋体" w:hAnsi="宋体" w:cs="宋体" w:eastAsia="宋体" w:hint="default"/>
          <w:sz w:val="20"/>
          <w:szCs w:val="20"/>
        </w:rPr>
      </w:pPr>
    </w:p>
    <w:p>
      <w:pPr>
        <w:spacing w:line="355" w:lineRule="auto" w:before="150"/>
        <w:ind w:left="573" w:right="6721" w:firstLine="2"/>
        <w:jc w:val="left"/>
        <w:rPr>
          <w:rFonts w:ascii="宋体" w:hAnsi="宋体" w:cs="宋体" w:eastAsia="宋体" w:hint="default"/>
          <w:sz w:val="21"/>
          <w:szCs w:val="21"/>
        </w:rPr>
      </w:pPr>
      <w:r>
        <w:rPr>
          <w:rFonts w:ascii="宋体" w:hAnsi="宋体" w:cs="宋体" w:eastAsia="宋体" w:hint="default"/>
          <w:b/>
          <w:bCs/>
          <w:sz w:val="21"/>
          <w:szCs w:val="21"/>
        </w:rPr>
        <w:t>十、其他重要事项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本公司无需披露的其他重要事项。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32" w:top="1100" w:bottom="1220" w:left="980" w:right="0"/>
        </w:sectPr>
      </w:pPr>
    </w:p>
    <w:p>
      <w:pPr>
        <w:spacing w:line="240" w:lineRule="auto" w:before="11"/>
        <w:rPr>
          <w:rFonts w:ascii="宋体" w:hAnsi="宋体" w:cs="宋体" w:eastAsia="宋体" w:hint="default"/>
          <w:sz w:val="13"/>
          <w:szCs w:val="13"/>
        </w:rPr>
      </w:pPr>
    </w:p>
    <w:p>
      <w:pPr>
        <w:pStyle w:val="Heading4"/>
        <w:spacing w:line="355" w:lineRule="auto"/>
        <w:ind w:right="-3"/>
        <w:jc w:val="left"/>
        <w:rPr>
          <w:b w:val="0"/>
          <w:bCs w:val="0"/>
        </w:rPr>
      </w:pPr>
      <w:r>
        <w:rPr>
          <w:spacing w:val="-1"/>
        </w:rPr>
        <w:t>十一、母公司财务报表主要项目注释</w:t>
      </w:r>
      <w:r>
        <w:rPr>
          <w:spacing w:val="-90"/>
        </w:rPr>
        <w:t> </w:t>
      </w:r>
      <w:r>
        <w:rPr>
          <w:spacing w:val="-90"/>
        </w:rPr>
      </w:r>
      <w:r>
        <w:rPr>
          <w:rFonts w:ascii="宋体" w:hAnsi="宋体" w:cs="宋体" w:eastAsia="宋体" w:hint="default"/>
        </w:rPr>
        <w:t>1</w:t>
      </w:r>
      <w:r>
        <w:rPr/>
        <w:t>、应收账款</w:t>
      </w:r>
      <w:r>
        <w:rPr>
          <w:b w:val="0"/>
          <w:bCs w:val="0"/>
        </w:rPr>
      </w:r>
    </w:p>
    <w:p>
      <w:pPr>
        <w:pStyle w:val="BodyText"/>
        <w:spacing w:line="240" w:lineRule="auto" w:before="32"/>
        <w:ind w:left="678" w:right="-3"/>
        <w:jc w:val="left"/>
      </w:pPr>
      <w:r>
        <w:rPr/>
        <w:t>（</w:t>
      </w:r>
      <w:r>
        <w:rPr>
          <w:rFonts w:ascii="宋体" w:hAnsi="宋体" w:cs="宋体" w:eastAsia="宋体" w:hint="default"/>
        </w:rPr>
        <w:t>1</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0"/>
        <w:ind w:left="566"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3941" w:space="3080"/>
            <w:col w:w="390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52" w:type="dxa"/>
        <w:tblLayout w:type="fixed"/>
        <w:tblCellMar>
          <w:top w:w="0" w:type="dxa"/>
          <w:left w:w="0" w:type="dxa"/>
          <w:bottom w:w="0" w:type="dxa"/>
          <w:right w:w="0" w:type="dxa"/>
        </w:tblCellMar>
        <w:tblLook w:val="01E0"/>
      </w:tblPr>
      <w:tblGrid>
        <w:gridCol w:w="4110"/>
        <w:gridCol w:w="1688"/>
        <w:gridCol w:w="1106"/>
        <w:gridCol w:w="1582"/>
        <w:gridCol w:w="1262"/>
      </w:tblGrid>
      <w:tr>
        <w:trPr>
          <w:trHeight w:val="566" w:hRule="exact"/>
        </w:trPr>
        <w:tc>
          <w:tcPr>
            <w:tcW w:w="41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63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2011-12-31</w:t>
            </w:r>
          </w:p>
        </w:tc>
      </w:tr>
      <w:tr>
        <w:trPr>
          <w:trHeight w:val="566" w:hRule="exact"/>
        </w:trPr>
        <w:tc>
          <w:tcPr>
            <w:tcW w:w="4110" w:type="dxa"/>
            <w:vMerge/>
            <w:tcBorders>
              <w:left w:val="nil" w:sz="6" w:space="0" w:color="auto"/>
              <w:right w:val="single" w:sz="4" w:space="0" w:color="000000"/>
            </w:tcBorders>
          </w:tcPr>
          <w:p>
            <w:pPr/>
          </w:p>
        </w:tc>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4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9" w:hRule="exact"/>
        </w:trPr>
        <w:tc>
          <w:tcPr>
            <w:tcW w:w="4110"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3"/>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6" w:hRule="exact"/>
        </w:trPr>
        <w:tc>
          <w:tcPr>
            <w:tcW w:w="4110"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单项金额重大并单项计提坏账准备的应收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2" w:right="0"/>
              <w:jc w:val="center"/>
              <w:rPr>
                <w:rFonts w:ascii="宋体" w:hAnsi="宋体" w:cs="宋体" w:eastAsia="宋体" w:hint="default"/>
                <w:sz w:val="21"/>
                <w:szCs w:val="21"/>
              </w:rPr>
            </w:pPr>
            <w:r>
              <w:rPr>
                <w:rFonts w:ascii="宋体"/>
                <w:sz w:val="21"/>
              </w:rPr>
              <w:t>10,339,150.85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5.55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08" w:right="0"/>
              <w:jc w:val="left"/>
              <w:rPr>
                <w:rFonts w:ascii="宋体" w:hAnsi="宋体" w:cs="宋体" w:eastAsia="宋体" w:hint="default"/>
                <w:sz w:val="21"/>
                <w:szCs w:val="21"/>
              </w:rPr>
            </w:pPr>
            <w:r>
              <w:rPr>
                <w:rFonts w:ascii="宋体"/>
                <w:sz w:val="21"/>
              </w:rPr>
              <w:t>3,101,745.26</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624" w:right="0"/>
              <w:jc w:val="left"/>
              <w:rPr>
                <w:rFonts w:ascii="宋体" w:hAnsi="宋体" w:cs="宋体" w:eastAsia="宋体" w:hint="default"/>
                <w:sz w:val="21"/>
                <w:szCs w:val="21"/>
              </w:rPr>
            </w:pPr>
            <w:r>
              <w:rPr>
                <w:rFonts w:ascii="宋体"/>
                <w:sz w:val="21"/>
              </w:rPr>
              <w:t>30.00</w:t>
            </w:r>
          </w:p>
        </w:tc>
      </w:tr>
    </w:tbl>
    <w:p>
      <w:pPr>
        <w:spacing w:line="240" w:lineRule="auto" w:before="6"/>
        <w:rPr>
          <w:rFonts w:ascii="宋体" w:hAnsi="宋体" w:cs="宋体" w:eastAsia="宋体" w:hint="default"/>
          <w:sz w:val="5"/>
          <w:szCs w:val="5"/>
        </w:rPr>
      </w:pPr>
    </w:p>
    <w:p>
      <w:pPr>
        <w:pStyle w:val="BodyText"/>
        <w:spacing w:line="240" w:lineRule="auto" w:before="36"/>
        <w:ind w:left="260" w:right="969"/>
        <w:jc w:val="left"/>
      </w:pPr>
      <w:r>
        <w:rPr/>
        <w:t>按组合计提坏账准备的应收账款</w:t>
      </w:r>
    </w:p>
    <w:p>
      <w:pPr>
        <w:spacing w:line="240" w:lineRule="auto" w:before="4"/>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4124"/>
        <w:gridCol w:w="1688"/>
        <w:gridCol w:w="1106"/>
        <w:gridCol w:w="1582"/>
        <w:gridCol w:w="1262"/>
      </w:tblGrid>
      <w:tr>
        <w:trPr>
          <w:trHeight w:val="567" w:hRule="exact"/>
        </w:trPr>
        <w:tc>
          <w:tcPr>
            <w:tcW w:w="4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175,385,728.67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94.16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7,389,938.20</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4.21</w:t>
            </w:r>
          </w:p>
        </w:tc>
      </w:tr>
      <w:tr>
        <w:trPr>
          <w:trHeight w:val="569" w:hRule="exact"/>
        </w:trPr>
        <w:tc>
          <w:tcPr>
            <w:tcW w:w="4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175,385,728.67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94.16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7,389,938.20</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4.21</w:t>
            </w:r>
          </w:p>
        </w:tc>
      </w:tr>
      <w:tr>
        <w:trPr>
          <w:trHeight w:val="566" w:hRule="exact"/>
        </w:trPr>
        <w:tc>
          <w:tcPr>
            <w:tcW w:w="4124"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单项金额虽不重大但单项计提坏账准备的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531,610.29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0.29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531,610.29</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r>
        <w:trPr>
          <w:trHeight w:val="566" w:hRule="exact"/>
        </w:trPr>
        <w:tc>
          <w:tcPr>
            <w:tcW w:w="41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186,256,489.81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11,023,293.75</w:t>
            </w:r>
          </w:p>
        </w:tc>
        <w:tc>
          <w:tcPr>
            <w:tcW w:w="12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5.92</w:t>
            </w:r>
          </w:p>
        </w:tc>
      </w:tr>
    </w:tbl>
    <w:p>
      <w:pPr>
        <w:spacing w:line="240" w:lineRule="auto" w:before="7"/>
        <w:rPr>
          <w:rFonts w:ascii="宋体" w:hAnsi="宋体" w:cs="宋体" w:eastAsia="宋体" w:hint="default"/>
          <w:sz w:val="29"/>
          <w:szCs w:val="29"/>
        </w:rPr>
      </w:pPr>
    </w:p>
    <w:tbl>
      <w:tblPr>
        <w:tblW w:w="0" w:type="auto"/>
        <w:jc w:val="left"/>
        <w:tblInd w:w="152" w:type="dxa"/>
        <w:tblLayout w:type="fixed"/>
        <w:tblCellMar>
          <w:top w:w="0" w:type="dxa"/>
          <w:left w:w="0" w:type="dxa"/>
          <w:bottom w:w="0" w:type="dxa"/>
          <w:right w:w="0" w:type="dxa"/>
        </w:tblCellMar>
        <w:tblLook w:val="01E0"/>
      </w:tblPr>
      <w:tblGrid>
        <w:gridCol w:w="4119"/>
        <w:gridCol w:w="5629"/>
      </w:tblGrid>
      <w:tr>
        <w:trPr>
          <w:trHeight w:val="566" w:hRule="exact"/>
        </w:trPr>
        <w:tc>
          <w:tcPr>
            <w:tcW w:w="4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6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2010-12-31</w:t>
            </w:r>
          </w:p>
        </w:tc>
      </w:tr>
    </w:tbl>
    <w:p>
      <w:pPr>
        <w:spacing w:after="0" w:line="240" w:lineRule="auto"/>
        <w:jc w:val="center"/>
        <w:rPr>
          <w:rFonts w:ascii="宋体" w:hAnsi="宋体" w:cs="宋体" w:eastAsia="宋体" w:hint="default"/>
          <w:sz w:val="21"/>
          <w:szCs w:val="21"/>
        </w:rPr>
        <w:sectPr>
          <w:type w:val="continuous"/>
          <w:pgSz w:w="11910" w:h="16840"/>
          <w:pgMar w:top="1580" w:bottom="1140" w:left="980" w:right="0"/>
        </w:sectPr>
      </w:pPr>
    </w:p>
    <w:tbl>
      <w:tblPr>
        <w:tblW w:w="0" w:type="auto"/>
        <w:jc w:val="left"/>
        <w:tblInd w:w="203" w:type="dxa"/>
        <w:tblLayout w:type="fixed"/>
        <w:tblCellMar>
          <w:top w:w="0" w:type="dxa"/>
          <w:left w:w="0" w:type="dxa"/>
          <w:bottom w:w="0" w:type="dxa"/>
          <w:right w:w="0" w:type="dxa"/>
        </w:tblCellMar>
        <w:tblLook w:val="01E0"/>
      </w:tblPr>
      <w:tblGrid>
        <w:gridCol w:w="4148"/>
        <w:gridCol w:w="1688"/>
        <w:gridCol w:w="1106"/>
        <w:gridCol w:w="1575"/>
        <w:gridCol w:w="1260"/>
      </w:tblGrid>
      <w:tr>
        <w:trPr>
          <w:trHeight w:val="581" w:hRule="exact"/>
        </w:trPr>
        <w:tc>
          <w:tcPr>
            <w:tcW w:w="4148" w:type="dxa"/>
            <w:vMerge w:val="restart"/>
            <w:tcBorders>
              <w:top w:val="single" w:sz="10" w:space="0" w:color="000000"/>
              <w:left w:val="nil" w:sz="6" w:space="0" w:color="auto"/>
              <w:right w:val="single" w:sz="4" w:space="0" w:color="000000"/>
            </w:tcBorders>
          </w:tcPr>
          <w:p>
            <w:pPr/>
          </w:p>
        </w:tc>
        <w:tc>
          <w:tcPr>
            <w:tcW w:w="2794"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6"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35" w:type="dxa"/>
            <w:gridSpan w:val="2"/>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7" w:hRule="exact"/>
        </w:trPr>
        <w:tc>
          <w:tcPr>
            <w:tcW w:w="4148"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5" w:lineRule="exact"/>
              <w:ind w:right="5"/>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6" w:hRule="exact"/>
        </w:trPr>
        <w:tc>
          <w:tcPr>
            <w:tcW w:w="4148"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36" w:right="10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单项金额重大并单项计提坏账准备的应收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bl>
    <w:p>
      <w:pPr>
        <w:spacing w:line="240" w:lineRule="auto" w:before="4"/>
        <w:rPr>
          <w:rFonts w:ascii="宋体" w:hAnsi="宋体" w:cs="宋体" w:eastAsia="宋体" w:hint="default"/>
          <w:sz w:val="7"/>
          <w:szCs w:val="7"/>
        </w:rPr>
      </w:pPr>
    </w:p>
    <w:p>
      <w:pPr>
        <w:pStyle w:val="BodyText"/>
        <w:spacing w:line="240" w:lineRule="auto" w:before="36"/>
        <w:ind w:left="340" w:right="1019"/>
        <w:jc w:val="left"/>
      </w:pPr>
      <w:r>
        <w:rPr/>
        <w:t>按组合计提坏账准备的应收账款</w:t>
      </w:r>
    </w:p>
    <w:p>
      <w:pPr>
        <w:spacing w:line="240" w:lineRule="auto" w:before="2"/>
        <w:rPr>
          <w:rFonts w:ascii="宋体" w:hAnsi="宋体" w:cs="宋体" w:eastAsia="宋体" w:hint="default"/>
          <w:sz w:val="13"/>
          <w:szCs w:val="13"/>
        </w:rPr>
      </w:pPr>
    </w:p>
    <w:tbl>
      <w:tblPr>
        <w:tblW w:w="0" w:type="auto"/>
        <w:jc w:val="left"/>
        <w:tblInd w:w="218" w:type="dxa"/>
        <w:tblLayout w:type="fixed"/>
        <w:tblCellMar>
          <w:top w:w="0" w:type="dxa"/>
          <w:left w:w="0" w:type="dxa"/>
          <w:bottom w:w="0" w:type="dxa"/>
          <w:right w:w="0" w:type="dxa"/>
        </w:tblCellMar>
        <w:tblLook w:val="01E0"/>
      </w:tblPr>
      <w:tblGrid>
        <w:gridCol w:w="4134"/>
        <w:gridCol w:w="1688"/>
        <w:gridCol w:w="1106"/>
        <w:gridCol w:w="1575"/>
        <w:gridCol w:w="1260"/>
      </w:tblGrid>
      <w:tr>
        <w:trPr>
          <w:trHeight w:val="569" w:hRule="exact"/>
        </w:trPr>
        <w:tc>
          <w:tcPr>
            <w:tcW w:w="4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131,175,489.62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99.08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4,863,384.70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宋体" w:hAnsi="宋体" w:cs="宋体" w:eastAsia="宋体" w:hint="default"/>
                <w:sz w:val="21"/>
                <w:szCs w:val="21"/>
              </w:rPr>
            </w:pPr>
            <w:r>
              <w:rPr>
                <w:rFonts w:ascii="宋体"/>
                <w:sz w:val="21"/>
              </w:rPr>
              <w:t>3.71</w:t>
            </w:r>
          </w:p>
        </w:tc>
      </w:tr>
      <w:tr>
        <w:trPr>
          <w:trHeight w:val="566" w:hRule="exact"/>
        </w:trPr>
        <w:tc>
          <w:tcPr>
            <w:tcW w:w="4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131,175,489.62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99.08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4,863,384.70</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z w:val="21"/>
              </w:rPr>
              <w:t>3.71</w:t>
            </w:r>
          </w:p>
        </w:tc>
      </w:tr>
      <w:tr>
        <w:trPr>
          <w:trHeight w:val="566" w:hRule="exact"/>
        </w:trPr>
        <w:tc>
          <w:tcPr>
            <w:tcW w:w="4134"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10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单项金额虽不重大但单项计提坏账准备的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应收账款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1,213,569.58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0.92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1,213,569.58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100.00</w:t>
            </w:r>
          </w:p>
        </w:tc>
      </w:tr>
      <w:tr>
        <w:trPr>
          <w:trHeight w:val="569" w:hRule="exact"/>
        </w:trPr>
        <w:tc>
          <w:tcPr>
            <w:tcW w:w="4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132,389,059.20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100.00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6,076,954.28</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6"/>
              <w:jc w:val="right"/>
              <w:rPr>
                <w:rFonts w:ascii="宋体" w:hAnsi="宋体" w:cs="宋体" w:eastAsia="宋体" w:hint="default"/>
                <w:sz w:val="21"/>
                <w:szCs w:val="21"/>
              </w:rPr>
            </w:pPr>
            <w:r>
              <w:rPr>
                <w:rFonts w:ascii="宋体"/>
                <w:sz w:val="21"/>
              </w:rPr>
              <w:t>4.59</w:t>
            </w:r>
          </w:p>
        </w:tc>
      </w:tr>
    </w:tbl>
    <w:p>
      <w:pPr>
        <w:pStyle w:val="BodyText"/>
        <w:spacing w:line="241" w:lineRule="exact" w:before="0"/>
        <w:ind w:left="653" w:right="0"/>
        <w:jc w:val="left"/>
      </w:pPr>
      <w:r>
        <w:rPr>
          <w:w w:val="100"/>
        </w:rPr>
        <w:t>本公</w:t>
      </w:r>
      <w:r>
        <w:rPr>
          <w:spacing w:val="-3"/>
          <w:w w:val="100"/>
        </w:rPr>
        <w:t>司</w:t>
      </w:r>
      <w:r>
        <w:rPr>
          <w:w w:val="100"/>
        </w:rPr>
        <w:t>根</w:t>
      </w:r>
      <w:r>
        <w:rPr>
          <w:spacing w:val="-3"/>
          <w:w w:val="100"/>
        </w:rPr>
        <w:t>据</w:t>
      </w:r>
      <w:r>
        <w:rPr>
          <w:w w:val="100"/>
        </w:rPr>
        <w:t>公</w:t>
      </w:r>
      <w:r>
        <w:rPr>
          <w:spacing w:val="-3"/>
          <w:w w:val="100"/>
        </w:rPr>
        <w:t>司</w:t>
      </w:r>
      <w:r>
        <w:rPr>
          <w:w w:val="100"/>
        </w:rPr>
        <w:t>经</w:t>
      </w:r>
      <w:r>
        <w:rPr>
          <w:spacing w:val="-3"/>
          <w:w w:val="100"/>
        </w:rPr>
        <w:t>营</w:t>
      </w:r>
      <w:r>
        <w:rPr>
          <w:w w:val="100"/>
        </w:rPr>
        <w:t>规</w:t>
      </w:r>
      <w:r>
        <w:rPr>
          <w:spacing w:val="-3"/>
          <w:w w:val="100"/>
        </w:rPr>
        <w:t>模</w:t>
      </w:r>
      <w:r>
        <w:rPr>
          <w:spacing w:val="-108"/>
          <w:w w:val="100"/>
        </w:rPr>
        <w:t>、</w:t>
      </w:r>
      <w:r>
        <w:rPr>
          <w:w w:val="100"/>
        </w:rPr>
        <w:t>业务</w:t>
      </w:r>
      <w:r>
        <w:rPr>
          <w:spacing w:val="-3"/>
          <w:w w:val="100"/>
        </w:rPr>
        <w:t>性</w:t>
      </w:r>
      <w:r>
        <w:rPr>
          <w:w w:val="100"/>
        </w:rPr>
        <w:t>质</w:t>
      </w:r>
      <w:r>
        <w:rPr>
          <w:spacing w:val="-3"/>
          <w:w w:val="100"/>
        </w:rPr>
        <w:t>及</w:t>
      </w:r>
      <w:r>
        <w:rPr>
          <w:w w:val="100"/>
        </w:rPr>
        <w:t>客</w:t>
      </w:r>
      <w:r>
        <w:rPr>
          <w:spacing w:val="-3"/>
          <w:w w:val="100"/>
        </w:rPr>
        <w:t>户</w:t>
      </w:r>
      <w:r>
        <w:rPr>
          <w:w w:val="100"/>
        </w:rPr>
        <w:t>结</w:t>
      </w:r>
      <w:r>
        <w:rPr>
          <w:spacing w:val="-3"/>
          <w:w w:val="100"/>
        </w:rPr>
        <w:t>算</w:t>
      </w:r>
      <w:r>
        <w:rPr>
          <w:w w:val="100"/>
        </w:rPr>
        <w:t>状</w:t>
      </w:r>
      <w:r>
        <w:rPr>
          <w:spacing w:val="-3"/>
          <w:w w:val="100"/>
        </w:rPr>
        <w:t>况</w:t>
      </w:r>
      <w:r>
        <w:rPr>
          <w:w w:val="100"/>
        </w:rPr>
        <w:t>等确</w:t>
      </w:r>
      <w:r>
        <w:rPr>
          <w:spacing w:val="-3"/>
          <w:w w:val="100"/>
        </w:rPr>
        <w:t>定</w:t>
      </w:r>
      <w:r>
        <w:rPr>
          <w:w w:val="100"/>
        </w:rPr>
        <w:t>单</w:t>
      </w:r>
      <w:r>
        <w:rPr>
          <w:spacing w:val="-3"/>
          <w:w w:val="100"/>
        </w:rPr>
        <w:t>项</w:t>
      </w:r>
      <w:r>
        <w:rPr>
          <w:w w:val="100"/>
        </w:rPr>
        <w:t>金</w:t>
      </w:r>
      <w:r>
        <w:rPr>
          <w:spacing w:val="-3"/>
          <w:w w:val="100"/>
        </w:rPr>
        <w:t>额</w:t>
      </w:r>
      <w:r>
        <w:rPr>
          <w:w w:val="100"/>
        </w:rPr>
        <w:t>重</w:t>
      </w:r>
      <w:r>
        <w:rPr>
          <w:spacing w:val="-3"/>
          <w:w w:val="100"/>
        </w:rPr>
        <w:t>大</w:t>
      </w:r>
      <w:r>
        <w:rPr>
          <w:w w:val="100"/>
        </w:rPr>
        <w:t>的</w:t>
      </w:r>
      <w:r>
        <w:rPr>
          <w:spacing w:val="-3"/>
          <w:w w:val="100"/>
        </w:rPr>
        <w:t>应</w:t>
      </w:r>
      <w:r>
        <w:rPr>
          <w:w w:val="100"/>
        </w:rPr>
        <w:t>收账</w:t>
      </w:r>
      <w:r>
        <w:rPr>
          <w:spacing w:val="-3"/>
          <w:w w:val="100"/>
        </w:rPr>
        <w:t>款</w:t>
      </w:r>
      <w:r>
        <w:rPr>
          <w:w w:val="100"/>
        </w:rPr>
        <w:t>标</w:t>
      </w:r>
      <w:r>
        <w:rPr>
          <w:spacing w:val="-3"/>
          <w:w w:val="100"/>
        </w:rPr>
        <w:t>准</w:t>
      </w:r>
      <w:r>
        <w:rPr>
          <w:w w:val="100"/>
        </w:rPr>
        <w:t>为</w:t>
      </w:r>
      <w:r>
        <w:rPr>
          <w:spacing w:val="-65"/>
        </w:rPr>
        <w:t> </w:t>
      </w:r>
      <w:r>
        <w:rPr>
          <w:rFonts w:ascii="宋体" w:hAnsi="宋体" w:cs="宋体" w:eastAsia="宋体" w:hint="default"/>
          <w:w w:val="100"/>
        </w:rPr>
        <w:t>100</w:t>
      </w:r>
      <w:r>
        <w:rPr>
          <w:rFonts w:ascii="宋体" w:hAnsi="宋体" w:cs="宋体" w:eastAsia="宋体" w:hint="default"/>
          <w:spacing w:val="-67"/>
        </w:rPr>
        <w:t> </w:t>
      </w:r>
      <w:r>
        <w:rPr>
          <w:w w:val="100"/>
        </w:rPr>
        <w:t>万元。</w:t>
      </w:r>
    </w:p>
    <w:p>
      <w:pPr>
        <w:pStyle w:val="BodyText"/>
        <w:spacing w:line="355" w:lineRule="auto"/>
        <w:ind w:left="653" w:right="1019" w:hanging="421"/>
        <w:jc w:val="left"/>
      </w:pPr>
      <w:r>
        <w:rPr>
          <w:spacing w:val="-2"/>
        </w:rPr>
        <w:t>单项金额重大的应收账款期末不存在减值情形，按账龄分析法计提坏账准备。</w:t>
      </w:r>
      <w:r>
        <w:rPr>
          <w:spacing w:val="-42"/>
        </w:rPr>
        <w:t> </w:t>
      </w:r>
      <w:r>
        <w:rPr>
          <w:spacing w:val="-42"/>
        </w:rPr>
      </w:r>
      <w:r>
        <w:rPr/>
        <w:t>组合中，按账龄分析法计提坏账准备的应收账款：</w:t>
      </w:r>
    </w:p>
    <w:p>
      <w:pPr>
        <w:pStyle w:val="BodyText"/>
        <w:spacing w:line="240" w:lineRule="auto" w:before="32"/>
        <w:ind w:left="0" w:right="1128"/>
        <w:jc w:val="right"/>
      </w:pPr>
      <w:r>
        <w:rPr/>
        <w:t>单位：元</w:t>
      </w:r>
      <w:r>
        <w:rPr>
          <w:spacing w:val="1"/>
        </w:rPr>
        <w:t> </w:t>
      </w:r>
      <w:r>
        <w:rPr/>
        <w:t>币种：人民币</w:t>
      </w:r>
    </w:p>
    <w:p>
      <w:pPr>
        <w:spacing w:line="240" w:lineRule="auto" w:before="13"/>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1044"/>
        <w:gridCol w:w="1688"/>
        <w:gridCol w:w="1142"/>
        <w:gridCol w:w="1476"/>
        <w:gridCol w:w="1685"/>
        <w:gridCol w:w="1143"/>
        <w:gridCol w:w="1476"/>
      </w:tblGrid>
      <w:tr>
        <w:trPr>
          <w:trHeight w:val="566" w:hRule="exact"/>
        </w:trPr>
        <w:tc>
          <w:tcPr>
            <w:tcW w:w="104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2011-12-31</w:t>
            </w:r>
          </w:p>
        </w:tc>
        <w:tc>
          <w:tcPr>
            <w:tcW w:w="43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2010-12-31</w:t>
            </w:r>
          </w:p>
        </w:tc>
      </w:tr>
      <w:tr>
        <w:trPr>
          <w:trHeight w:val="566" w:hRule="exact"/>
        </w:trPr>
        <w:tc>
          <w:tcPr>
            <w:tcW w:w="1044" w:type="dxa"/>
            <w:vMerge/>
            <w:tcBorders>
              <w:left w:val="nil" w:sz="6" w:space="0" w:color="auto"/>
              <w:right w:val="single" w:sz="4" w:space="0" w:color="000000"/>
            </w:tcBorders>
          </w:tcPr>
          <w:p>
            <w:pPr/>
          </w:p>
        </w:tc>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7" w:hRule="exact"/>
        </w:trPr>
        <w:tc>
          <w:tcPr>
            <w:tcW w:w="1044" w:type="dxa"/>
            <w:vMerge/>
            <w:tcBorders>
              <w:left w:val="nil" w:sz="6" w:space="0" w:color="auto"/>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9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76"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9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76" w:type="dxa"/>
            <w:vMerge/>
            <w:tcBorders>
              <w:left w:val="single" w:sz="4" w:space="0" w:color="000000"/>
              <w:bottom w:val="single" w:sz="4" w:space="0" w:color="000000"/>
              <w:right w:val="nil" w:sz="6" w:space="0" w:color="auto"/>
            </w:tcBorders>
          </w:tcPr>
          <w:p>
            <w:pPr/>
          </w:p>
        </w:tc>
      </w:tr>
      <w:tr>
        <w:trPr>
          <w:trHeight w:val="569"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宋体" w:hAnsi="宋体" w:cs="宋体" w:eastAsia="宋体" w:hint="default"/>
                <w:sz w:val="21"/>
                <w:szCs w:val="21"/>
              </w:rPr>
            </w:pPr>
            <w:r>
              <w:rPr>
                <w:rFonts w:ascii="宋体"/>
                <w:sz w:val="21"/>
              </w:rPr>
              <w:t>135,155,874.80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77.06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4,054,676.24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108,567,143.17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82.76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3,257,014.30</w:t>
            </w:r>
          </w:p>
        </w:tc>
      </w:tr>
      <w:tr>
        <w:trPr>
          <w:trHeight w:val="566"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7" w:right="0"/>
              <w:jc w:val="center"/>
              <w:rPr>
                <w:rFonts w:ascii="宋体" w:hAnsi="宋体" w:cs="宋体" w:eastAsia="宋体" w:hint="default"/>
                <w:sz w:val="21"/>
                <w:szCs w:val="21"/>
              </w:rPr>
            </w:pPr>
            <w:r>
              <w:rPr>
                <w:rFonts w:ascii="宋体"/>
                <w:sz w:val="21"/>
              </w:rPr>
              <w:t>29,147,915.72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16.62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1,457,395.79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17,274,297.66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z w:val="21"/>
              </w:rPr>
              <w:t>13.17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863,714.88</w:t>
            </w:r>
          </w:p>
        </w:tc>
      </w:tr>
      <w:tr>
        <w:trPr>
          <w:trHeight w:val="566"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3" w:right="0"/>
              <w:jc w:val="center"/>
              <w:rPr>
                <w:rFonts w:ascii="宋体" w:hAnsi="宋体" w:cs="宋体" w:eastAsia="宋体" w:hint="default"/>
                <w:sz w:val="21"/>
                <w:szCs w:val="21"/>
              </w:rPr>
            </w:pPr>
            <w:r>
              <w:rPr>
                <w:rFonts w:ascii="宋体"/>
                <w:sz w:val="21"/>
              </w:rPr>
              <w:t>9,215,944.77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5.26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921,594.48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4,810,922.20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z w:val="21"/>
              </w:rPr>
              <w:t>3.67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481,092.22</w:t>
            </w:r>
          </w:p>
        </w:tc>
      </w:tr>
      <w:tr>
        <w:trPr>
          <w:trHeight w:val="566"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3" w:right="0"/>
              <w:jc w:val="center"/>
              <w:rPr>
                <w:rFonts w:ascii="宋体" w:hAnsi="宋体" w:cs="宋体" w:eastAsia="宋体" w:hint="default"/>
                <w:sz w:val="21"/>
                <w:szCs w:val="21"/>
              </w:rPr>
            </w:pPr>
            <w:r>
              <w:rPr>
                <w:rFonts w:ascii="宋体"/>
                <w:sz w:val="21"/>
              </w:rPr>
              <w:t>1,865,993.38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956,271.69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523,126.59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z w:val="21"/>
              </w:rPr>
              <w:t>0.40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261,563.30</w:t>
            </w:r>
          </w:p>
        </w:tc>
      </w:tr>
      <w:tr>
        <w:trPr>
          <w:trHeight w:val="569" w:hRule="exact"/>
        </w:trPr>
        <w:tc>
          <w:tcPr>
            <w:tcW w:w="10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宋体" w:hAnsi="宋体" w:cs="宋体" w:eastAsia="宋体" w:hint="default"/>
                <w:sz w:val="21"/>
                <w:szCs w:val="21"/>
              </w:rPr>
            </w:pPr>
            <w:r>
              <w:rPr>
                <w:rFonts w:ascii="宋体"/>
                <w:sz w:val="21"/>
              </w:rPr>
              <w:t>175,385,728.67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7,389,938.20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131,175,489.62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100.00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4,863,384.70</w:t>
            </w:r>
          </w:p>
        </w:tc>
      </w:tr>
    </w:tbl>
    <w:p>
      <w:pPr>
        <w:pStyle w:val="BodyText"/>
        <w:spacing w:line="241" w:lineRule="exact" w:before="0"/>
        <w:ind w:left="653" w:right="1019"/>
        <w:jc w:val="left"/>
      </w:pPr>
      <w:r>
        <w:rPr/>
        <w:t>（</w:t>
      </w:r>
      <w:r>
        <w:rPr>
          <w:rFonts w:ascii="宋体" w:hAnsi="宋体" w:cs="宋体" w:eastAsia="宋体" w:hint="default"/>
        </w:rPr>
        <w:t>2</w:t>
      </w:r>
      <w:r>
        <w:rPr/>
        <w:t>）期末单项金额重大并单项计提坏帐准备的应收帐款：</w:t>
      </w:r>
    </w:p>
    <w:p>
      <w:pPr>
        <w:pStyle w:val="BodyText"/>
        <w:spacing w:line="240" w:lineRule="auto"/>
        <w:ind w:left="0" w:right="1128"/>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099"/>
        <w:gridCol w:w="1702"/>
        <w:gridCol w:w="1560"/>
        <w:gridCol w:w="1452"/>
        <w:gridCol w:w="1841"/>
      </w:tblGrid>
      <w:tr>
        <w:trPr>
          <w:trHeight w:val="566"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926"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
              <w:jc w:val="right"/>
              <w:rPr>
                <w:rFonts w:ascii="宋体" w:hAnsi="宋体" w:cs="宋体" w:eastAsia="宋体" w:hint="default"/>
                <w:sz w:val="21"/>
                <w:szCs w:val="21"/>
              </w:rPr>
            </w:pPr>
            <w:r>
              <w:rPr>
                <w:rFonts w:ascii="宋体" w:hAnsi="宋体" w:cs="宋体" w:eastAsia="宋体" w:hint="default"/>
                <w:spacing w:val="-5"/>
                <w:sz w:val="21"/>
                <w:szCs w:val="21"/>
              </w:rPr>
              <w:t>计提比例（</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left="494"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1106"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深圳市华为投资控股有限公司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7" w:right="0"/>
              <w:jc w:val="center"/>
              <w:rPr>
                <w:rFonts w:ascii="宋体" w:hAnsi="宋体" w:cs="宋体" w:eastAsia="宋体" w:hint="default"/>
                <w:sz w:val="21"/>
                <w:szCs w:val="21"/>
              </w:rPr>
            </w:pPr>
            <w:r>
              <w:rPr>
                <w:rFonts w:ascii="宋体"/>
                <w:sz w:val="21"/>
              </w:rPr>
              <w:t>10,339,150.85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0" w:right="0"/>
              <w:jc w:val="center"/>
              <w:rPr>
                <w:rFonts w:ascii="宋体" w:hAnsi="宋体" w:cs="宋体" w:eastAsia="宋体" w:hint="default"/>
                <w:sz w:val="21"/>
                <w:szCs w:val="21"/>
              </w:rPr>
            </w:pPr>
            <w:r>
              <w:rPr>
                <w:rFonts w:ascii="宋体"/>
                <w:sz w:val="21"/>
              </w:rPr>
              <w:t>3,101,745.26</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30</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因甲方原因，部分</w:t>
            </w:r>
          </w:p>
          <w:p>
            <w:pPr>
              <w:pStyle w:val="TableParagraph"/>
              <w:spacing w:line="237" w:lineRule="auto"/>
              <w:ind w:left="100" w:right="45"/>
              <w:jc w:val="left"/>
              <w:rPr>
                <w:rFonts w:ascii="宋体" w:hAnsi="宋体" w:cs="宋体" w:eastAsia="宋体" w:hint="default"/>
                <w:sz w:val="21"/>
                <w:szCs w:val="21"/>
              </w:rPr>
            </w:pPr>
            <w:r>
              <w:rPr>
                <w:rFonts w:ascii="宋体" w:hAnsi="宋体" w:cs="宋体" w:eastAsia="宋体" w:hint="default"/>
                <w:sz w:val="21"/>
                <w:szCs w:val="21"/>
              </w:rPr>
              <w:t>款项可能收不回，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按谨慎原则提高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坏帐计提比例</w:t>
            </w:r>
          </w:p>
        </w:tc>
      </w:tr>
      <w:tr>
        <w:trPr>
          <w:trHeight w:val="485" w:hRule="exact"/>
        </w:trPr>
        <w:tc>
          <w:tcPr>
            <w:tcW w:w="30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27" w:right="0"/>
              <w:jc w:val="center"/>
              <w:rPr>
                <w:rFonts w:ascii="宋体" w:hAnsi="宋体" w:cs="宋体" w:eastAsia="宋体" w:hint="default"/>
                <w:sz w:val="21"/>
                <w:szCs w:val="21"/>
              </w:rPr>
            </w:pPr>
            <w:r>
              <w:rPr>
                <w:rFonts w:ascii="宋体"/>
                <w:sz w:val="21"/>
              </w:rPr>
              <w:t>10,339,150.85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0" w:right="0"/>
              <w:jc w:val="center"/>
              <w:rPr>
                <w:rFonts w:ascii="宋体" w:hAnsi="宋体" w:cs="宋体" w:eastAsia="宋体" w:hint="default"/>
                <w:sz w:val="21"/>
                <w:szCs w:val="21"/>
              </w:rPr>
            </w:pPr>
            <w:r>
              <w:rPr>
                <w:rFonts w:ascii="宋体"/>
                <w:sz w:val="21"/>
              </w:rPr>
              <w:t>3,101,745.26</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8"/>
              <w:jc w:val="right"/>
              <w:rPr>
                <w:rFonts w:ascii="宋体" w:hAnsi="宋体" w:cs="宋体" w:eastAsia="宋体" w:hint="default"/>
                <w:sz w:val="21"/>
                <w:szCs w:val="21"/>
              </w:rPr>
            </w:pPr>
            <w:r>
              <w:rPr>
                <w:rFonts w:ascii="宋体"/>
                <w:sz w:val="21"/>
              </w:rPr>
              <w:t>30</w:t>
            </w:r>
          </w:p>
        </w:tc>
        <w:tc>
          <w:tcPr>
            <w:tcW w:w="1841" w:type="dxa"/>
            <w:tcBorders>
              <w:top w:val="single" w:sz="6" w:space="0" w:color="000000"/>
              <w:left w:val="single" w:sz="6" w:space="0" w:color="000000"/>
              <w:bottom w:val="single" w:sz="6" w:space="0" w:color="000000"/>
              <w:right w:val="nil" w:sz="6" w:space="0" w:color="auto"/>
            </w:tcBorders>
          </w:tcPr>
          <w:p>
            <w:pPr/>
          </w:p>
        </w:tc>
      </w:tr>
    </w:tbl>
    <w:p>
      <w:pPr>
        <w:spacing w:line="240" w:lineRule="auto" w:before="2"/>
        <w:rPr>
          <w:rFonts w:ascii="宋体" w:hAnsi="宋体" w:cs="宋体" w:eastAsia="宋体" w:hint="default"/>
          <w:sz w:val="15"/>
          <w:szCs w:val="15"/>
        </w:rPr>
      </w:pPr>
    </w:p>
    <w:p>
      <w:pPr>
        <w:pStyle w:val="BodyText"/>
        <w:spacing w:line="240" w:lineRule="auto" w:before="36"/>
        <w:ind w:left="653" w:right="1019"/>
        <w:jc w:val="left"/>
      </w:pPr>
      <w:r>
        <w:rPr/>
        <w:t>（</w:t>
      </w:r>
      <w:r>
        <w:rPr>
          <w:rFonts w:ascii="Calibri" w:hAnsi="Calibri" w:cs="Calibri" w:eastAsia="Calibri" w:hint="default"/>
        </w:rPr>
        <w:t>3</w:t>
      </w:r>
      <w:r>
        <w:rPr/>
        <w:t>）期末单项金额虽不重大但单项计提坏账准备的应收账款：</w:t>
      </w:r>
    </w:p>
    <w:p>
      <w:pPr>
        <w:spacing w:after="0" w:line="240" w:lineRule="auto"/>
        <w:jc w:val="left"/>
        <w:sectPr>
          <w:pgSz w:w="11910" w:h="16840"/>
          <w:pgMar w:header="0" w:footer="1032" w:top="1100" w:bottom="1220" w:left="900" w:right="0"/>
        </w:sectPr>
      </w:pPr>
    </w:p>
    <w:p>
      <w:pPr>
        <w:spacing w:line="240" w:lineRule="auto" w:before="1"/>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4"/>
          <w:szCs w:val="14"/>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843"/>
        <w:gridCol w:w="1416"/>
        <w:gridCol w:w="1419"/>
        <w:gridCol w:w="1135"/>
        <w:gridCol w:w="1841"/>
      </w:tblGrid>
      <w:tr>
        <w:trPr>
          <w:trHeight w:val="569"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8"/>
              <w:ind w:left="1298"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广州市义诚计算机科技有限公司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3"/>
              <w:jc w:val="right"/>
              <w:rPr>
                <w:rFonts w:ascii="宋体" w:hAnsi="宋体" w:cs="宋体" w:eastAsia="宋体" w:hint="default"/>
                <w:sz w:val="21"/>
                <w:szCs w:val="21"/>
              </w:rPr>
            </w:pPr>
            <w:r>
              <w:rPr>
                <w:rFonts w:ascii="宋体"/>
                <w:spacing w:val="-1"/>
                <w:sz w:val="21"/>
              </w:rPr>
              <w:t>174,283.05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54" w:right="0"/>
              <w:jc w:val="left"/>
              <w:rPr>
                <w:rFonts w:ascii="宋体" w:hAnsi="宋体" w:cs="宋体" w:eastAsia="宋体" w:hint="default"/>
                <w:sz w:val="21"/>
                <w:szCs w:val="21"/>
              </w:rPr>
            </w:pPr>
            <w:r>
              <w:rPr>
                <w:rFonts w:ascii="宋体"/>
                <w:sz w:val="21"/>
              </w:rPr>
              <w:t>174,283.05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100%</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pacing w:val="-8"/>
                <w:sz w:val="21"/>
                <w:szCs w:val="21"/>
              </w:rPr>
              <w:t>账龄长、无法收回</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鸿富锦精密工业</w:t>
            </w:r>
            <w:r>
              <w:rPr>
                <w:rFonts w:ascii="宋体" w:hAnsi="宋体" w:cs="宋体" w:eastAsia="宋体" w:hint="default"/>
                <w:spacing w:val="-2"/>
                <w:sz w:val="21"/>
                <w:szCs w:val="21"/>
              </w:rPr>
              <w:t> </w:t>
            </w:r>
            <w:r>
              <w:rPr>
                <w:rFonts w:ascii="宋体" w:hAnsi="宋体" w:cs="宋体" w:eastAsia="宋体" w:hint="default"/>
                <w:sz w:val="21"/>
                <w:szCs w:val="21"/>
              </w:rPr>
              <w:t>（深圳）有限公司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3"/>
              <w:jc w:val="right"/>
              <w:rPr>
                <w:rFonts w:ascii="宋体" w:hAnsi="宋体" w:cs="宋体" w:eastAsia="宋体" w:hint="default"/>
                <w:sz w:val="21"/>
                <w:szCs w:val="21"/>
              </w:rPr>
            </w:pPr>
            <w:r>
              <w:rPr>
                <w:rFonts w:ascii="宋体"/>
                <w:spacing w:val="-1"/>
                <w:sz w:val="21"/>
              </w:rPr>
              <w:t>71,804.01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60" w:right="0"/>
              <w:jc w:val="left"/>
              <w:rPr>
                <w:rFonts w:ascii="宋体" w:hAnsi="宋体" w:cs="宋体" w:eastAsia="宋体" w:hint="default"/>
                <w:sz w:val="21"/>
                <w:szCs w:val="21"/>
              </w:rPr>
            </w:pPr>
            <w:r>
              <w:rPr>
                <w:rFonts w:ascii="宋体"/>
                <w:sz w:val="21"/>
              </w:rPr>
              <w:t>71,804.01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100%</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pacing w:val="-8"/>
                <w:sz w:val="21"/>
                <w:szCs w:val="21"/>
              </w:rPr>
              <w:t>账龄长、无法收回</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深圳庐山置业有限公司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3"/>
              <w:jc w:val="right"/>
              <w:rPr>
                <w:rFonts w:ascii="宋体" w:hAnsi="宋体" w:cs="宋体" w:eastAsia="宋体" w:hint="default"/>
                <w:sz w:val="21"/>
                <w:szCs w:val="21"/>
              </w:rPr>
            </w:pPr>
            <w:r>
              <w:rPr>
                <w:rFonts w:ascii="宋体"/>
                <w:spacing w:val="-1"/>
                <w:sz w:val="21"/>
              </w:rPr>
              <w:t>61,961.96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sz w:val="21"/>
              </w:rPr>
              <w:t>61,961.96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100%</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pacing w:val="-8"/>
                <w:sz w:val="21"/>
                <w:szCs w:val="21"/>
              </w:rPr>
              <w:t>账龄长、无法收回</w:t>
            </w:r>
          </w:p>
        </w:tc>
      </w:tr>
      <w:tr>
        <w:trPr>
          <w:trHeight w:val="569"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十堰市恒威科工贸公司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3"/>
              <w:jc w:val="right"/>
              <w:rPr>
                <w:rFonts w:ascii="宋体" w:hAnsi="宋体" w:cs="宋体" w:eastAsia="宋体" w:hint="default"/>
                <w:sz w:val="21"/>
                <w:szCs w:val="21"/>
              </w:rPr>
            </w:pPr>
            <w:r>
              <w:rPr>
                <w:rFonts w:ascii="宋体"/>
                <w:spacing w:val="-1"/>
                <w:sz w:val="21"/>
              </w:rPr>
              <w:t>52,500.00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sz w:val="21"/>
              </w:rPr>
              <w:t>52,500.00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100%</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pacing w:val="-8"/>
                <w:sz w:val="21"/>
                <w:szCs w:val="21"/>
              </w:rPr>
              <w:t>账龄长、无法收回</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3"/>
              <w:jc w:val="right"/>
              <w:rPr>
                <w:rFonts w:ascii="宋体" w:hAnsi="宋体" w:cs="宋体" w:eastAsia="宋体" w:hint="default"/>
                <w:sz w:val="21"/>
                <w:szCs w:val="21"/>
              </w:rPr>
            </w:pPr>
            <w:r>
              <w:rPr>
                <w:rFonts w:ascii="宋体"/>
                <w:spacing w:val="-1"/>
                <w:sz w:val="21"/>
              </w:rPr>
              <w:t>171,061.27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54" w:right="0"/>
              <w:jc w:val="left"/>
              <w:rPr>
                <w:rFonts w:ascii="宋体" w:hAnsi="宋体" w:cs="宋体" w:eastAsia="宋体" w:hint="default"/>
                <w:sz w:val="21"/>
                <w:szCs w:val="21"/>
              </w:rPr>
            </w:pPr>
            <w:r>
              <w:rPr>
                <w:rFonts w:ascii="宋体"/>
                <w:sz w:val="21"/>
              </w:rPr>
              <w:t>171,061.27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z w:val="21"/>
              </w:rPr>
              <w:t>100</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pacing w:val="-8"/>
                <w:sz w:val="21"/>
                <w:szCs w:val="21"/>
              </w:rPr>
              <w:t>账龄长、无法收回</w:t>
            </w:r>
          </w:p>
        </w:tc>
      </w:tr>
      <w:tr>
        <w:trPr>
          <w:trHeight w:val="56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3"/>
              <w:jc w:val="right"/>
              <w:rPr>
                <w:rFonts w:ascii="宋体" w:hAnsi="宋体" w:cs="宋体" w:eastAsia="宋体" w:hint="default"/>
                <w:sz w:val="21"/>
                <w:szCs w:val="21"/>
              </w:rPr>
            </w:pPr>
            <w:r>
              <w:rPr>
                <w:rFonts w:ascii="宋体"/>
                <w:spacing w:val="-1"/>
                <w:sz w:val="21"/>
              </w:rPr>
              <w:t>531,610.29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54" w:right="0"/>
              <w:jc w:val="left"/>
              <w:rPr>
                <w:rFonts w:ascii="宋体" w:hAnsi="宋体" w:cs="宋体" w:eastAsia="宋体" w:hint="default"/>
                <w:sz w:val="21"/>
                <w:szCs w:val="21"/>
              </w:rPr>
            </w:pPr>
            <w:r>
              <w:rPr>
                <w:rFonts w:ascii="宋体"/>
                <w:sz w:val="21"/>
              </w:rPr>
              <w:t>531,610.29</w:t>
            </w:r>
          </w:p>
        </w:tc>
        <w:tc>
          <w:tcPr>
            <w:tcW w:w="1135"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nil" w:sz="6" w:space="0" w:color="auto"/>
            </w:tcBorders>
          </w:tcPr>
          <w:p>
            <w:pPr/>
          </w:p>
        </w:tc>
      </w:tr>
    </w:tbl>
    <w:p>
      <w:pPr>
        <w:spacing w:line="240" w:lineRule="auto" w:before="2"/>
        <w:rPr>
          <w:rFonts w:ascii="宋体" w:hAnsi="宋体" w:cs="宋体" w:eastAsia="宋体" w:hint="default"/>
          <w:sz w:val="15"/>
          <w:szCs w:val="15"/>
        </w:rPr>
      </w:pPr>
    </w:p>
    <w:p>
      <w:pPr>
        <w:pStyle w:val="BodyText"/>
        <w:spacing w:line="240" w:lineRule="auto" w:before="36"/>
        <w:ind w:left="653" w:right="1019"/>
        <w:jc w:val="left"/>
      </w:pPr>
      <w:r>
        <w:rPr/>
        <w:t>（</w:t>
      </w:r>
      <w:r>
        <w:rPr>
          <w:rFonts w:ascii="Calibri" w:hAnsi="Calibri" w:cs="Calibri" w:eastAsia="Calibri" w:hint="default"/>
        </w:rPr>
        <w:t>4</w:t>
      </w:r>
      <w:r>
        <w:rPr/>
        <w:t>）本期实际核销的应收账款情况</w:t>
      </w:r>
    </w:p>
    <w:tbl>
      <w:tblPr>
        <w:tblW w:w="0" w:type="auto"/>
        <w:jc w:val="left"/>
        <w:tblInd w:w="103" w:type="dxa"/>
        <w:tblLayout w:type="fixed"/>
        <w:tblCellMar>
          <w:top w:w="0" w:type="dxa"/>
          <w:left w:w="0" w:type="dxa"/>
          <w:bottom w:w="0" w:type="dxa"/>
          <w:right w:w="0" w:type="dxa"/>
        </w:tblCellMar>
        <w:tblLook w:val="01E0"/>
      </w:tblPr>
      <w:tblGrid>
        <w:gridCol w:w="3843"/>
        <w:gridCol w:w="1382"/>
        <w:gridCol w:w="1352"/>
        <w:gridCol w:w="1911"/>
        <w:gridCol w:w="1166"/>
      </w:tblGrid>
      <w:tr>
        <w:trPr>
          <w:trHeight w:val="569"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7"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是否因关</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联交易产</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河南汝阳热电厂</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318,000.00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诉讼已决无法执行</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湛江锐通智能工程有限公司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109,096.40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诉讼已决无法执行</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山东谷神生物科技集团有限公司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85,865.00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诉讼已决无法执行</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9"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河南安阳彩色显像管玻壳有限公司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58,409.00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北京普瑞德科贸公司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56,000.00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深圳尤尼菲斯有限公司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43,337.00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上海五艾智能系统有限公司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41,055.00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9"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葛洲坝股份有司水泥厂</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25,534.00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深圳伟力泉计算机有限公司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21,576.00</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6"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工程款</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6"/>
              <w:jc w:val="right"/>
              <w:rPr>
                <w:rFonts w:ascii="宋体" w:hAnsi="宋体" w:cs="宋体" w:eastAsia="宋体" w:hint="default"/>
                <w:sz w:val="21"/>
                <w:szCs w:val="21"/>
              </w:rPr>
            </w:pPr>
            <w:r>
              <w:rPr>
                <w:rFonts w:ascii="宋体"/>
                <w:spacing w:val="-1"/>
                <w:sz w:val="21"/>
              </w:rPr>
              <w:t>105,920.69</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账龄长无法收回</w:t>
            </w:r>
          </w:p>
        </w:tc>
        <w:tc>
          <w:tcPr>
            <w:tcW w:w="11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9"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8"/>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864,793.09</w:t>
            </w:r>
          </w:p>
        </w:tc>
        <w:tc>
          <w:tcPr>
            <w:tcW w:w="1911" w:type="dxa"/>
            <w:tcBorders>
              <w:top w:val="single" w:sz="6" w:space="0" w:color="000000"/>
              <w:left w:val="single" w:sz="6" w:space="0" w:color="000000"/>
              <w:bottom w:val="single" w:sz="6" w:space="0" w:color="000000"/>
              <w:right w:val="single" w:sz="6" w:space="0" w:color="000000"/>
            </w:tcBorders>
          </w:tcPr>
          <w:p>
            <w:pPr/>
          </w:p>
        </w:tc>
        <w:tc>
          <w:tcPr>
            <w:tcW w:w="1166" w:type="dxa"/>
            <w:tcBorders>
              <w:top w:val="single" w:sz="6" w:space="0" w:color="000000"/>
              <w:left w:val="single" w:sz="6" w:space="0" w:color="000000"/>
              <w:bottom w:val="single" w:sz="6" w:space="0" w:color="000000"/>
              <w:right w:val="nil" w:sz="6" w:space="0" w:color="auto"/>
            </w:tcBorders>
          </w:tcPr>
          <w:p>
            <w:pPr/>
          </w:p>
        </w:tc>
      </w:tr>
    </w:tbl>
    <w:p>
      <w:pPr>
        <w:spacing w:line="240" w:lineRule="auto" w:before="6"/>
        <w:rPr>
          <w:rFonts w:ascii="宋体" w:hAnsi="宋体" w:cs="宋体" w:eastAsia="宋体" w:hint="default"/>
          <w:sz w:val="15"/>
          <w:szCs w:val="15"/>
        </w:rPr>
      </w:pPr>
    </w:p>
    <w:p>
      <w:pPr>
        <w:pStyle w:val="BodyText"/>
        <w:spacing w:line="240" w:lineRule="auto" w:before="36"/>
        <w:ind w:left="653" w:right="1019"/>
        <w:jc w:val="left"/>
      </w:pPr>
      <w:r>
        <w:rPr/>
        <w:t>（</w:t>
      </w:r>
      <w:r>
        <w:rPr>
          <w:rFonts w:ascii="Calibri" w:hAnsi="Calibri" w:cs="Calibri" w:eastAsia="Calibri" w:hint="default"/>
        </w:rPr>
        <w:t>5</w:t>
      </w:r>
      <w:r>
        <w:rPr/>
        <w:t>）本报告期应收账款中无持有公司</w:t>
      </w:r>
      <w:r>
        <w:rPr>
          <w:spacing w:val="-57"/>
        </w:rPr>
        <w:t> </w:t>
      </w:r>
      <w:r>
        <w:rPr>
          <w:rFonts w:ascii="Calibri" w:hAnsi="Calibri" w:cs="Calibri" w:eastAsia="Calibri" w:hint="default"/>
        </w:rPr>
        <w:t>5%(</w:t>
      </w:r>
      <w:r>
        <w:rPr/>
        <w:t>含</w:t>
      </w:r>
      <w:r>
        <w:rPr>
          <w:spacing w:val="-57"/>
        </w:rPr>
        <w:t> </w:t>
      </w:r>
      <w:r>
        <w:rPr>
          <w:rFonts w:ascii="Calibri" w:hAnsi="Calibri" w:cs="Calibri" w:eastAsia="Calibri" w:hint="default"/>
        </w:rPr>
        <w:t>5%)</w:t>
      </w:r>
      <w:r>
        <w:rPr/>
        <w:t>以上表决权股份的股东单位欠款情况。</w:t>
      </w:r>
    </w:p>
    <w:p>
      <w:pPr>
        <w:spacing w:line="240" w:lineRule="auto" w:before="3"/>
        <w:rPr>
          <w:rFonts w:ascii="宋体" w:hAnsi="宋体" w:cs="宋体" w:eastAsia="宋体" w:hint="default"/>
          <w:sz w:val="18"/>
          <w:szCs w:val="18"/>
        </w:rPr>
      </w:pPr>
    </w:p>
    <w:p>
      <w:pPr>
        <w:pStyle w:val="BodyText"/>
        <w:spacing w:line="240" w:lineRule="auto" w:before="0"/>
        <w:ind w:left="653" w:right="1019"/>
        <w:jc w:val="left"/>
      </w:pPr>
      <w:r>
        <w:rPr/>
        <w:t>（</w:t>
      </w:r>
      <w:r>
        <w:rPr>
          <w:rFonts w:ascii="Calibri" w:hAnsi="Calibri" w:cs="Calibri" w:eastAsia="Calibri" w:hint="default"/>
        </w:rPr>
        <w:t>6</w:t>
      </w:r>
      <w:r>
        <w:rPr/>
        <w:t>）本报告期应收账款中无应收关联方款项情况。</w:t>
      </w:r>
    </w:p>
    <w:p>
      <w:pPr>
        <w:spacing w:line="240" w:lineRule="auto" w:before="3"/>
        <w:rPr>
          <w:rFonts w:ascii="宋体" w:hAnsi="宋体" w:cs="宋体" w:eastAsia="宋体" w:hint="default"/>
          <w:sz w:val="18"/>
          <w:szCs w:val="18"/>
        </w:rPr>
      </w:pPr>
    </w:p>
    <w:p>
      <w:pPr>
        <w:pStyle w:val="BodyText"/>
        <w:spacing w:line="240" w:lineRule="auto" w:before="0"/>
        <w:ind w:left="653" w:right="1019"/>
        <w:jc w:val="left"/>
      </w:pPr>
      <w:r>
        <w:rPr/>
        <w:t>（</w:t>
      </w:r>
      <w:r>
        <w:rPr>
          <w:rFonts w:ascii="Calibri" w:hAnsi="Calibri" w:cs="Calibri" w:eastAsia="Calibri" w:hint="default"/>
        </w:rPr>
        <w:t>7</w:t>
      </w:r>
      <w:r>
        <w:rPr/>
        <w:t>）应收账款金额前五名单位情况</w:t>
      </w:r>
    </w:p>
    <w:p>
      <w:pPr>
        <w:spacing w:line="240" w:lineRule="auto" w:before="3"/>
        <w:rPr>
          <w:rFonts w:ascii="宋体" w:hAnsi="宋体" w:cs="宋体" w:eastAsia="宋体" w:hint="default"/>
          <w:sz w:val="18"/>
          <w:szCs w:val="18"/>
        </w:rPr>
      </w:pPr>
    </w:p>
    <w:p>
      <w:pPr>
        <w:pStyle w:val="BodyText"/>
        <w:spacing w:line="240" w:lineRule="auto" w:before="0"/>
        <w:ind w:left="0" w:right="1128"/>
        <w:jc w:val="right"/>
      </w:pPr>
      <w:r>
        <w:rPr/>
        <w:t>单位：元</w:t>
      </w:r>
      <w:r>
        <w:rPr>
          <w:spacing w:val="1"/>
        </w:rPr>
        <w:t> </w:t>
      </w:r>
      <w:r>
        <w:rPr/>
        <w:t>币种：人民币</w:t>
      </w:r>
    </w:p>
    <w:p>
      <w:pPr>
        <w:spacing w:after="0" w:line="240" w:lineRule="auto"/>
        <w:jc w:val="right"/>
        <w:sectPr>
          <w:pgSz w:w="11910" w:h="16840"/>
          <w:pgMar w:header="0" w:footer="1032" w:top="1100" w:bottom="1220" w:left="900" w:right="0"/>
        </w:sectPr>
      </w:pPr>
    </w:p>
    <w:tbl>
      <w:tblPr>
        <w:tblW w:w="0" w:type="auto"/>
        <w:jc w:val="left"/>
        <w:tblInd w:w="111" w:type="dxa"/>
        <w:tblLayout w:type="fixed"/>
        <w:tblCellMar>
          <w:top w:w="0" w:type="dxa"/>
          <w:left w:w="0" w:type="dxa"/>
          <w:bottom w:w="0" w:type="dxa"/>
          <w:right w:w="0" w:type="dxa"/>
        </w:tblCellMar>
        <w:tblLook w:val="01E0"/>
      </w:tblPr>
      <w:tblGrid>
        <w:gridCol w:w="3291"/>
        <w:gridCol w:w="1135"/>
        <w:gridCol w:w="1642"/>
        <w:gridCol w:w="2326"/>
        <w:gridCol w:w="1303"/>
      </w:tblGrid>
      <w:tr>
        <w:trPr>
          <w:trHeight w:val="860" w:hRule="exact"/>
        </w:trPr>
        <w:tc>
          <w:tcPr>
            <w:tcW w:w="3291"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7"/>
              <w:ind w:left="352" w:right="137"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6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303" w:type="dxa"/>
            <w:tcBorders>
              <w:top w:val="single" w:sz="10" w:space="0" w:color="000000"/>
              <w:left w:val="single" w:sz="4" w:space="0" w:color="000000"/>
              <w:bottom w:val="single" w:sz="4" w:space="0" w:color="000000"/>
              <w:right w:val="nil" w:sz="6" w:space="0" w:color="auto"/>
            </w:tcBorders>
          </w:tcPr>
          <w:p>
            <w:pPr>
              <w:pStyle w:val="TableParagraph"/>
              <w:spacing w:line="272" w:lineRule="exact" w:before="10"/>
              <w:ind w:left="108" w:right="134"/>
              <w:jc w:val="center"/>
              <w:rPr>
                <w:rFonts w:ascii="宋体" w:hAnsi="宋体" w:cs="宋体" w:eastAsia="宋体" w:hint="default"/>
                <w:sz w:val="21"/>
                <w:szCs w:val="21"/>
              </w:rPr>
            </w:pPr>
            <w:r>
              <w:rPr>
                <w:rFonts w:ascii="宋体" w:hAnsi="宋体" w:cs="宋体" w:eastAsia="宋体" w:hint="default"/>
                <w:spacing w:val="-1"/>
                <w:sz w:val="21"/>
                <w:szCs w:val="21"/>
              </w:rPr>
              <w:t>占应收账款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总额的比例</w:t>
            </w:r>
          </w:p>
          <w:p>
            <w:pPr>
              <w:pStyle w:val="TableParagraph"/>
              <w:spacing w:line="249" w:lineRule="exact"/>
              <w:ind w:right="24"/>
              <w:jc w:val="center"/>
              <w:rPr>
                <w:rFonts w:ascii="宋体" w:hAnsi="宋体" w:cs="宋体" w:eastAsia="宋体" w:hint="default"/>
                <w:sz w:val="21"/>
                <w:szCs w:val="21"/>
              </w:rPr>
            </w:pPr>
            <w:r>
              <w:rPr>
                <w:rFonts w:ascii="宋体"/>
                <w:sz w:val="21"/>
              </w:rPr>
              <w:t>(%)</w:t>
            </w:r>
          </w:p>
        </w:tc>
      </w:tr>
      <w:tr>
        <w:trPr>
          <w:trHeight w:val="566"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深圳市地铁集团有限公司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25,734,939.74</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z w:val="21"/>
              </w:rPr>
              <w:t>13.82</w:t>
            </w:r>
          </w:p>
        </w:tc>
      </w:tr>
      <w:tr>
        <w:trPr>
          <w:trHeight w:val="566"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成都轨道交通有限公司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11,554,951.29</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1"/>
              <w:jc w:val="right"/>
              <w:rPr>
                <w:rFonts w:ascii="宋体" w:hAnsi="宋体" w:cs="宋体" w:eastAsia="宋体" w:hint="default"/>
                <w:sz w:val="21"/>
                <w:szCs w:val="21"/>
              </w:rPr>
            </w:pPr>
            <w:r>
              <w:rPr>
                <w:rFonts w:ascii="宋体"/>
                <w:sz w:val="21"/>
              </w:rPr>
              <w:t>6.20</w:t>
            </w:r>
          </w:p>
        </w:tc>
      </w:tr>
      <w:tr>
        <w:trPr>
          <w:trHeight w:val="569"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深圳市鹏城建筑集团有限公司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11,024,162.21</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7"/>
                <w:sz w:val="21"/>
                <w:szCs w:val="21"/>
              </w:rPr>
              <w:t> </w:t>
            </w:r>
            <w:r>
              <w:rPr>
                <w:rFonts w:ascii="宋体" w:hAnsi="宋体" w:cs="宋体" w:eastAsia="宋体" w:hint="default"/>
                <w:sz w:val="21"/>
                <w:szCs w:val="21"/>
              </w:rPr>
              <w:t>年内</w:t>
            </w:r>
            <w:r>
              <w:rPr>
                <w:rFonts w:ascii="宋体" w:hAnsi="宋体" w:cs="宋体" w:eastAsia="宋体" w:hint="default"/>
                <w:spacing w:val="-67"/>
                <w:sz w:val="21"/>
                <w:szCs w:val="21"/>
              </w:rPr>
              <w:t> </w:t>
            </w:r>
            <w:r>
              <w:rPr>
                <w:rFonts w:ascii="宋体" w:hAnsi="宋体" w:cs="宋体" w:eastAsia="宋体" w:hint="default"/>
                <w:sz w:val="21"/>
                <w:szCs w:val="21"/>
              </w:rPr>
              <w:t>5,397,177.61</w:t>
            </w:r>
            <w:r>
              <w:rPr>
                <w:rFonts w:ascii="宋体" w:hAnsi="宋体" w:cs="宋体" w:eastAsia="宋体" w:hint="default"/>
                <w:spacing w:val="-67"/>
                <w:sz w:val="21"/>
                <w:szCs w:val="21"/>
              </w:rPr>
              <w:t> </w:t>
            </w:r>
            <w:r>
              <w:rPr>
                <w:rFonts w:ascii="宋体" w:hAnsi="宋体" w:cs="宋体" w:eastAsia="宋体" w:hint="default"/>
                <w:sz w:val="21"/>
                <w:szCs w:val="21"/>
              </w:rPr>
              <w:t>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5,626,984.60</w:t>
            </w:r>
            <w:r>
              <w:rPr>
                <w:rFonts w:ascii="宋体" w:hAnsi="宋体" w:cs="宋体" w:eastAsia="宋体" w:hint="default"/>
                <w:spacing w:val="-67"/>
                <w:sz w:val="21"/>
                <w:szCs w:val="21"/>
              </w:rPr>
              <w:t> </w:t>
            </w:r>
            <w:r>
              <w:rPr>
                <w:rFonts w:ascii="宋体" w:hAnsi="宋体" w:cs="宋体" w:eastAsia="宋体" w:hint="default"/>
                <w:sz w:val="21"/>
                <w:szCs w:val="21"/>
              </w:rPr>
              <w:t>元</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1"/>
              <w:jc w:val="right"/>
              <w:rPr>
                <w:rFonts w:ascii="宋体" w:hAnsi="宋体" w:cs="宋体" w:eastAsia="宋体" w:hint="default"/>
                <w:sz w:val="21"/>
                <w:szCs w:val="21"/>
              </w:rPr>
            </w:pPr>
            <w:r>
              <w:rPr>
                <w:rFonts w:ascii="宋体"/>
                <w:sz w:val="21"/>
              </w:rPr>
              <w:t>5.92</w:t>
            </w:r>
          </w:p>
        </w:tc>
      </w:tr>
      <w:tr>
        <w:trPr>
          <w:trHeight w:val="566"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深圳市华为投资控股有限公司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10,911,134.80</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z w:val="21"/>
              </w:rPr>
              <w:t>5.86</w:t>
            </w:r>
          </w:p>
        </w:tc>
      </w:tr>
      <w:tr>
        <w:trPr>
          <w:trHeight w:val="566"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恒大地产集团天津蓟县有限公司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6,877,268.03</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1"/>
              <w:jc w:val="right"/>
              <w:rPr>
                <w:rFonts w:ascii="宋体" w:hAnsi="宋体" w:cs="宋体" w:eastAsia="宋体" w:hint="default"/>
                <w:sz w:val="21"/>
                <w:szCs w:val="21"/>
              </w:rPr>
            </w:pPr>
            <w:r>
              <w:rPr>
                <w:rFonts w:ascii="宋体"/>
                <w:sz w:val="21"/>
              </w:rPr>
              <w:t>3.69</w:t>
            </w:r>
          </w:p>
        </w:tc>
      </w:tr>
      <w:tr>
        <w:trPr>
          <w:trHeight w:val="569" w:hRule="exact"/>
        </w:trPr>
        <w:tc>
          <w:tcPr>
            <w:tcW w:w="3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66,102,456.07</w:t>
            </w:r>
          </w:p>
        </w:tc>
        <w:tc>
          <w:tcPr>
            <w:tcW w:w="232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1"/>
              <w:jc w:val="right"/>
              <w:rPr>
                <w:rFonts w:ascii="宋体" w:hAnsi="宋体" w:cs="宋体" w:eastAsia="宋体" w:hint="default"/>
                <w:sz w:val="21"/>
                <w:szCs w:val="21"/>
              </w:rPr>
            </w:pPr>
            <w:r>
              <w:rPr>
                <w:rFonts w:ascii="宋体"/>
                <w:sz w:val="21"/>
              </w:rPr>
              <w:t>35.49</w:t>
            </w:r>
          </w:p>
        </w:tc>
      </w:tr>
    </w:tbl>
    <w:p>
      <w:pPr>
        <w:spacing w:line="240" w:lineRule="auto" w:before="7"/>
        <w:rPr>
          <w:rFonts w:ascii="宋体" w:hAnsi="宋体" w:cs="宋体" w:eastAsia="宋体" w:hint="default"/>
          <w:sz w:val="27"/>
          <w:szCs w:val="27"/>
        </w:rPr>
      </w:pPr>
    </w:p>
    <w:p>
      <w:pPr>
        <w:pStyle w:val="Heading4"/>
        <w:spacing w:line="240" w:lineRule="auto" w:before="36"/>
        <w:ind w:right="969"/>
        <w:jc w:val="left"/>
        <w:rPr>
          <w:b w:val="0"/>
          <w:bCs w:val="0"/>
        </w:rPr>
      </w:pPr>
      <w:r>
        <w:rPr>
          <w:rFonts w:ascii="宋体" w:hAnsi="宋体" w:cs="宋体" w:eastAsia="宋体" w:hint="default"/>
        </w:rPr>
        <w:t>2</w:t>
      </w:r>
      <w:r>
        <w:rPr/>
        <w:t>、其他应收款</w:t>
      </w:r>
      <w:r>
        <w:rPr>
          <w:b w:val="0"/>
          <w:bCs w:val="0"/>
        </w:rPr>
      </w:r>
    </w:p>
    <w:p>
      <w:pPr>
        <w:pStyle w:val="BodyText"/>
        <w:spacing w:line="240" w:lineRule="auto"/>
        <w:ind w:left="573" w:right="969"/>
        <w:jc w:val="left"/>
      </w:pPr>
      <w:r>
        <w:rPr/>
        <w:t>（</w:t>
      </w:r>
      <w:r>
        <w:rPr>
          <w:rFonts w:ascii="Calibri" w:hAnsi="Calibri" w:cs="Calibri" w:eastAsia="Calibri" w:hint="default"/>
        </w:rPr>
        <w:t>1</w:t>
      </w:r>
      <w:r>
        <w:rPr/>
        <w:t>）其他应收款按种类披露：</w:t>
      </w:r>
    </w:p>
    <w:p>
      <w:pPr>
        <w:spacing w:line="240" w:lineRule="auto" w:before="4"/>
        <w:rPr>
          <w:rFonts w:ascii="宋体" w:hAnsi="宋体" w:cs="宋体" w:eastAsia="宋体" w:hint="default"/>
          <w:sz w:val="21"/>
          <w:szCs w:val="21"/>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489"/>
        <w:gridCol w:w="1582"/>
        <w:gridCol w:w="991"/>
        <w:gridCol w:w="1417"/>
        <w:gridCol w:w="1270"/>
      </w:tblGrid>
      <w:tr>
        <w:trPr>
          <w:trHeight w:val="569" w:hRule="exact"/>
        </w:trPr>
        <w:tc>
          <w:tcPr>
            <w:tcW w:w="448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25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sz w:val="21"/>
              </w:rPr>
              <w:t>2011-12-31</w:t>
            </w:r>
          </w:p>
        </w:tc>
      </w:tr>
      <w:tr>
        <w:trPr>
          <w:trHeight w:val="566" w:hRule="exact"/>
        </w:trPr>
        <w:tc>
          <w:tcPr>
            <w:tcW w:w="4489" w:type="dxa"/>
            <w:vMerge/>
            <w:tcBorders>
              <w:left w:val="nil" w:sz="6" w:space="0" w:color="auto"/>
              <w:right w:val="single" w:sz="4" w:space="0" w:color="000000"/>
            </w:tcBorders>
          </w:tcPr>
          <w:p>
            <w:pP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8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4489" w:type="dxa"/>
            <w:vMerge/>
            <w:tcBorders>
              <w:left w:val="nil" w:sz="6" w:space="0" w:color="auto"/>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5"/>
              <w:jc w:val="right"/>
              <w:rPr>
                <w:rFonts w:ascii="宋体" w:hAnsi="宋体" w:cs="宋体" w:eastAsia="宋体" w:hint="default"/>
                <w:sz w:val="21"/>
                <w:szCs w:val="21"/>
              </w:rPr>
            </w:pPr>
            <w:r>
              <w:rPr>
                <w:rFonts w:ascii="宋体" w:hAnsi="宋体" w:cs="宋体" w:eastAsia="宋体" w:hint="default"/>
                <w:spacing w:val="-15"/>
                <w:sz w:val="21"/>
                <w:szCs w:val="21"/>
              </w:rPr>
              <w:t>比例（</w:t>
            </w:r>
            <w:r>
              <w:rPr>
                <w:rFonts w:ascii="宋体" w:hAnsi="宋体" w:cs="宋体" w:eastAsia="宋体" w:hint="default"/>
                <w:spacing w:val="-15"/>
                <w:sz w:val="21"/>
                <w:szCs w:val="21"/>
              </w:rPr>
              <w:t>%</w:t>
            </w:r>
            <w:r>
              <w:rPr>
                <w:rFonts w:ascii="宋体" w:hAnsi="宋体" w:cs="宋体" w:eastAsia="宋体" w:hint="default"/>
                <w:spacing w:val="-15"/>
                <w:sz w:val="21"/>
                <w:szCs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7" w:hRule="exact"/>
        </w:trPr>
        <w:tc>
          <w:tcPr>
            <w:tcW w:w="4489"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07" w:right="105"/>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单项金额重大并单项计提坏账准备的其他应收</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r>
    </w:tbl>
    <w:p>
      <w:pPr>
        <w:spacing w:line="240" w:lineRule="auto" w:before="8"/>
        <w:rPr>
          <w:rFonts w:ascii="宋体" w:hAnsi="宋体" w:cs="宋体" w:eastAsia="宋体" w:hint="default"/>
          <w:sz w:val="5"/>
          <w:szCs w:val="5"/>
        </w:rPr>
      </w:pPr>
    </w:p>
    <w:p>
      <w:pPr>
        <w:pStyle w:val="BodyText"/>
        <w:spacing w:line="240" w:lineRule="auto" w:before="36"/>
        <w:ind w:left="260" w:right="969"/>
        <w:jc w:val="left"/>
      </w:pPr>
      <w:r>
        <w:rPr/>
        <w:t>按组合计提坏账准备的其他应收款</w:t>
      </w:r>
    </w:p>
    <w:p>
      <w:pPr>
        <w:spacing w:line="240" w:lineRule="auto" w:before="4"/>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4503"/>
        <w:gridCol w:w="1582"/>
        <w:gridCol w:w="991"/>
        <w:gridCol w:w="1417"/>
        <w:gridCol w:w="1270"/>
      </w:tblGrid>
      <w:tr>
        <w:trPr>
          <w:trHeight w:val="566"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76,044,783.67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99.94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472,543.67</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0.62</w:t>
            </w:r>
          </w:p>
        </w:tc>
      </w:tr>
      <w:tr>
        <w:trPr>
          <w:trHeight w:val="566"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76,044,783.67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99.94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472,543.67</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0.62</w:t>
            </w:r>
          </w:p>
        </w:tc>
      </w:tr>
      <w:tr>
        <w:trPr>
          <w:trHeight w:val="566"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22" w:right="105"/>
              <w:jc w:val="left"/>
              <w:rPr>
                <w:rFonts w:ascii="宋体" w:hAnsi="宋体" w:cs="宋体" w:eastAsia="宋体" w:hint="default"/>
                <w:sz w:val="21"/>
                <w:szCs w:val="21"/>
              </w:rPr>
            </w:pPr>
            <w:r>
              <w:rPr>
                <w:rFonts w:ascii="宋体" w:hAnsi="宋体" w:cs="宋体" w:eastAsia="宋体" w:hint="default"/>
                <w:sz w:val="21"/>
                <w:szCs w:val="21"/>
              </w:rPr>
              <w:t>单项金额虽不重大但单项计提坏账准备的其他</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48,360.00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48,360.00</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100.00</w:t>
            </w:r>
          </w:p>
        </w:tc>
      </w:tr>
      <w:tr>
        <w:trPr>
          <w:trHeight w:val="569" w:hRule="exact"/>
        </w:trPr>
        <w:tc>
          <w:tcPr>
            <w:tcW w:w="45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76,093,143.67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520,903.67</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0.68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52" w:type="dxa"/>
        <w:tblLayout w:type="fixed"/>
        <w:tblCellMar>
          <w:top w:w="0" w:type="dxa"/>
          <w:left w:w="0" w:type="dxa"/>
          <w:bottom w:w="0" w:type="dxa"/>
          <w:right w:w="0" w:type="dxa"/>
        </w:tblCellMar>
        <w:tblLook w:val="01E0"/>
      </w:tblPr>
      <w:tblGrid>
        <w:gridCol w:w="4537"/>
        <w:gridCol w:w="1476"/>
        <w:gridCol w:w="991"/>
        <w:gridCol w:w="1419"/>
        <w:gridCol w:w="1274"/>
      </w:tblGrid>
      <w:tr>
        <w:trPr>
          <w:trHeight w:val="566" w:hRule="exact"/>
        </w:trPr>
        <w:tc>
          <w:tcPr>
            <w:tcW w:w="453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16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sz w:val="21"/>
              </w:rPr>
              <w:t>2010-12-31</w:t>
            </w:r>
          </w:p>
        </w:tc>
      </w:tr>
      <w:tr>
        <w:trPr>
          <w:trHeight w:val="566" w:hRule="exact"/>
        </w:trPr>
        <w:tc>
          <w:tcPr>
            <w:tcW w:w="4537" w:type="dxa"/>
            <w:vMerge/>
            <w:tcBorders>
              <w:left w:val="nil" w:sz="6" w:space="0" w:color="auto"/>
              <w:right w:val="single" w:sz="4" w:space="0" w:color="000000"/>
            </w:tcBorders>
          </w:tcPr>
          <w:p>
            <w:pPr/>
          </w:p>
        </w:tc>
        <w:tc>
          <w:tcPr>
            <w:tcW w:w="24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8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3"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4537"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103" w:right="-5"/>
              <w:jc w:val="left"/>
              <w:rPr>
                <w:rFonts w:ascii="宋体" w:hAnsi="宋体" w:cs="宋体" w:eastAsia="宋体" w:hint="default"/>
                <w:sz w:val="21"/>
                <w:szCs w:val="21"/>
              </w:rPr>
            </w:pPr>
            <w:r>
              <w:rPr>
                <w:rFonts w:ascii="宋体" w:hAnsi="宋体" w:cs="宋体" w:eastAsia="宋体" w:hint="default"/>
                <w:spacing w:val="-14"/>
                <w:sz w:val="21"/>
                <w:szCs w:val="21"/>
              </w:rPr>
              <w:t>比例（</w:t>
            </w:r>
            <w:r>
              <w:rPr>
                <w:rFonts w:ascii="宋体" w:hAnsi="宋体" w:cs="宋体" w:eastAsia="宋体" w:hint="default"/>
                <w:spacing w:val="-14"/>
                <w:sz w:val="21"/>
                <w:szCs w:val="21"/>
              </w:rPr>
              <w:t>%</w:t>
            </w:r>
            <w:r>
              <w:rPr>
                <w:rFonts w:ascii="宋体" w:hAnsi="宋体" w:cs="宋体" w:eastAsia="宋体" w:hint="default"/>
                <w:spacing w:val="-14"/>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69"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单项金额重大并单项计提坏账准备的其他应收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w w:val="100"/>
                <w:sz w:val="21"/>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5"/>
          <w:szCs w:val="5"/>
        </w:rPr>
      </w:pPr>
    </w:p>
    <w:p>
      <w:pPr>
        <w:pStyle w:val="BodyText"/>
        <w:spacing w:line="240" w:lineRule="auto" w:before="36"/>
        <w:ind w:left="260" w:right="969"/>
        <w:jc w:val="left"/>
      </w:pPr>
      <w:r>
        <w:rPr/>
        <w:t>按组合计提坏账准备的其他应收款</w:t>
      </w:r>
    </w:p>
    <w:p>
      <w:pPr>
        <w:spacing w:line="240" w:lineRule="auto" w:before="4"/>
        <w:rPr>
          <w:rFonts w:ascii="宋体" w:hAnsi="宋体" w:cs="宋体" w:eastAsia="宋体" w:hint="default"/>
          <w:sz w:val="13"/>
          <w:szCs w:val="13"/>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86.1pt;height:.5pt;mso-position-horizontal-relative:char;mso-position-vertical-relative:line" coordorigin="0,0" coordsize="9722,10">
            <v:group style="position:absolute;left:5;top:5;width:9713;height:2" coordorigin="5,5" coordsize="9713,2">
              <v:shape style="position:absolute;left:5;top:5;width:9713;height:2" coordorigin="5,5" coordsize="9713,0" path="m5,5l9717,5e" filled="false" stroked="true" strokeweight=".4800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032" w:top="110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4566"/>
        <w:gridCol w:w="1476"/>
        <w:gridCol w:w="991"/>
        <w:gridCol w:w="1419"/>
        <w:gridCol w:w="1274"/>
      </w:tblGrid>
      <w:tr>
        <w:trPr>
          <w:trHeight w:val="581" w:hRule="exact"/>
        </w:trPr>
        <w:tc>
          <w:tcPr>
            <w:tcW w:w="4566"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136"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4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spacing w:val="-1"/>
                <w:sz w:val="21"/>
              </w:rPr>
              <w:t>6,397,885.61</w:t>
            </w:r>
          </w:p>
        </w:tc>
        <w:tc>
          <w:tcPr>
            <w:tcW w:w="9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sz w:val="21"/>
              </w:rPr>
              <w:t>99.41</w:t>
            </w:r>
          </w:p>
        </w:tc>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right="96"/>
              <w:jc w:val="right"/>
              <w:rPr>
                <w:rFonts w:ascii="宋体" w:hAnsi="宋体" w:cs="宋体" w:eastAsia="宋体" w:hint="default"/>
                <w:sz w:val="21"/>
                <w:szCs w:val="21"/>
              </w:rPr>
            </w:pPr>
            <w:r>
              <w:rPr>
                <w:rFonts w:ascii="宋体"/>
                <w:spacing w:val="-1"/>
                <w:sz w:val="21"/>
              </w:rPr>
              <w:t>301,584.76</w:t>
            </w:r>
          </w:p>
        </w:tc>
        <w:tc>
          <w:tcPr>
            <w:tcW w:w="127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right="101"/>
              <w:jc w:val="right"/>
              <w:rPr>
                <w:rFonts w:ascii="宋体" w:hAnsi="宋体" w:cs="宋体" w:eastAsia="宋体" w:hint="default"/>
                <w:sz w:val="21"/>
                <w:szCs w:val="21"/>
              </w:rPr>
            </w:pPr>
            <w:r>
              <w:rPr>
                <w:rFonts w:ascii="宋体"/>
                <w:sz w:val="21"/>
              </w:rPr>
              <w:t>4.71</w:t>
            </w:r>
          </w:p>
        </w:tc>
      </w:tr>
      <w:tr>
        <w:trPr>
          <w:trHeight w:val="567"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36"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宋体" w:hAnsi="宋体" w:cs="宋体" w:eastAsia="宋体" w:hint="default"/>
                <w:sz w:val="21"/>
                <w:szCs w:val="21"/>
              </w:rPr>
            </w:pPr>
            <w:r>
              <w:rPr>
                <w:rFonts w:ascii="宋体"/>
                <w:spacing w:val="-1"/>
                <w:sz w:val="21"/>
              </w:rPr>
              <w:t>6,397,885.61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z w:val="21"/>
              </w:rPr>
              <w:t>99.41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宋体" w:hAnsi="宋体" w:cs="宋体" w:eastAsia="宋体" w:hint="default"/>
                <w:sz w:val="21"/>
                <w:szCs w:val="21"/>
              </w:rPr>
            </w:pPr>
            <w:r>
              <w:rPr>
                <w:rFonts w:ascii="宋体"/>
                <w:spacing w:val="-1"/>
                <w:sz w:val="21"/>
              </w:rPr>
              <w:t>301,584.76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1"/>
              <w:jc w:val="right"/>
              <w:rPr>
                <w:rFonts w:ascii="宋体" w:hAnsi="宋体" w:cs="宋体" w:eastAsia="宋体" w:hint="default"/>
                <w:sz w:val="21"/>
                <w:szCs w:val="21"/>
              </w:rPr>
            </w:pPr>
            <w:r>
              <w:rPr>
                <w:rFonts w:ascii="宋体"/>
                <w:sz w:val="21"/>
              </w:rPr>
              <w:t>4.71</w:t>
            </w:r>
          </w:p>
        </w:tc>
      </w:tr>
      <w:tr>
        <w:trPr>
          <w:trHeight w:val="566"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36" w:right="10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单项金额虽不重大但单项计提坏账准备的其他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38,115.00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38,115.00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100.00</w:t>
            </w:r>
          </w:p>
        </w:tc>
      </w:tr>
      <w:tr>
        <w:trPr>
          <w:trHeight w:val="569"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3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6,436,000.61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339,699.76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z w:val="21"/>
              </w:rPr>
              <w:t>5.28</w:t>
            </w:r>
          </w:p>
        </w:tc>
      </w:tr>
    </w:tbl>
    <w:p>
      <w:pPr>
        <w:spacing w:line="240" w:lineRule="auto" w:before="4"/>
        <w:rPr>
          <w:rFonts w:ascii="宋体" w:hAnsi="宋体" w:cs="宋体" w:eastAsia="宋体" w:hint="default"/>
          <w:sz w:val="12"/>
          <w:szCs w:val="12"/>
        </w:rPr>
      </w:pPr>
    </w:p>
    <w:p>
      <w:pPr>
        <w:pStyle w:val="BodyText"/>
        <w:spacing w:line="381" w:lineRule="auto" w:before="36"/>
        <w:ind w:left="152" w:right="1123" w:firstLine="420"/>
        <w:jc w:val="left"/>
      </w:pPr>
      <w:r>
        <w:rPr/>
        <w:t>本公司根据公司经营规模及业务性质确定单项金额重大的其他应收款标准为 </w:t>
      </w:r>
      <w:r>
        <w:rPr>
          <w:rFonts w:ascii="Calibri" w:hAnsi="Calibri" w:cs="Calibri" w:eastAsia="Calibri" w:hint="default"/>
        </w:rPr>
        <w:t>50</w:t>
      </w:r>
      <w:r>
        <w:rPr>
          <w:rFonts w:ascii="Calibri" w:hAnsi="Calibri" w:cs="Calibri" w:eastAsia="Calibri" w:hint="default"/>
          <w:spacing w:val="26"/>
        </w:rPr>
        <w:t> </w:t>
      </w:r>
      <w:r>
        <w:rPr/>
        <w:t>万元。单项金额重大</w:t>
      </w:r>
      <w:r>
        <w:rPr>
          <w:w w:val="100"/>
        </w:rPr>
        <w:t> </w:t>
      </w:r>
      <w:r>
        <w:rPr/>
        <w:t>的其他应收款期末不存在减值，按账龄分析法计提坏账准备。</w:t>
      </w:r>
    </w:p>
    <w:p>
      <w:pPr>
        <w:pStyle w:val="BodyText"/>
        <w:spacing w:line="240" w:lineRule="auto" w:before="81"/>
        <w:ind w:left="573" w:right="969"/>
        <w:jc w:val="left"/>
      </w:pPr>
      <w:r>
        <w:rPr/>
        <w:t>组合中，按账龄分析法计提坏账准备的其他应收款：</w:t>
      </w:r>
    </w:p>
    <w:p>
      <w:pPr>
        <w:spacing w:line="240" w:lineRule="auto" w:before="9"/>
        <w:rPr>
          <w:rFonts w:ascii="宋体" w:hAnsi="宋体" w:cs="宋体" w:eastAsia="宋体" w:hint="default"/>
          <w:sz w:val="15"/>
          <w:szCs w:val="15"/>
        </w:rPr>
      </w:pPr>
    </w:p>
    <w:p>
      <w:pPr>
        <w:pStyle w:val="BodyText"/>
        <w:spacing w:line="240" w:lineRule="auto" w:before="0"/>
        <w:ind w:left="0" w:right="1128"/>
        <w:jc w:val="right"/>
      </w:pPr>
      <w:r>
        <w:rPr/>
        <w:t>单位：元</w:t>
      </w:r>
      <w:r>
        <w:rPr>
          <w:spacing w:val="1"/>
        </w:rPr>
        <w:t> </w:t>
      </w:r>
      <w:r>
        <w:rPr/>
        <w:t>币种：人民币</w:t>
      </w:r>
    </w:p>
    <w:p>
      <w:pPr>
        <w:spacing w:line="240" w:lineRule="auto" w:before="5"/>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263"/>
        <w:gridCol w:w="1580"/>
        <w:gridCol w:w="1354"/>
        <w:gridCol w:w="1356"/>
        <w:gridCol w:w="1476"/>
        <w:gridCol w:w="1357"/>
        <w:gridCol w:w="1270"/>
      </w:tblGrid>
      <w:tr>
        <w:trPr>
          <w:trHeight w:val="566" w:hRule="exact"/>
        </w:trPr>
        <w:tc>
          <w:tcPr>
            <w:tcW w:w="12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2011-12-31</w:t>
            </w:r>
          </w:p>
        </w:tc>
        <w:tc>
          <w:tcPr>
            <w:tcW w:w="410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2010-12-31</w:t>
            </w:r>
          </w:p>
        </w:tc>
      </w:tr>
      <w:tr>
        <w:trPr>
          <w:trHeight w:val="566" w:hRule="exact"/>
        </w:trPr>
        <w:tc>
          <w:tcPr>
            <w:tcW w:w="1263" w:type="dxa"/>
            <w:vMerge/>
            <w:tcBorders>
              <w:left w:val="nil" w:sz="6" w:space="0" w:color="auto"/>
              <w:right w:val="single" w:sz="4" w:space="0" w:color="000000"/>
            </w:tcBorders>
          </w:tcPr>
          <w:p>
            <w:pPr/>
          </w:p>
        </w:tc>
        <w:tc>
          <w:tcPr>
            <w:tcW w:w="2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0"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6" w:hRule="exact"/>
        </w:trPr>
        <w:tc>
          <w:tcPr>
            <w:tcW w:w="1263" w:type="dxa"/>
            <w:vMerge/>
            <w:tcBorders>
              <w:left w:val="nil" w:sz="6" w:space="0" w:color="auto"/>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5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0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270" w:type="dxa"/>
            <w:vMerge/>
            <w:tcBorders>
              <w:left w:val="single" w:sz="4" w:space="0" w:color="000000"/>
              <w:bottom w:val="single" w:sz="4" w:space="0" w:color="000000"/>
              <w:right w:val="nil" w:sz="6" w:space="0" w:color="auto"/>
            </w:tcBorders>
          </w:tcPr>
          <w:p>
            <w:pPr/>
          </w:p>
        </w:tc>
      </w:tr>
      <w:tr>
        <w:trPr>
          <w:trHeight w:val="569"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right="341"/>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74,514,691.28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97.99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285,440.74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4,902,210.35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76.62</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147,066.31</w:t>
            </w:r>
          </w:p>
        </w:tc>
      </w:tr>
      <w:tr>
        <w:trPr>
          <w:trHeight w:val="566"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41"/>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1,035,686.13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1.36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51,784.31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862,941.56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13.49</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43,147.08</w:t>
            </w:r>
          </w:p>
        </w:tc>
      </w:tr>
      <w:tr>
        <w:trPr>
          <w:trHeight w:val="566"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41"/>
              <w:jc w:val="righ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279,711.26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z w:val="21"/>
              </w:rPr>
              <w:t>0.37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27,971.12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512,488.70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8.01</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51,248.87</w:t>
            </w:r>
          </w:p>
        </w:tc>
      </w:tr>
      <w:tr>
        <w:trPr>
          <w:trHeight w:val="567"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41"/>
              <w:jc w:val="righ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214,695.00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0.28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107,347.50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120,245.00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1.88</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60,122.50</w:t>
            </w:r>
          </w:p>
        </w:tc>
      </w:tr>
      <w:tr>
        <w:trPr>
          <w:trHeight w:val="569" w:hRule="exact"/>
        </w:trPr>
        <w:tc>
          <w:tcPr>
            <w:tcW w:w="12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05"/>
              <w:jc w:val="righ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76,044,783.67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z w:val="21"/>
              </w:rPr>
              <w:t>100.00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472,543.67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6,397,885.61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100.00</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301,584.76</w:t>
            </w:r>
          </w:p>
        </w:tc>
      </w:tr>
    </w:tbl>
    <w:p>
      <w:pPr>
        <w:spacing w:line="240" w:lineRule="auto" w:before="1"/>
        <w:rPr>
          <w:rFonts w:ascii="宋体" w:hAnsi="宋体" w:cs="宋体" w:eastAsia="宋体" w:hint="default"/>
          <w:sz w:val="12"/>
          <w:szCs w:val="12"/>
        </w:rPr>
      </w:pPr>
    </w:p>
    <w:p>
      <w:pPr>
        <w:pStyle w:val="BodyText"/>
        <w:spacing w:line="240" w:lineRule="auto" w:before="36"/>
        <w:ind w:left="573" w:right="969"/>
        <w:jc w:val="left"/>
      </w:pPr>
      <w:r>
        <w:rPr/>
        <w:t>（</w:t>
      </w:r>
      <w:r>
        <w:rPr>
          <w:rFonts w:ascii="Calibri" w:hAnsi="Calibri" w:cs="Calibri" w:eastAsia="Calibri" w:hint="default"/>
        </w:rPr>
        <w:t>2</w:t>
      </w:r>
      <w:r>
        <w:rPr/>
        <w:t>）本报告期其他应收款中无持有公司</w:t>
      </w:r>
      <w:r>
        <w:rPr>
          <w:spacing w:val="-57"/>
        </w:rPr>
        <w:t> </w:t>
      </w:r>
      <w:r>
        <w:rPr>
          <w:rFonts w:ascii="Calibri" w:hAnsi="Calibri" w:cs="Calibri" w:eastAsia="Calibri" w:hint="default"/>
        </w:rPr>
        <w:t>5%(</w:t>
      </w:r>
      <w:r>
        <w:rPr/>
        <w:t>含</w:t>
      </w:r>
      <w:r>
        <w:rPr>
          <w:spacing w:val="-57"/>
        </w:rPr>
        <w:t> </w:t>
      </w:r>
      <w:r>
        <w:rPr>
          <w:rFonts w:ascii="Calibri" w:hAnsi="Calibri" w:cs="Calibri" w:eastAsia="Calibri" w:hint="default"/>
        </w:rPr>
        <w:t>5%)</w:t>
      </w:r>
      <w:r>
        <w:rPr/>
        <w:t>以上表决权股份的股东单位欠款情况。</w:t>
      </w:r>
    </w:p>
    <w:p>
      <w:pPr>
        <w:pStyle w:val="BodyText"/>
        <w:spacing w:line="240" w:lineRule="auto" w:before="197"/>
        <w:ind w:left="573" w:right="969"/>
        <w:jc w:val="left"/>
      </w:pPr>
      <w:r>
        <w:rPr/>
        <w:t>（</w:t>
      </w:r>
      <w:r>
        <w:rPr>
          <w:rFonts w:ascii="Calibri" w:hAnsi="Calibri" w:cs="Calibri" w:eastAsia="Calibri" w:hint="default"/>
        </w:rPr>
        <w:t>3</w:t>
      </w:r>
      <w:r>
        <w:rPr/>
        <w:t>）本报告期其他应收款中无应收关联方款项情况。</w:t>
      </w:r>
    </w:p>
    <w:p>
      <w:pPr>
        <w:pStyle w:val="BodyText"/>
        <w:spacing w:line="240" w:lineRule="auto" w:before="197"/>
        <w:ind w:left="573" w:right="969"/>
        <w:jc w:val="left"/>
      </w:pPr>
      <w:r>
        <w:rPr/>
        <w:t>（</w:t>
      </w:r>
      <w:r>
        <w:rPr>
          <w:rFonts w:ascii="Calibri" w:hAnsi="Calibri" w:cs="Calibri" w:eastAsia="Calibri" w:hint="default"/>
        </w:rPr>
        <w:t>4</w:t>
      </w:r>
      <w:r>
        <w:rPr/>
        <w:t>）其他应收款金额前五名单位情况</w:t>
      </w:r>
    </w:p>
    <w:p>
      <w:pPr>
        <w:spacing w:line="240" w:lineRule="auto" w:before="4"/>
        <w:rPr>
          <w:rFonts w:ascii="宋体" w:hAnsi="宋体" w:cs="宋体" w:eastAsia="宋体" w:hint="default"/>
          <w:sz w:val="15"/>
          <w:szCs w:val="15"/>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359"/>
        <w:gridCol w:w="1294"/>
        <w:gridCol w:w="1582"/>
        <w:gridCol w:w="931"/>
        <w:gridCol w:w="2489"/>
      </w:tblGrid>
      <w:tr>
        <w:trPr>
          <w:trHeight w:val="567"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489"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
              <w:ind w:left="874" w:right="293" w:hanging="579"/>
              <w:jc w:val="left"/>
              <w:rPr>
                <w:rFonts w:ascii="宋体" w:hAnsi="宋体" w:cs="宋体" w:eastAsia="宋体" w:hint="default"/>
                <w:sz w:val="21"/>
                <w:szCs w:val="21"/>
              </w:rPr>
            </w:pPr>
            <w:r>
              <w:rPr>
                <w:rFonts w:ascii="宋体" w:hAnsi="宋体" w:cs="宋体" w:eastAsia="宋体" w:hint="default"/>
                <w:spacing w:val="-1"/>
                <w:sz w:val="21"/>
                <w:szCs w:val="21"/>
              </w:rPr>
              <w:t>占其他应收款总额的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6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深圳达实信息技术有限公司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65,000,000.00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85.42</w:t>
            </w:r>
          </w:p>
        </w:tc>
      </w:tr>
      <w:tr>
        <w:trPr>
          <w:trHeight w:val="566"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南京货物招标投标交易中心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700,000.00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0.92</w:t>
            </w:r>
          </w:p>
        </w:tc>
      </w:tr>
      <w:tr>
        <w:trPr>
          <w:trHeight w:val="566"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深圳市地铁三号线投资有限公司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6"/>
              <w:jc w:val="right"/>
              <w:rPr>
                <w:rFonts w:ascii="宋体" w:hAnsi="宋体" w:cs="宋体" w:eastAsia="宋体" w:hint="default"/>
                <w:sz w:val="21"/>
                <w:szCs w:val="21"/>
              </w:rPr>
            </w:pPr>
            <w:r>
              <w:rPr>
                <w:rFonts w:ascii="宋体"/>
                <w:spacing w:val="-1"/>
                <w:sz w:val="21"/>
              </w:rPr>
              <w:t>575,234.41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2"/>
              <w:jc w:val="right"/>
              <w:rPr>
                <w:rFonts w:ascii="宋体" w:hAnsi="宋体" w:cs="宋体" w:eastAsia="宋体" w:hint="default"/>
                <w:sz w:val="21"/>
                <w:szCs w:val="21"/>
              </w:rPr>
            </w:pPr>
            <w:r>
              <w:rPr>
                <w:rFonts w:ascii="宋体"/>
                <w:sz w:val="21"/>
              </w:rPr>
              <w:t>0.75</w:t>
            </w:r>
          </w:p>
        </w:tc>
      </w:tr>
      <w:tr>
        <w:trPr>
          <w:trHeight w:val="566"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大连城堡酒店开发有限公司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500,000.00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0.66</w:t>
            </w:r>
          </w:p>
        </w:tc>
      </w:tr>
      <w:tr>
        <w:trPr>
          <w:trHeight w:val="56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攀枝花金海实业有限公司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6"/>
              <w:jc w:val="right"/>
              <w:rPr>
                <w:rFonts w:ascii="宋体" w:hAnsi="宋体" w:cs="宋体" w:eastAsia="宋体" w:hint="default"/>
                <w:sz w:val="21"/>
                <w:szCs w:val="21"/>
              </w:rPr>
            </w:pPr>
            <w:r>
              <w:rPr>
                <w:rFonts w:ascii="宋体"/>
                <w:spacing w:val="-1"/>
                <w:sz w:val="21"/>
              </w:rPr>
              <w:t>500,000.00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4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2"/>
              <w:jc w:val="right"/>
              <w:rPr>
                <w:rFonts w:ascii="宋体" w:hAnsi="宋体" w:cs="宋体" w:eastAsia="宋体" w:hint="default"/>
                <w:sz w:val="21"/>
                <w:szCs w:val="21"/>
              </w:rPr>
            </w:pPr>
            <w:r>
              <w:rPr>
                <w:rFonts w:ascii="宋体"/>
                <w:sz w:val="21"/>
              </w:rPr>
              <w:t>0.66</w:t>
            </w:r>
          </w:p>
        </w:tc>
      </w:tr>
    </w:tbl>
    <w:p>
      <w:pPr>
        <w:spacing w:after="0" w:line="240" w:lineRule="auto"/>
        <w:jc w:val="right"/>
        <w:rPr>
          <w:rFonts w:ascii="宋体" w:hAnsi="宋体" w:cs="宋体" w:eastAsia="宋体" w:hint="default"/>
          <w:sz w:val="21"/>
          <w:szCs w:val="21"/>
        </w:rPr>
        <w:sectPr>
          <w:footerReference w:type="default" r:id="rId119"/>
          <w:pgSz w:w="11910" w:h="16840"/>
          <w:pgMar w:footer="1032" w:header="0" w:top="110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3373"/>
        <w:gridCol w:w="1294"/>
        <w:gridCol w:w="1582"/>
        <w:gridCol w:w="931"/>
        <w:gridCol w:w="2518"/>
      </w:tblGrid>
      <w:tr>
        <w:trPr>
          <w:trHeight w:val="581" w:hRule="exact"/>
        </w:trPr>
        <w:tc>
          <w:tcPr>
            <w:tcW w:w="337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3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22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5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249"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518" w:type="dxa"/>
            <w:tcBorders>
              <w:top w:val="single" w:sz="10" w:space="0" w:color="000000"/>
              <w:left w:val="single" w:sz="4" w:space="0" w:color="000000"/>
              <w:bottom w:val="single" w:sz="4" w:space="0" w:color="000000"/>
              <w:right w:val="nil" w:sz="6" w:space="0" w:color="auto"/>
            </w:tcBorders>
          </w:tcPr>
          <w:p>
            <w:pPr>
              <w:pStyle w:val="TableParagraph"/>
              <w:spacing w:line="274" w:lineRule="exact" w:before="4"/>
              <w:ind w:left="874" w:right="322" w:hanging="579"/>
              <w:jc w:val="left"/>
              <w:rPr>
                <w:rFonts w:ascii="宋体" w:hAnsi="宋体" w:cs="宋体" w:eastAsia="宋体" w:hint="default"/>
                <w:sz w:val="21"/>
                <w:szCs w:val="21"/>
              </w:rPr>
            </w:pPr>
            <w:r>
              <w:rPr>
                <w:rFonts w:ascii="宋体" w:hAnsi="宋体" w:cs="宋体" w:eastAsia="宋体" w:hint="default"/>
                <w:spacing w:val="-1"/>
                <w:sz w:val="21"/>
                <w:szCs w:val="21"/>
              </w:rPr>
              <w:t>占其他应收款总额的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567" w:hRule="exact"/>
        </w:trPr>
        <w:tc>
          <w:tcPr>
            <w:tcW w:w="33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 w:right="0"/>
              <w:jc w:val="center"/>
              <w:rPr>
                <w:rFonts w:ascii="宋体" w:hAnsi="宋体" w:cs="宋体" w:eastAsia="宋体" w:hint="default"/>
                <w:sz w:val="21"/>
                <w:szCs w:val="21"/>
              </w:rPr>
            </w:pPr>
            <w:r>
              <w:rPr>
                <w:rFonts w:ascii="宋体"/>
                <w:sz w:val="21"/>
              </w:rPr>
              <w:t>67,275,234.41</w:t>
            </w:r>
          </w:p>
        </w:tc>
        <w:tc>
          <w:tcPr>
            <w:tcW w:w="931" w:type="dxa"/>
            <w:tcBorders>
              <w:top w:val="single" w:sz="4" w:space="0" w:color="000000"/>
              <w:left w:val="single" w:sz="4" w:space="0" w:color="000000"/>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31"/>
              <w:jc w:val="right"/>
              <w:rPr>
                <w:rFonts w:ascii="宋体" w:hAnsi="宋体" w:cs="宋体" w:eastAsia="宋体" w:hint="default"/>
                <w:sz w:val="21"/>
                <w:szCs w:val="21"/>
              </w:rPr>
            </w:pPr>
            <w:r>
              <w:rPr>
                <w:rFonts w:ascii="宋体"/>
                <w:sz w:val="21"/>
              </w:rPr>
              <w:t>88.41</w:t>
            </w:r>
          </w:p>
        </w:tc>
      </w:tr>
    </w:tbl>
    <w:p>
      <w:pPr>
        <w:spacing w:after="0" w:line="240" w:lineRule="auto"/>
        <w:jc w:val="right"/>
        <w:rPr>
          <w:rFonts w:ascii="宋体" w:hAnsi="宋体" w:cs="宋体" w:eastAsia="宋体" w:hint="default"/>
          <w:sz w:val="21"/>
          <w:szCs w:val="21"/>
        </w:rPr>
        <w:sectPr>
          <w:footerReference w:type="default" r:id="rId120"/>
          <w:pgSz w:w="11910" w:h="16840"/>
          <w:pgMar w:footer="1032" w:header="0" w:top="1100" w:bottom="1220" w:left="980" w:right="0"/>
        </w:sectPr>
      </w:pPr>
    </w:p>
    <w:p>
      <w:pPr>
        <w:tabs>
          <w:tab w:pos="10253" w:val="left" w:leader="none"/>
        </w:tabs>
        <w:spacing w:before="83"/>
        <w:ind w:left="3314" w:right="0" w:firstLine="0"/>
        <w:jc w:val="left"/>
        <w:rPr>
          <w:rFonts w:ascii="宋体" w:hAnsi="宋体" w:cs="宋体" w:eastAsia="宋体" w:hint="default"/>
          <w:sz w:val="18"/>
          <w:szCs w:val="18"/>
        </w:rPr>
      </w:pPr>
      <w:r>
        <w:rPr/>
        <w:drawing>
          <wp:inline distT="0" distB="0" distL="0" distR="0">
            <wp:extent cx="116839" cy="139700"/>
            <wp:effectExtent l="0" t="0" r="0" b="0"/>
            <wp:docPr id="45" name="image3.jpeg" descr=""/>
            <wp:cNvGraphicFramePr>
              <a:graphicFrameLocks noChangeAspect="1"/>
            </wp:cNvGraphicFramePr>
            <a:graphic>
              <a:graphicData uri="http://schemas.openxmlformats.org/drawingml/2006/picture">
                <pic:pic>
                  <pic:nvPicPr>
                    <pic:cNvPr id="46" name="image3.jpeg"/>
                    <pic:cNvPicPr/>
                  </pic:nvPicPr>
                  <pic:blipFill>
                    <a:blip r:embed="rId38" cstate="print"/>
                    <a:stretch>
                      <a:fillRect/>
                    </a:stretch>
                  </pic:blipFill>
                  <pic:spPr>
                    <a:xfrm>
                      <a:off x="0" y="0"/>
                      <a:ext cx="116839" cy="139700"/>
                    </a:xfrm>
                    <a:prstGeom prst="rect">
                      <a:avLst/>
                    </a:prstGeom>
                  </pic:spPr>
                </pic:pic>
              </a:graphicData>
            </a:graphic>
          </wp:inline>
        </w:drawing>
      </w:r>
      <w:r>
        <w:rPr/>
      </w:r>
      <w:r>
        <w:rPr>
          <w:rFonts w:ascii="宋体" w:hAnsi="宋体" w:cs="宋体" w:eastAsia="宋体" w:hint="default"/>
          <w:sz w:val="18"/>
          <w:szCs w:val="18"/>
        </w:rPr>
        <w:t>深圳达实智能股份有限公司</w:t>
        <w:tab/>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6"/>
          <w:szCs w:val="16"/>
        </w:rPr>
      </w:pPr>
    </w:p>
    <w:p>
      <w:pPr>
        <w:pStyle w:val="Heading4"/>
        <w:spacing w:line="240" w:lineRule="auto" w:before="36"/>
        <w:ind w:left="565" w:right="0"/>
        <w:jc w:val="left"/>
        <w:rPr>
          <w:b w:val="0"/>
          <w:bCs w:val="0"/>
        </w:rPr>
      </w:pPr>
      <w:r>
        <w:rPr>
          <w:rFonts w:ascii="宋体" w:hAnsi="宋体" w:cs="宋体" w:eastAsia="宋体" w:hint="default"/>
        </w:rPr>
        <w:t>3</w:t>
      </w:r>
      <w:r>
        <w:rPr/>
        <w:t>、长期股权投资</w:t>
      </w:r>
      <w:r>
        <w:rPr>
          <w:b w:val="0"/>
          <w:bCs w:val="0"/>
        </w:rPr>
      </w:r>
    </w:p>
    <w:p>
      <w:pPr>
        <w:spacing w:line="240" w:lineRule="auto" w:before="5"/>
        <w:rPr>
          <w:rFonts w:ascii="宋体" w:hAnsi="宋体" w:cs="宋体" w:eastAsia="宋体" w:hint="default"/>
          <w:b/>
          <w:bCs/>
          <w:sz w:val="14"/>
          <w:szCs w:val="14"/>
        </w:rPr>
      </w:pPr>
    </w:p>
    <w:p>
      <w:pPr>
        <w:pStyle w:val="BodyText"/>
        <w:spacing w:line="240" w:lineRule="auto" w:before="36"/>
        <w:ind w:left="0" w:right="1097"/>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710"/>
        <w:gridCol w:w="1133"/>
        <w:gridCol w:w="1419"/>
        <w:gridCol w:w="1274"/>
        <w:gridCol w:w="994"/>
        <w:gridCol w:w="1275"/>
        <w:gridCol w:w="1135"/>
        <w:gridCol w:w="1133"/>
        <w:gridCol w:w="1561"/>
        <w:gridCol w:w="566"/>
        <w:gridCol w:w="852"/>
        <w:gridCol w:w="566"/>
      </w:tblGrid>
      <w:tr>
        <w:trPr>
          <w:trHeight w:val="71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1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79" w:right="11" w:hanging="46"/>
              <w:jc w:val="left"/>
              <w:rPr>
                <w:rFonts w:ascii="宋体" w:hAnsi="宋体" w:cs="宋体" w:eastAsia="宋体" w:hint="default"/>
                <w:sz w:val="18"/>
                <w:szCs w:val="18"/>
              </w:rPr>
            </w:pPr>
            <w:r>
              <w:rPr>
                <w:rFonts w:ascii="宋体" w:hAnsi="宋体" w:cs="宋体" w:eastAsia="宋体" w:hint="default"/>
                <w:sz w:val="18"/>
                <w:szCs w:val="18"/>
              </w:rPr>
              <w:t>在被投资单位 持股比例</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 w:right="-35" w:firstLine="45"/>
              <w:jc w:val="left"/>
              <w:rPr>
                <w:rFonts w:ascii="宋体" w:hAnsi="宋体" w:cs="宋体" w:eastAsia="宋体" w:hint="default"/>
                <w:sz w:val="18"/>
                <w:szCs w:val="18"/>
              </w:rPr>
            </w:pPr>
            <w:r>
              <w:rPr>
                <w:rFonts w:ascii="宋体" w:hAnsi="宋体" w:cs="宋体" w:eastAsia="宋体" w:hint="default"/>
                <w:sz w:val="18"/>
                <w:szCs w:val="18"/>
              </w:rPr>
              <w:t>在被投资单位 表决权比例</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z w:val="18"/>
                <w:szCs w:val="18"/>
              </w:rPr>
              <w:t>在被投资单位持股</w:t>
            </w:r>
          </w:p>
          <w:p>
            <w:pPr>
              <w:pStyle w:val="TableParagraph"/>
              <w:spacing w:line="232" w:lineRule="exact" w:before="23"/>
              <w:ind w:left="232" w:right="56" w:hanging="180"/>
              <w:jc w:val="left"/>
              <w:rPr>
                <w:rFonts w:ascii="宋体" w:hAnsi="宋体" w:cs="宋体" w:eastAsia="宋体" w:hint="default"/>
                <w:sz w:val="18"/>
                <w:szCs w:val="18"/>
              </w:rPr>
            </w:pPr>
            <w:r>
              <w:rPr>
                <w:rFonts w:ascii="宋体" w:hAnsi="宋体" w:cs="宋体" w:eastAsia="宋体" w:hint="default"/>
                <w:sz w:val="18"/>
                <w:szCs w:val="18"/>
              </w:rPr>
              <w:t>比例与表决权比例 不一致的说明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81" w:right="11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3" w:right="7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81" w:right="119"/>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509"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18"/>
                <w:szCs w:val="18"/>
              </w:rPr>
            </w:pPr>
            <w:r>
              <w:rPr>
                <w:rFonts w:ascii="Calibri"/>
                <w:sz w:val="18"/>
              </w:rPr>
              <w:t>2,660,000.00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18"/>
                <w:szCs w:val="18"/>
              </w:rPr>
            </w:pPr>
            <w:r>
              <w:rPr>
                <w:rFonts w:ascii="Calibri"/>
                <w:spacing w:val="-1"/>
                <w:sz w:val="18"/>
              </w:rPr>
              <w:t>2,678,144.91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Calibri" w:hAnsi="Calibri" w:cs="Calibri" w:eastAsia="Calibri" w:hint="default"/>
                <w:sz w:val="18"/>
                <w:szCs w:val="18"/>
              </w:rPr>
            </w:pPr>
            <w:r>
              <w:rPr>
                <w:rFonts w:ascii="Calibri"/>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18"/>
                <w:szCs w:val="18"/>
              </w:rPr>
            </w:pPr>
            <w:r>
              <w:rPr>
                <w:rFonts w:ascii="Calibri"/>
                <w:spacing w:val="-1"/>
                <w:sz w:val="18"/>
              </w:rPr>
              <w:t>2,678,144.91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18"/>
                <w:szCs w:val="18"/>
              </w:rPr>
            </w:pPr>
            <w:r>
              <w:rPr>
                <w:rFonts w:ascii="Calibri"/>
                <w:spacing w:val="-1"/>
                <w:w w:val="95"/>
                <w:sz w:val="18"/>
              </w:rPr>
              <w:t>90</w:t>
            </w:r>
            <w:r>
              <w:rPr>
                <w:rFonts w:ascii="Calibri"/>
                <w:w w:val="95"/>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Calibri" w:hAnsi="Calibri" w:cs="Calibri" w:eastAsia="Calibri" w:hint="default"/>
                <w:sz w:val="18"/>
                <w:szCs w:val="18"/>
              </w:rPr>
            </w:pPr>
            <w:r>
              <w:rPr>
                <w:rFonts w:ascii="Calibri"/>
                <w:spacing w:val="-1"/>
                <w:w w:val="95"/>
                <w:sz w:val="18"/>
              </w:rPr>
              <w:t>90</w:t>
            </w:r>
            <w:r>
              <w:rPr>
                <w:rFonts w:ascii="Calibri"/>
                <w:w w:val="95"/>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2"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Calibri" w:hAnsi="Calibri" w:cs="Calibri" w:eastAsia="Calibri" w:hint="default"/>
                <w:sz w:val="18"/>
                <w:szCs w:val="18"/>
              </w:rPr>
            </w:pPr>
            <w:r>
              <w:rPr>
                <w:rFonts w:ascii="Calibri"/>
                <w:sz w:val="18"/>
              </w:rPr>
              <w:t>68,150,000.00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Calibri" w:hAnsi="Calibri" w:cs="Calibri" w:eastAsia="Calibri" w:hint="default"/>
                <w:sz w:val="18"/>
                <w:szCs w:val="18"/>
              </w:rPr>
            </w:pPr>
            <w:r>
              <w:rPr>
                <w:rFonts w:ascii="Calibri"/>
                <w:sz w:val="18"/>
              </w:rPr>
              <w:t>68,150,000.00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Calibri" w:hAnsi="Calibri" w:cs="Calibri" w:eastAsia="Calibri" w:hint="default"/>
                <w:sz w:val="18"/>
                <w:szCs w:val="18"/>
              </w:rPr>
            </w:pPr>
            <w:r>
              <w:rPr>
                <w:rFonts w:ascii="Calibri"/>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Calibri" w:hAnsi="Calibri" w:cs="Calibri" w:eastAsia="Calibri" w:hint="default"/>
                <w:sz w:val="18"/>
                <w:szCs w:val="18"/>
              </w:rPr>
            </w:pPr>
            <w:r>
              <w:rPr>
                <w:rFonts w:ascii="Calibri"/>
                <w:sz w:val="18"/>
              </w:rPr>
              <w:t>68,150,000.00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Calibri" w:hAnsi="Calibri" w:cs="Calibri" w:eastAsia="Calibri" w:hint="default"/>
                <w:sz w:val="18"/>
                <w:szCs w:val="18"/>
              </w:rPr>
            </w:pPr>
            <w:r>
              <w:rPr>
                <w:rFonts w:ascii="Calibri"/>
                <w:spacing w:val="-1"/>
                <w:sz w:val="18"/>
              </w:rPr>
              <w:t>70,810,000.00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Calibri" w:hAnsi="Calibri" w:cs="Calibri" w:eastAsia="Calibri" w:hint="default"/>
                <w:sz w:val="18"/>
                <w:szCs w:val="18"/>
              </w:rPr>
            </w:pPr>
            <w:r>
              <w:rPr>
                <w:rFonts w:ascii="Calibri"/>
                <w:spacing w:val="-1"/>
                <w:sz w:val="18"/>
              </w:rPr>
              <w:t>70,828,144.91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Calibri" w:hAnsi="Calibri" w:cs="Calibri" w:eastAsia="Calibri" w:hint="default"/>
                <w:sz w:val="18"/>
                <w:szCs w:val="18"/>
              </w:rPr>
            </w:pPr>
            <w:r>
              <w:rPr>
                <w:rFonts w:ascii="Calibri"/>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Calibri" w:hAnsi="Calibri" w:cs="Calibri" w:eastAsia="Calibri" w:hint="default"/>
                <w:sz w:val="18"/>
                <w:szCs w:val="18"/>
              </w:rPr>
            </w:pPr>
            <w:r>
              <w:rPr>
                <w:rFonts w:ascii="Calibri"/>
                <w:spacing w:val="-1"/>
                <w:sz w:val="18"/>
              </w:rPr>
              <w:t>70,828,144.91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spacing w:before="0"/>
        <w:ind w:left="0" w:right="980" w:firstLine="0"/>
        <w:jc w:val="center"/>
        <w:rPr>
          <w:rFonts w:ascii="Calibri" w:hAnsi="Calibri" w:cs="Calibri" w:eastAsia="Calibri" w:hint="default"/>
          <w:sz w:val="18"/>
          <w:szCs w:val="18"/>
        </w:rPr>
      </w:pPr>
      <w:r>
        <w:rPr/>
        <w:pict>
          <v:shape style="position:absolute;margin-left:740.650024pt;margin-top:5.613083pt;width:101.25pt;height:57.75pt;mso-position-horizontal-relative:page;mso-position-vertical-relative:paragraph;z-index:6064" type="#_x0000_t75" stroked="false">
            <v:imagedata r:id="rId39" o:title=""/>
          </v:shape>
        </w:pict>
      </w:r>
      <w:r>
        <w:rPr>
          <w:rFonts w:ascii="Calibri"/>
          <w:sz w:val="18"/>
        </w:rPr>
        <w:t>122</w:t>
      </w:r>
    </w:p>
    <w:p>
      <w:pPr>
        <w:spacing w:after="0"/>
        <w:jc w:val="center"/>
        <w:rPr>
          <w:rFonts w:ascii="Calibri" w:hAnsi="Calibri" w:cs="Calibri" w:eastAsia="Calibri" w:hint="default"/>
          <w:sz w:val="18"/>
          <w:szCs w:val="18"/>
        </w:rPr>
        <w:sectPr>
          <w:headerReference w:type="default" r:id="rId121"/>
          <w:footerReference w:type="default" r:id="rId122"/>
          <w:pgSz w:w="16840" w:h="11910" w:orient="landscape"/>
          <w:pgMar w:header="0" w:footer="0" w:top="760" w:bottom="0" w:left="980" w:right="0"/>
        </w:sectPr>
      </w:pPr>
    </w:p>
    <w:p>
      <w:pPr>
        <w:pStyle w:val="Heading4"/>
        <w:spacing w:line="240" w:lineRule="auto" w:before="7"/>
        <w:ind w:right="969"/>
        <w:jc w:val="left"/>
        <w:rPr>
          <w:b w:val="0"/>
          <w:bCs w:val="0"/>
        </w:rPr>
      </w:pPr>
      <w:r>
        <w:rPr/>
        <w:pict>
          <v:group style="position:absolute;margin-left:55.200001pt;margin-top:1.693691pt;width:484.9pt;height:.1pt;mso-position-horizontal-relative:page;mso-position-vertical-relative:paragraph;z-index:-791848"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宋体" w:hAnsi="宋体" w:cs="宋体" w:eastAsia="宋体" w:hint="default"/>
        </w:rPr>
        <w:t>4</w:t>
      </w:r>
      <w:r>
        <w:rPr/>
        <w:t>、营业收入和营业成本</w:t>
      </w:r>
      <w:r>
        <w:rPr>
          <w:b w:val="0"/>
          <w:bCs w:val="0"/>
        </w:rPr>
      </w:r>
    </w:p>
    <w:p>
      <w:pPr>
        <w:spacing w:line="240" w:lineRule="auto" w:before="8"/>
        <w:rPr>
          <w:rFonts w:ascii="宋体" w:hAnsi="宋体" w:cs="宋体" w:eastAsia="宋体" w:hint="default"/>
          <w:b/>
          <w:bCs/>
          <w:sz w:val="14"/>
          <w:szCs w:val="14"/>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35"/>
        <w:gridCol w:w="3404"/>
        <w:gridCol w:w="3116"/>
      </w:tblGrid>
      <w:tr>
        <w:trPr>
          <w:trHeight w:val="56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464,477,945.53</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381,487,220.16</w:t>
            </w:r>
          </w:p>
        </w:tc>
      </w:tr>
      <w:tr>
        <w:trPr>
          <w:trHeight w:val="566"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w w:val="100"/>
                <w:sz w:val="21"/>
              </w:rPr>
              <w:t>-</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179,206.80</w:t>
            </w:r>
          </w:p>
        </w:tc>
      </w:tr>
      <w:tr>
        <w:trPr>
          <w:trHeight w:val="566"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359,135,968.57</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282,134,741.33</w:t>
            </w:r>
          </w:p>
        </w:tc>
      </w:tr>
    </w:tbl>
    <w:p>
      <w:pPr>
        <w:pStyle w:val="BodyText"/>
        <w:spacing w:line="268" w:lineRule="exact" w:before="0"/>
        <w:ind w:left="573" w:right="969"/>
        <w:jc w:val="left"/>
      </w:pPr>
      <w:r>
        <w:rPr/>
        <w:t>（</w:t>
      </w:r>
      <w:r>
        <w:rPr>
          <w:rFonts w:ascii="Calibri" w:hAnsi="Calibri" w:cs="Calibri" w:eastAsia="Calibri" w:hint="default"/>
        </w:rPr>
        <w:t>1</w:t>
      </w:r>
      <w:r>
        <w:rPr/>
        <w:t>）主营业务（分行业）</w:t>
      </w:r>
    </w:p>
    <w:p>
      <w:pPr>
        <w:spacing w:line="240" w:lineRule="auto" w:before="13"/>
        <w:rPr>
          <w:rFonts w:ascii="宋体" w:hAnsi="宋体" w:cs="宋体" w:eastAsia="宋体" w:hint="default"/>
          <w:sz w:val="22"/>
          <w:szCs w:val="22"/>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21"/>
        <w:gridCol w:w="1841"/>
        <w:gridCol w:w="1844"/>
        <w:gridCol w:w="1841"/>
        <w:gridCol w:w="1841"/>
      </w:tblGrid>
      <w:tr>
        <w:trPr>
          <w:trHeight w:val="567" w:hRule="exact"/>
        </w:trPr>
        <w:tc>
          <w:tcPr>
            <w:tcW w:w="232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746"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6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569" w:hRule="exact"/>
        </w:trPr>
        <w:tc>
          <w:tcPr>
            <w:tcW w:w="2321" w:type="dxa"/>
            <w:vMerge/>
            <w:tcBorders>
              <w:left w:val="nil" w:sz="6" w:space="0" w:color="auto"/>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49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6"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建筑智能化及节能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422,165,169.51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328,788,442.78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346,404,777.00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6"/>
              <w:jc w:val="right"/>
              <w:rPr>
                <w:rFonts w:ascii="宋体" w:hAnsi="宋体" w:cs="宋体" w:eastAsia="宋体" w:hint="default"/>
                <w:sz w:val="21"/>
                <w:szCs w:val="21"/>
              </w:rPr>
            </w:pPr>
            <w:r>
              <w:rPr>
                <w:rFonts w:ascii="宋体"/>
                <w:spacing w:val="-1"/>
                <w:sz w:val="21"/>
              </w:rPr>
              <w:t>260,935,471.26</w:t>
            </w:r>
          </w:p>
        </w:tc>
      </w:tr>
      <w:tr>
        <w:trPr>
          <w:trHeight w:val="566"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工业自动化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32,555,026.73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23,365,482.85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17,339,807.40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9"/>
              <w:jc w:val="right"/>
              <w:rPr>
                <w:rFonts w:ascii="宋体" w:hAnsi="宋体" w:cs="宋体" w:eastAsia="宋体" w:hint="default"/>
                <w:sz w:val="21"/>
                <w:szCs w:val="21"/>
              </w:rPr>
            </w:pPr>
            <w:r>
              <w:rPr>
                <w:rFonts w:ascii="宋体"/>
                <w:spacing w:val="-1"/>
                <w:sz w:val="21"/>
              </w:rPr>
              <w:t>12,888,073.13</w:t>
            </w:r>
          </w:p>
        </w:tc>
      </w:tr>
      <w:tr>
        <w:trPr>
          <w:trHeight w:val="566"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4"/>
                <w:sz w:val="21"/>
                <w:szCs w:val="21"/>
              </w:rPr>
              <w:t> </w:t>
            </w:r>
            <w:r>
              <w:rPr>
                <w:rFonts w:ascii="宋体" w:hAnsi="宋体" w:cs="宋体" w:eastAsia="宋体" w:hint="default"/>
                <w:sz w:val="21"/>
                <w:szCs w:val="21"/>
              </w:rPr>
              <w:t>卡读写设备及其它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9,757,749.29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6,982,042.94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spacing w:val="-1"/>
                <w:sz w:val="21"/>
              </w:rPr>
              <w:t>17,742,635.76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9"/>
              <w:jc w:val="right"/>
              <w:rPr>
                <w:rFonts w:ascii="宋体" w:hAnsi="宋体" w:cs="宋体" w:eastAsia="宋体" w:hint="default"/>
                <w:sz w:val="21"/>
                <w:szCs w:val="21"/>
              </w:rPr>
            </w:pPr>
            <w:r>
              <w:rPr>
                <w:rFonts w:ascii="宋体"/>
                <w:spacing w:val="-1"/>
                <w:sz w:val="21"/>
              </w:rPr>
              <w:t>8,269,012.20</w:t>
            </w:r>
          </w:p>
        </w:tc>
      </w:tr>
      <w:tr>
        <w:trPr>
          <w:trHeight w:val="569"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4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宋体" w:hAnsi="宋体" w:cs="宋体" w:eastAsia="宋体" w:hint="default"/>
                <w:sz w:val="21"/>
                <w:szCs w:val="21"/>
              </w:rPr>
            </w:pPr>
            <w:r>
              <w:rPr>
                <w:rFonts w:ascii="宋体"/>
                <w:spacing w:val="-1"/>
                <w:sz w:val="21"/>
              </w:rPr>
              <w:t>464,477,945.53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宋体" w:hAnsi="宋体" w:cs="宋体" w:eastAsia="宋体" w:hint="default"/>
                <w:sz w:val="21"/>
                <w:szCs w:val="21"/>
              </w:rPr>
            </w:pPr>
            <w:r>
              <w:rPr>
                <w:rFonts w:ascii="宋体"/>
                <w:spacing w:val="-1"/>
                <w:sz w:val="21"/>
              </w:rPr>
              <w:t>359,135,968.57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宋体" w:hAnsi="宋体" w:cs="宋体" w:eastAsia="宋体" w:hint="default"/>
                <w:sz w:val="21"/>
                <w:szCs w:val="21"/>
              </w:rPr>
            </w:pPr>
            <w:r>
              <w:rPr>
                <w:rFonts w:ascii="宋体"/>
                <w:spacing w:val="-1"/>
                <w:sz w:val="21"/>
              </w:rPr>
              <w:t>381,487,220.16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26"/>
              <w:jc w:val="right"/>
              <w:rPr>
                <w:rFonts w:ascii="宋体" w:hAnsi="宋体" w:cs="宋体" w:eastAsia="宋体" w:hint="default"/>
                <w:sz w:val="21"/>
                <w:szCs w:val="21"/>
              </w:rPr>
            </w:pPr>
            <w:r>
              <w:rPr>
                <w:rFonts w:ascii="宋体"/>
                <w:spacing w:val="-1"/>
                <w:sz w:val="21"/>
              </w:rPr>
              <w:t>282,092,556.59</w:t>
            </w:r>
          </w:p>
        </w:tc>
      </w:tr>
      <w:tr>
        <w:trPr>
          <w:trHeight w:val="567"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45"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w w:val="100"/>
                <w:sz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4"/>
              <w:jc w:val="right"/>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179,206.80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6"/>
              <w:jc w:val="right"/>
              <w:rPr>
                <w:rFonts w:ascii="宋体" w:hAnsi="宋体" w:cs="宋体" w:eastAsia="宋体" w:hint="default"/>
                <w:sz w:val="21"/>
                <w:szCs w:val="21"/>
              </w:rPr>
            </w:pPr>
            <w:r>
              <w:rPr>
                <w:rFonts w:ascii="宋体"/>
                <w:spacing w:val="-1"/>
                <w:sz w:val="21"/>
              </w:rPr>
              <w:t>42,184.74</w:t>
            </w:r>
          </w:p>
        </w:tc>
      </w:tr>
      <w:tr>
        <w:trPr>
          <w:trHeight w:val="566"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464,477,945.53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359,135,968.57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2"/>
              <w:jc w:val="right"/>
              <w:rPr>
                <w:rFonts w:ascii="宋体" w:hAnsi="宋体" w:cs="宋体" w:eastAsia="宋体" w:hint="default"/>
                <w:sz w:val="21"/>
                <w:szCs w:val="21"/>
              </w:rPr>
            </w:pPr>
            <w:r>
              <w:rPr>
                <w:rFonts w:ascii="宋体"/>
                <w:spacing w:val="-1"/>
                <w:sz w:val="21"/>
              </w:rPr>
              <w:t>381,666,426.96</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26"/>
              <w:jc w:val="right"/>
              <w:rPr>
                <w:rFonts w:ascii="宋体" w:hAnsi="宋体" w:cs="宋体" w:eastAsia="宋体" w:hint="default"/>
                <w:sz w:val="21"/>
                <w:szCs w:val="21"/>
              </w:rPr>
            </w:pPr>
            <w:r>
              <w:rPr>
                <w:rFonts w:ascii="宋体"/>
                <w:spacing w:val="-1"/>
                <w:sz w:val="21"/>
              </w:rPr>
              <w:t>282,134,741.33</w:t>
            </w:r>
          </w:p>
        </w:tc>
      </w:tr>
    </w:tbl>
    <w:p>
      <w:pPr>
        <w:pStyle w:val="BodyText"/>
        <w:spacing w:line="241" w:lineRule="exact" w:before="0"/>
        <w:ind w:left="573" w:right="969"/>
        <w:jc w:val="left"/>
      </w:pPr>
      <w:r>
        <w:rPr/>
        <w:t>其他收入系房屋出租租金收入。</w:t>
      </w:r>
    </w:p>
    <w:p>
      <w:pPr>
        <w:pStyle w:val="BodyText"/>
        <w:spacing w:line="240" w:lineRule="auto"/>
        <w:ind w:left="573" w:right="969"/>
        <w:jc w:val="left"/>
      </w:pPr>
      <w:r>
        <w:rPr/>
        <w:t>（</w:t>
      </w:r>
      <w:r>
        <w:rPr>
          <w:rFonts w:ascii="Calibri" w:hAnsi="Calibri" w:cs="Calibri" w:eastAsia="Calibri" w:hint="default"/>
        </w:rPr>
        <w:t>2</w:t>
      </w:r>
      <w:r>
        <w:rPr/>
        <w:t>）公司前五名客户的营业收入情况：</w:t>
      </w:r>
    </w:p>
    <w:p>
      <w:pPr>
        <w:spacing w:line="240" w:lineRule="auto" w:before="13"/>
        <w:rPr>
          <w:rFonts w:ascii="宋体" w:hAnsi="宋体" w:cs="宋体" w:eastAsia="宋体" w:hint="default"/>
          <w:sz w:val="22"/>
          <w:szCs w:val="22"/>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410"/>
        <w:gridCol w:w="1985"/>
        <w:gridCol w:w="3260"/>
      </w:tblGrid>
      <w:tr>
        <w:trPr>
          <w:trHeight w:val="566"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206"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566"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深圳市地铁集团有限公司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67,890,142.12</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14.61</w:t>
            </w:r>
          </w:p>
        </w:tc>
      </w:tr>
      <w:tr>
        <w:trPr>
          <w:trHeight w:val="56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成都轨道交通有限公司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52,352,957.01</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11.27</w:t>
            </w:r>
          </w:p>
        </w:tc>
      </w:tr>
      <w:tr>
        <w:trPr>
          <w:trHeight w:val="566"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深圳特区华侨城建筑安装工程公司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28,416,325.34</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6.12</w:t>
            </w:r>
          </w:p>
        </w:tc>
      </w:tr>
      <w:tr>
        <w:trPr>
          <w:trHeight w:val="566"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东莞南玻工程玻璃有限公司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21,861,178.64</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4.71</w:t>
            </w:r>
          </w:p>
        </w:tc>
      </w:tr>
      <w:tr>
        <w:trPr>
          <w:trHeight w:val="566"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东莞市城建工程管理局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20,287,371.78</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4.37</w:t>
            </w:r>
          </w:p>
        </w:tc>
      </w:tr>
      <w:tr>
        <w:trPr>
          <w:trHeight w:val="56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190,807,974.89</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41.08</w:t>
            </w:r>
          </w:p>
        </w:tc>
      </w:tr>
    </w:tbl>
    <w:p>
      <w:pPr>
        <w:spacing w:after="0" w:line="240" w:lineRule="auto"/>
        <w:jc w:val="right"/>
        <w:rPr>
          <w:rFonts w:ascii="宋体" w:hAnsi="宋体" w:cs="宋体" w:eastAsia="宋体" w:hint="default"/>
          <w:sz w:val="21"/>
          <w:szCs w:val="21"/>
        </w:rPr>
        <w:sectPr>
          <w:footerReference w:type="default" r:id="rId123"/>
          <w:pgSz w:w="11910" w:h="16840"/>
          <w:pgMar w:footer="1231" w:header="0" w:top="1100" w:bottom="1420" w:left="980" w:right="0"/>
          <w:pgNumType w:start="123"/>
        </w:sectPr>
      </w:pPr>
    </w:p>
    <w:p>
      <w:pPr>
        <w:pStyle w:val="Heading4"/>
        <w:spacing w:line="240" w:lineRule="auto" w:before="7"/>
        <w:ind w:left="646" w:right="1019"/>
        <w:jc w:val="left"/>
        <w:rPr>
          <w:b w:val="0"/>
          <w:bCs w:val="0"/>
        </w:rPr>
      </w:pPr>
      <w:r>
        <w:rPr/>
        <w:pict>
          <v:group style="position:absolute;margin-left:55.200001pt;margin-top:1.693691pt;width:484.9pt;height:.1pt;mso-position-horizontal-relative:page;mso-position-vertical-relative:paragraph;z-index:-791824"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宋体" w:hAnsi="宋体" w:cs="宋体" w:eastAsia="宋体" w:hint="default"/>
        </w:rPr>
        <w:t>5</w:t>
      </w:r>
      <w:r>
        <w:rPr/>
        <w:t>、现金流量表补充资料</w:t>
      </w:r>
      <w:r>
        <w:rPr>
          <w:b w:val="0"/>
          <w:bCs w:val="0"/>
        </w:rPr>
      </w:r>
    </w:p>
    <w:p>
      <w:pPr>
        <w:spacing w:line="240" w:lineRule="auto" w:before="8"/>
        <w:rPr>
          <w:rFonts w:ascii="宋体" w:hAnsi="宋体" w:cs="宋体" w:eastAsia="宋体" w:hint="default"/>
          <w:b/>
          <w:bCs/>
          <w:sz w:val="14"/>
          <w:szCs w:val="14"/>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53"/>
        <w:gridCol w:w="2054"/>
        <w:gridCol w:w="2055"/>
      </w:tblGrid>
      <w:tr>
        <w:trPr>
          <w:trHeight w:val="56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110"/>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5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将净利润调节为经营活动的现金流量：</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3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33,068,243.54</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31,374,687.26</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5,992,336.47</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643,521.34</w:t>
            </w:r>
          </w:p>
        </w:tc>
      </w:tr>
      <w:tr>
        <w:trPr>
          <w:trHeight w:val="56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7,096,790.67</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4,618,944.93</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135,993.32</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112,452.07</w:t>
            </w:r>
          </w:p>
        </w:tc>
      </w:tr>
      <w:tr>
        <w:trPr>
          <w:trHeight w:val="567"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4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161,897.67</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5"/>
              <w:jc w:val="right"/>
              <w:rPr>
                <w:rFonts w:ascii="宋体" w:hAnsi="宋体" w:cs="宋体" w:eastAsia="宋体" w:hint="default"/>
                <w:sz w:val="21"/>
                <w:szCs w:val="21"/>
              </w:rPr>
            </w:pPr>
            <w:r>
              <w:rPr>
                <w:rFonts w:ascii="宋体"/>
                <w:w w:val="100"/>
                <w:sz w:val="21"/>
              </w:rPr>
              <w:t>-</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101" w:firstLine="42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w:t>
            </w:r>
            <w:r>
              <w:rPr>
                <w:rFonts w:ascii="宋体" w:hAnsi="宋体" w:cs="宋体" w:eastAsia="宋体" w:hint="default"/>
                <w:w w:val="100"/>
                <w:sz w:val="21"/>
                <w:szCs w:val="21"/>
              </w:rPr>
              <w:t> </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6,197.45</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5,207.75</w:t>
            </w:r>
          </w:p>
        </w:tc>
      </w:tr>
      <w:tr>
        <w:trPr>
          <w:trHeight w:val="56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宋体" w:hAnsi="宋体" w:cs="宋体" w:eastAsia="宋体" w:hint="default"/>
                <w:sz w:val="21"/>
                <w:szCs w:val="21"/>
              </w:rPr>
              <w:t>-</w:t>
            </w:r>
            <w:r>
              <w:rPr>
                <w:rFonts w:ascii="宋体" w:hAnsi="宋体" w:cs="宋体" w:eastAsia="宋体" w:hint="default"/>
                <w:sz w:val="21"/>
                <w:szCs w:val="21"/>
              </w:rPr>
              <w:t>”填列）</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3,435.03</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宋体" w:hAnsi="宋体" w:cs="宋体" w:eastAsia="宋体" w:hint="default"/>
                <w:sz w:val="21"/>
                <w:szCs w:val="21"/>
              </w:rPr>
              <w:t>-</w:t>
            </w:r>
            <w:r>
              <w:rPr>
                <w:rFonts w:ascii="宋体" w:hAnsi="宋体" w:cs="宋体" w:eastAsia="宋体" w:hint="default"/>
                <w:sz w:val="21"/>
                <w:szCs w:val="21"/>
              </w:rPr>
              <w:t>”填列）</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w w:val="100"/>
                <w:sz w:val="21"/>
              </w:rPr>
              <w:t>-</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宋体" w:hAnsi="宋体" w:cs="宋体" w:eastAsia="宋体" w:hint="default"/>
                <w:sz w:val="21"/>
                <w:szCs w:val="21"/>
              </w:rPr>
              <w:t>-</w:t>
            </w:r>
            <w:r>
              <w:rPr>
                <w:rFonts w:ascii="宋体" w:hAnsi="宋体" w:cs="宋体" w:eastAsia="宋体" w:hint="default"/>
                <w:sz w:val="21"/>
                <w:szCs w:val="21"/>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-2,164,472.01</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1,612,020.72</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宋体" w:hAnsi="宋体" w:cs="宋体" w:eastAsia="宋体" w:hint="default"/>
                <w:sz w:val="21"/>
                <w:szCs w:val="21"/>
              </w:rPr>
              <w:t>-</w:t>
            </w:r>
            <w:r>
              <w:rPr>
                <w:rFonts w:ascii="宋体" w:hAnsi="宋体" w:cs="宋体" w:eastAsia="宋体" w:hint="default"/>
                <w:sz w:val="21"/>
                <w:szCs w:val="21"/>
              </w:rPr>
              <w:t>”填列）</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宋体" w:hAnsi="宋体" w:cs="宋体" w:eastAsia="宋体" w:hint="default"/>
                <w:sz w:val="21"/>
                <w:szCs w:val="21"/>
              </w:rPr>
            </w:pPr>
            <w:r>
              <w:rPr>
                <w:rFonts w:ascii="宋体"/>
                <w:w w:val="100"/>
                <w:sz w:val="21"/>
              </w:rPr>
              <w:t>-</w:t>
            </w:r>
          </w:p>
        </w:tc>
      </w:tr>
      <w:tr>
        <w:trPr>
          <w:trHeight w:val="56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递延税款资产的减少</w:t>
            </w:r>
            <w:r>
              <w:rPr>
                <w:rFonts w:ascii="宋体" w:hAnsi="宋体" w:cs="宋体" w:eastAsia="宋体" w:hint="default"/>
                <w:spacing w:val="-3"/>
                <w:sz w:val="21"/>
                <w:szCs w:val="21"/>
              </w:rPr>
              <w:t> </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-1,880,368.32</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-332,625.27</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递延税款负债的增加</w:t>
            </w:r>
            <w:r>
              <w:rPr>
                <w:rFonts w:ascii="宋体" w:hAnsi="宋体" w:cs="宋体" w:eastAsia="宋体" w:hint="default"/>
                <w:spacing w:val="-3"/>
                <w:sz w:val="21"/>
                <w:szCs w:val="21"/>
              </w:rPr>
              <w:t> </w:t>
            </w:r>
            <w:r>
              <w:rPr>
                <w:rFonts w:ascii="宋体" w:hAnsi="宋体" w:cs="宋体" w:eastAsia="宋体" w:hint="default"/>
                <w:sz w:val="21"/>
                <w:szCs w:val="21"/>
              </w:rPr>
              <w:t>(</w:t>
            </w:r>
            <w:r>
              <w:rPr>
                <w:rFonts w:ascii="宋体" w:hAnsi="宋体" w:cs="宋体" w:eastAsia="宋体" w:hint="default"/>
                <w:sz w:val="21"/>
                <w:szCs w:val="21"/>
              </w:rPr>
              <w:t>减少以“</w:t>
            </w:r>
            <w:r>
              <w:rPr>
                <w:rFonts w:ascii="宋体" w:hAnsi="宋体" w:cs="宋体" w:eastAsia="宋体" w:hint="default"/>
                <w:sz w:val="21"/>
                <w:szCs w:val="21"/>
              </w:rPr>
              <w:t>-</w:t>
            </w:r>
            <w:r>
              <w:rPr>
                <w:rFonts w:ascii="宋体" w:hAnsi="宋体" w:cs="宋体" w:eastAsia="宋体" w:hint="default"/>
                <w:sz w:val="21"/>
                <w:szCs w:val="21"/>
              </w:rPr>
              <w:t>”填列）</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w w:val="100"/>
                <w:sz w:val="21"/>
              </w:rPr>
              <w:t>-</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存货的减少</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”填列</w:t>
            </w:r>
            <w:r>
              <w:rPr>
                <w:rFonts w:ascii="宋体" w:hAnsi="宋体" w:cs="宋体" w:eastAsia="宋体" w:hint="default"/>
                <w:sz w:val="21"/>
                <w:szCs w:val="21"/>
              </w:rPr>
              <w:t>)</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-1,797,464.28</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-34,784,011.16</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经营性应收项目的减少</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”填列</w:t>
            </w:r>
            <w:r>
              <w:rPr>
                <w:rFonts w:ascii="宋体" w:hAnsi="宋体" w:cs="宋体" w:eastAsia="宋体" w:hint="default"/>
                <w:sz w:val="21"/>
                <w:szCs w:val="21"/>
              </w:rPr>
              <w:t>)</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-69,161,670.66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-56,103,458.81</w:t>
            </w:r>
          </w:p>
        </w:tc>
      </w:tr>
      <w:tr>
        <w:trPr>
          <w:trHeight w:val="56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542"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r>
              <w:rPr>
                <w:rFonts w:ascii="宋体" w:hAnsi="宋体" w:cs="宋体" w:eastAsia="宋体" w:hint="default"/>
                <w:sz w:val="21"/>
                <w:szCs w:val="21"/>
              </w:rPr>
              <w:t>(</w:t>
            </w:r>
            <w:r>
              <w:rPr>
                <w:rFonts w:ascii="宋体" w:hAnsi="宋体" w:cs="宋体" w:eastAsia="宋体" w:hint="default"/>
                <w:sz w:val="21"/>
                <w:szCs w:val="21"/>
              </w:rPr>
              <w:t>减少以“</w:t>
            </w:r>
            <w:r>
              <w:rPr>
                <w:rFonts w:ascii="宋体" w:hAnsi="宋体" w:cs="宋体" w:eastAsia="宋体" w:hint="default"/>
                <w:sz w:val="21"/>
                <w:szCs w:val="21"/>
              </w:rPr>
              <w:t>-</w:t>
            </w:r>
            <w:r>
              <w:rPr>
                <w:rFonts w:ascii="宋体" w:hAnsi="宋体" w:cs="宋体" w:eastAsia="宋体" w:hint="default"/>
                <w:sz w:val="21"/>
                <w:szCs w:val="21"/>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13,305,331.06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pacing w:val="-1"/>
                <w:sz w:val="21"/>
              </w:rPr>
              <w:t>85,392,738.98</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-105,466.69</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-115,880.48</w:t>
            </w:r>
          </w:p>
        </w:tc>
      </w:tr>
      <w:tr>
        <w:trPr>
          <w:trHeight w:val="567"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96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pacing w:val="-1"/>
                <w:sz w:val="21"/>
              </w:rPr>
              <w:t>-15,342,651.78</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宋体" w:hAnsi="宋体" w:cs="宋体" w:eastAsia="宋体" w:hint="default"/>
                <w:sz w:val="21"/>
                <w:szCs w:val="21"/>
              </w:rPr>
            </w:pPr>
            <w:r>
              <w:rPr>
                <w:rFonts w:ascii="宋体"/>
                <w:spacing w:val="-1"/>
                <w:sz w:val="21"/>
              </w:rPr>
              <w:t>32,427,032.36</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不涉及现金收支的投资和筹资活动</w:t>
            </w:r>
            <w:r>
              <w:rPr>
                <w:rFonts w:ascii="宋体" w:hAnsi="宋体" w:cs="宋体" w:eastAsia="宋体" w:hint="default"/>
                <w:sz w:val="21"/>
                <w:szCs w:val="21"/>
              </w:rPr>
              <w:t>:</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宋体" w:hAnsi="宋体" w:cs="宋体" w:eastAsia="宋体" w:hint="default"/>
                <w:sz w:val="21"/>
                <w:szCs w:val="21"/>
              </w:rPr>
            </w:pPr>
            <w:r>
              <w:rPr>
                <w:rFonts w:ascii="宋体"/>
                <w:w w:val="100"/>
                <w:sz w:val="21"/>
              </w:rPr>
              <w:t>-</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w w:val="100"/>
                <w:sz w:val="21"/>
              </w:rPr>
              <w:t>-</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0" w:footer="1231" w:top="1100" w:bottom="1420" w:left="900" w:right="0"/>
        </w:sectPr>
      </w:pPr>
    </w:p>
    <w:tbl>
      <w:tblPr>
        <w:tblW w:w="0" w:type="auto"/>
        <w:jc w:val="left"/>
        <w:tblInd w:w="118" w:type="dxa"/>
        <w:tblLayout w:type="fixed"/>
        <w:tblCellMar>
          <w:top w:w="0" w:type="dxa"/>
          <w:left w:w="0" w:type="dxa"/>
          <w:bottom w:w="0" w:type="dxa"/>
          <w:right w:w="0" w:type="dxa"/>
        </w:tblCellMar>
        <w:tblLook w:val="01E0"/>
      </w:tblPr>
      <w:tblGrid>
        <w:gridCol w:w="5653"/>
        <w:gridCol w:w="2054"/>
        <w:gridCol w:w="2084"/>
      </w:tblGrid>
      <w:tr>
        <w:trPr>
          <w:trHeight w:val="581" w:hRule="exact"/>
        </w:trPr>
        <w:tc>
          <w:tcPr>
            <w:tcW w:w="5653" w:type="dxa"/>
            <w:tcBorders>
              <w:top w:val="single" w:sz="10" w:space="0" w:color="000000"/>
              <w:left w:val="nil" w:sz="6" w:space="0" w:color="auto"/>
              <w:bottom w:val="single" w:sz="4" w:space="0" w:color="000000"/>
              <w:right w:val="single" w:sz="4" w:space="0" w:color="000000"/>
            </w:tcBorders>
          </w:tcPr>
          <w:p>
            <w:pPr>
              <w:pStyle w:val="TableParagraph"/>
              <w:tabs>
                <w:tab w:pos="631" w:val="left" w:leader="none"/>
              </w:tabs>
              <w:spacing w:line="240" w:lineRule="auto" w:before="114"/>
              <w:ind w:right="239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0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57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8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57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7"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859"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280,367,104.90</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424,154,385.95</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859"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现金的期初余额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424,154,385.95</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spacing w:val="-1"/>
                <w:sz w:val="21"/>
              </w:rPr>
              <w:t>86,097,263.37</w:t>
            </w:r>
          </w:p>
        </w:tc>
      </w:tr>
      <w:tr>
        <w:trPr>
          <w:trHeight w:val="56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right="2369"/>
              <w:jc w:val="right"/>
              <w:rPr>
                <w:rFonts w:ascii="宋体" w:hAnsi="宋体" w:cs="宋体" w:eastAsia="宋体" w:hint="default"/>
                <w:sz w:val="21"/>
                <w:szCs w:val="21"/>
              </w:rPr>
            </w:pPr>
            <w:r>
              <w:rPr>
                <w:rFonts w:ascii="宋体" w:hAnsi="宋体" w:cs="宋体" w:eastAsia="宋体" w:hint="default"/>
                <w:spacing w:val="-2"/>
                <w:sz w:val="21"/>
                <w:szCs w:val="21"/>
              </w:rPr>
              <w:t>加</w:t>
            </w:r>
            <w:r>
              <w:rPr>
                <w:rFonts w:ascii="宋体" w:hAnsi="宋体" w:cs="宋体" w:eastAsia="宋体" w:hint="default"/>
                <w:spacing w:val="-2"/>
                <w:sz w:val="21"/>
                <w:szCs w:val="21"/>
              </w:rPr>
              <w:t>:</w:t>
            </w:r>
            <w:r>
              <w:rPr>
                <w:rFonts w:ascii="宋体" w:hAnsi="宋体" w:cs="宋体" w:eastAsia="宋体" w:hint="default"/>
                <w:spacing w:val="-2"/>
                <w:sz w:val="21"/>
                <w:szCs w:val="21"/>
              </w:rPr>
              <w:t>现金等价物的期末余额</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4"/>
              <w:jc w:val="right"/>
              <w:rPr>
                <w:rFonts w:ascii="宋体" w:hAnsi="宋体" w:cs="宋体" w:eastAsia="宋体" w:hint="default"/>
                <w:sz w:val="21"/>
                <w:szCs w:val="21"/>
              </w:rPr>
            </w:pPr>
            <w:r>
              <w:rPr>
                <w:rFonts w:ascii="宋体"/>
                <w:w w:val="100"/>
                <w:sz w:val="21"/>
              </w:rPr>
              <w:t>-</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2369"/>
              <w:jc w:val="right"/>
              <w:rPr>
                <w:rFonts w:ascii="宋体" w:hAnsi="宋体" w:cs="宋体" w:eastAsia="宋体" w:hint="default"/>
                <w:sz w:val="21"/>
                <w:szCs w:val="21"/>
              </w:rPr>
            </w:pPr>
            <w:r>
              <w:rPr>
                <w:rFonts w:ascii="宋体" w:hAnsi="宋体" w:cs="宋体" w:eastAsia="宋体" w:hint="default"/>
                <w:spacing w:val="-2"/>
                <w:sz w:val="21"/>
                <w:szCs w:val="21"/>
              </w:rPr>
              <w:t>减</w:t>
            </w:r>
            <w:r>
              <w:rPr>
                <w:rFonts w:ascii="宋体" w:hAnsi="宋体" w:cs="宋体" w:eastAsia="宋体" w:hint="default"/>
                <w:spacing w:val="-2"/>
                <w:sz w:val="21"/>
                <w:szCs w:val="21"/>
              </w:rPr>
              <w:t>:</w:t>
            </w:r>
            <w:r>
              <w:rPr>
                <w:rFonts w:ascii="宋体" w:hAnsi="宋体" w:cs="宋体" w:eastAsia="宋体" w:hint="default"/>
                <w:spacing w:val="-2"/>
                <w:sz w:val="21"/>
                <w:szCs w:val="21"/>
              </w:rPr>
              <w:t>现金等价物的期初余额</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4"/>
              <w:jc w:val="right"/>
              <w:rPr>
                <w:rFonts w:ascii="宋体" w:hAnsi="宋体" w:cs="宋体" w:eastAsia="宋体" w:hint="default"/>
                <w:sz w:val="21"/>
                <w:szCs w:val="21"/>
              </w:rPr>
            </w:pPr>
            <w:r>
              <w:rPr>
                <w:rFonts w:ascii="宋体"/>
                <w:w w:val="100"/>
                <w:sz w:val="21"/>
              </w:rPr>
              <w:t>-</w:t>
            </w:r>
          </w:p>
        </w:tc>
      </w:tr>
      <w:tr>
        <w:trPr>
          <w:trHeight w:val="566"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现金及现金等价物的净增加额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-143,787,281.05</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spacing w:val="-1"/>
                <w:sz w:val="21"/>
              </w:rPr>
              <w:t>338,057,122.58</w:t>
            </w:r>
          </w:p>
        </w:tc>
      </w:tr>
    </w:tbl>
    <w:p>
      <w:pPr>
        <w:spacing w:line="240" w:lineRule="auto" w:before="4"/>
        <w:rPr>
          <w:rFonts w:ascii="宋体" w:hAnsi="宋体" w:cs="宋体" w:eastAsia="宋体" w:hint="default"/>
          <w:sz w:val="17"/>
          <w:szCs w:val="17"/>
        </w:rPr>
      </w:pPr>
    </w:p>
    <w:p>
      <w:pPr>
        <w:pStyle w:val="Heading4"/>
        <w:spacing w:line="240" w:lineRule="auto" w:before="36"/>
        <w:ind w:left="666" w:right="0"/>
        <w:jc w:val="left"/>
        <w:rPr>
          <w:b w:val="0"/>
          <w:bCs w:val="0"/>
        </w:rPr>
      </w:pPr>
      <w:r>
        <w:rPr/>
        <w:t>十二、补充资料</w:t>
      </w:r>
      <w:r>
        <w:rPr>
          <w:b w:val="0"/>
          <w:bCs w:val="0"/>
        </w:rPr>
      </w:r>
    </w:p>
    <w:p>
      <w:pPr>
        <w:spacing w:line="240" w:lineRule="auto" w:before="11"/>
        <w:rPr>
          <w:rFonts w:ascii="宋体" w:hAnsi="宋体" w:cs="宋体" w:eastAsia="宋体" w:hint="default"/>
          <w:b/>
          <w:bCs/>
          <w:sz w:val="17"/>
          <w:szCs w:val="17"/>
        </w:rPr>
      </w:pPr>
    </w:p>
    <w:p>
      <w:pPr>
        <w:pStyle w:val="Heading4"/>
        <w:spacing w:line="273" w:lineRule="exact" w:before="36"/>
        <w:ind w:left="666" w:right="0"/>
        <w:jc w:val="left"/>
        <w:rPr>
          <w:b w:val="0"/>
          <w:bCs w:val="0"/>
        </w:rPr>
      </w:pPr>
      <w:r>
        <w:rPr>
          <w:rFonts w:ascii="宋体" w:hAnsi="宋体" w:cs="宋体" w:eastAsia="宋体" w:hint="default"/>
        </w:rPr>
        <w:t>1</w:t>
      </w:r>
      <w:r>
        <w:rPr/>
        <w:t>、非经常性损益明细表</w:t>
      </w:r>
      <w:r>
        <w:rPr>
          <w:b w:val="0"/>
          <w:bCs w:val="0"/>
        </w:rPr>
      </w:r>
    </w:p>
    <w:p>
      <w:pPr>
        <w:pStyle w:val="BodyText"/>
        <w:spacing w:line="273" w:lineRule="exact"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233" w:type="dxa"/>
        <w:tblLayout w:type="fixed"/>
        <w:tblCellMar>
          <w:top w:w="0" w:type="dxa"/>
          <w:left w:w="0" w:type="dxa"/>
          <w:bottom w:w="0" w:type="dxa"/>
          <w:right w:w="0" w:type="dxa"/>
        </w:tblCellMar>
        <w:tblLook w:val="01E0"/>
      </w:tblPr>
      <w:tblGrid>
        <w:gridCol w:w="5236"/>
        <w:gridCol w:w="2208"/>
        <w:gridCol w:w="2211"/>
      </w:tblGrid>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5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65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-62,026.33</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-11,259.23</w:t>
            </w:r>
          </w:p>
        </w:tc>
      </w:tr>
      <w:tr>
        <w:trPr>
          <w:trHeight w:val="569"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计入当期损益的政府补助（与企业业务密切相关，按照</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国家统一标准定额或定量享受的政府补助除外）</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2,429,588.50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0"/>
              <w:jc w:val="right"/>
              <w:rPr>
                <w:rFonts w:ascii="宋体" w:hAnsi="宋体" w:cs="宋体" w:eastAsia="宋体" w:hint="default"/>
                <w:sz w:val="21"/>
                <w:szCs w:val="21"/>
              </w:rPr>
            </w:pPr>
            <w:r>
              <w:rPr>
                <w:rFonts w:ascii="宋体"/>
                <w:spacing w:val="-1"/>
                <w:sz w:val="21"/>
              </w:rPr>
              <w:t>1,426,500.00</w:t>
            </w:r>
          </w:p>
        </w:tc>
      </w:tr>
      <w:tr>
        <w:trPr>
          <w:trHeight w:val="567"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企业取得子公司、联营企业及合营企业的投资成本小于</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取得投资时应享有被投资单位可辨认净资产公允价值</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22" w:right="96"/>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因不可抗力因素，如遭受自然灾害而计提的各项资产减</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值准备</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3,964,593.73</w:t>
            </w:r>
          </w:p>
        </w:tc>
      </w:tr>
      <w:tr>
        <w:trPr>
          <w:trHeight w:val="569"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-860,713.00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0"/>
              <w:jc w:val="right"/>
              <w:rPr>
                <w:rFonts w:ascii="宋体" w:hAnsi="宋体" w:cs="宋体" w:eastAsia="宋体" w:hint="default"/>
                <w:sz w:val="21"/>
                <w:szCs w:val="21"/>
              </w:rPr>
            </w:pPr>
            <w:r>
              <w:rPr>
                <w:rFonts w:ascii="宋体"/>
                <w:spacing w:val="-1"/>
                <w:sz w:val="21"/>
              </w:rPr>
              <w:t>-3,941,997.92</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交易价格显失公允的交易产生的超过公允价值部分的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
              <w:ind w:left="122" w:right="104"/>
              <w:jc w:val="left"/>
              <w:rPr>
                <w:rFonts w:ascii="宋体" w:hAnsi="宋体" w:cs="宋体" w:eastAsia="宋体" w:hint="default"/>
                <w:sz w:val="21"/>
                <w:szCs w:val="21"/>
              </w:rPr>
            </w:pPr>
            <w:r>
              <w:rPr>
                <w:rFonts w:ascii="宋体" w:hAnsi="宋体" w:cs="宋体" w:eastAsia="宋体" w:hint="default"/>
                <w:spacing w:val="4"/>
                <w:sz w:val="21"/>
                <w:szCs w:val="21"/>
              </w:rPr>
              <w:t>同一控制下企业合并产生的子公司期初至合并日的当</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期净损益</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66"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r>
        <w:trPr>
          <w:trHeight w:val="569"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有交易性金融资产、交易性金融负债产生的公允价值变</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0" w:footer="1231" w:top="1100" w:bottom="1420" w:left="880" w:right="0"/>
        </w:sectPr>
      </w:pPr>
    </w:p>
    <w:tbl>
      <w:tblPr>
        <w:tblW w:w="0" w:type="auto"/>
        <w:jc w:val="left"/>
        <w:tblInd w:w="111" w:type="dxa"/>
        <w:tblLayout w:type="fixed"/>
        <w:tblCellMar>
          <w:top w:w="0" w:type="dxa"/>
          <w:left w:w="0" w:type="dxa"/>
          <w:bottom w:w="0" w:type="dxa"/>
          <w:right w:w="0" w:type="dxa"/>
        </w:tblCellMar>
        <w:tblLook w:val="01E0"/>
      </w:tblPr>
      <w:tblGrid>
        <w:gridCol w:w="5250"/>
        <w:gridCol w:w="2208"/>
        <w:gridCol w:w="2240"/>
      </w:tblGrid>
      <w:tr>
        <w:trPr>
          <w:trHeight w:val="581" w:hRule="exact"/>
        </w:trPr>
        <w:tc>
          <w:tcPr>
            <w:tcW w:w="5250"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4"/>
              <w:ind w:left="3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4"/>
              <w:ind w:left="65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4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4"/>
              <w:ind w:left="65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67"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36"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72" w:lineRule="exact"/>
              <w:ind w:left="136" w:right="104"/>
              <w:jc w:val="left"/>
              <w:rPr>
                <w:rFonts w:ascii="宋体" w:hAnsi="宋体" w:cs="宋体" w:eastAsia="宋体" w:hint="default"/>
                <w:sz w:val="21"/>
                <w:szCs w:val="21"/>
              </w:rPr>
            </w:pPr>
            <w:r>
              <w:rPr>
                <w:rFonts w:ascii="宋体" w:hAnsi="宋体" w:cs="宋体" w:eastAsia="宋体" w:hint="default"/>
                <w:spacing w:val="4"/>
                <w:sz w:val="21"/>
                <w:szCs w:val="21"/>
              </w:rPr>
              <w:t>采用公允价值模式进行后续计量的投资性房地产公允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价值变动产生的损益</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w w:val="100"/>
                <w:sz w:val="21"/>
              </w:rPr>
              <w:t>-</w:t>
            </w:r>
          </w:p>
        </w:tc>
      </w:tr>
      <w:tr>
        <w:trPr>
          <w:trHeight w:val="569"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7" w:lineRule="exact"/>
              <w:ind w:left="136"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根据税收、会计等法律、法规的要求对当期损益进行一</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次性调整对当期损益的影响</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32"/>
              <w:jc w:val="right"/>
              <w:rPr>
                <w:rFonts w:ascii="宋体" w:hAnsi="宋体" w:cs="宋体" w:eastAsia="宋体" w:hint="default"/>
                <w:sz w:val="21"/>
                <w:szCs w:val="21"/>
              </w:rPr>
            </w:pPr>
            <w:r>
              <w:rPr>
                <w:rFonts w:ascii="宋体"/>
                <w:w w:val="100"/>
                <w:sz w:val="21"/>
              </w:rPr>
              <w:t>-</w:t>
            </w:r>
          </w:p>
        </w:tc>
      </w:tr>
      <w:tr>
        <w:trPr>
          <w:trHeight w:val="566"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-651,396.49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13,225.89</w:t>
            </w:r>
          </w:p>
        </w:tc>
      </w:tr>
      <w:tr>
        <w:trPr>
          <w:trHeight w:val="567"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208"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32"/>
              <w:jc w:val="right"/>
              <w:rPr>
                <w:rFonts w:ascii="宋体" w:hAnsi="宋体" w:cs="宋体" w:eastAsia="宋体" w:hint="default"/>
                <w:sz w:val="21"/>
                <w:szCs w:val="21"/>
              </w:rPr>
            </w:pPr>
            <w:r>
              <w:rPr>
                <w:rFonts w:ascii="宋体"/>
                <w:w w:val="100"/>
                <w:sz w:val="21"/>
              </w:rPr>
              <w:t>-</w:t>
            </w:r>
          </w:p>
        </w:tc>
      </w:tr>
      <w:tr>
        <w:trPr>
          <w:trHeight w:val="569"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36"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275,752.94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29"/>
              <w:jc w:val="right"/>
              <w:rPr>
                <w:rFonts w:ascii="宋体" w:hAnsi="宋体" w:cs="宋体" w:eastAsia="宋体" w:hint="default"/>
                <w:sz w:val="21"/>
                <w:szCs w:val="21"/>
              </w:rPr>
            </w:pPr>
            <w:r>
              <w:rPr>
                <w:rFonts w:ascii="宋体"/>
                <w:spacing w:val="-1"/>
                <w:sz w:val="21"/>
              </w:rPr>
              <w:t>210,195.19</w:t>
            </w:r>
          </w:p>
        </w:tc>
      </w:tr>
      <w:tr>
        <w:trPr>
          <w:trHeight w:val="566"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136"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6,757.53</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-3,056.11</w:t>
            </w:r>
          </w:p>
        </w:tc>
      </w:tr>
      <w:tr>
        <w:trPr>
          <w:trHeight w:val="566" w:hRule="exact"/>
        </w:trPr>
        <w:tc>
          <w:tcPr>
            <w:tcW w:w="5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572,942.21</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29"/>
              <w:jc w:val="right"/>
              <w:rPr>
                <w:rFonts w:ascii="宋体" w:hAnsi="宋体" w:cs="宋体" w:eastAsia="宋体" w:hint="default"/>
                <w:sz w:val="21"/>
                <w:szCs w:val="21"/>
              </w:rPr>
            </w:pPr>
            <w:r>
              <w:rPr>
                <w:rFonts w:ascii="宋体"/>
                <w:spacing w:val="-1"/>
                <w:sz w:val="21"/>
              </w:rPr>
              <w:t>1,243,923.39</w:t>
            </w:r>
          </w:p>
        </w:tc>
      </w:tr>
    </w:tbl>
    <w:p>
      <w:pPr>
        <w:spacing w:line="240" w:lineRule="auto" w:before="9"/>
        <w:rPr>
          <w:rFonts w:ascii="宋体" w:hAnsi="宋体" w:cs="宋体" w:eastAsia="宋体" w:hint="default"/>
          <w:sz w:val="27"/>
          <w:szCs w:val="27"/>
        </w:rPr>
      </w:pPr>
    </w:p>
    <w:p>
      <w:pPr>
        <w:pStyle w:val="Heading4"/>
        <w:spacing w:line="240" w:lineRule="auto" w:before="36"/>
        <w:ind w:left="563" w:right="969"/>
        <w:jc w:val="left"/>
        <w:rPr>
          <w:b w:val="0"/>
          <w:bCs w:val="0"/>
        </w:rPr>
      </w:pPr>
      <w:r>
        <w:rPr>
          <w:rFonts w:ascii="宋体" w:hAnsi="宋体" w:cs="宋体" w:eastAsia="宋体" w:hint="default"/>
        </w:rPr>
        <w:t>2</w:t>
      </w:r>
      <w:r>
        <w:rPr/>
        <w:t>、净资产收益率及每股收益</w:t>
      </w:r>
      <w:r>
        <w:rPr>
          <w:b w:val="0"/>
          <w:bCs w:val="0"/>
        </w:rPr>
      </w:r>
    </w:p>
    <w:p>
      <w:pPr>
        <w:pStyle w:val="BodyText"/>
        <w:spacing w:line="240" w:lineRule="auto"/>
        <w:ind w:left="573" w:right="969"/>
        <w:jc w:val="left"/>
      </w:pPr>
      <w:r>
        <w:rPr/>
        <w:t>（</w:t>
      </w:r>
      <w:r>
        <w:rPr>
          <w:rFonts w:ascii="Calibri" w:hAnsi="Calibri" w:cs="Calibri" w:eastAsia="Calibri" w:hint="default"/>
        </w:rPr>
        <w:t>1</w:t>
      </w:r>
      <w:r>
        <w:rPr/>
        <w:t>）公司</w:t>
      </w:r>
      <w:r>
        <w:rPr>
          <w:spacing w:val="-58"/>
        </w:rPr>
        <w:t> </w:t>
      </w:r>
      <w:r>
        <w:rPr>
          <w:rFonts w:ascii="Calibri" w:hAnsi="Calibri" w:cs="Calibri" w:eastAsia="Calibri" w:hint="default"/>
        </w:rPr>
        <w:t>2011</w:t>
      </w:r>
      <w:r>
        <w:rPr>
          <w:rFonts w:ascii="Calibri" w:hAnsi="Calibri" w:cs="Calibri" w:eastAsia="Calibri" w:hint="default"/>
          <w:spacing w:val="3"/>
        </w:rPr>
        <w:t> </w:t>
      </w:r>
      <w:r>
        <w:rPr/>
        <w:t>年度净资产收益率和每股收益有关指标如下：</w:t>
      </w:r>
    </w:p>
    <w:p>
      <w:pPr>
        <w:spacing w:line="240" w:lineRule="auto" w:before="10"/>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2850"/>
        <w:gridCol w:w="2696"/>
        <w:gridCol w:w="2054"/>
        <w:gridCol w:w="2055"/>
      </w:tblGrid>
      <w:tr>
        <w:trPr>
          <w:trHeight w:val="567"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905"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05" w:right="-5"/>
              <w:jc w:val="left"/>
              <w:rPr>
                <w:rFonts w:ascii="宋体" w:hAnsi="宋体" w:cs="宋体" w:eastAsia="宋体" w:hint="default"/>
                <w:sz w:val="21"/>
                <w:szCs w:val="21"/>
              </w:rPr>
            </w:pPr>
            <w:r>
              <w:rPr>
                <w:rFonts w:ascii="宋体" w:hAnsi="宋体" w:cs="宋体" w:eastAsia="宋体" w:hint="default"/>
                <w:spacing w:val="-5"/>
                <w:sz w:val="21"/>
                <w:szCs w:val="21"/>
              </w:rPr>
              <w:t>加权平均净资产收益率（</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c>
          <w:tcPr>
            <w:tcW w:w="41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69" w:hRule="exact"/>
        </w:trPr>
        <w:tc>
          <w:tcPr>
            <w:tcW w:w="2850" w:type="dxa"/>
            <w:vMerge/>
            <w:tcBorders>
              <w:left w:val="nil" w:sz="6" w:space="0" w:color="auto"/>
              <w:bottom w:val="single" w:sz="4" w:space="0" w:color="000000"/>
              <w:right w:val="single" w:sz="4" w:space="0" w:color="000000"/>
            </w:tcBorders>
          </w:tcPr>
          <w:p>
            <w:pPr/>
          </w:p>
        </w:tc>
        <w:tc>
          <w:tcPr>
            <w:tcW w:w="2696" w:type="dxa"/>
            <w:vMerge/>
            <w:tcBorders>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9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391"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6"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z w:val="21"/>
              </w:rPr>
              <w:t>7.68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0.4434</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0.4434</w:t>
            </w:r>
          </w:p>
        </w:tc>
      </w:tr>
      <w:tr>
        <w:trPr>
          <w:trHeight w:val="566"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z w:val="21"/>
              </w:rPr>
              <w:t>7.58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0.4378</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z w:val="21"/>
              </w:rPr>
              <w:t>0.4378</w:t>
            </w:r>
          </w:p>
        </w:tc>
      </w:tr>
    </w:tbl>
    <w:p>
      <w:pPr>
        <w:spacing w:line="240" w:lineRule="auto" w:before="1"/>
        <w:rPr>
          <w:rFonts w:ascii="宋体" w:hAnsi="宋体" w:cs="宋体" w:eastAsia="宋体" w:hint="default"/>
          <w:sz w:val="12"/>
          <w:szCs w:val="12"/>
        </w:rPr>
      </w:pPr>
    </w:p>
    <w:p>
      <w:pPr>
        <w:pStyle w:val="BodyText"/>
        <w:spacing w:line="240" w:lineRule="auto" w:before="36"/>
        <w:ind w:left="573" w:right="969"/>
        <w:jc w:val="left"/>
      </w:pPr>
      <w:r>
        <w:rPr/>
        <w:t>（</w:t>
      </w:r>
      <w:r>
        <w:rPr>
          <w:rFonts w:ascii="Times New Roman" w:hAnsi="Times New Roman" w:cs="Times New Roman" w:eastAsia="Times New Roman" w:hint="default"/>
        </w:rPr>
        <w:t>2</w:t>
      </w:r>
      <w:r>
        <w:rPr/>
        <w:t>）公司</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年度净资产收益率和每股收益有关指标如下：</w:t>
      </w:r>
    </w:p>
    <w:tbl>
      <w:tblPr>
        <w:tblW w:w="0" w:type="auto"/>
        <w:jc w:val="left"/>
        <w:tblInd w:w="133" w:type="dxa"/>
        <w:tblLayout w:type="fixed"/>
        <w:tblCellMar>
          <w:top w:w="0" w:type="dxa"/>
          <w:left w:w="0" w:type="dxa"/>
          <w:bottom w:w="0" w:type="dxa"/>
          <w:right w:w="0" w:type="dxa"/>
        </w:tblCellMar>
        <w:tblLook w:val="01E0"/>
      </w:tblPr>
      <w:tblGrid>
        <w:gridCol w:w="2850"/>
        <w:gridCol w:w="2696"/>
        <w:gridCol w:w="2054"/>
        <w:gridCol w:w="2055"/>
      </w:tblGrid>
      <w:tr>
        <w:trPr>
          <w:trHeight w:val="566"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905"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6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5" w:right="-5"/>
              <w:jc w:val="left"/>
              <w:rPr>
                <w:rFonts w:ascii="宋体" w:hAnsi="宋体" w:cs="宋体" w:eastAsia="宋体" w:hint="default"/>
                <w:sz w:val="21"/>
                <w:szCs w:val="21"/>
              </w:rPr>
            </w:pPr>
            <w:r>
              <w:rPr>
                <w:rFonts w:ascii="宋体" w:hAnsi="宋体" w:cs="宋体" w:eastAsia="宋体" w:hint="default"/>
                <w:spacing w:val="-5"/>
                <w:sz w:val="21"/>
                <w:szCs w:val="21"/>
              </w:rPr>
              <w:t>加权平均净资产收益率（</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c>
          <w:tcPr>
            <w:tcW w:w="41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67" w:hRule="exact"/>
        </w:trPr>
        <w:tc>
          <w:tcPr>
            <w:tcW w:w="2850" w:type="dxa"/>
            <w:vMerge/>
            <w:tcBorders>
              <w:left w:val="nil" w:sz="6" w:space="0" w:color="auto"/>
              <w:bottom w:val="single" w:sz="4" w:space="0" w:color="000000"/>
              <w:right w:val="single" w:sz="4" w:space="0" w:color="000000"/>
            </w:tcBorders>
          </w:tcPr>
          <w:p>
            <w:pPr/>
          </w:p>
        </w:tc>
        <w:tc>
          <w:tcPr>
            <w:tcW w:w="2696" w:type="dxa"/>
            <w:vMerge/>
            <w:tcBorders>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9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left="391"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66"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8.20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0.3486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0.3486</w:t>
            </w:r>
          </w:p>
        </w:tc>
      </w:tr>
      <w:tr>
        <w:trPr>
          <w:trHeight w:val="56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7.88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0.3349</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sz w:val="21"/>
              </w:rPr>
              <w:t>0.3349</w:t>
            </w:r>
          </w:p>
        </w:tc>
      </w:tr>
    </w:tbl>
    <w:p>
      <w:pPr>
        <w:spacing w:line="240" w:lineRule="auto" w:before="1"/>
        <w:rPr>
          <w:rFonts w:ascii="宋体" w:hAnsi="宋体" w:cs="宋体" w:eastAsia="宋体" w:hint="default"/>
          <w:sz w:val="27"/>
          <w:szCs w:val="27"/>
        </w:rPr>
      </w:pPr>
    </w:p>
    <w:p>
      <w:pPr>
        <w:pStyle w:val="Heading4"/>
        <w:spacing w:line="240" w:lineRule="auto" w:before="36"/>
        <w:ind w:right="969"/>
        <w:jc w:val="left"/>
        <w:rPr>
          <w:b w:val="0"/>
          <w:bCs w:val="0"/>
        </w:rPr>
      </w:pPr>
      <w:r>
        <w:rPr>
          <w:rFonts w:ascii="宋体" w:hAnsi="宋体" w:cs="宋体" w:eastAsia="宋体" w:hint="default"/>
        </w:rPr>
        <w:t>3</w:t>
      </w:r>
      <w:r>
        <w:rPr/>
        <w:t>、公司主要会计报表项目的异常情况及原因的说明</w:t>
      </w:r>
      <w:r>
        <w:rPr>
          <w:b w:val="0"/>
          <w:bCs w:val="0"/>
        </w:rPr>
      </w:r>
    </w:p>
    <w:p>
      <w:pPr>
        <w:spacing w:line="240" w:lineRule="auto" w:before="10"/>
        <w:rPr>
          <w:rFonts w:ascii="宋体" w:hAnsi="宋体" w:cs="宋体" w:eastAsia="宋体" w:hint="default"/>
          <w:b/>
          <w:bCs/>
          <w:sz w:val="12"/>
          <w:szCs w:val="12"/>
        </w:rPr>
      </w:pPr>
    </w:p>
    <w:tbl>
      <w:tblPr>
        <w:tblW w:w="0" w:type="auto"/>
        <w:jc w:val="left"/>
        <w:tblInd w:w="128" w:type="dxa"/>
        <w:tblLayout w:type="fixed"/>
        <w:tblCellMar>
          <w:top w:w="0" w:type="dxa"/>
          <w:left w:w="0" w:type="dxa"/>
          <w:bottom w:w="0" w:type="dxa"/>
          <w:right w:w="0" w:type="dxa"/>
        </w:tblCellMar>
        <w:tblLook w:val="01E0"/>
      </w:tblPr>
      <w:tblGrid>
        <w:gridCol w:w="1858"/>
        <w:gridCol w:w="1702"/>
        <w:gridCol w:w="1623"/>
        <w:gridCol w:w="4597"/>
      </w:tblGrid>
      <w:tr>
        <w:trPr>
          <w:trHeight w:val="569" w:hRule="exact"/>
        </w:trPr>
        <w:tc>
          <w:tcPr>
            <w:tcW w:w="185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5"/>
              <w:ind w:left="2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期末数与期初数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变动金额</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10" w:firstLine="72"/>
              <w:jc w:val="left"/>
              <w:rPr>
                <w:rFonts w:ascii="宋体" w:hAnsi="宋体" w:cs="宋体" w:eastAsia="宋体" w:hint="default"/>
                <w:sz w:val="21"/>
                <w:szCs w:val="21"/>
              </w:rPr>
            </w:pPr>
            <w:r>
              <w:rPr>
                <w:rFonts w:ascii="宋体" w:hAnsi="宋体" w:cs="宋体" w:eastAsia="宋体" w:hint="default"/>
                <w:sz w:val="21"/>
                <w:szCs w:val="21"/>
              </w:rPr>
              <w:t>期初数与期末</w:t>
            </w:r>
          </w:p>
          <w:p>
            <w:pPr>
              <w:pStyle w:val="TableParagraph"/>
              <w:spacing w:line="274" w:lineRule="exact"/>
              <w:ind w:left="98" w:right="-10"/>
              <w:jc w:val="left"/>
              <w:rPr>
                <w:rFonts w:ascii="宋体" w:hAnsi="宋体" w:cs="宋体" w:eastAsia="宋体" w:hint="default"/>
                <w:sz w:val="21"/>
                <w:szCs w:val="21"/>
              </w:rPr>
            </w:pPr>
            <w:r>
              <w:rPr>
                <w:rFonts w:ascii="宋体" w:hAnsi="宋体" w:cs="宋体" w:eastAsia="宋体" w:hint="default"/>
                <w:spacing w:val="-9"/>
                <w:sz w:val="21"/>
                <w:szCs w:val="21"/>
              </w:rPr>
              <w:t>数变动比例（</w:t>
            </w:r>
            <w:r>
              <w:rPr>
                <w:rFonts w:ascii="宋体" w:hAnsi="宋体" w:cs="宋体" w:eastAsia="宋体" w:hint="default"/>
                <w:spacing w:val="-9"/>
                <w:sz w:val="21"/>
                <w:szCs w:val="21"/>
              </w:rPr>
              <w:t>%</w:t>
            </w:r>
            <w:r>
              <w:rPr>
                <w:rFonts w:ascii="宋体" w:hAnsi="宋体" w:cs="宋体" w:eastAsia="宋体" w:hint="default"/>
                <w:spacing w:val="-9"/>
                <w:sz w:val="21"/>
                <w:szCs w:val="21"/>
              </w:rPr>
              <w:t>）</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sz w:val="21"/>
                <w:szCs w:val="21"/>
              </w:rPr>
              <w:t>说明</w:t>
            </w:r>
          </w:p>
        </w:tc>
      </w:tr>
    </w:tbl>
    <w:p>
      <w:pPr>
        <w:spacing w:after="0" w:line="240" w:lineRule="auto"/>
        <w:jc w:val="center"/>
        <w:rPr>
          <w:rFonts w:ascii="宋体" w:hAnsi="宋体" w:cs="宋体" w:eastAsia="宋体" w:hint="default"/>
          <w:sz w:val="21"/>
          <w:szCs w:val="21"/>
        </w:rPr>
        <w:sectPr>
          <w:pgSz w:w="11910" w:h="16840"/>
          <w:pgMar w:header="0" w:footer="1231" w:top="1100" w:bottom="1420" w:left="980" w:right="0"/>
        </w:sectPr>
      </w:pPr>
    </w:p>
    <w:tbl>
      <w:tblPr>
        <w:tblW w:w="0" w:type="auto"/>
        <w:jc w:val="left"/>
        <w:tblInd w:w="107" w:type="dxa"/>
        <w:tblLayout w:type="fixed"/>
        <w:tblCellMar>
          <w:top w:w="0" w:type="dxa"/>
          <w:left w:w="0" w:type="dxa"/>
          <w:bottom w:w="0" w:type="dxa"/>
          <w:right w:w="0" w:type="dxa"/>
        </w:tblCellMar>
        <w:tblLook w:val="01E0"/>
      </w:tblPr>
      <w:tblGrid>
        <w:gridCol w:w="1872"/>
        <w:gridCol w:w="1702"/>
        <w:gridCol w:w="1623"/>
        <w:gridCol w:w="4597"/>
      </w:tblGrid>
      <w:tr>
        <w:trPr>
          <w:trHeight w:val="586" w:hRule="exact"/>
        </w:trPr>
        <w:tc>
          <w:tcPr>
            <w:tcW w:w="1872" w:type="dxa"/>
            <w:tcBorders>
              <w:top w:val="single" w:sz="13" w:space="0" w:color="000000"/>
              <w:left w:val="nil" w:sz="6" w:space="0" w:color="auto"/>
              <w:bottom w:val="single" w:sz="8" w:space="0" w:color="000000"/>
              <w:right w:val="single" w:sz="8" w:space="0" w:color="000000"/>
            </w:tcBorders>
          </w:tcPr>
          <w:p>
            <w:pPr>
              <w:pStyle w:val="TableParagraph"/>
              <w:spacing w:line="240" w:lineRule="auto" w:before="105"/>
              <w:ind w:left="3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13" w:space="0" w:color="000000"/>
              <w:left w:val="single" w:sz="8" w:space="0" w:color="000000"/>
              <w:bottom w:val="single" w:sz="8" w:space="0" w:color="000000"/>
              <w:right w:val="single" w:sz="8"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期末数与期初数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变动金额</w:t>
            </w:r>
          </w:p>
        </w:tc>
        <w:tc>
          <w:tcPr>
            <w:tcW w:w="1623" w:type="dxa"/>
            <w:tcBorders>
              <w:top w:val="single" w:sz="13" w:space="0" w:color="000000"/>
              <w:left w:val="single" w:sz="8" w:space="0" w:color="000000"/>
              <w:bottom w:val="single" w:sz="8" w:space="0" w:color="000000"/>
              <w:right w:val="single" w:sz="8" w:space="0" w:color="000000"/>
            </w:tcBorders>
          </w:tcPr>
          <w:p>
            <w:pPr>
              <w:pStyle w:val="TableParagraph"/>
              <w:spacing w:line="244" w:lineRule="exact"/>
              <w:ind w:left="98" w:right="-10" w:firstLine="72"/>
              <w:jc w:val="left"/>
              <w:rPr>
                <w:rFonts w:ascii="宋体" w:hAnsi="宋体" w:cs="宋体" w:eastAsia="宋体" w:hint="default"/>
                <w:sz w:val="21"/>
                <w:szCs w:val="21"/>
              </w:rPr>
            </w:pPr>
            <w:r>
              <w:rPr>
                <w:rFonts w:ascii="宋体" w:hAnsi="宋体" w:cs="宋体" w:eastAsia="宋体" w:hint="default"/>
                <w:sz w:val="21"/>
                <w:szCs w:val="21"/>
              </w:rPr>
              <w:t>期初数与期末</w:t>
            </w:r>
          </w:p>
          <w:p>
            <w:pPr>
              <w:pStyle w:val="TableParagraph"/>
              <w:spacing w:line="273" w:lineRule="exact"/>
              <w:ind w:left="98" w:right="-10"/>
              <w:jc w:val="left"/>
              <w:rPr>
                <w:rFonts w:ascii="宋体" w:hAnsi="宋体" w:cs="宋体" w:eastAsia="宋体" w:hint="default"/>
                <w:sz w:val="21"/>
                <w:szCs w:val="21"/>
              </w:rPr>
            </w:pPr>
            <w:r>
              <w:rPr>
                <w:rFonts w:ascii="宋体" w:hAnsi="宋体" w:cs="宋体" w:eastAsia="宋体" w:hint="default"/>
                <w:spacing w:val="-9"/>
                <w:sz w:val="21"/>
                <w:szCs w:val="21"/>
              </w:rPr>
              <w:t>数变动比例（</w:t>
            </w:r>
            <w:r>
              <w:rPr>
                <w:rFonts w:ascii="宋体" w:hAnsi="宋体" w:cs="宋体" w:eastAsia="宋体" w:hint="default"/>
                <w:spacing w:val="-9"/>
                <w:sz w:val="21"/>
                <w:szCs w:val="21"/>
              </w:rPr>
              <w:t>%</w:t>
            </w:r>
            <w:r>
              <w:rPr>
                <w:rFonts w:ascii="宋体" w:hAnsi="宋体" w:cs="宋体" w:eastAsia="宋体" w:hint="default"/>
                <w:spacing w:val="-9"/>
                <w:sz w:val="21"/>
                <w:szCs w:val="21"/>
              </w:rPr>
              <w:t>）</w:t>
            </w:r>
          </w:p>
        </w:tc>
        <w:tc>
          <w:tcPr>
            <w:tcW w:w="4597" w:type="dxa"/>
            <w:tcBorders>
              <w:top w:val="single" w:sz="13" w:space="0" w:color="000000"/>
              <w:left w:val="single" w:sz="8" w:space="0" w:color="000000"/>
              <w:bottom w:val="single" w:sz="8" w:space="0" w:color="000000"/>
              <w:right w:val="nil" w:sz="6" w:space="0" w:color="auto"/>
            </w:tcBorders>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67"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3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宋体" w:hAnsi="宋体" w:cs="宋体" w:eastAsia="宋体" w:hint="default"/>
                <w:sz w:val="21"/>
                <w:szCs w:val="21"/>
              </w:rPr>
            </w:pPr>
            <w:r>
              <w:rPr>
                <w:rFonts w:ascii="宋体"/>
                <w:spacing w:val="-1"/>
                <w:sz w:val="21"/>
              </w:rPr>
              <w:t>11,224,645.72</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z w:val="21"/>
              </w:rPr>
              <w:t>538.32</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主要是本期收到银行承兑汇票较多所致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48,603,411.63</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36.85</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主要是本期收入较上期增长所致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6,248,010.62</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149.85</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主要原因是本期</w:t>
            </w:r>
            <w:r>
              <w:rPr>
                <w:rFonts w:ascii="宋体" w:hAnsi="宋体" w:cs="宋体" w:eastAsia="宋体" w:hint="default"/>
                <w:spacing w:val="-53"/>
                <w:sz w:val="21"/>
                <w:szCs w:val="21"/>
              </w:rPr>
              <w:t> </w:t>
            </w:r>
            <w:r>
              <w:rPr>
                <w:rFonts w:ascii="宋体" w:hAnsi="宋体" w:cs="宋体" w:eastAsia="宋体" w:hint="default"/>
                <w:sz w:val="21"/>
                <w:szCs w:val="21"/>
              </w:rPr>
              <w:t>EMC</w:t>
            </w:r>
            <w:r>
              <w:rPr>
                <w:rFonts w:ascii="宋体" w:hAnsi="宋体" w:cs="宋体" w:eastAsia="宋体" w:hint="default"/>
                <w:spacing w:val="-55"/>
                <w:sz w:val="21"/>
                <w:szCs w:val="21"/>
              </w:rPr>
              <w:t> </w:t>
            </w:r>
            <w:r>
              <w:rPr>
                <w:rFonts w:ascii="宋体" w:hAnsi="宋体" w:cs="宋体" w:eastAsia="宋体" w:hint="default"/>
                <w:sz w:val="21"/>
                <w:szCs w:val="21"/>
              </w:rPr>
              <w:t>节能项目投资增加所致</w:t>
            </w:r>
          </w:p>
        </w:tc>
      </w:tr>
      <w:tr>
        <w:trPr>
          <w:trHeight w:val="569"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-4,189,072.98</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-100.00</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3"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商誉本期减少系确认购买日可弥补的未弥补亏</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损</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3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宋体" w:hAnsi="宋体" w:cs="宋体" w:eastAsia="宋体" w:hint="default"/>
                <w:sz w:val="21"/>
                <w:szCs w:val="21"/>
              </w:rPr>
            </w:pPr>
            <w:r>
              <w:rPr>
                <w:rFonts w:ascii="宋体"/>
                <w:spacing w:val="-1"/>
                <w:sz w:val="21"/>
              </w:rPr>
              <w:t>6,043,734.05</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z w:val="21"/>
              </w:rPr>
              <w:t>100.00</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主要是大楼装修所致</w:t>
            </w:r>
          </w:p>
        </w:tc>
      </w:tr>
      <w:tr>
        <w:trPr>
          <w:trHeight w:val="838"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4,588,425.68</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95"/>
              <w:jc w:val="right"/>
              <w:rPr>
                <w:rFonts w:ascii="宋体" w:hAnsi="宋体" w:cs="宋体" w:eastAsia="宋体" w:hint="default"/>
                <w:sz w:val="21"/>
                <w:szCs w:val="21"/>
              </w:rPr>
            </w:pPr>
            <w:r>
              <w:rPr>
                <w:rFonts w:ascii="宋体"/>
                <w:sz w:val="21"/>
              </w:rPr>
              <w:t>318.89</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主要是子公司达实信息确认可弥补的未弥补亏</w:t>
            </w:r>
          </w:p>
          <w:p>
            <w:pPr>
              <w:pStyle w:val="TableParagraph"/>
              <w:spacing w:line="272" w:lineRule="exact" w:before="27"/>
              <w:ind w:left="98" w:right="100"/>
              <w:jc w:val="left"/>
              <w:rPr>
                <w:rFonts w:ascii="宋体" w:hAnsi="宋体" w:cs="宋体" w:eastAsia="宋体" w:hint="default"/>
                <w:sz w:val="21"/>
                <w:szCs w:val="21"/>
              </w:rPr>
            </w:pPr>
            <w:r>
              <w:rPr>
                <w:rFonts w:ascii="宋体" w:hAnsi="宋体" w:cs="宋体" w:eastAsia="宋体" w:hint="default"/>
                <w:spacing w:val="-4"/>
                <w:sz w:val="21"/>
                <w:szCs w:val="21"/>
              </w:rPr>
              <w:t>损递延所得税影响、本期收到</w:t>
            </w:r>
            <w:r>
              <w:rPr>
                <w:rFonts w:ascii="宋体" w:hAnsi="宋体" w:cs="宋体" w:eastAsia="宋体" w:hint="default"/>
                <w:spacing w:val="-44"/>
                <w:sz w:val="21"/>
                <w:szCs w:val="21"/>
              </w:rPr>
              <w:t> </w:t>
            </w:r>
            <w:r>
              <w:rPr>
                <w:rFonts w:ascii="宋体" w:hAnsi="宋体" w:cs="宋体" w:eastAsia="宋体" w:hint="default"/>
                <w:sz w:val="21"/>
                <w:szCs w:val="21"/>
              </w:rPr>
              <w:t>600</w:t>
            </w:r>
            <w:r>
              <w:rPr>
                <w:rFonts w:ascii="宋体" w:hAnsi="宋体" w:cs="宋体" w:eastAsia="宋体" w:hint="default"/>
                <w:spacing w:val="-45"/>
                <w:sz w:val="21"/>
                <w:szCs w:val="21"/>
              </w:rPr>
              <w:t> </w:t>
            </w:r>
            <w:r>
              <w:rPr>
                <w:rFonts w:ascii="宋体" w:hAnsi="宋体" w:cs="宋体" w:eastAsia="宋体" w:hint="default"/>
                <w:sz w:val="21"/>
                <w:szCs w:val="21"/>
              </w:rPr>
              <w:t>万元政府补助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及预提奖金所致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3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宋体" w:hAnsi="宋体" w:cs="宋体" w:eastAsia="宋体" w:hint="default"/>
                <w:sz w:val="21"/>
                <w:szCs w:val="21"/>
              </w:rPr>
            </w:pPr>
            <w:r>
              <w:rPr>
                <w:rFonts w:ascii="宋体"/>
                <w:spacing w:val="-1"/>
                <w:sz w:val="21"/>
              </w:rPr>
              <w:t>-95,729,739.49</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宋体" w:hAnsi="宋体" w:cs="宋体" w:eastAsia="宋体" w:hint="default"/>
                <w:sz w:val="21"/>
                <w:szCs w:val="21"/>
              </w:rPr>
            </w:pPr>
            <w:r>
              <w:rPr>
                <w:rFonts w:ascii="宋体"/>
                <w:spacing w:val="-1"/>
                <w:sz w:val="21"/>
              </w:rPr>
              <w:t>-100.00</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主要是本期归还借款所致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-24,522,578.42</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-61.40</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主要原因是本期内有较多的银行承兑票据到期</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解付</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1,838,132.90</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43.21</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主要是人员增加以及子公司纳入合并所致</w:t>
            </w:r>
          </w:p>
        </w:tc>
      </w:tr>
      <w:tr>
        <w:trPr>
          <w:trHeight w:val="569"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3,237,533.38</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125.85</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主要是业务发展收入增加所致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3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3"/>
              <w:jc w:val="right"/>
              <w:rPr>
                <w:rFonts w:ascii="宋体" w:hAnsi="宋体" w:cs="宋体" w:eastAsia="宋体" w:hint="default"/>
                <w:sz w:val="21"/>
                <w:szCs w:val="21"/>
              </w:rPr>
            </w:pPr>
            <w:r>
              <w:rPr>
                <w:rFonts w:ascii="宋体"/>
                <w:spacing w:val="-1"/>
                <w:sz w:val="21"/>
              </w:rPr>
              <w:t>-33,378,645.93</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z w:val="21"/>
              </w:rPr>
              <w:t>-67.88</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主要原因是子公司深圳达实信息技术有限公司</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归还债务所致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32" w:lineRule="exact"/>
              <w:ind w:left="136"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5"/>
                <w:sz w:val="21"/>
                <w:szCs w:val="21"/>
              </w:rPr>
              <w:t> </w:t>
            </w:r>
            <w:r>
              <w:rPr>
                <w:rFonts w:ascii="宋体" w:hAnsi="宋体" w:cs="宋体" w:eastAsia="宋体" w:hint="default"/>
                <w:spacing w:val="11"/>
                <w:sz w:val="21"/>
                <w:szCs w:val="21"/>
              </w:rPr>
              <w:t>年内</w:t>
            </w:r>
            <w:r>
              <w:rPr>
                <w:rFonts w:ascii="宋体" w:hAnsi="宋体" w:cs="宋体" w:eastAsia="宋体" w:hint="default"/>
                <w:spacing w:val="-75"/>
                <w:sz w:val="21"/>
                <w:szCs w:val="21"/>
              </w:rPr>
              <w:t> </w:t>
            </w:r>
            <w:r>
              <w:rPr>
                <w:rFonts w:ascii="宋体" w:hAnsi="宋体" w:cs="宋体" w:eastAsia="宋体" w:hint="default"/>
                <w:spacing w:val="14"/>
                <w:sz w:val="21"/>
                <w:szCs w:val="21"/>
              </w:rPr>
              <w:t>到期的</w:t>
            </w:r>
            <w:r>
              <w:rPr>
                <w:rFonts w:ascii="宋体" w:hAnsi="宋体" w:cs="宋体" w:eastAsia="宋体" w:hint="default"/>
                <w:spacing w:val="-75"/>
                <w:sz w:val="21"/>
                <w:szCs w:val="21"/>
              </w:rPr>
              <w:t> </w:t>
            </w:r>
            <w:r>
              <w:rPr>
                <w:rFonts w:ascii="宋体" w:hAnsi="宋体" w:cs="宋体" w:eastAsia="宋体" w:hint="default"/>
                <w:sz w:val="21"/>
                <w:szCs w:val="21"/>
              </w:rPr>
              <w:t>非</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-1,400,000.00</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-100.00</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主要是母公司长期借款到期归还</w:t>
            </w:r>
          </w:p>
        </w:tc>
      </w:tr>
      <w:tr>
        <w:trPr>
          <w:trHeight w:val="567"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6"/>
              <w:ind w:left="13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4"/>
              <w:jc w:val="right"/>
              <w:rPr>
                <w:rFonts w:ascii="宋体" w:hAnsi="宋体" w:cs="宋体" w:eastAsia="宋体" w:hint="default"/>
                <w:sz w:val="21"/>
                <w:szCs w:val="21"/>
              </w:rPr>
            </w:pPr>
            <w:r>
              <w:rPr>
                <w:rFonts w:ascii="宋体"/>
                <w:spacing w:val="-1"/>
                <w:sz w:val="21"/>
              </w:rPr>
              <w:t>4,600,000.00</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宋体" w:hAnsi="宋体" w:cs="宋体" w:eastAsia="宋体" w:hint="default"/>
                <w:sz w:val="21"/>
                <w:szCs w:val="21"/>
              </w:rPr>
            </w:pPr>
            <w:r>
              <w:rPr>
                <w:rFonts w:ascii="宋体"/>
                <w:sz w:val="21"/>
              </w:rPr>
              <w:t>258.43</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3"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主要是母公司本期收到政府科技成果转化补贴</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3"/>
                <w:sz w:val="21"/>
                <w:szCs w:val="21"/>
              </w:rPr>
              <w:t> </w:t>
            </w:r>
            <w:r>
              <w:rPr>
                <w:rFonts w:ascii="宋体" w:hAnsi="宋体" w:cs="宋体" w:eastAsia="宋体" w:hint="default"/>
                <w:sz w:val="21"/>
                <w:szCs w:val="21"/>
              </w:rPr>
              <w:t>万元所致</w:t>
            </w:r>
          </w:p>
        </w:tc>
      </w:tr>
      <w:tr>
        <w:trPr>
          <w:trHeight w:val="569"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33" w:lineRule="exact"/>
              <w:ind w:left="136"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77"/>
                <w:sz w:val="21"/>
                <w:szCs w:val="21"/>
              </w:rPr>
              <w:t> </w:t>
            </w:r>
            <w:r>
              <w:rPr>
                <w:rFonts w:ascii="宋体" w:hAnsi="宋体" w:cs="宋体" w:eastAsia="宋体" w:hint="default"/>
                <w:spacing w:val="11"/>
                <w:sz w:val="21"/>
                <w:szCs w:val="21"/>
              </w:rPr>
              <w:t>收资</w:t>
            </w:r>
            <w:r>
              <w:rPr>
                <w:rFonts w:ascii="宋体" w:hAnsi="宋体" w:cs="宋体" w:eastAsia="宋体" w:hint="default"/>
                <w:spacing w:val="-77"/>
                <w:sz w:val="21"/>
                <w:szCs w:val="21"/>
              </w:rPr>
              <w:t> </w:t>
            </w:r>
            <w:r>
              <w:rPr>
                <w:rFonts w:ascii="宋体" w:hAnsi="宋体" w:cs="宋体" w:eastAsia="宋体" w:hint="default"/>
                <w:spacing w:val="11"/>
                <w:sz w:val="21"/>
                <w:szCs w:val="21"/>
              </w:rPr>
              <w:t>本（</w:t>
            </w:r>
            <w:r>
              <w:rPr>
                <w:rFonts w:ascii="宋体" w:hAnsi="宋体" w:cs="宋体" w:eastAsia="宋体" w:hint="default"/>
                <w:spacing w:val="-80"/>
                <w:sz w:val="21"/>
                <w:szCs w:val="21"/>
              </w:rPr>
              <w:t> </w:t>
            </w:r>
            <w:r>
              <w:rPr>
                <w:rFonts w:ascii="宋体" w:hAnsi="宋体" w:cs="宋体" w:eastAsia="宋体" w:hint="default"/>
                <w:sz w:val="21"/>
                <w:szCs w:val="21"/>
              </w:rPr>
              <w:t>或</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23,400,000.00</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30.00</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主要是以资本公积转增股本</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宋体" w:hAnsi="宋体" w:cs="宋体" w:eastAsia="宋体" w:hint="default"/>
                <w:sz w:val="21"/>
                <w:szCs w:val="21"/>
              </w:rPr>
            </w:pPr>
            <w:r>
              <w:rPr>
                <w:rFonts w:ascii="宋体"/>
                <w:spacing w:val="-1"/>
                <w:sz w:val="21"/>
              </w:rPr>
              <w:t>144,716,165.31</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z w:val="21"/>
              </w:rPr>
              <w:t>37.51</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主要是公司业务发展收入增加及合并子公司所</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106,195,924.54</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37.51</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主要是收入增加成本相应增加所致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8,903,632.40</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44.99</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3"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主要是母公司人员增加以及深圳达实信息技术</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有限公司本期纳入合并报表所致</w:t>
            </w:r>
          </w:p>
        </w:tc>
      </w:tr>
      <w:tr>
        <w:trPr>
          <w:trHeight w:val="569"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-3,985,302.10</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3"/>
              <w:jc w:val="right"/>
              <w:rPr>
                <w:rFonts w:ascii="宋体" w:hAnsi="宋体" w:cs="宋体" w:eastAsia="宋体" w:hint="default"/>
                <w:sz w:val="21"/>
                <w:szCs w:val="21"/>
              </w:rPr>
            </w:pPr>
            <w:r>
              <w:rPr>
                <w:rFonts w:ascii="宋体"/>
                <w:spacing w:val="-1"/>
                <w:sz w:val="21"/>
              </w:rPr>
              <w:t>-825.52</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left="98" w:right="0"/>
              <w:jc w:val="left"/>
              <w:rPr>
                <w:rFonts w:ascii="宋体" w:hAnsi="宋体" w:cs="宋体" w:eastAsia="宋体" w:hint="default"/>
                <w:sz w:val="21"/>
                <w:szCs w:val="21"/>
              </w:rPr>
            </w:pPr>
            <w:r>
              <w:rPr>
                <w:rFonts w:ascii="宋体" w:hAnsi="宋体" w:cs="宋体" w:eastAsia="宋体" w:hint="default"/>
                <w:sz w:val="21"/>
                <w:szCs w:val="21"/>
              </w:rPr>
              <w:t>主要是募集资金存款导致利息收入增加所致</w:t>
            </w:r>
          </w:p>
        </w:tc>
      </w:tr>
      <w:tr>
        <w:trPr>
          <w:trHeight w:val="567"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3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宋体" w:hAnsi="宋体" w:cs="宋体" w:eastAsia="宋体" w:hint="default"/>
                <w:sz w:val="21"/>
                <w:szCs w:val="21"/>
              </w:rPr>
            </w:pPr>
            <w:r>
              <w:rPr>
                <w:rFonts w:ascii="宋体"/>
                <w:spacing w:val="-1"/>
                <w:sz w:val="21"/>
              </w:rPr>
              <w:t>5,531,608.64</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z w:val="21"/>
              </w:rPr>
              <w:t>807.52</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3"/>
              <w:ind w:left="98" w:right="0"/>
              <w:jc w:val="left"/>
              <w:rPr>
                <w:rFonts w:ascii="宋体" w:hAnsi="宋体" w:cs="宋体" w:eastAsia="宋体" w:hint="default"/>
                <w:sz w:val="21"/>
                <w:szCs w:val="21"/>
              </w:rPr>
            </w:pPr>
            <w:r>
              <w:rPr>
                <w:rFonts w:ascii="宋体" w:hAnsi="宋体" w:cs="宋体" w:eastAsia="宋体" w:hint="default"/>
                <w:sz w:val="21"/>
                <w:szCs w:val="21"/>
              </w:rPr>
              <w:t>主要是坏账准备计提增加所致</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-3,058,728.30</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-55.16</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1"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主要是因为</w:t>
            </w:r>
            <w:r>
              <w:rPr>
                <w:rFonts w:ascii="宋体" w:hAnsi="宋体" w:cs="宋体" w:eastAsia="宋体" w:hint="default"/>
                <w:spacing w:val="-69"/>
                <w:sz w:val="21"/>
                <w:szCs w:val="21"/>
              </w:rPr>
              <w:t> </w:t>
            </w:r>
            <w:r>
              <w:rPr>
                <w:rFonts w:ascii="宋体" w:hAnsi="宋体" w:cs="宋体" w:eastAsia="宋体" w:hint="default"/>
                <w:sz w:val="21"/>
                <w:szCs w:val="21"/>
              </w:rPr>
              <w:t>2010</w:t>
            </w:r>
            <w:r>
              <w:rPr>
                <w:rFonts w:ascii="宋体" w:hAnsi="宋体" w:cs="宋体" w:eastAsia="宋体" w:hint="default"/>
                <w:spacing w:val="-68"/>
                <w:sz w:val="21"/>
                <w:szCs w:val="21"/>
              </w:rPr>
              <w:t> </w:t>
            </w:r>
            <w:r>
              <w:rPr>
                <w:rFonts w:ascii="宋体" w:hAnsi="宋体" w:cs="宋体" w:eastAsia="宋体" w:hint="default"/>
                <w:sz w:val="21"/>
                <w:szCs w:val="21"/>
              </w:rPr>
              <w:t>年公司收购达实信息</w:t>
            </w:r>
            <w:r>
              <w:rPr>
                <w:rFonts w:ascii="宋体" w:hAnsi="宋体" w:cs="宋体" w:eastAsia="宋体" w:hint="default"/>
                <w:sz w:val="21"/>
                <w:szCs w:val="21"/>
              </w:rPr>
              <w:t>(</w:t>
            </w:r>
            <w:r>
              <w:rPr>
                <w:rFonts w:ascii="宋体" w:hAnsi="宋体" w:cs="宋体" w:eastAsia="宋体" w:hint="default"/>
                <w:sz w:val="21"/>
                <w:szCs w:val="21"/>
              </w:rPr>
              <w:t>原黎明网</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z w:val="21"/>
                <w:szCs w:val="21"/>
              </w:rPr>
              <w:t>)</w:t>
            </w:r>
            <w:r>
              <w:rPr>
                <w:rFonts w:ascii="宋体" w:hAnsi="宋体" w:cs="宋体" w:eastAsia="宋体" w:hint="default"/>
                <w:sz w:val="21"/>
                <w:szCs w:val="21"/>
              </w:rPr>
              <w:t>进行债务重组，豁免债务</w:t>
            </w:r>
            <w:r>
              <w:rPr>
                <w:rFonts w:ascii="宋体" w:hAnsi="宋体" w:cs="宋体" w:eastAsia="宋体" w:hint="default"/>
                <w:spacing w:val="-46"/>
                <w:sz w:val="21"/>
                <w:szCs w:val="21"/>
              </w:rPr>
              <w:t> </w:t>
            </w:r>
            <w:r>
              <w:rPr>
                <w:rFonts w:ascii="宋体" w:hAnsi="宋体" w:cs="宋体" w:eastAsia="宋体" w:hint="default"/>
                <w:sz w:val="21"/>
                <w:szCs w:val="21"/>
              </w:rPr>
              <w:t>396</w:t>
            </w:r>
            <w:r>
              <w:rPr>
                <w:rFonts w:ascii="宋体" w:hAnsi="宋体" w:cs="宋体" w:eastAsia="宋体" w:hint="default"/>
                <w:spacing w:val="-46"/>
                <w:sz w:val="21"/>
                <w:szCs w:val="21"/>
              </w:rPr>
              <w:t> </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p>
        </w:tc>
      </w:tr>
      <w:tr>
        <w:trPr>
          <w:trHeight w:val="569"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36"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4"/>
              <w:jc w:val="right"/>
              <w:rPr>
                <w:rFonts w:ascii="宋体" w:hAnsi="宋体" w:cs="宋体" w:eastAsia="宋体" w:hint="default"/>
                <w:sz w:val="21"/>
                <w:szCs w:val="21"/>
              </w:rPr>
            </w:pPr>
            <w:r>
              <w:rPr>
                <w:rFonts w:ascii="宋体"/>
                <w:spacing w:val="-1"/>
                <w:sz w:val="21"/>
              </w:rPr>
              <w:t>-2,463,118.51</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1"/>
                <w:szCs w:val="21"/>
              </w:rPr>
            </w:pPr>
            <w:r>
              <w:rPr>
                <w:rFonts w:ascii="宋体"/>
                <w:sz w:val="21"/>
              </w:rPr>
              <w:t>-60.17</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2"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主要是因为</w:t>
            </w:r>
            <w:r>
              <w:rPr>
                <w:rFonts w:ascii="宋体" w:hAnsi="宋体" w:cs="宋体" w:eastAsia="宋体" w:hint="default"/>
                <w:spacing w:val="-69"/>
                <w:sz w:val="21"/>
                <w:szCs w:val="21"/>
              </w:rPr>
              <w:t> </w:t>
            </w:r>
            <w:r>
              <w:rPr>
                <w:rFonts w:ascii="宋体" w:hAnsi="宋体" w:cs="宋体" w:eastAsia="宋体" w:hint="default"/>
                <w:sz w:val="21"/>
                <w:szCs w:val="21"/>
              </w:rPr>
              <w:t>2010</w:t>
            </w:r>
            <w:r>
              <w:rPr>
                <w:rFonts w:ascii="宋体" w:hAnsi="宋体" w:cs="宋体" w:eastAsia="宋体" w:hint="default"/>
                <w:spacing w:val="-68"/>
                <w:sz w:val="21"/>
                <w:szCs w:val="21"/>
              </w:rPr>
              <w:t> </w:t>
            </w:r>
            <w:r>
              <w:rPr>
                <w:rFonts w:ascii="宋体" w:hAnsi="宋体" w:cs="宋体" w:eastAsia="宋体" w:hint="default"/>
                <w:sz w:val="21"/>
                <w:szCs w:val="21"/>
              </w:rPr>
              <w:t>年公司收购达实信息</w:t>
            </w:r>
            <w:r>
              <w:rPr>
                <w:rFonts w:ascii="宋体" w:hAnsi="宋体" w:cs="宋体" w:eastAsia="宋体" w:hint="default"/>
                <w:sz w:val="21"/>
                <w:szCs w:val="21"/>
              </w:rPr>
              <w:t>(</w:t>
            </w:r>
            <w:r>
              <w:rPr>
                <w:rFonts w:ascii="宋体" w:hAnsi="宋体" w:cs="宋体" w:eastAsia="宋体" w:hint="default"/>
                <w:sz w:val="21"/>
                <w:szCs w:val="21"/>
              </w:rPr>
              <w:t>原黎明网</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z w:val="21"/>
                <w:szCs w:val="21"/>
              </w:rPr>
              <w:t>)</w:t>
            </w:r>
            <w:r>
              <w:rPr>
                <w:rFonts w:ascii="宋体" w:hAnsi="宋体" w:cs="宋体" w:eastAsia="宋体" w:hint="default"/>
                <w:sz w:val="21"/>
                <w:szCs w:val="21"/>
              </w:rPr>
              <w:t>，因企业重组产生的员工补偿费用分 </w:t>
            </w:r>
            <w:r>
              <w:rPr>
                <w:rFonts w:ascii="宋体" w:hAnsi="宋体" w:cs="宋体" w:eastAsia="宋体" w:hint="default"/>
                <w:sz w:val="21"/>
                <w:szCs w:val="21"/>
              </w:rPr>
              <w:t>2</w:t>
            </w:r>
            <w:r>
              <w:rPr>
                <w:rFonts w:ascii="宋体" w:hAnsi="宋体" w:cs="宋体" w:eastAsia="宋体" w:hint="default"/>
                <w:spacing w:val="-31"/>
                <w:sz w:val="21"/>
                <w:szCs w:val="21"/>
              </w:rPr>
              <w:t> </w:t>
            </w:r>
            <w:r>
              <w:rPr>
                <w:rFonts w:ascii="宋体" w:hAnsi="宋体" w:cs="宋体" w:eastAsia="宋体" w:hint="default"/>
                <w:sz w:val="21"/>
                <w:szCs w:val="21"/>
              </w:rPr>
              <w:t>期支</w:t>
            </w:r>
          </w:p>
        </w:tc>
      </w:tr>
      <w:tr>
        <w:trPr>
          <w:trHeight w:val="566" w:hRule="exact"/>
        </w:trPr>
        <w:tc>
          <w:tcPr>
            <w:tcW w:w="187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3"/>
              <w:ind w:left="13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宋体" w:hAnsi="宋体" w:cs="宋体" w:eastAsia="宋体" w:hint="default"/>
                <w:sz w:val="21"/>
                <w:szCs w:val="21"/>
              </w:rPr>
            </w:pPr>
            <w:r>
              <w:rPr>
                <w:rFonts w:ascii="宋体"/>
                <w:spacing w:val="-1"/>
                <w:sz w:val="21"/>
              </w:rPr>
              <w:t>1,739,943.01</w:t>
            </w:r>
          </w:p>
        </w:tc>
        <w:tc>
          <w:tcPr>
            <w:tcW w:w="16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宋体" w:hAnsi="宋体" w:cs="宋体" w:eastAsia="宋体" w:hint="default"/>
                <w:sz w:val="21"/>
                <w:szCs w:val="21"/>
              </w:rPr>
            </w:pPr>
            <w:r>
              <w:rPr>
                <w:rFonts w:ascii="宋体"/>
                <w:sz w:val="21"/>
              </w:rPr>
              <w:t>30.79</w:t>
            </w:r>
          </w:p>
        </w:tc>
        <w:tc>
          <w:tcPr>
            <w:tcW w:w="4597" w:type="dxa"/>
            <w:tcBorders>
              <w:top w:val="single" w:sz="8" w:space="0" w:color="000000"/>
              <w:left w:val="single" w:sz="8" w:space="0" w:color="000000"/>
              <w:bottom w:val="single" w:sz="8" w:space="0" w:color="000000"/>
              <w:right w:val="nil" w:sz="6" w:space="0" w:color="auto"/>
            </w:tcBorders>
          </w:tcPr>
          <w:p>
            <w:pPr>
              <w:pStyle w:val="TableParagraph"/>
              <w:spacing w:line="231"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主要是因为本期子公司达实信息弥补以前年度</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累计未弥补亏损，增加所得税费用所致。</w:t>
            </w:r>
          </w:p>
        </w:tc>
      </w:tr>
    </w:tbl>
    <w:p>
      <w:pPr>
        <w:spacing w:after="0" w:line="274" w:lineRule="exact"/>
        <w:jc w:val="left"/>
        <w:rPr>
          <w:rFonts w:ascii="宋体" w:hAnsi="宋体" w:cs="宋体" w:eastAsia="宋体" w:hint="default"/>
          <w:sz w:val="21"/>
          <w:szCs w:val="21"/>
        </w:rPr>
        <w:sectPr>
          <w:pgSz w:w="11910" w:h="16840"/>
          <w:pgMar w:header="0" w:footer="1231" w:top="1140" w:bottom="1420" w:left="980" w:right="0"/>
        </w:sectPr>
      </w:pPr>
    </w:p>
    <w:p>
      <w:pPr>
        <w:spacing w:line="240" w:lineRule="auto" w:before="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1"/>
          <w:szCs w:val="11"/>
        </w:rPr>
      </w:pPr>
    </w:p>
    <w:p>
      <w:pPr>
        <w:pStyle w:val="BodyText"/>
        <w:tabs>
          <w:tab w:pos="2821" w:val="left" w:leader="none"/>
          <w:tab w:pos="6387" w:val="left" w:leader="none"/>
          <w:tab w:pos="9533" w:val="left" w:leader="none"/>
        </w:tabs>
        <w:spacing w:line="240" w:lineRule="auto" w:before="36"/>
        <w:ind w:left="152" w:right="969"/>
        <w:jc w:val="left"/>
        <w:rPr>
          <w:rFonts w:ascii="Times New Roman" w:hAnsi="Times New Roman" w:cs="Times New Roman" w:eastAsia="Times New Roman" w:hint="default"/>
        </w:rPr>
      </w:pPr>
      <w:r>
        <w:rPr>
          <w:spacing w:val="-1"/>
        </w:rPr>
        <w:t>法定代表人：</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r>
        <w:rPr>
          <w:spacing w:val="-2"/>
        </w:rPr>
        <w:t>主管会计工作负责人：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spacing w:val="-2"/>
        </w:rPr>
        <w:t>会计机构负责人：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995" w:val="left" w:leader="none"/>
          <w:tab w:pos="2826" w:val="left" w:leader="none"/>
          <w:tab w:pos="4564" w:val="left" w:leader="none"/>
          <w:tab w:pos="6398" w:val="left" w:leader="none"/>
          <w:tab w:pos="7608" w:val="left" w:leader="none"/>
          <w:tab w:pos="9545" w:val="left" w:leader="none"/>
        </w:tabs>
        <w:spacing w:line="240" w:lineRule="auto" w:before="36"/>
        <w:ind w:left="152" w:right="969"/>
        <w:jc w:val="left"/>
        <w:rPr>
          <w:rFonts w:ascii="Times New Roman" w:hAnsi="Times New Roman" w:cs="Times New Roman" w:eastAsia="Times New Roman" w:hint="default"/>
        </w:rPr>
      </w:pPr>
      <w:r>
        <w:rPr/>
        <w:t>日</w:t>
        <w:tab/>
      </w:r>
      <w:r>
        <w:rPr>
          <w:spacing w:val="-2"/>
        </w:rPr>
        <w:t>期：</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00"/>
        </w:rPr>
        <w:t> </w:t>
        <w:tab/>
      </w:r>
      <w:r>
        <w:rPr>
          <w:rFonts w:ascii="Times New Roman" w:hAnsi="Times New Roman" w:cs="Times New Roman" w:eastAsia="Times New Roman" w:hint="default"/>
          <w:spacing w:val="-2"/>
        </w:rPr>
      </w:r>
      <w:r>
        <w:rPr/>
        <w:t>日</w:t>
        <w:tab/>
      </w:r>
      <w:r>
        <w:rPr>
          <w:spacing w:val="-3"/>
        </w:rPr>
        <w:t>期：</w:t>
      </w:r>
      <w:r>
        <w:rPr>
          <w:rFonts w:ascii="Times New Roman" w:hAnsi="Times New Roman" w:cs="Times New Roman" w:eastAsia="Times New Roman" w:hint="default"/>
          <w:spacing w:val="-3"/>
        </w:rPr>
      </w:r>
      <w:r>
        <w:rPr>
          <w:rFonts w:ascii="Times New Roman" w:hAnsi="Times New Roman" w:cs="Times New Roman" w:eastAsia="Times New Roman" w:hint="default"/>
          <w:spacing w:val="-3"/>
          <w:u w:val="single" w:color="000000"/>
        </w:rPr>
        <w:t> </w:t>
        <w:tab/>
      </w:r>
      <w:r>
        <w:rPr>
          <w:rFonts w:ascii="Times New Roman" w:hAnsi="Times New Roman" w:cs="Times New Roman" w:eastAsia="Times New Roman" w:hint="default"/>
          <w:spacing w:val="-3"/>
        </w:rPr>
      </w:r>
      <w:r>
        <w:rPr/>
        <w:t>日</w:t>
        <w:tab/>
        <w:t>期：</w:t>
      </w:r>
      <w:r>
        <w:rPr>
          <w:spacing w:val="-2"/>
        </w:rPr>
        <w:t> </w:t>
      </w:r>
      <w:r>
        <w:rPr>
          <w:rFonts w:ascii="Times New Roman" w:hAnsi="Times New Roman" w:cs="Times New Roman" w:eastAsia="Times New Roman" w:hint="default"/>
          <w:spacing w:val="-2"/>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0" w:footer="1231" w:top="1100" w:bottom="1420" w:left="980" w:right="0"/>
        </w:sectPr>
      </w:pPr>
    </w:p>
    <w:p>
      <w:pPr>
        <w:spacing w:line="240" w:lineRule="auto" w:before="0"/>
        <w:rPr>
          <w:rFonts w:ascii="Times New Roman" w:hAnsi="Times New Roman" w:cs="Times New Roman" w:eastAsia="Times New Roman" w:hint="default"/>
          <w:sz w:val="19"/>
          <w:szCs w:val="19"/>
        </w:rPr>
      </w:pPr>
    </w:p>
    <w:p>
      <w:pPr>
        <w:pStyle w:val="Heading1"/>
        <w:tabs>
          <w:tab w:pos="4833" w:val="left" w:leader="none"/>
        </w:tabs>
        <w:spacing w:line="240" w:lineRule="auto"/>
        <w:ind w:left="3427" w:right="969"/>
        <w:jc w:val="left"/>
        <w:rPr>
          <w:b w:val="0"/>
          <w:bCs w:val="0"/>
        </w:rPr>
      </w:pPr>
      <w:bookmarkStart w:name="_TOC_250000" w:id="12"/>
      <w:r>
        <w:rPr/>
        <w:t>第十三节</w:t>
        <w:tab/>
        <w:t>备查文件目录</w:t>
      </w:r>
      <w:bookmarkEnd w:id="12"/>
      <w:r>
        <w:rPr>
          <w:b w:val="0"/>
          <w:bCs w:val="0"/>
        </w:rPr>
      </w:r>
    </w:p>
    <w:p>
      <w:pPr>
        <w:spacing w:line="240" w:lineRule="auto" w:before="5"/>
        <w:rPr>
          <w:rFonts w:ascii="宋体" w:hAnsi="宋体" w:cs="宋体" w:eastAsia="宋体" w:hint="default"/>
          <w:b/>
          <w:bCs/>
          <w:sz w:val="34"/>
          <w:szCs w:val="34"/>
        </w:rPr>
      </w:pPr>
    </w:p>
    <w:p>
      <w:pPr>
        <w:pStyle w:val="BodyText"/>
        <w:spacing w:line="357" w:lineRule="auto" w:before="0"/>
        <w:ind w:left="573" w:right="969"/>
        <w:jc w:val="left"/>
      </w:pPr>
      <w:r>
        <w:rPr/>
        <w:t>一、载有董事长刘磅先生签名的</w:t>
      </w:r>
      <w:r>
        <w:rPr>
          <w:rFonts w:ascii="宋体" w:hAnsi="宋体" w:cs="宋体" w:eastAsia="宋体" w:hint="default"/>
        </w:rPr>
        <w:t>2011</w:t>
      </w:r>
      <w:r>
        <w:rPr/>
        <w:t>年度报告全文及摘要。</w:t>
      </w:r>
      <w:r>
        <w:rPr>
          <w:w w:val="100"/>
        </w:rPr>
        <w:t> </w:t>
      </w:r>
      <w:r>
        <w:rPr/>
        <w:t>二、载有公司法定代表人、主管会计工作负责人及会计机构负责人签名并盖章的会计报表。</w:t>
      </w:r>
      <w:r>
        <w:rPr>
          <w:w w:val="100"/>
        </w:rPr>
        <w:t> </w:t>
      </w:r>
      <w:r>
        <w:rPr>
          <w:spacing w:val="-2"/>
        </w:rPr>
        <w:t>三、载有深圳市鹏城会计师事务所有限公司盖章、注册会计师任玮星、邓慧签名并盖章的公司</w:t>
      </w:r>
      <w:r>
        <w:rPr>
          <w:rFonts w:ascii="宋体" w:hAnsi="宋体" w:cs="宋体" w:eastAsia="宋体" w:hint="default"/>
          <w:spacing w:val="-2"/>
        </w:rPr>
        <w:t>2011</w:t>
      </w:r>
      <w:r>
        <w:rPr>
          <w:spacing w:val="-2"/>
        </w:rPr>
        <w:t>年</w:t>
      </w:r>
    </w:p>
    <w:p>
      <w:pPr>
        <w:pStyle w:val="BodyText"/>
        <w:spacing w:line="355" w:lineRule="auto" w:before="30"/>
        <w:ind w:left="573" w:right="969" w:hanging="421"/>
        <w:jc w:val="left"/>
      </w:pPr>
      <w:r>
        <w:rPr/>
        <w:t>度审计报告原件。</w:t>
      </w:r>
      <w:r>
        <w:rPr>
          <w:w w:val="100"/>
        </w:rPr>
        <w:t> </w:t>
      </w:r>
      <w:r>
        <w:rPr>
          <w:spacing w:val="-2"/>
        </w:rPr>
        <w:t>四、报告期内在中国证监会指定报纸《证券时报》上公开披露过的所有公司文件的正本及公告原稿。</w:t>
      </w:r>
      <w:r>
        <w:rPr>
          <w:spacing w:val="-3"/>
          <w:w w:val="100"/>
        </w:rPr>
        <w:t> </w:t>
      </w:r>
      <w:r>
        <w:rPr/>
        <w:t>五、备查文件备置地点：公司证券部。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55" w:lineRule="auto" w:before="0"/>
        <w:ind w:left="8010" w:right="969" w:hanging="740"/>
        <w:jc w:val="left"/>
      </w:pPr>
      <w:r>
        <w:rPr>
          <w:spacing w:val="-2"/>
        </w:rPr>
        <w:t>深圳达实智能股份有限公司</w:t>
      </w:r>
      <w:r>
        <w:rPr>
          <w:spacing w:val="-82"/>
        </w:rPr>
        <w:t> </w:t>
      </w:r>
      <w:r>
        <w:rPr>
          <w:spacing w:val="-82"/>
        </w:rPr>
      </w:r>
      <w:r>
        <w:rPr/>
        <w:t>董事长：</w:t>
      </w:r>
      <w:r>
        <w:rPr>
          <w:spacing w:val="-1"/>
        </w:rPr>
        <w:t> </w:t>
      </w:r>
      <w:r>
        <w:rPr/>
        <w:t>刘磅</w:t>
      </w:r>
    </w:p>
    <w:p>
      <w:pPr>
        <w:pStyle w:val="BodyText"/>
        <w:spacing w:line="240" w:lineRule="auto" w:before="32"/>
        <w:ind w:left="0" w:right="1128"/>
        <w:jc w:val="right"/>
      </w:pP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2</w:t>
      </w:r>
      <w:r>
        <w:rPr>
          <w:rFonts w:ascii="宋体" w:hAnsi="宋体" w:cs="宋体" w:eastAsia="宋体" w:hint="default"/>
          <w:spacing w:val="-54"/>
        </w:rPr>
        <w:t> </w:t>
      </w:r>
      <w:r>
        <w:rPr/>
        <w:t>月</w:t>
      </w:r>
      <w:r>
        <w:rPr>
          <w:spacing w:val="-52"/>
        </w:rPr>
        <w:t> </w:t>
      </w:r>
      <w:r>
        <w:rPr>
          <w:rFonts w:ascii="宋体" w:hAnsi="宋体" w:cs="宋体" w:eastAsia="宋体" w:hint="default"/>
        </w:rPr>
        <w:t>25</w:t>
      </w:r>
      <w:r>
        <w:rPr>
          <w:rFonts w:ascii="宋体" w:hAnsi="宋体" w:cs="宋体" w:eastAsia="宋体" w:hint="default"/>
          <w:spacing w:val="-54"/>
        </w:rPr>
        <w:t> </w:t>
      </w:r>
      <w:r>
        <w:rPr/>
        <w:t>日</w:t>
      </w:r>
    </w:p>
    <w:sectPr>
      <w:pgSz w:w="11910" w:h="16840"/>
      <w:pgMar w:header="0" w:footer="1231" w:top="1100" w:bottom="14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912"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432" type="#_x0000_t75" stroked="false">
          <v:imagedata r:id="rId1" o:title=""/>
        </v:shape>
      </w:pict>
    </w:r>
    <w:r>
      <w:rPr/>
      <w:pict>
        <v:shape style="position:absolute;margin-left:291.089996pt;margin-top:769.346008pt;width:13.15pt;height:11pt;mso-position-horizontal-relative:page;mso-position-vertical-relative:page;z-index:-796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384" type="#_x0000_t75" stroked="false">
          <v:imagedata r:id="rId1" o:title=""/>
        </v:shape>
      </w:pict>
    </w:r>
    <w:r>
      <w:rPr/>
      <w:pict>
        <v:shape style="position:absolute;margin-left:292.089996pt;margin-top:769.346008pt;width:11.15pt;height:11pt;mso-position-horizontal-relative:page;mso-position-vertical-relative:page;z-index:-796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336" type="#_x0000_t75" stroked="false">
          <v:imagedata r:id="rId1" o:title=""/>
        </v:shape>
      </w:pict>
    </w:r>
    <w:r>
      <w:rPr/>
      <w:pict>
        <v:shape style="position:absolute;margin-left:291.089996pt;margin-top:769.346008pt;width:13.15pt;height:11pt;mso-position-horizontal-relative:page;mso-position-vertical-relative:page;z-index:-796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288" type="#_x0000_t75" stroked="false">
          <v:imagedata r:id="rId1" o:title=""/>
        </v:shape>
      </w:pict>
    </w:r>
    <w:r>
      <w:rPr/>
      <w:pict>
        <v:shape style="position:absolute;margin-left:291.089996pt;margin-top:769.346008pt;width:13.15pt;height:11pt;mso-position-horizontal-relative:page;mso-position-vertical-relative:page;z-index:-796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46</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240" type="#_x0000_t75" stroked="false">
          <v:imagedata r:id="rId1" o:title=""/>
        </v:shape>
      </w:pict>
    </w:r>
    <w:r>
      <w:rPr/>
      <w:pict>
        <v:shape style="position:absolute;margin-left:292.089996pt;margin-top:769.346008pt;width:11.15pt;height:11pt;mso-position-horizontal-relative:page;mso-position-vertical-relative:page;z-index:-796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192" type="#_x0000_t75" stroked="false">
          <v:imagedata r:id="rId1" o:title=""/>
        </v:shape>
      </w:pict>
    </w:r>
    <w:r>
      <w:rPr/>
      <w:pict>
        <v:shape style="position:absolute;margin-left:291.089996pt;margin-top:769.346008pt;width:13.15pt;height:11pt;mso-position-horizontal-relative:page;mso-position-vertical-relative:page;z-index:-796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144" type="#_x0000_t75" stroked="false">
          <v:imagedata r:id="rId1" o:title=""/>
        </v:shape>
      </w:pict>
    </w:r>
    <w:r>
      <w:rPr/>
      <w:pict>
        <v:shape style="position:absolute;margin-left:291.089996pt;margin-top:769.346008pt;width:13.15pt;height:11pt;mso-position-horizontal-relative:page;mso-position-vertical-relative:page;z-index:-796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53</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096" type="#_x0000_t75" stroked="false">
          <v:imagedata r:id="rId1" o:title=""/>
        </v:shape>
      </w:pict>
    </w:r>
    <w:r>
      <w:rPr/>
      <w:pict>
        <v:shape style="position:absolute;margin-left:292.089996pt;margin-top:769.346008pt;width:11.15pt;height:11pt;mso-position-horizontal-relative:page;mso-position-vertical-relative:page;z-index:-796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95976" type="#_x0000_t75" stroked="false">
          <v:imagedata r:id="rId1" o:title=""/>
        </v:shape>
      </w:pict>
    </w:r>
    <w:r>
      <w:rPr/>
      <w:pict>
        <v:shape style="position:absolute;margin-left:55.639999pt;margin-top:521.501038pt;width:86.05pt;height:12.6pt;mso-position-horizontal-relative:page;mso-position-vertical-relative:page;z-index:-795952" type="#_x0000_t202" filled="false" stroked="false">
          <v:textbox inset="0,0,0,0">
            <w:txbxContent>
              <w:p>
                <w:pPr>
                  <w:pStyle w:val="BodyText"/>
                  <w:spacing w:line="231" w:lineRule="exact" w:before="0"/>
                  <w:ind w:left="20" w:right="0"/>
                  <w:jc w:val="left"/>
                </w:pPr>
                <w:r>
                  <w:rPr/>
                  <w:t>法定代表人：刘磅</w:t>
                </w:r>
              </w:p>
            </w:txbxContent>
          </v:textbox>
          <w10:wrap type="none"/>
        </v:shape>
      </w:pict>
    </w:r>
    <w:r>
      <w:rPr/>
      <w:pict>
        <v:shape style="position:absolute;margin-left:328.690002pt;margin-top:521.501038pt;width:138.7pt;height:25pt;mso-position-horizontal-relative:page;mso-position-vertical-relative:page;z-index:-795928" type="#_x0000_t202" filled="false" stroked="false">
          <v:textbox inset="0,0,0,0">
            <w:txbxContent>
              <w:p>
                <w:pPr>
                  <w:pStyle w:val="BodyText"/>
                  <w:spacing w:line="231" w:lineRule="exact" w:before="0"/>
                  <w:ind w:left="20" w:right="0"/>
                  <w:jc w:val="left"/>
                </w:pPr>
                <w:r>
                  <w:rPr/>
                  <w:t>主管会计工作负责人：黄天朗</w:t>
                </w:r>
              </w:p>
              <w:p>
                <w:pPr>
                  <w:spacing w:before="32"/>
                  <w:ind w:left="1752"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r>
      <w:rPr/>
      <w:pict>
        <v:shape style="position:absolute;margin-left:664.73999pt;margin-top:521.501038pt;width:117.6pt;height:12.6pt;mso-position-horizontal-relative:page;mso-position-vertical-relative:page;z-index:-795904" type="#_x0000_t202" filled="false" stroked="false">
          <v:textbox inset="0,0,0,0">
            <w:txbxContent>
              <w:p>
                <w:pPr>
                  <w:pStyle w:val="BodyText"/>
                  <w:spacing w:line="231" w:lineRule="exact" w:before="0"/>
                  <w:ind w:left="20" w:right="0"/>
                  <w:jc w:val="left"/>
                </w:pPr>
                <w:r>
                  <w:rPr/>
                  <w:t>会计机构负责人：蒋国清</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95880" type="#_x0000_t75" stroked="false">
          <v:imagedata r:id="rId1" o:title=""/>
        </v:shape>
      </w:pict>
    </w:r>
    <w:r>
      <w:rPr/>
      <w:pict>
        <v:shape style="position:absolute;margin-left:55.639999pt;margin-top:506.501007pt;width:86.05pt;height:12.6pt;mso-position-horizontal-relative:page;mso-position-vertical-relative:page;z-index:-795856" type="#_x0000_t202" filled="false" stroked="false">
          <v:textbox inset="0,0,0,0">
            <w:txbxContent>
              <w:p>
                <w:pPr>
                  <w:pStyle w:val="BodyText"/>
                  <w:spacing w:line="231" w:lineRule="exact" w:before="0"/>
                  <w:ind w:left="20" w:right="0"/>
                  <w:jc w:val="left"/>
                </w:pPr>
                <w:r>
                  <w:rPr/>
                  <w:t>法定代表人：刘磅</w:t>
                </w:r>
              </w:p>
            </w:txbxContent>
          </v:textbox>
          <w10:wrap type="none"/>
        </v:shape>
      </w:pict>
    </w:r>
    <w:r>
      <w:rPr/>
      <w:pict>
        <v:shape style="position:absolute;margin-left:328.690002pt;margin-top:506.501007pt;width:138.7pt;height:12.6pt;mso-position-horizontal-relative:page;mso-position-vertical-relative:page;z-index:-795832" type="#_x0000_t202" filled="false" stroked="false">
          <v:textbox inset="0,0,0,0">
            <w:txbxContent>
              <w:p>
                <w:pPr>
                  <w:pStyle w:val="BodyText"/>
                  <w:spacing w:line="231" w:lineRule="exact" w:before="0"/>
                  <w:ind w:left="20" w:right="0"/>
                  <w:jc w:val="left"/>
                </w:pPr>
                <w:r>
                  <w:rPr/>
                  <w:t>主管会计工作负责人：黄天朗</w:t>
                </w:r>
              </w:p>
            </w:txbxContent>
          </v:textbox>
          <w10:wrap type="none"/>
        </v:shape>
      </w:pict>
    </w:r>
    <w:r>
      <w:rPr/>
      <w:pict>
        <v:shape style="position:absolute;margin-left:664.73999pt;margin-top:506.501007pt;width:117.6pt;height:12.6pt;mso-position-horizontal-relative:page;mso-position-vertical-relative:page;z-index:-795808" type="#_x0000_t202" filled="false" stroked="false">
          <v:textbox inset="0,0,0,0">
            <w:txbxContent>
              <w:p>
                <w:pPr>
                  <w:pStyle w:val="BodyText"/>
                  <w:spacing w:line="231" w:lineRule="exact" w:before="0"/>
                  <w:ind w:left="20" w:right="0"/>
                  <w:jc w:val="left"/>
                </w:pPr>
                <w:r>
                  <w:rPr/>
                  <w:t>会计机构负责人：蒋国清</w:t>
                </w:r>
              </w:p>
            </w:txbxContent>
          </v:textbox>
          <w10:wrap type="none"/>
        </v:shape>
      </w:pict>
    </w:r>
    <w:r>
      <w:rPr/>
      <w:pict>
        <v:shape style="position:absolute;margin-left:414.329987pt;margin-top:535.466003pt;width:13.15pt;height:11pt;mso-position-horizontal-relative:page;mso-position-vertical-relative:page;z-index:-795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63</w:t>
                </w:r>
                <w:r>
                  <w:rPr/>
                  <w:fldChar w:fldCharType="end"/>
                </w:r>
                <w:r>
                  <w:rPr>
                    <w:rFonts w:ascii="Calibri"/>
                    <w:spacing w:val="-1"/>
                    <w:sz w:val="18"/>
                  </w:rPr>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792"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688" type="#_x0000_t75" stroked="false">
          <v:imagedata r:id="rId1" o:title=""/>
        </v:shape>
      </w:pict>
    </w:r>
    <w:r>
      <w:rPr/>
      <w:pict>
        <v:shape style="position:absolute;margin-left:291.089996pt;margin-top:779.305969pt;width:13.15pt;height:11pt;mso-position-horizontal-relative:page;mso-position-vertical-relative:page;z-index:-795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65</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640" type="#_x0000_t75" stroked="false">
          <v:imagedata r:id="rId1" o:title=""/>
        </v:shape>
      </w:pict>
    </w:r>
    <w:r>
      <w:rPr/>
      <w:pict>
        <v:shape style="position:absolute;margin-left:292.089996pt;margin-top:779.305969pt;width:10.9pt;height:11pt;mso-position-horizontal-relative:page;mso-position-vertical-relative:page;z-index:-795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pacing w:val="-3"/>
                    <w:sz w:val="18"/>
                  </w:rPr>
                  <w:t>70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592" type="#_x0000_t75" stroked="false">
          <v:imagedata r:id="rId1" o:title=""/>
        </v:shape>
      </w:pict>
    </w:r>
    <w:r>
      <w:rPr/>
      <w:pict>
        <v:shape style="position:absolute;margin-left:55.639999pt;margin-top:752.380981pt;width:489.55pt;height:12.6pt;mso-position-horizontal-relative:page;mso-position-vertical-relative:page;z-index:-795568" type="#_x0000_t202" filled="false" stroked="false">
          <v:textbox inset="0,0,0,0">
            <w:txbxContent>
              <w:p>
                <w:pPr>
                  <w:pStyle w:val="BodyText"/>
                  <w:spacing w:line="231" w:lineRule="exact" w:before="0"/>
                  <w:ind w:left="20" w:right="0"/>
                  <w:jc w:val="left"/>
                </w:pPr>
                <w:r>
                  <w:rPr>
                    <w:spacing w:val="-5"/>
                  </w:rPr>
                  <w:t>程施工成本，对预计工程总成本超过预计总收入的工程项目，按照预计工程总成本超过预计总收入的部分，</w:t>
                </w:r>
              </w:p>
            </w:txbxContent>
          </v:textbox>
          <w10:wrap type="none"/>
        </v:shape>
      </w:pict>
    </w:r>
    <w:r>
      <w:rPr/>
      <w:pict>
        <v:shape style="position:absolute;margin-left:290.970001pt;margin-top:779.305969pt;width:13.4pt;height:11pt;mso-position-horizontal-relative:page;mso-position-vertical-relative:page;z-index:-795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520" type="#_x0000_t75" stroked="false">
          <v:imagedata r:id="rId1" o:title=""/>
        </v:shape>
      </w:pict>
    </w:r>
    <w:r>
      <w:rPr/>
      <w:pict>
        <v:shape style="position:absolute;margin-left:291.089996pt;margin-top:779.305969pt;width:12.9pt;height:11pt;mso-position-horizontal-relative:page;mso-position-vertical-relative:page;z-index:-795496" type="#_x0000_t202" filled="false" stroked="false">
          <v:textbox inset="0,0,0,0">
            <w:txbxContent>
              <w:p>
                <w:pPr>
                  <w:spacing w:line="203" w:lineRule="exact" w:before="0"/>
                  <w:ind w:left="37"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77</w:t>
                </w:r>
                <w:r>
                  <w:rPr/>
                  <w:fldChar w:fldCharType="end"/>
                </w:r>
                <w:r>
                  <w:rPr>
                    <w:rFonts w:ascii="Calibri"/>
                    <w:spacing w:val="2"/>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472" type="#_x0000_t75" stroked="false">
          <v:imagedata r:id="rId1" o:title=""/>
        </v:shape>
      </w:pict>
    </w:r>
    <w:r>
      <w:rPr/>
      <w:pict>
        <v:shape style="position:absolute;margin-left:292.089996pt;margin-top:779.305969pt;width:11.15pt;height:11pt;mso-position-horizontal-relative:page;mso-position-vertical-relative:page;z-index:-795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424" type="#_x0000_t75" stroked="false">
          <v:imagedata r:id="rId1" o:title=""/>
        </v:shape>
      </w:pict>
    </w:r>
    <w:r>
      <w:rPr/>
      <w:pict>
        <v:shape style="position:absolute;margin-left:291.089996pt;margin-top:779.305969pt;width:13.15pt;height:11pt;mso-position-horizontal-relative:page;mso-position-vertical-relative:page;z-index:-795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82</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376" type="#_x0000_t75" stroked="false">
          <v:imagedata r:id="rId1" o:title=""/>
        </v:shape>
      </w:pict>
    </w:r>
    <w:r>
      <w:rPr/>
      <w:pict>
        <v:shape style="position:absolute;margin-left:292.089996pt;margin-top:779.305969pt;width:11.15pt;height:11pt;mso-position-horizontal-relative:page;mso-position-vertical-relative:page;z-index:-795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328" type="#_x0000_t75" stroked="false">
          <v:imagedata r:id="rId1" o:title=""/>
        </v:shape>
      </w:pict>
    </w:r>
    <w:r>
      <w:rPr/>
      <w:pict>
        <v:shape style="position:absolute;margin-left:292.089996pt;margin-top:779.305969pt;width:11.15pt;height:11pt;mso-position-horizontal-relative:page;mso-position-vertical-relative:page;z-index:-795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280" type="#_x0000_t75" stroked="false">
          <v:imagedata r:id="rId1" o:title=""/>
        </v:shape>
      </w:pict>
    </w:r>
    <w:r>
      <w:rPr/>
      <w:pict>
        <v:shape style="position:absolute;margin-left:291.089996pt;margin-top:779.305969pt;width:13.15pt;height:11pt;mso-position-horizontal-relative:page;mso-position-vertical-relative:page;z-index:-795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93</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768" type="#_x0000_t75" stroked="false">
          <v:imagedata r:id="rId1" o:title=""/>
        </v:shape>
      </w:pict>
    </w:r>
    <w:r>
      <w:rPr/>
      <w:pict>
        <v:shape style="position:absolute;margin-left:293.369995pt;margin-top:769.346008pt;width:8.6pt;height:11pt;mso-position-horizontal-relative:page;mso-position-vertical-relative:page;z-index:-796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232" type="#_x0000_t75" stroked="false">
          <v:imagedata r:id="rId1" o:title=""/>
        </v:shape>
      </w:pict>
    </w:r>
    <w:r>
      <w:rPr/>
      <w:pict>
        <v:shape style="position:absolute;margin-left:289.809998pt;margin-top:779.305969pt;width:15.7pt;height:11pt;mso-position-horizontal-relative:page;mso-position-vertical-relative:page;z-index:-795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184" type="#_x0000_t75" stroked="false">
          <v:imagedata r:id="rId1" o:title=""/>
        </v:shape>
      </w:pict>
    </w:r>
    <w:r>
      <w:rPr/>
      <w:pict>
        <v:shape style="position:absolute;margin-left:288.809998pt;margin-top:779.305969pt;width:17.7pt;height:11pt;mso-position-horizontal-relative:page;mso-position-vertical-relative:page;z-index:-795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136" type="#_x0000_t75" stroked="false">
          <v:imagedata r:id="rId1" o:title=""/>
        </v:shape>
      </w:pict>
    </w:r>
    <w:r>
      <w:rPr/>
      <w:pict>
        <v:shape style="position:absolute;margin-left:289.809998pt;margin-top:779.305969pt;width:15.7pt;height:11pt;mso-position-horizontal-relative:page;mso-position-vertical-relative:page;z-index:-795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088" type="#_x0000_t75" stroked="false">
          <v:imagedata r:id="rId1" o:title=""/>
        </v:shape>
      </w:pict>
    </w:r>
    <w:r>
      <w:rPr/>
      <w:pict>
        <v:shape style="position:absolute;margin-left:288.809998pt;margin-top:779.305969pt;width:17.7pt;height:11pt;mso-position-horizontal-relative:page;mso-position-vertical-relative:page;z-index:-795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5040" type="#_x0000_t75" stroked="false">
          <v:imagedata r:id="rId1" o:title=""/>
        </v:shape>
      </w:pict>
    </w:r>
    <w:r>
      <w:rPr/>
      <w:pict>
        <v:shape style="position:absolute;margin-left:289.809998pt;margin-top:779.305969pt;width:15.7pt;height:11pt;mso-position-horizontal-relative:page;mso-position-vertical-relative:page;z-index:-795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4992" type="#_x0000_t75" stroked="false">
          <v:imagedata r:id="rId1" o:title=""/>
        </v:shape>
      </w:pict>
    </w:r>
    <w:r>
      <w:rPr/>
      <w:pict>
        <v:shape style="position:absolute;margin-left:289.809998pt;margin-top:779.305969pt;width:15.7pt;height:11pt;mso-position-horizontal-relative:page;mso-position-vertical-relative:page;z-index:-794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121</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4944" type="#_x0000_t75" stroked="false">
          <v:imagedata r:id="rId1" o:title=""/>
        </v:shape>
      </w:pict>
    </w:r>
    <w:r>
      <w:rPr/>
      <w:pict>
        <v:shape style="position:absolute;margin-left:288.809998pt;margin-top:769.346008pt;width:17.7pt;height:11pt;mso-position-horizontal-relative:page;mso-position-vertical-relative:page;z-index:-79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123</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720" type="#_x0000_t75" stroked="false">
          <v:imagedata r:id="rId1" o:title=""/>
        </v:shape>
      </w:pict>
    </w:r>
    <w:r>
      <w:rPr/>
      <w:pict>
        <v:shape style="position:absolute;margin-left:293.369995pt;margin-top:769.346008pt;width:8.6pt;height:11pt;mso-position-horizontal-relative:page;mso-position-vertical-relative:page;z-index:-796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672" type="#_x0000_t75" stroked="false">
          <v:imagedata r:id="rId1" o:title=""/>
        </v:shape>
      </w:pict>
    </w:r>
    <w:r>
      <w:rPr/>
      <w:pict>
        <v:shape style="position:absolute;margin-left:292.089996pt;margin-top:769.346008pt;width:11.15pt;height:11pt;mso-position-horizontal-relative:page;mso-position-vertical-relative:page;z-index:-796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624" type="#_x0000_t75" stroked="false">
          <v:imagedata r:id="rId1" o:title=""/>
        </v:shape>
      </w:pict>
    </w:r>
    <w:r>
      <w:rPr/>
      <w:pict>
        <v:shape style="position:absolute;margin-left:291.089996pt;margin-top:769.346008pt;width:13.15pt;height:11pt;mso-position-horizontal-relative:page;mso-position-vertical-relative:page;z-index:-796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576" type="#_x0000_t75" stroked="false">
          <v:imagedata r:id="rId1" o:title=""/>
        </v:shape>
      </w:pict>
    </w:r>
    <w:r>
      <w:rPr/>
      <w:pict>
        <v:shape style="position:absolute;margin-left:292.089996pt;margin-top:769.346008pt;width:11.15pt;height:11pt;mso-position-horizontal-relative:page;mso-position-vertical-relative:page;z-index:-7965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528" type="#_x0000_t75" stroked="false">
          <v:imagedata r:id="rId1" o:title=""/>
        </v:shape>
      </w:pict>
    </w:r>
    <w:r>
      <w:rPr/>
      <w:pict>
        <v:shape style="position:absolute;margin-left:291.089996pt;margin-top:769.346008pt;width:13.15pt;height:11pt;mso-position-horizontal-relative:page;mso-position-vertical-relative:page;z-index:-796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6480" type="#_x0000_t75" stroked="false">
          <v:imagedata r:id="rId1" o:title=""/>
        </v:shape>
      </w:pict>
    </w:r>
    <w:r>
      <w:rPr/>
      <w:pict>
        <v:shape style="position:absolute;margin-left:291.089996pt;margin-top:769.346008pt;width:12.15pt;height:11pt;mso-position-horizontal-relative:page;mso-position-vertical-relative:page;z-index:-796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r>
                  <w:rPr>
                    <w:rFonts w:ascii="Calibri"/>
                    <w:sz w:val="18"/>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449997pt;margin-top:42.499985pt;width:9.25pt;height:11pt;mso-position-horizontal-relative:page;mso-position-vertical-relative:page;z-index:-796888" type="#_x0000_t75" stroked="false">
          <v:imagedata r:id="rId1" o:title=""/>
        </v:shape>
      </w:pict>
    </w:r>
    <w:r>
      <w:rPr/>
      <w:pict>
        <v:group style="position:absolute;margin-left:88.584pt;margin-top:57.479984pt;width:418.3pt;height:.1pt;mso-position-horizontal-relative:page;mso-position-vertical-relative:page;z-index:-796864" coordorigin="1772,1150" coordsize="8366,2">
          <v:shape style="position:absolute;left:1772;top:1150;width:8366;height:2" coordorigin="1772,1150" coordsize="8366,0" path="m1772,1150l10137,115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9.699997pt;margin-top:44.785606pt;width:110pt;height:11pt;mso-position-horizontal-relative:page;mso-position-vertical-relative:page;z-index:-796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xbxContent>
          </v:textbox>
          <w10:wrap type="none"/>
        </v:shape>
      </w:pict>
    </w:r>
    <w:r>
      <w:rPr/>
      <w:pict>
        <v:shape style="position:absolute;margin-left:437.429993pt;margin-top:44.785606pt;width:67.45pt;height:12pt;mso-position-horizontal-relative:page;mso-position-vertical-relative:page;z-index:-796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4.699997pt;margin-top:42.500008pt;width:9.2pt;height:11pt;mso-position-horizontal-relative:page;mso-position-vertical-relative:page;z-index:-796048" type="#_x0000_t75" stroked="false">
          <v:imagedata r:id="rId1" o:title=""/>
        </v:shape>
      </w:pict>
    </w:r>
    <w:r>
      <w:rPr/>
      <w:pict>
        <v:shape style="position:absolute;margin-left:222.940002pt;margin-top:44.785633pt;width:110pt;height:11pt;mso-position-horizontal-relative:page;mso-position-vertical-relative:page;z-index:-796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xbxContent>
          </v:textbox>
          <w10:wrap type="none"/>
        </v:shape>
      </w:pict>
    </w:r>
    <w:r>
      <w:rPr/>
      <w:pict>
        <v:shape style="position:absolute;margin-left:560.669983pt;margin-top:44.785633pt;width:67.4pt;height:12pt;mso-position-horizontal-relative:page;mso-position-vertical-relative:page;z-index:-796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449997pt;margin-top:42.499985pt;width:9.25pt;height:11pt;mso-position-horizontal-relative:page;mso-position-vertical-relative:page;z-index:-795760" type="#_x0000_t75" stroked="false">
          <v:imagedata r:id="rId1" o:title=""/>
        </v:shape>
      </w:pict>
    </w:r>
    <w:r>
      <w:rPr/>
      <w:pict>
        <v:shape style="position:absolute;margin-left:99.699997pt;margin-top:44.785606pt;width:110pt;height:11pt;mso-position-horizontal-relative:page;mso-position-vertical-relative:page;z-index:-7957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xbxContent>
          </v:textbox>
          <w10:wrap type="none"/>
        </v:shape>
      </w:pict>
    </w:r>
    <w:r>
      <w:rPr/>
      <w:pict>
        <v:shape style="position:absolute;margin-left:437.429993pt;margin-top:44.785606pt;width:67.45pt;height:12pt;mso-position-horizontal-relative:page;mso-position-vertical-relative:page;z-index:-795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45"/>
    </w:pPr>
    <w:rPr>
      <w:rFonts w:ascii="宋体" w:hAnsi="宋体" w:eastAsia="宋体"/>
      <w:b/>
      <w:bCs/>
      <w:sz w:val="21"/>
      <w:szCs w:val="21"/>
    </w:rPr>
  </w:style>
  <w:style w:styleId="BodyText" w:type="paragraph">
    <w:name w:val="Body Text"/>
    <w:basedOn w:val="Normal"/>
    <w:uiPriority w:val="1"/>
    <w:qFormat/>
    <w:pPr>
      <w:spacing w:before="133"/>
      <w:ind w:left="140"/>
    </w:pPr>
    <w:rPr>
      <w:rFonts w:ascii="宋体" w:hAnsi="宋体" w:eastAsia="宋体"/>
      <w:sz w:val="21"/>
      <w:szCs w:val="21"/>
    </w:rPr>
  </w:style>
  <w:style w:styleId="Heading1" w:type="paragraph">
    <w:name w:val="Heading 1"/>
    <w:basedOn w:val="Normal"/>
    <w:uiPriority w:val="1"/>
    <w:qFormat/>
    <w:pPr>
      <w:spacing w:before="14"/>
      <w:outlineLvl w:val="1"/>
    </w:pPr>
    <w:rPr>
      <w:rFonts w:ascii="宋体" w:hAnsi="宋体" w:eastAsia="宋体"/>
      <w:b/>
      <w:bCs/>
      <w:sz w:val="28"/>
      <w:szCs w:val="28"/>
    </w:rPr>
  </w:style>
  <w:style w:styleId="Heading2" w:type="paragraph">
    <w:name w:val="Heading 2"/>
    <w:basedOn w:val="Normal"/>
    <w:uiPriority w:val="1"/>
    <w:qFormat/>
    <w:pPr>
      <w:ind w:left="3285"/>
      <w:outlineLvl w:val="2"/>
    </w:pPr>
    <w:rPr>
      <w:rFonts w:ascii="黑体" w:hAnsi="黑体" w:eastAsia="黑体"/>
      <w:sz w:val="28"/>
      <w:szCs w:val="28"/>
    </w:rPr>
  </w:style>
  <w:style w:styleId="Heading3" w:type="paragraph">
    <w:name w:val="Heading 3"/>
    <w:basedOn w:val="Normal"/>
    <w:uiPriority w:val="1"/>
    <w:qFormat/>
    <w:pPr>
      <w:ind w:left="531"/>
      <w:outlineLvl w:val="3"/>
    </w:pPr>
    <w:rPr>
      <w:rFonts w:ascii="黑体" w:hAnsi="黑体" w:eastAsia="黑体"/>
      <w:sz w:val="24"/>
      <w:szCs w:val="24"/>
    </w:rPr>
  </w:style>
  <w:style w:styleId="Heading4" w:type="paragraph">
    <w:name w:val="Heading 4"/>
    <w:basedOn w:val="Normal"/>
    <w:uiPriority w:val="1"/>
    <w:qFormat/>
    <w:pPr>
      <w:ind w:left="566"/>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chn-das.com/" TargetMode="External"/><Relationship Id="rId11" Type="http://schemas.openxmlformats.org/officeDocument/2006/relationships/hyperlink" Target="mailto:das@chn-das.com" TargetMode="External"/><Relationship Id="rId12" Type="http://schemas.openxmlformats.org/officeDocument/2006/relationships/hyperlink" Target="http://www.cninfo.com.cn/"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header" Target="header2.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header" Target="header3.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header" Target="header4.xml"/><Relationship Id="rId37" Type="http://schemas.openxmlformats.org/officeDocument/2006/relationships/footer" Target="footer25.xml"/><Relationship Id="rId38" Type="http://schemas.openxmlformats.org/officeDocument/2006/relationships/image" Target="media/image3.jpeg"/><Relationship Id="rId39" Type="http://schemas.openxmlformats.org/officeDocument/2006/relationships/image" Target="media/image1.png"/><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image" Target="media/image6.png"/><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image" Target="media/image13.png"/><Relationship Id="rId57" Type="http://schemas.openxmlformats.org/officeDocument/2006/relationships/image" Target="media/image14.png"/><Relationship Id="rId58" Type="http://schemas.openxmlformats.org/officeDocument/2006/relationships/image" Target="media/image15.png"/><Relationship Id="rId59" Type="http://schemas.openxmlformats.org/officeDocument/2006/relationships/image" Target="media/image16.png"/><Relationship Id="rId60" Type="http://schemas.openxmlformats.org/officeDocument/2006/relationships/image" Target="media/image17.png"/><Relationship Id="rId61" Type="http://schemas.openxmlformats.org/officeDocument/2006/relationships/image" Target="media/image18.png"/><Relationship Id="rId62" Type="http://schemas.openxmlformats.org/officeDocument/2006/relationships/image" Target="media/image19.png"/><Relationship Id="rId63" Type="http://schemas.openxmlformats.org/officeDocument/2006/relationships/image" Target="media/image20.png"/><Relationship Id="rId64" Type="http://schemas.openxmlformats.org/officeDocument/2006/relationships/footer" Target="footer33.xml"/><Relationship Id="rId65" Type="http://schemas.openxmlformats.org/officeDocument/2006/relationships/image" Target="media/image21.png"/><Relationship Id="rId66" Type="http://schemas.openxmlformats.org/officeDocument/2006/relationships/image" Target="media/image22.png"/><Relationship Id="rId67" Type="http://schemas.openxmlformats.org/officeDocument/2006/relationships/image" Target="media/image23.png"/><Relationship Id="rId68" Type="http://schemas.openxmlformats.org/officeDocument/2006/relationships/image" Target="media/image24.png"/><Relationship Id="rId69" Type="http://schemas.openxmlformats.org/officeDocument/2006/relationships/image" Target="media/image25.png"/><Relationship Id="rId70" Type="http://schemas.openxmlformats.org/officeDocument/2006/relationships/image" Target="media/image26.png"/><Relationship Id="rId71" Type="http://schemas.openxmlformats.org/officeDocument/2006/relationships/image" Target="media/image27.png"/><Relationship Id="rId72" Type="http://schemas.openxmlformats.org/officeDocument/2006/relationships/image" Target="media/image28.png"/><Relationship Id="rId73" Type="http://schemas.openxmlformats.org/officeDocument/2006/relationships/image" Target="media/image29.png"/><Relationship Id="rId74" Type="http://schemas.openxmlformats.org/officeDocument/2006/relationships/image" Target="media/image30.png"/><Relationship Id="rId75" Type="http://schemas.openxmlformats.org/officeDocument/2006/relationships/image" Target="media/image31.png"/><Relationship Id="rId76" Type="http://schemas.openxmlformats.org/officeDocument/2006/relationships/image" Target="media/image32.png"/><Relationship Id="rId77" Type="http://schemas.openxmlformats.org/officeDocument/2006/relationships/image" Target="media/image33.png"/><Relationship Id="rId78" Type="http://schemas.openxmlformats.org/officeDocument/2006/relationships/image" Target="media/image34.png"/><Relationship Id="rId79" Type="http://schemas.openxmlformats.org/officeDocument/2006/relationships/image" Target="media/image35.png"/><Relationship Id="rId80" Type="http://schemas.openxmlformats.org/officeDocument/2006/relationships/image" Target="media/image36.png"/><Relationship Id="rId81" Type="http://schemas.openxmlformats.org/officeDocument/2006/relationships/image" Target="media/image37.png"/><Relationship Id="rId82" Type="http://schemas.openxmlformats.org/officeDocument/2006/relationships/image" Target="media/image38.png"/><Relationship Id="rId83" Type="http://schemas.openxmlformats.org/officeDocument/2006/relationships/image" Target="media/image39.png"/><Relationship Id="rId84" Type="http://schemas.openxmlformats.org/officeDocument/2006/relationships/image" Target="media/image40.png"/><Relationship Id="rId85" Type="http://schemas.openxmlformats.org/officeDocument/2006/relationships/image" Target="media/image41.png"/><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image" Target="media/image44.png"/><Relationship Id="rId89" Type="http://schemas.openxmlformats.org/officeDocument/2006/relationships/image" Target="media/image45.png"/><Relationship Id="rId90" Type="http://schemas.openxmlformats.org/officeDocument/2006/relationships/image" Target="media/image46.png"/><Relationship Id="rId91" Type="http://schemas.openxmlformats.org/officeDocument/2006/relationships/image" Target="media/image47.png"/><Relationship Id="rId92" Type="http://schemas.openxmlformats.org/officeDocument/2006/relationships/image" Target="media/image48.png"/><Relationship Id="rId93" Type="http://schemas.openxmlformats.org/officeDocument/2006/relationships/image" Target="media/image49.png"/><Relationship Id="rId94" Type="http://schemas.openxmlformats.org/officeDocument/2006/relationships/image" Target="media/image50.png"/><Relationship Id="rId95" Type="http://schemas.openxmlformats.org/officeDocument/2006/relationships/image" Target="media/image51.png"/><Relationship Id="rId96" Type="http://schemas.openxmlformats.org/officeDocument/2006/relationships/image" Target="media/image52.png"/><Relationship Id="rId97" Type="http://schemas.openxmlformats.org/officeDocument/2006/relationships/image" Target="media/image53.png"/><Relationship Id="rId98" Type="http://schemas.openxmlformats.org/officeDocument/2006/relationships/image" Target="media/image54.png"/><Relationship Id="rId99" Type="http://schemas.openxmlformats.org/officeDocument/2006/relationships/image" Target="media/image55.png"/><Relationship Id="rId100" Type="http://schemas.openxmlformats.org/officeDocument/2006/relationships/image" Target="media/image56.png"/><Relationship Id="rId101" Type="http://schemas.openxmlformats.org/officeDocument/2006/relationships/image" Target="media/image57.png"/><Relationship Id="rId102" Type="http://schemas.openxmlformats.org/officeDocument/2006/relationships/image" Target="media/image58.png"/><Relationship Id="rId103" Type="http://schemas.openxmlformats.org/officeDocument/2006/relationships/image" Target="media/image59.png"/><Relationship Id="rId104" Type="http://schemas.openxmlformats.org/officeDocument/2006/relationships/image" Target="media/image60.png"/><Relationship Id="rId105" Type="http://schemas.openxmlformats.org/officeDocument/2006/relationships/image" Target="media/image61.png"/><Relationship Id="rId106" Type="http://schemas.openxmlformats.org/officeDocument/2006/relationships/image" Target="media/image62.png"/><Relationship Id="rId107" Type="http://schemas.openxmlformats.org/officeDocument/2006/relationships/image" Target="media/image63.png"/><Relationship Id="rId108" Type="http://schemas.openxmlformats.org/officeDocument/2006/relationships/image" Target="media/image64.png"/><Relationship Id="rId109" Type="http://schemas.openxmlformats.org/officeDocument/2006/relationships/image" Target="media/image65.png"/><Relationship Id="rId110" Type="http://schemas.openxmlformats.org/officeDocument/2006/relationships/image" Target="media/image66.png"/><Relationship Id="rId111" Type="http://schemas.openxmlformats.org/officeDocument/2006/relationships/image" Target="media/image67.png"/><Relationship Id="rId112" Type="http://schemas.openxmlformats.org/officeDocument/2006/relationships/image" Target="media/image68.png"/><Relationship Id="rId113" Type="http://schemas.openxmlformats.org/officeDocument/2006/relationships/image" Target="media/image69.png"/><Relationship Id="rId114" Type="http://schemas.openxmlformats.org/officeDocument/2006/relationships/image" Target="media/image70.png"/><Relationship Id="rId115" Type="http://schemas.openxmlformats.org/officeDocument/2006/relationships/image" Target="media/image71.png"/><Relationship Id="rId116" Type="http://schemas.openxmlformats.org/officeDocument/2006/relationships/image" Target="media/image72.png"/><Relationship Id="rId117" Type="http://schemas.openxmlformats.org/officeDocument/2006/relationships/image" Target="media/image73.png"/><Relationship Id="rId118" Type="http://schemas.openxmlformats.org/officeDocument/2006/relationships/image" Target="media/image74.png"/><Relationship Id="rId119" Type="http://schemas.openxmlformats.org/officeDocument/2006/relationships/footer" Target="footer34.xml"/><Relationship Id="rId120" Type="http://schemas.openxmlformats.org/officeDocument/2006/relationships/footer" Target="footer35.xml"/><Relationship Id="rId121" Type="http://schemas.openxmlformats.org/officeDocument/2006/relationships/header" Target="header5.xml"/><Relationship Id="rId122" Type="http://schemas.openxmlformats.org/officeDocument/2006/relationships/footer" Target="footer36.xml"/><Relationship Id="rId123"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2020-05-03T15:01:59Z</dcterms:created>
  <dcterms:modified xsi:type="dcterms:W3CDTF">2020-05-03T15:01:59Z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2012-02-27T00:00:00Z</vt:filetime>
  </property>
  <property fmtid="{D5CDD505-2E9C-101B-9397-08002B2CF9AE}" pid="3" name="Creator">
    <vt:lpwstr>Microsoft® Office Word 2007</vt:lpwstr>
  </property>
  <property fmtid="{D5CDD505-2E9C-101B-9397-08002B2CF9AE}" pid="4" name="LastSaved">
    <vt:filetime>2020-05-03T00:00:00Z</vt:filetime>
  </property>
</Properties>
</file>