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3.xml" ContentType="application/vnd.openxmlformats-officedocument.wordprocessingml.header+xml"/>
  <Override PartName="/word/footer19.xml" ContentType="application/vnd.openxmlformats-officedocument.wordprocessingml.footer+xml"/>
  <Override PartName="/word/header4.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5.xml" ContentType="application/vnd.openxmlformats-officedocument.wordprocessingml.header+xml"/>
  <Override PartName="/word/footer22.xml" ContentType="application/vnd.openxmlformats-officedocument.wordprocessingml.footer+xml"/>
  <Override PartName="/word/header6.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Default Extension="jpeg" ContentType="image/jpeg"/>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7.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8.xml" ContentType="application/vnd.openxmlformats-officedocument.wordprocessingml.header+xml"/>
  <Override PartName="/word/footer30.xml" ContentType="application/vnd.openxmlformats-officedocument.wordprocessingml.footer+xml"/>
  <Override PartName="/word/header9.xml" ContentType="application/vnd.openxmlformats-officedocument.wordprocessingml.header+xml"/>
  <Override PartName="/word/footer31.xml" ContentType="application/vnd.openxmlformats-officedocument.wordprocessingml.footer+xml"/>
  <Override PartName="/word/header10.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header11.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header12.xml" ContentType="application/vnd.openxmlformats-officedocument.wordprocessingml.header+xml"/>
  <Override PartName="/word/footer4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47.xml" ContentType="application/vnd.openxmlformats-officedocument.wordprocessingml.footer+xml"/>
  <Override PartName="/word/header15.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header16.xml" ContentType="application/vnd.openxmlformats-officedocument.wordprocessingml.header+xml"/>
  <Override PartName="/word/footer51.xml" ContentType="application/vnd.openxmlformats-officedocument.wordprocessingml.footer+xml"/>
  <Override PartName="/word/header17.xml" ContentType="application/vnd.openxmlformats-officedocument.wordprocessingml.header+xml"/>
  <Override PartName="/word/footer52.xml" ContentType="application/vnd.openxmlformats-officedocument.wordprocessingml.footer+xml"/>
  <Override PartName="/word/header18.xml" ContentType="application/vnd.openxmlformats-officedocument.wordprocessingml.header+xml"/>
  <Override PartName="/word/footer53.xml" ContentType="application/vnd.openxmlformats-officedocument.wordprocessingml.footer+xml"/>
  <Override PartName="/word/header19.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header20.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word/header21.xml" ContentType="application/vnd.openxmlformats-officedocument.wordprocessingml.header+xml"/>
  <Override PartName="/word/footer5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2785" w:right="3764" w:firstLine="0"/>
        <w:jc w:val="center"/>
        <w:rPr>
          <w:rFonts w:ascii="宋体" w:hAnsi="宋体" w:cs="宋体" w:eastAsia="宋体" w:hint="default"/>
          <w:sz w:val="36"/>
          <w:szCs w:val="36"/>
        </w:rPr>
      </w:pPr>
      <w:r>
        <w:rPr/>
        <w:pict>
          <v:group style="position:absolute;margin-left:55.200001pt;margin-top:-84.856552pt;width:485pt;height:.1pt;mso-position-horizontal-relative:page;mso-position-vertical-relative:paragraph;z-index:0" coordorigin="1104,-1697" coordsize="9700,2">
            <v:shape style="position:absolute;left:1104;top:-1697;width:9700;height:2" coordorigin="1104,-1697" coordsize="9700,0" path="m1104,-1697l10804,-1697e" filled="false" stroked="true" strokeweight=".72pt" strokecolor="#000000">
              <v:path arrowok="t"/>
            </v:shape>
            <w10:wrap type="none"/>
          </v:group>
        </w:pict>
      </w:r>
      <w:r>
        <w:rPr>
          <w:rFonts w:ascii="宋体" w:hAnsi="宋体" w:cs="宋体" w:eastAsia="宋体" w:hint="default"/>
          <w:b/>
          <w:bCs/>
          <w:sz w:val="36"/>
          <w:szCs w:val="36"/>
        </w:rPr>
        <w:t>青岛海立美达股份有限公司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2785" w:right="376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17"/>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785" w:right="376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4"/>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4"/>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8" w:footer="570" w:top="1060" w:bottom="7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pStyle w:val="Heading1"/>
        <w:spacing w:line="240" w:lineRule="auto" w:before="1"/>
        <w:ind w:left="285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04"/>
        </w:rPr>
        <w:t> </w:t>
      </w:r>
      <w:r>
        <w:rPr/>
        <w:t>重要提示、目录和释义</w:t>
      </w:r>
      <w:r>
        <w:rPr>
          <w:b w:val="0"/>
          <w:bCs w:val="0"/>
        </w:rPr>
      </w:r>
    </w:p>
    <w:p>
      <w:pPr>
        <w:spacing w:line="240" w:lineRule="auto" w:before="6"/>
        <w:rPr>
          <w:rFonts w:ascii="宋体" w:hAnsi="宋体" w:cs="宋体" w:eastAsia="宋体" w:hint="default"/>
          <w:b/>
          <w:bCs/>
          <w:sz w:val="30"/>
          <w:szCs w:val="30"/>
        </w:rPr>
      </w:pPr>
    </w:p>
    <w:p>
      <w:pPr>
        <w:pStyle w:val="Heading2"/>
        <w:spacing w:line="408" w:lineRule="auto"/>
        <w:ind w:left="153" w:right="1247" w:firstLine="562"/>
        <w:jc w:val="both"/>
        <w:rPr>
          <w:b w:val="0"/>
          <w:bCs w:val="0"/>
        </w:rPr>
      </w:pPr>
      <w:r>
        <w:rPr>
          <w:w w:val="95"/>
        </w:rPr>
        <w:t>本公司董事会、监事会及董事、监事、高级管理人员保证年度报告内容的</w:t>
      </w:r>
      <w:r>
        <w:rPr>
          <w:w w:val="99"/>
        </w:rPr>
        <w:t> </w:t>
      </w:r>
      <w:r>
        <w:rPr>
          <w:w w:val="95"/>
        </w:rPr>
        <w:t>真实、准确、完整，不存在虚假记载、误导性陈述或重大遗漏，并承担个别和</w:t>
      </w:r>
      <w:r>
        <w:rPr>
          <w:spacing w:val="24"/>
          <w:w w:val="95"/>
        </w:rPr>
        <w:t> </w:t>
      </w:r>
      <w:r>
        <w:rPr/>
        <w:t>连带的法律责任。</w:t>
      </w:r>
      <w:r>
        <w:rPr>
          <w:b w:val="0"/>
          <w:bCs w:val="0"/>
        </w:rPr>
      </w:r>
    </w:p>
    <w:p>
      <w:pPr>
        <w:spacing w:line="240" w:lineRule="auto" w:before="0"/>
        <w:rPr>
          <w:rFonts w:ascii="宋体" w:hAnsi="宋体" w:cs="宋体" w:eastAsia="宋体" w:hint="default"/>
          <w:b/>
          <w:bCs/>
          <w:sz w:val="20"/>
          <w:szCs w:val="20"/>
        </w:rPr>
      </w:pPr>
    </w:p>
    <w:p>
      <w:pPr>
        <w:pStyle w:val="Heading2"/>
        <w:spacing w:line="240" w:lineRule="auto"/>
        <w:ind w:left="715" w:right="0"/>
        <w:jc w:val="left"/>
        <w:rPr>
          <w:b w:val="0"/>
          <w:bCs w:val="0"/>
        </w:rPr>
      </w:pPr>
      <w:r>
        <w:rPr/>
        <w:t>除下列董事外，其他董事亲自出席了审议本次年报的董事会会议</w:t>
      </w:r>
      <w:r>
        <w:rPr>
          <w:b w:val="0"/>
          <w:bCs w:val="0"/>
        </w:rPr>
      </w:r>
    </w:p>
    <w:p>
      <w:pPr>
        <w:spacing w:line="240" w:lineRule="auto" w:before="10"/>
        <w:rPr>
          <w:rFonts w:ascii="宋体" w:hAnsi="宋体" w:cs="宋体" w:eastAsia="宋体" w:hint="default"/>
          <w:b/>
          <w:bCs/>
          <w:sz w:val="20"/>
          <w:szCs w:val="20"/>
        </w:rPr>
      </w:pPr>
    </w:p>
    <w:tbl>
      <w:tblPr>
        <w:tblW w:w="0" w:type="auto"/>
        <w:jc w:val="left"/>
        <w:tblInd w:w="149" w:type="dxa"/>
        <w:tblLayout w:type="fixed"/>
        <w:tblCellMar>
          <w:top w:w="0" w:type="dxa"/>
          <w:left w:w="0" w:type="dxa"/>
          <w:bottom w:w="0" w:type="dxa"/>
          <w:right w:w="0" w:type="dxa"/>
        </w:tblCellMar>
        <w:tblLook w:val="01E0"/>
      </w:tblPr>
      <w:tblGrid>
        <w:gridCol w:w="2936"/>
        <w:gridCol w:w="2211"/>
        <w:gridCol w:w="2212"/>
        <w:gridCol w:w="2210"/>
      </w:tblGrid>
      <w:tr>
        <w:trPr>
          <w:trHeight w:val="634"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7"/>
              <w:ind w:right="1"/>
              <w:jc w:val="center"/>
              <w:rPr>
                <w:rFonts w:ascii="宋体" w:hAnsi="宋体" w:cs="宋体" w:eastAsia="宋体" w:hint="default"/>
                <w:sz w:val="24"/>
                <w:szCs w:val="24"/>
              </w:rPr>
            </w:pPr>
            <w:r>
              <w:rPr>
                <w:rFonts w:ascii="宋体" w:hAnsi="宋体" w:cs="宋体" w:eastAsia="宋体" w:hint="default"/>
                <w:b/>
                <w:bCs/>
                <w:sz w:val="24"/>
                <w:szCs w:val="24"/>
              </w:rPr>
              <w:t>未亲自出席董事姓名</w:t>
            </w:r>
            <w:r>
              <w:rPr>
                <w:rFonts w:ascii="宋体" w:hAnsi="宋体" w:cs="宋体" w:eastAsia="宋体" w:hint="default"/>
                <w:sz w:val="24"/>
                <w:szCs w:val="24"/>
              </w:rPr>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b/>
                <w:bCs/>
                <w:sz w:val="24"/>
                <w:szCs w:val="24"/>
              </w:rPr>
              <w:t>未亲自出席董事职</w:t>
            </w:r>
            <w:r>
              <w:rPr>
                <w:rFonts w:ascii="宋体" w:hAnsi="宋体" w:cs="宋体" w:eastAsia="宋体" w:hint="default"/>
                <w:sz w:val="24"/>
                <w:szCs w:val="24"/>
              </w:rPr>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b/>
                <w:bCs/>
                <w:w w:val="99"/>
                <w:sz w:val="24"/>
                <w:szCs w:val="24"/>
              </w:rPr>
              <w:t>务</w:t>
            </w:r>
            <w:r>
              <w:rPr>
                <w:rFonts w:ascii="宋体" w:hAnsi="宋体" w:cs="宋体" w:eastAsia="宋体" w:hint="default"/>
                <w:sz w:val="24"/>
                <w:szCs w:val="24"/>
              </w:rPr>
            </w:r>
          </w:p>
        </w:tc>
        <w:tc>
          <w:tcPr>
            <w:tcW w:w="2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b/>
                <w:bCs/>
                <w:sz w:val="24"/>
                <w:szCs w:val="24"/>
              </w:rPr>
              <w:t>未亲自出席会议原</w:t>
            </w:r>
            <w:r>
              <w:rPr>
                <w:rFonts w:ascii="宋体" w:hAnsi="宋体" w:cs="宋体" w:eastAsia="宋体" w:hint="default"/>
                <w:sz w:val="24"/>
                <w:szCs w:val="24"/>
              </w:rPr>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b/>
                <w:bCs/>
                <w:w w:val="99"/>
                <w:sz w:val="24"/>
                <w:szCs w:val="24"/>
              </w:rPr>
              <w:t>因</w:t>
            </w:r>
            <w:r>
              <w:rPr>
                <w:rFonts w:ascii="宋体" w:hAnsi="宋体" w:cs="宋体" w:eastAsia="宋体" w:hint="default"/>
                <w:sz w:val="24"/>
                <w:szCs w:val="24"/>
              </w:rPr>
            </w:r>
          </w:p>
        </w:tc>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7"/>
              <w:ind w:right="1"/>
              <w:jc w:val="center"/>
              <w:rPr>
                <w:rFonts w:ascii="宋体" w:hAnsi="宋体" w:cs="宋体" w:eastAsia="宋体" w:hint="default"/>
                <w:sz w:val="24"/>
                <w:szCs w:val="24"/>
              </w:rPr>
            </w:pPr>
            <w:r>
              <w:rPr>
                <w:rFonts w:ascii="宋体" w:hAnsi="宋体" w:cs="宋体" w:eastAsia="宋体" w:hint="default"/>
                <w:b/>
                <w:bCs/>
                <w:sz w:val="24"/>
                <w:szCs w:val="24"/>
              </w:rPr>
              <w:t>被委托人姓名</w:t>
            </w:r>
            <w:r>
              <w:rPr>
                <w:rFonts w:ascii="宋体" w:hAnsi="宋体" w:cs="宋体" w:eastAsia="宋体" w:hint="default"/>
                <w:sz w:val="24"/>
                <w:szCs w:val="24"/>
              </w:rPr>
            </w:r>
          </w:p>
        </w:tc>
      </w:tr>
      <w:tr>
        <w:trPr>
          <w:trHeight w:val="322"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b/>
                <w:bCs/>
                <w:sz w:val="24"/>
                <w:szCs w:val="24"/>
              </w:rPr>
              <w:t>堂本宽</w:t>
            </w:r>
            <w:r>
              <w:rPr>
                <w:rFonts w:ascii="宋体" w:hAnsi="宋体" w:cs="宋体" w:eastAsia="宋体" w:hint="default"/>
                <w:sz w:val="24"/>
                <w:szCs w:val="24"/>
              </w:rPr>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b/>
                <w:bCs/>
                <w:sz w:val="24"/>
                <w:szCs w:val="24"/>
              </w:rPr>
              <w:t>董事</w:t>
            </w:r>
            <w:r>
              <w:rPr>
                <w:rFonts w:ascii="宋体" w:hAnsi="宋体" w:cs="宋体" w:eastAsia="宋体" w:hint="default"/>
                <w:sz w:val="24"/>
                <w:szCs w:val="24"/>
              </w:rPr>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620" w:right="0"/>
              <w:jc w:val="left"/>
              <w:rPr>
                <w:rFonts w:ascii="宋体" w:hAnsi="宋体" w:cs="宋体" w:eastAsia="宋体" w:hint="default"/>
                <w:sz w:val="24"/>
                <w:szCs w:val="24"/>
              </w:rPr>
            </w:pPr>
            <w:r>
              <w:rPr>
                <w:rFonts w:ascii="宋体" w:hAnsi="宋体" w:cs="宋体" w:eastAsia="宋体" w:hint="default"/>
                <w:b/>
                <w:bCs/>
                <w:sz w:val="24"/>
                <w:szCs w:val="24"/>
              </w:rPr>
              <w:t>工作原因</w:t>
            </w:r>
            <w:r>
              <w:rPr>
                <w:rFonts w:ascii="宋体" w:hAnsi="宋体" w:cs="宋体" w:eastAsia="宋体" w:hint="default"/>
                <w:sz w:val="24"/>
                <w:szCs w:val="24"/>
              </w:rPr>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b/>
                <w:bCs/>
                <w:sz w:val="24"/>
                <w:szCs w:val="24"/>
              </w:rPr>
              <w:t>周建孚</w:t>
            </w:r>
            <w:r>
              <w:rPr>
                <w:rFonts w:ascii="宋体" w:hAnsi="宋体" w:cs="宋体" w:eastAsia="宋体" w:hint="default"/>
                <w:sz w:val="24"/>
                <w:szCs w:val="24"/>
              </w:rPr>
            </w:r>
          </w:p>
        </w:tc>
      </w:tr>
      <w:tr>
        <w:trPr>
          <w:trHeight w:val="322"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b/>
                <w:bCs/>
                <w:sz w:val="24"/>
                <w:szCs w:val="24"/>
              </w:rPr>
              <w:t>熊传林</w:t>
            </w:r>
            <w:r>
              <w:rPr>
                <w:rFonts w:ascii="宋体" w:hAnsi="宋体" w:cs="宋体" w:eastAsia="宋体" w:hint="default"/>
                <w:sz w:val="24"/>
                <w:szCs w:val="24"/>
              </w:rPr>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b/>
                <w:bCs/>
                <w:sz w:val="24"/>
                <w:szCs w:val="24"/>
              </w:rPr>
              <w:t>董事</w:t>
            </w:r>
            <w:r>
              <w:rPr>
                <w:rFonts w:ascii="宋体" w:hAnsi="宋体" w:cs="宋体" w:eastAsia="宋体" w:hint="default"/>
                <w:sz w:val="24"/>
                <w:szCs w:val="24"/>
              </w:rPr>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620" w:right="0"/>
              <w:jc w:val="left"/>
              <w:rPr>
                <w:rFonts w:ascii="宋体" w:hAnsi="宋体" w:cs="宋体" w:eastAsia="宋体" w:hint="default"/>
                <w:sz w:val="24"/>
                <w:szCs w:val="24"/>
              </w:rPr>
            </w:pPr>
            <w:r>
              <w:rPr>
                <w:rFonts w:ascii="宋体" w:hAnsi="宋体" w:cs="宋体" w:eastAsia="宋体" w:hint="default"/>
                <w:b/>
                <w:bCs/>
                <w:sz w:val="24"/>
                <w:szCs w:val="24"/>
              </w:rPr>
              <w:t>工作原因</w:t>
            </w:r>
            <w:r>
              <w:rPr>
                <w:rFonts w:ascii="宋体" w:hAnsi="宋体" w:cs="宋体" w:eastAsia="宋体" w:hint="default"/>
                <w:sz w:val="24"/>
                <w:szCs w:val="24"/>
              </w:rPr>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b/>
                <w:bCs/>
                <w:sz w:val="24"/>
                <w:szCs w:val="24"/>
              </w:rPr>
              <w:t>顾弘光</w:t>
            </w:r>
            <w:r>
              <w:rPr>
                <w:rFonts w:ascii="宋体" w:hAnsi="宋体" w:cs="宋体" w:eastAsia="宋体" w:hint="default"/>
                <w:sz w:val="24"/>
                <w:szCs w:val="24"/>
              </w:rPr>
            </w:r>
          </w:p>
        </w:tc>
      </w:tr>
      <w:tr>
        <w:trPr>
          <w:trHeight w:val="32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b/>
                <w:bCs/>
                <w:sz w:val="24"/>
                <w:szCs w:val="24"/>
              </w:rPr>
              <w:t>陈岗</w:t>
            </w:r>
            <w:r>
              <w:rPr>
                <w:rFonts w:ascii="宋体" w:hAnsi="宋体" w:cs="宋体" w:eastAsia="宋体" w:hint="default"/>
                <w:sz w:val="24"/>
                <w:szCs w:val="24"/>
              </w:rPr>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b/>
                <w:bCs/>
                <w:sz w:val="24"/>
                <w:szCs w:val="24"/>
              </w:rPr>
              <w:t>董事</w:t>
            </w:r>
            <w:r>
              <w:rPr>
                <w:rFonts w:ascii="宋体" w:hAnsi="宋体" w:cs="宋体" w:eastAsia="宋体" w:hint="default"/>
                <w:sz w:val="24"/>
                <w:szCs w:val="24"/>
              </w:rPr>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20" w:right="0"/>
              <w:jc w:val="left"/>
              <w:rPr>
                <w:rFonts w:ascii="宋体" w:hAnsi="宋体" w:cs="宋体" w:eastAsia="宋体" w:hint="default"/>
                <w:sz w:val="24"/>
                <w:szCs w:val="24"/>
              </w:rPr>
            </w:pPr>
            <w:r>
              <w:rPr>
                <w:rFonts w:ascii="宋体" w:hAnsi="宋体" w:cs="宋体" w:eastAsia="宋体" w:hint="default"/>
                <w:b/>
                <w:bCs/>
                <w:sz w:val="24"/>
                <w:szCs w:val="24"/>
              </w:rPr>
              <w:t>工作原因</w:t>
            </w:r>
            <w:r>
              <w:rPr>
                <w:rFonts w:ascii="宋体" w:hAnsi="宋体" w:cs="宋体" w:eastAsia="宋体" w:hint="default"/>
                <w:sz w:val="24"/>
                <w:szCs w:val="24"/>
              </w:rPr>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b/>
                <w:bCs/>
                <w:sz w:val="24"/>
                <w:szCs w:val="24"/>
              </w:rPr>
              <w:t>顾弘光</w:t>
            </w:r>
            <w:r>
              <w:rPr>
                <w:rFonts w:ascii="宋体" w:hAnsi="宋体" w:cs="宋体" w:eastAsia="宋体" w:hint="default"/>
                <w:sz w:val="24"/>
                <w:szCs w:val="24"/>
              </w:rPr>
            </w:r>
          </w:p>
        </w:tc>
      </w:tr>
    </w:tbl>
    <w:p>
      <w:pPr>
        <w:spacing w:line="240" w:lineRule="auto" w:before="2"/>
        <w:rPr>
          <w:rFonts w:ascii="宋体" w:hAnsi="宋体" w:cs="宋体" w:eastAsia="宋体" w:hint="default"/>
          <w:b/>
          <w:bCs/>
          <w:sz w:val="13"/>
          <w:szCs w:val="13"/>
        </w:rPr>
      </w:pPr>
    </w:p>
    <w:p>
      <w:pPr>
        <w:pStyle w:val="Heading2"/>
        <w:spacing w:line="240" w:lineRule="auto" w:before="13"/>
        <w:ind w:left="716" w:right="0"/>
        <w:jc w:val="left"/>
        <w:rPr>
          <w:b w:val="0"/>
          <w:bCs w:val="0"/>
        </w:rPr>
      </w:pPr>
      <w:r>
        <w:rPr/>
        <w:t>公司经本次董事会审议通过的利润分配预案为：以</w:t>
      </w:r>
      <w:r>
        <w:rPr>
          <w:spacing w:val="-7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6"/>
        </w:rPr>
        <w:t> </w:t>
      </w:r>
      <w:r>
        <w:rPr/>
        <w:t>年</w:t>
      </w:r>
      <w:r>
        <w:rPr>
          <w:spacing w:val="-78"/>
        </w:rPr>
        <w:t> </w:t>
      </w:r>
      <w:r>
        <w:rPr>
          <w:rFonts w:ascii="Times New Roman" w:hAnsi="Times New Roman" w:cs="Times New Roman" w:eastAsia="Times New Roman" w:hint="default"/>
        </w:rPr>
        <w:t>12</w:t>
      </w:r>
      <w:r>
        <w:rPr>
          <w:rFonts w:ascii="Times New Roman" w:hAnsi="Times New Roman" w:cs="Times New Roman" w:eastAsia="Times New Roman" w:hint="default"/>
          <w:spacing w:val="-17"/>
        </w:rPr>
        <w:t> </w:t>
      </w:r>
      <w:r>
        <w:rPr/>
        <w:t>月</w:t>
      </w:r>
      <w:r>
        <w:rPr>
          <w:spacing w:val="-78"/>
        </w:rPr>
        <w:t> </w:t>
      </w:r>
      <w:r>
        <w:rPr>
          <w:rFonts w:ascii="Times New Roman" w:hAnsi="Times New Roman" w:cs="Times New Roman" w:eastAsia="Times New Roman" w:hint="default"/>
        </w:rPr>
        <w:t>31</w:t>
      </w:r>
      <w:r>
        <w:rPr>
          <w:rFonts w:ascii="Times New Roman" w:hAnsi="Times New Roman" w:cs="Times New Roman" w:eastAsia="Times New Roman" w:hint="default"/>
          <w:spacing w:val="-16"/>
        </w:rPr>
        <w:t> </w:t>
      </w:r>
      <w:r>
        <w:rPr/>
        <w:t>日的</w:t>
      </w:r>
      <w:r>
        <w:rPr>
          <w:b w:val="0"/>
          <w:bCs w:val="0"/>
        </w:rPr>
      </w:r>
    </w:p>
    <w:p>
      <w:pPr>
        <w:pStyle w:val="Heading2"/>
        <w:spacing w:line="240" w:lineRule="auto" w:before="235"/>
        <w:ind w:right="0"/>
        <w:jc w:val="left"/>
        <w:rPr>
          <w:b w:val="0"/>
          <w:bCs w:val="0"/>
        </w:rPr>
      </w:pPr>
      <w:r>
        <w:rPr/>
        <w:t>公司总股本</w:t>
      </w:r>
      <w:r>
        <w:rPr>
          <w:spacing w:val="-78"/>
        </w:rPr>
        <w:t> </w:t>
      </w:r>
      <w:r>
        <w:rPr>
          <w:rFonts w:ascii="Times New Roman" w:hAnsi="Times New Roman" w:cs="Times New Roman" w:eastAsia="Times New Roman" w:hint="default"/>
        </w:rPr>
        <w:t>151,350,000</w:t>
      </w:r>
      <w:r>
        <w:rPr>
          <w:rFonts w:ascii="Times New Roman" w:hAnsi="Times New Roman" w:cs="Times New Roman" w:eastAsia="Times New Roman" w:hint="default"/>
          <w:spacing w:val="-17"/>
        </w:rPr>
        <w:t> </w:t>
      </w:r>
      <w:r>
        <w:rPr/>
        <w:t>股为基数，向全体股东每</w:t>
      </w:r>
      <w:r>
        <w:rPr>
          <w:spacing w:val="-77"/>
        </w:rPr>
        <w:t>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t>股派发现金红利</w:t>
      </w:r>
      <w:r>
        <w:rPr>
          <w:spacing w:val="-77"/>
        </w:rPr>
        <w:t> </w:t>
      </w:r>
      <w:r>
        <w:rPr>
          <w:rFonts w:ascii="Times New Roman" w:hAnsi="Times New Roman" w:cs="Times New Roman" w:eastAsia="Times New Roman" w:hint="default"/>
        </w:rPr>
        <w:t>0.50</w:t>
      </w:r>
      <w:r>
        <w:rPr>
          <w:rFonts w:ascii="Times New Roman" w:hAnsi="Times New Roman" w:cs="Times New Roman" w:eastAsia="Times New Roman" w:hint="default"/>
          <w:spacing w:val="-16"/>
        </w:rPr>
        <w:t> </w:t>
      </w:r>
      <w:r>
        <w:rPr/>
        <w:t>元</w:t>
      </w:r>
      <w:r>
        <w:rPr>
          <w:b w:val="0"/>
          <w:bCs w:val="0"/>
        </w:rPr>
      </w:r>
    </w:p>
    <w:p>
      <w:pPr>
        <w:pStyle w:val="Heading2"/>
        <w:spacing w:line="240" w:lineRule="auto" w:before="237"/>
        <w:ind w:right="0"/>
        <w:jc w:val="left"/>
        <w:rPr>
          <w:rFonts w:ascii="Times New Roman" w:hAnsi="Times New Roman" w:cs="Times New Roman" w:eastAsia="Times New Roman" w:hint="default"/>
          <w:b w:val="0"/>
          <w:bCs w:val="0"/>
        </w:rPr>
      </w:pPr>
      <w:r>
        <w:rPr/>
        <w:t>（含税），送红股</w:t>
      </w:r>
      <w:r>
        <w:rPr>
          <w:spacing w:val="-80"/>
        </w:rPr>
        <w:t> </w:t>
      </w:r>
      <w:r>
        <w:rPr>
          <w:rFonts w:ascii="Times New Roman" w:hAnsi="Times New Roman" w:cs="Times New Roman" w:eastAsia="Times New Roman" w:hint="default"/>
        </w:rPr>
        <w:t>0</w:t>
      </w:r>
      <w:r>
        <w:rPr>
          <w:rFonts w:ascii="Times New Roman" w:hAnsi="Times New Roman" w:cs="Times New Roman" w:eastAsia="Times New Roman" w:hint="default"/>
          <w:spacing w:val="-18"/>
        </w:rPr>
        <w:t> </w:t>
      </w:r>
      <w:r>
        <w:rPr/>
        <w:t>股（含税），以资本公积金向全体股东每</w:t>
      </w:r>
      <w:r>
        <w:rPr>
          <w:spacing w:val="-77"/>
        </w:rPr>
        <w:t> </w:t>
      </w:r>
      <w:r>
        <w:rPr>
          <w:rFonts w:ascii="Times New Roman" w:hAnsi="Times New Roman" w:cs="Times New Roman" w:eastAsia="Times New Roman" w:hint="default"/>
        </w:rPr>
        <w:t>10</w:t>
      </w:r>
      <w:r>
        <w:rPr>
          <w:rFonts w:ascii="Times New Roman" w:hAnsi="Times New Roman" w:cs="Times New Roman" w:eastAsia="Times New Roman" w:hint="default"/>
          <w:spacing w:val="-18"/>
        </w:rPr>
        <w:t> </w:t>
      </w:r>
      <w:r>
        <w:rPr/>
        <w:t>股转增</w:t>
      </w:r>
      <w:r>
        <w:rPr>
          <w:spacing w:val="-81"/>
        </w:rPr>
        <w:t> </w:t>
      </w:r>
      <w:r>
        <w:rPr>
          <w:rFonts w:ascii="Times New Roman" w:hAnsi="Times New Roman" w:cs="Times New Roman" w:eastAsia="Times New Roman" w:hint="default"/>
        </w:rPr>
        <w:t>10</w:t>
      </w:r>
      <w:r>
        <w:rPr>
          <w:rFonts w:ascii="Times New Roman" w:hAnsi="Times New Roman" w:cs="Times New Roman" w:eastAsia="Times New Roman" w:hint="default"/>
          <w:b w:val="0"/>
          <w:bCs w:val="0"/>
        </w:rPr>
      </w:r>
    </w:p>
    <w:p>
      <w:pPr>
        <w:pStyle w:val="Heading2"/>
        <w:spacing w:line="240" w:lineRule="auto" w:before="237"/>
        <w:ind w:right="0"/>
        <w:jc w:val="left"/>
        <w:rPr>
          <w:b w:val="0"/>
          <w:bCs w:val="0"/>
        </w:rPr>
      </w:pPr>
      <w:r>
        <w:rPr/>
        <w:t>股。</w:t>
      </w:r>
      <w:r>
        <w:rPr>
          <w:b w:val="0"/>
          <w:bCs w:val="0"/>
        </w:rPr>
      </w:r>
    </w:p>
    <w:p>
      <w:pPr>
        <w:spacing w:line="240" w:lineRule="auto" w:before="13"/>
        <w:rPr>
          <w:rFonts w:ascii="宋体" w:hAnsi="宋体" w:cs="宋体" w:eastAsia="宋体" w:hint="default"/>
          <w:b/>
          <w:bCs/>
          <w:sz w:val="34"/>
          <w:szCs w:val="34"/>
        </w:rPr>
      </w:pPr>
    </w:p>
    <w:p>
      <w:pPr>
        <w:pStyle w:val="Heading2"/>
        <w:spacing w:line="386" w:lineRule="auto"/>
        <w:ind w:right="1147" w:firstLine="562"/>
        <w:jc w:val="both"/>
        <w:rPr>
          <w:b w:val="0"/>
          <w:bCs w:val="0"/>
        </w:rPr>
      </w:pPr>
      <w:r>
        <w:rPr>
          <w:w w:val="95"/>
        </w:rPr>
        <w:t>公司负责人刘国平、主管会计工作负责人邰桂礼及会计机构负责人</w:t>
      </w:r>
      <w:r>
        <w:rPr>
          <w:rFonts w:ascii="Times New Roman" w:hAnsi="Times New Roman" w:cs="Times New Roman" w:eastAsia="Times New Roman" w:hint="default"/>
          <w:w w:val="95"/>
        </w:rPr>
        <w:t>(</w:t>
      </w:r>
      <w:r>
        <w:rPr>
          <w:w w:val="95"/>
        </w:rPr>
        <w:t>会计主</w:t>
      </w:r>
      <w:r>
        <w:rPr>
          <w:w w:val="99"/>
        </w:rPr>
        <w:t> </w:t>
      </w:r>
      <w:r>
        <w:rPr/>
        <w:t>管人员</w:t>
      </w:r>
      <w:r>
        <w:rPr>
          <w:rFonts w:ascii="Times New Roman" w:hAnsi="Times New Roman" w:cs="Times New Roman" w:eastAsia="Times New Roman" w:hint="default"/>
        </w:rPr>
        <w:t>)</w:t>
      </w:r>
      <w:r>
        <w:rPr/>
        <w:t>姜春梅声明：保证年度报告中财务报告的真实、准确、完整。</w:t>
      </w:r>
      <w:r>
        <w:rPr>
          <w:b w:val="0"/>
          <w:bCs w:val="0"/>
        </w:rPr>
      </w:r>
    </w:p>
    <w:p>
      <w:pPr>
        <w:pStyle w:val="Heading2"/>
        <w:spacing w:line="408" w:lineRule="auto" w:before="246"/>
        <w:ind w:right="1247" w:firstLine="562"/>
        <w:jc w:val="both"/>
        <w:rPr>
          <w:b w:val="0"/>
          <w:bCs w:val="0"/>
        </w:rPr>
      </w:pPr>
      <w:r>
        <w:rPr>
          <w:w w:val="95"/>
        </w:rPr>
        <w:t>本报告中如有涉及未来的计划、业绩预测等方面的内容，均不构成本公司</w:t>
      </w:r>
      <w:r>
        <w:rPr>
          <w:w w:val="99"/>
        </w:rPr>
        <w:t> </w:t>
      </w:r>
      <w:r>
        <w:rPr>
          <w:w w:val="95"/>
        </w:rPr>
        <w:t>对任何投资者及相关人士的承诺，投资者及相关人士均应对此保持足够的风险</w:t>
      </w:r>
      <w:r>
        <w:rPr>
          <w:spacing w:val="24"/>
          <w:w w:val="95"/>
        </w:rPr>
        <w:t> </w:t>
      </w:r>
      <w:r>
        <w:rPr/>
        <w:t>认识，并且应当理解计划、预测与承诺之间的差异。</w:t>
      </w:r>
      <w:r>
        <w:rPr>
          <w:b w:val="0"/>
          <w:bCs w:val="0"/>
        </w:rPr>
      </w:r>
    </w:p>
    <w:p>
      <w:pPr>
        <w:spacing w:after="0" w:line="408" w:lineRule="auto"/>
        <w:jc w:val="both"/>
        <w:sectPr>
          <w:pgSz w:w="11910" w:h="16840"/>
          <w:pgMar w:header="748" w:footer="570" w:top="1060" w:bottom="7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66"/>
        <w:ind w:left="2785" w:right="376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sdt>
      <w:sdtPr>
        <w:docPartObj>
          <w:docPartGallery w:val="Table of Contents"/>
          <w:docPartUnique/>
        </w:docPartObj>
      </w:sdtPr>
      <w:sdtEndPr/>
      <w:sdtContent>
        <w:p>
          <w:pPr>
            <w:pStyle w:val="TOC1"/>
            <w:tabs>
              <w:tab w:pos="9782" w:val="right" w:leader="dot"/>
            </w:tabs>
            <w:spacing w:line="240" w:lineRule="auto" w:before="258"/>
            <w:ind w:right="0"/>
            <w:jc w:val="left"/>
            <w:rPr>
              <w:rFonts w:ascii="Times New Roman" w:hAnsi="Times New Roman" w:cs="Times New Roman" w:eastAsia="Times New Roman" w:hint="default"/>
              <w:b w:val="0"/>
              <w:bCs w:val="0"/>
            </w:rPr>
          </w:pPr>
          <w:hyperlink w:history="true" w:anchor="_bookmark0">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年度报告</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第一节</w:t>
            </w:r>
            <w:r>
              <w:rPr>
                <w:spacing w:val="-62"/>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第二节</w:t>
            </w:r>
            <w:r>
              <w:rPr>
                <w:spacing w:val="-62"/>
              </w:rPr>
              <w:t> </w:t>
            </w:r>
            <w:r>
              <w:rPr/>
              <w:t>公司简介</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第三节</w:t>
            </w:r>
            <w:r>
              <w:rPr>
                <w:spacing w:val="-62"/>
              </w:rPr>
              <w:t> </w:t>
            </w:r>
            <w:r>
              <w:rPr/>
              <w:t>会计数据和财务指标摘要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第四节</w:t>
            </w:r>
            <w:r>
              <w:rPr>
                <w:spacing w:val="-62"/>
              </w:rPr>
              <w:t> </w:t>
            </w:r>
            <w:r>
              <w:rPr/>
              <w:t>董事会报告</w:t>
            </w:r>
            <w:r>
              <w:rPr>
                <w:rFonts w:ascii="Times New Roman" w:hAnsi="Times New Roman" w:cs="Times New Roman" w:eastAsia="Times New Roman" w:hint="default"/>
              </w:rPr>
              <w:tab/>
              <w:t>31</w:t>
            </w:r>
            <w:r>
              <w:rPr>
                <w:rFonts w:ascii="Times New Roman" w:hAnsi="Times New Roman" w:cs="Times New Roman" w:eastAsia="Times New Roman" w:hint="default"/>
                <w:b w:val="0"/>
                <w:bCs w:val="0"/>
              </w:rPr>
            </w:r>
          </w:hyperlink>
        </w:p>
        <w:p>
          <w:pPr>
            <w:pStyle w:val="TOC1"/>
            <w:tabs>
              <w:tab w:pos="9782" w:val="right" w:leader="dot"/>
            </w:tabs>
            <w:spacing w:line="240" w:lineRule="auto" w:before="340"/>
            <w:ind w:right="0"/>
            <w:jc w:val="left"/>
            <w:rPr>
              <w:rFonts w:ascii="Times New Roman" w:hAnsi="Times New Roman" w:cs="Times New Roman" w:eastAsia="Times New Roman" w:hint="default"/>
              <w:b w:val="0"/>
              <w:bCs w:val="0"/>
            </w:rPr>
          </w:pPr>
          <w:hyperlink w:history="true" w:anchor="_bookmark5">
            <w:r>
              <w:rPr/>
              <w:t>第五节</w:t>
            </w:r>
            <w:r>
              <w:rPr>
                <w:spacing w:val="-62"/>
              </w:rPr>
              <w:t> </w:t>
            </w:r>
            <w:r>
              <w:rPr/>
              <w:t>重要事项</w:t>
            </w:r>
            <w:r>
              <w:rPr>
                <w:rFonts w:ascii="Times New Roman" w:hAnsi="Times New Roman" w:cs="Times New Roman" w:eastAsia="Times New Roman" w:hint="default"/>
              </w:rPr>
              <w:tab/>
              <w:t>37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第六节</w:t>
            </w:r>
            <w:r>
              <w:rPr>
                <w:spacing w:val="-62"/>
              </w:rPr>
              <w:t> </w:t>
            </w:r>
            <w:r>
              <w:rPr/>
              <w:t>股份变动及股东情况</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62"/>
              </w:rPr>
              <w:t> </w:t>
            </w:r>
            <w:r>
              <w:rPr/>
              <w:t>优先股相关情况</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62"/>
              </w:rPr>
              <w:t> </w:t>
            </w:r>
            <w:r>
              <w:rPr/>
              <w:t>董事、监事、高级管理人员和员工情况</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62"/>
              </w:rPr>
              <w:t> </w:t>
            </w:r>
            <w:r>
              <w:rPr/>
              <w:t>公司治理</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62"/>
              </w:rPr>
              <w:t> </w:t>
            </w:r>
            <w:r>
              <w:rPr/>
              <w:t>内部控制</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62"/>
              </w:rPr>
              <w:t> </w:t>
            </w:r>
            <w:r>
              <w:rPr/>
              <w:t>财务报告</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62"/>
              </w:rPr>
              <w:t> </w:t>
            </w:r>
            <w:r>
              <w:rPr/>
              <w:t>备查文件目录</w:t>
            </w:r>
            <w:r>
              <w:rPr>
                <w:rFonts w:ascii="Times New Roman" w:hAnsi="Times New Roman" w:cs="Times New Roman" w:eastAsia="Times New Roman" w:hint="default"/>
              </w:rPr>
              <w:tab/>
              <w:t>101</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8" w:footer="570" w:top="1060" w:bottom="760" w:left="980" w:right="0"/>
        </w:sect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9"/>
        <w:rPr>
          <w:rFonts w:ascii="Times New Roman" w:hAnsi="Times New Roman" w:cs="Times New Roman" w:eastAsia="Times New Roman" w:hint="default"/>
          <w:b/>
          <w:bCs/>
          <w:sz w:val="33"/>
          <w:szCs w:val="33"/>
        </w:rPr>
      </w:pPr>
    </w:p>
    <w:p>
      <w:pPr>
        <w:spacing w:before="0"/>
        <w:ind w:left="2785" w:right="376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270"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right="10"/>
              <w:jc w:val="center"/>
              <w:rPr>
                <w:rFonts w:ascii="宋体" w:hAnsi="宋体" w:cs="宋体" w:eastAsia="宋体" w:hint="default"/>
                <w:sz w:val="20"/>
                <w:szCs w:val="20"/>
              </w:rPr>
            </w:pPr>
            <w:r>
              <w:rPr>
                <w:rFonts w:ascii="宋体" w:hAnsi="宋体" w:cs="宋体" w:eastAsia="宋体" w:hint="default"/>
                <w:sz w:val="20"/>
                <w:szCs w:val="20"/>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center"/>
              <w:rPr>
                <w:rFonts w:ascii="宋体" w:hAnsi="宋体" w:cs="宋体" w:eastAsia="宋体" w:hint="default"/>
                <w:sz w:val="20"/>
                <w:szCs w:val="20"/>
              </w:rPr>
            </w:pPr>
            <w:r>
              <w:rPr>
                <w:rFonts w:ascii="宋体" w:hAnsi="宋体" w:cs="宋体" w:eastAsia="宋体" w:hint="default"/>
                <w:sz w:val="20"/>
                <w:szCs w:val="20"/>
              </w:rPr>
              <w:t>释义内容</w:t>
            </w:r>
          </w:p>
        </w:tc>
      </w:tr>
      <w:tr>
        <w:trPr>
          <w:trHeight w:val="27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中国证券监督管理委员会</w:t>
            </w:r>
          </w:p>
        </w:tc>
      </w:tr>
      <w:tr>
        <w:trPr>
          <w:trHeight w:val="27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深圳证券交易所</w:t>
            </w:r>
          </w:p>
        </w:tc>
      </w:tr>
      <w:tr>
        <w:trPr>
          <w:trHeight w:val="27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青岛证监局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中国证券监督管理委员会青岛监管局</w:t>
            </w:r>
          </w:p>
        </w:tc>
      </w:tr>
      <w:tr>
        <w:trPr>
          <w:trHeight w:val="27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本公司、公司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青岛海立美达股份有限公司</w:t>
            </w:r>
          </w:p>
        </w:tc>
      </w:tr>
      <w:tr>
        <w:trPr>
          <w:trHeight w:val="27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青岛海立美达股份有限公司股东大会</w:t>
            </w:r>
          </w:p>
        </w:tc>
      </w:tr>
      <w:tr>
        <w:trPr>
          <w:trHeight w:val="27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青岛海立美达股份有限公司董事会</w:t>
            </w:r>
          </w:p>
        </w:tc>
      </w:tr>
      <w:tr>
        <w:trPr>
          <w:trHeight w:val="27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青岛海立美达股份有限公司监事会</w:t>
            </w:r>
          </w:p>
        </w:tc>
      </w:tr>
      <w:tr>
        <w:trPr>
          <w:trHeight w:val="27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《青岛海立美达股份有限公司章程》</w:t>
            </w:r>
          </w:p>
        </w:tc>
      </w:tr>
      <w:tr>
        <w:trPr>
          <w:trHeight w:val="27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人民币元</w:t>
            </w:r>
          </w:p>
        </w:tc>
      </w:tr>
      <w:tr>
        <w:trPr>
          <w:trHeight w:val="27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本年、本年度、本期、报告期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 </w:t>
            </w:r>
            <w:r>
              <w:rPr>
                <w:rFonts w:ascii="宋体" w:hAnsi="宋体" w:cs="宋体" w:eastAsia="宋体" w:hint="default"/>
                <w:sz w:val="20"/>
                <w:szCs w:val="20"/>
              </w:rPr>
              <w:t>年、</w:t>
            </w: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年度</w:t>
            </w:r>
          </w:p>
        </w:tc>
      </w:tr>
      <w:tr>
        <w:trPr>
          <w:trHeight w:val="27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上年、上年度、上期、上年同期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w:t>
            </w: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年度</w:t>
            </w:r>
          </w:p>
        </w:tc>
      </w:tr>
      <w:tr>
        <w:trPr>
          <w:trHeight w:val="134" w:hRule="exact"/>
        </w:trPr>
        <w:tc>
          <w:tcPr>
            <w:tcW w:w="3536" w:type="dxa"/>
            <w:vMerge w:val="restart"/>
            <w:tcBorders>
              <w:top w:val="single" w:sz="4" w:space="0" w:color="000000"/>
              <w:left w:val="single" w:sz="4" w:space="0" w:color="000000"/>
              <w:right w:val="single" w:sz="13" w:space="0" w:color="D2D2D2"/>
            </w:tcBorders>
          </w:tcPr>
          <w:p>
            <w:pPr>
              <w:pStyle w:val="TableParagraph"/>
              <w:spacing w:line="240" w:lineRule="auto" w:before="97"/>
              <w:ind w:left="22" w:right="0"/>
              <w:jc w:val="left"/>
              <w:rPr>
                <w:rFonts w:ascii="宋体" w:hAnsi="宋体" w:cs="宋体" w:eastAsia="宋体" w:hint="default"/>
                <w:sz w:val="20"/>
                <w:szCs w:val="20"/>
              </w:rPr>
            </w:pPr>
            <w:r>
              <w:rPr>
                <w:rFonts w:ascii="宋体" w:hAnsi="宋体" w:cs="宋体" w:eastAsia="宋体" w:hint="default"/>
                <w:sz w:val="20"/>
                <w:szCs w:val="20"/>
              </w:rPr>
              <w:t>海立美达有限</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13" w:space="0" w:color="D2D2D2"/>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青岛海立美达股份有限公司前身青岛海立美达钢制品有限公</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司</w:t>
            </w:r>
          </w:p>
        </w:tc>
      </w:tr>
      <w:tr>
        <w:trPr>
          <w:trHeight w:val="395" w:hRule="exact"/>
        </w:trPr>
        <w:tc>
          <w:tcPr>
            <w:tcW w:w="3536" w:type="dxa"/>
            <w:vMerge/>
            <w:tcBorders>
              <w:left w:val="single" w:sz="4" w:space="0" w:color="000000"/>
              <w:bottom w:val="single" w:sz="4" w:space="0" w:color="000000"/>
              <w:right w:val="single" w:sz="13"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vMerge/>
            <w:tcBorders>
              <w:left w:val="single" w:sz="13" w:space="0" w:color="D2D2D2"/>
              <w:bottom w:val="single" w:sz="4" w:space="0" w:color="000000"/>
              <w:right w:val="single" w:sz="4" w:space="0" w:color="000000"/>
            </w:tcBorders>
          </w:tcPr>
          <w:p>
            <w:pPr/>
          </w:p>
        </w:tc>
      </w:tr>
      <w:tr>
        <w:trPr>
          <w:trHeight w:val="27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海立控股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控股公司青岛海立控股有限公司</w:t>
            </w:r>
          </w:p>
        </w:tc>
      </w:tr>
      <w:tr>
        <w:trPr>
          <w:trHeight w:val="27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海立钢制品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青岛海立控股有限公司前身青岛海立钢制品有限公司</w:t>
            </w:r>
          </w:p>
        </w:tc>
      </w:tr>
      <w:tr>
        <w:trPr>
          <w:trHeight w:val="27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日本美达王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6" w:lineRule="exact"/>
              <w:ind w:left="2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日本美达王株式会社、日本</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METAL</w:t>
            </w:r>
            <w:r>
              <w:rPr>
                <w:rFonts w:ascii="Times New Roman" w:hAnsi="Times New Roman" w:cs="Times New Roman" w:eastAsia="Times New Roman" w:hint="default"/>
                <w:spacing w:val="-3"/>
                <w:sz w:val="20"/>
                <w:szCs w:val="20"/>
              </w:rPr>
              <w:t> </w:t>
            </w:r>
            <w:r>
              <w:rPr>
                <w:rFonts w:ascii="Times New Roman" w:hAnsi="Times New Roman" w:cs="Times New Roman" w:eastAsia="Times New Roman" w:hint="default"/>
                <w:sz w:val="20"/>
                <w:szCs w:val="20"/>
              </w:rPr>
              <w:t>ONE</w:t>
            </w:r>
            <w:r>
              <w:rPr>
                <w:rFonts w:ascii="Times New Roman" w:hAnsi="Times New Roman" w:cs="Times New Roman" w:eastAsia="Times New Roman" w:hint="default"/>
                <w:spacing w:val="-3"/>
                <w:sz w:val="20"/>
                <w:szCs w:val="20"/>
              </w:rPr>
              <w:t> </w:t>
            </w:r>
            <w:r>
              <w:rPr>
                <w:rFonts w:ascii="Times New Roman" w:hAnsi="Times New Roman" w:cs="Times New Roman" w:eastAsia="Times New Roman" w:hint="default"/>
                <w:sz w:val="20"/>
                <w:szCs w:val="20"/>
              </w:rPr>
              <w:t>CORPORATION</w:t>
            </w:r>
          </w:p>
        </w:tc>
      </w:tr>
      <w:tr>
        <w:trPr>
          <w:trHeight w:val="27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天晨投资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青岛天晨投资有限公司</w:t>
            </w:r>
          </w:p>
        </w:tc>
      </w:tr>
      <w:tr>
        <w:trPr>
          <w:trHeight w:val="27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海立美达电机</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全资子公司青岛海立美达电机有限公司</w:t>
            </w:r>
          </w:p>
        </w:tc>
      </w:tr>
      <w:tr>
        <w:trPr>
          <w:trHeight w:val="27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海立达冲压件</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全资子公司青岛海立达冲压件有限公司</w:t>
            </w:r>
          </w:p>
        </w:tc>
      </w:tr>
      <w:tr>
        <w:trPr>
          <w:trHeight w:val="27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浙江海立美达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全资子公司浙江海立美达钢制品有限公司</w:t>
            </w:r>
          </w:p>
        </w:tc>
      </w:tr>
      <w:tr>
        <w:trPr>
          <w:trHeight w:val="27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海立美达精密</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全资子公司青岛海立美达精密机械制造有限公司</w:t>
            </w:r>
          </w:p>
        </w:tc>
      </w:tr>
      <w:tr>
        <w:trPr>
          <w:trHeight w:val="27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湖南海立美达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全资子公司湖南海立美达钢板加工配送有限公司</w:t>
            </w:r>
          </w:p>
        </w:tc>
      </w:tr>
      <w:tr>
        <w:trPr>
          <w:trHeight w:val="27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烟台海立美达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全资子公司烟台海立美达精密钢制品有限公司</w:t>
            </w:r>
          </w:p>
        </w:tc>
      </w:tr>
      <w:tr>
        <w:trPr>
          <w:trHeight w:val="27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海立美达香港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全资子公司海立美达香港有限公司</w:t>
            </w:r>
          </w:p>
        </w:tc>
      </w:tr>
      <w:tr>
        <w:trPr>
          <w:trHeight w:val="27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东海家电</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控股子公司青岛海立东海家电配件有限公司</w:t>
            </w:r>
          </w:p>
        </w:tc>
      </w:tr>
      <w:tr>
        <w:trPr>
          <w:trHeight w:val="27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宁波泰鸿机电</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控股子公司宁波泰鸿机电有限公司</w:t>
            </w:r>
          </w:p>
        </w:tc>
      </w:tr>
      <w:tr>
        <w:trPr>
          <w:trHeight w:val="27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日照兴业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控股子公司日照兴业汽车配件有限公司</w:t>
            </w:r>
          </w:p>
        </w:tc>
      </w:tr>
      <w:tr>
        <w:trPr>
          <w:trHeight w:val="27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日照兴发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控股子公司日照兴发汽车零部件制造有限公司</w:t>
            </w:r>
          </w:p>
        </w:tc>
      </w:tr>
      <w:tr>
        <w:trPr>
          <w:trHeight w:val="27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湖北海立田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控股子公司湖北海立田汽车部件有限公司</w:t>
            </w:r>
          </w:p>
        </w:tc>
      </w:tr>
      <w:tr>
        <w:trPr>
          <w:trHeight w:val="27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上海钜诺</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控股子公司上海钜诺钢材加工有限公司</w:t>
            </w:r>
          </w:p>
        </w:tc>
      </w:tr>
      <w:tr>
        <w:trPr>
          <w:trHeight w:val="27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宁波冲压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宁波泰鸿冲压件有限公司</w:t>
            </w:r>
          </w:p>
        </w:tc>
      </w:tr>
      <w:tr>
        <w:trPr>
          <w:trHeight w:val="27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上海海众</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控股子公司上海海众实业发展有限公司</w:t>
            </w:r>
          </w:p>
        </w:tc>
      </w:tr>
      <w:tr>
        <w:trPr>
          <w:trHeight w:val="27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湖北福田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控股子公司湖北福田专用汽车有限公司</w:t>
            </w:r>
          </w:p>
        </w:tc>
      </w:tr>
      <w:tr>
        <w:trPr>
          <w:trHeight w:val="27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博苑地产</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青岛博苑房地产开发有限公司</w:t>
            </w:r>
          </w:p>
        </w:tc>
      </w:tr>
      <w:tr>
        <w:trPr>
          <w:trHeight w:val="27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佳立置业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青岛佳立置业有限公司</w:t>
            </w:r>
          </w:p>
        </w:tc>
      </w:tr>
      <w:tr>
        <w:trPr>
          <w:trHeight w:val="27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海基置业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青岛海基置业有限公司</w:t>
            </w:r>
          </w:p>
        </w:tc>
      </w:tr>
      <w:tr>
        <w:trPr>
          <w:trHeight w:val="270"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美辰信息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青岛美辰信息技术有限公司</w:t>
            </w:r>
          </w:p>
        </w:tc>
      </w:tr>
      <w:tr>
        <w:trPr>
          <w:trHeight w:val="27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海立源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青岛海立源房地产开发有限公司</w:t>
            </w:r>
          </w:p>
        </w:tc>
      </w:tr>
    </w:tbl>
    <w:p>
      <w:pPr>
        <w:spacing w:after="0" w:line="231" w:lineRule="exact"/>
        <w:jc w:val="left"/>
        <w:rPr>
          <w:rFonts w:ascii="宋体" w:hAnsi="宋体" w:cs="宋体" w:eastAsia="宋体" w:hint="default"/>
          <w:sz w:val="20"/>
          <w:szCs w:val="20"/>
        </w:rPr>
        <w:sectPr>
          <w:footerReference w:type="default" r:id="rId7"/>
          <w:pgSz w:w="11910" w:h="16840"/>
          <w:pgMar w:footer="570" w:header="748" w:top="1060" w:bottom="7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2"/>
          <w:szCs w:val="22"/>
        </w:rPr>
      </w:pPr>
    </w:p>
    <w:p>
      <w:pPr>
        <w:spacing w:before="1"/>
        <w:ind w:left="2785" w:right="3761"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7"/>
        <w:rPr>
          <w:rFonts w:ascii="宋体" w:hAnsi="宋体" w:cs="宋体" w:eastAsia="宋体" w:hint="default"/>
          <w:b/>
          <w:bCs/>
          <w:sz w:val="33"/>
          <w:szCs w:val="33"/>
        </w:rPr>
      </w:pPr>
    </w:p>
    <w:p>
      <w:pPr>
        <w:pStyle w:val="Heading2"/>
        <w:spacing w:line="408" w:lineRule="auto"/>
        <w:ind w:left="153" w:right="1247" w:firstLine="562"/>
        <w:jc w:val="both"/>
        <w:rPr>
          <w:b w:val="0"/>
          <w:bCs w:val="0"/>
        </w:rPr>
      </w:pPr>
      <w:r>
        <w:rPr>
          <w:w w:val="95"/>
        </w:rPr>
        <w:t>公司存在因宏观经济形势不景气带来市场需求下降风险，行业竞争加剧风</w:t>
      </w:r>
      <w:r>
        <w:rPr>
          <w:w w:val="99"/>
        </w:rPr>
        <w:t> </w:t>
      </w:r>
      <w:r>
        <w:rPr>
          <w:w w:val="95"/>
        </w:rPr>
        <w:t>险，原材料价格波动及人力成本刚性上升风险及外汇汇率波动风险，敬请广大</w:t>
      </w:r>
      <w:r>
        <w:rPr>
          <w:spacing w:val="24"/>
          <w:w w:val="95"/>
        </w:rPr>
        <w:t> </w:t>
      </w:r>
      <w:r>
        <w:rPr/>
        <w:t>投资者注意投资风险。</w:t>
      </w:r>
      <w:r>
        <w:rPr>
          <w:b w:val="0"/>
          <w:bCs w:val="0"/>
        </w:rPr>
      </w:r>
    </w:p>
    <w:p>
      <w:pPr>
        <w:spacing w:after="0" w:line="408" w:lineRule="auto"/>
        <w:jc w:val="both"/>
        <w:sectPr>
          <w:pgSz w:w="11910" w:h="16840"/>
          <w:pgMar w:header="748" w:footer="570" w:top="1060" w:bottom="7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ind w:right="3763"/>
        <w:jc w:val="center"/>
        <w:rPr>
          <w:b w:val="0"/>
          <w:bCs w:val="0"/>
        </w:rPr>
      </w:pPr>
      <w:bookmarkStart w:name="第二节 公司简介" w:id="3"/>
      <w:bookmarkEnd w:id="3"/>
      <w:r>
        <w:rPr>
          <w:b w:val="0"/>
          <w:bCs w:val="0"/>
        </w:rPr>
      </w:r>
      <w:bookmarkStart w:name="_bookmark1" w:id="4"/>
      <w:bookmarkEnd w:id="4"/>
      <w:r>
        <w:rPr>
          <w:b w:val="0"/>
          <w:bCs w:val="0"/>
        </w:rPr>
      </w:r>
      <w:r>
        <w:rPr/>
        <w:t>第二节</w:t>
      </w:r>
      <w:r>
        <w:rPr>
          <w:spacing w:val="-98"/>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Heading3"/>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270"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30" w:lineRule="exact"/>
              <w:ind w:left="28" w:right="0"/>
              <w:jc w:val="left"/>
              <w:rPr>
                <w:rFonts w:ascii="宋体" w:hAnsi="宋体" w:cs="宋体" w:eastAsia="宋体" w:hint="default"/>
                <w:sz w:val="20"/>
                <w:szCs w:val="20"/>
              </w:rPr>
            </w:pPr>
            <w:r>
              <w:rPr>
                <w:rFonts w:ascii="宋体" w:hAnsi="宋体" w:cs="宋体" w:eastAsia="宋体" w:hint="default"/>
                <w:sz w:val="20"/>
                <w:szCs w:val="20"/>
              </w:rPr>
              <w:t>海立美达</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left="27" w:right="0"/>
              <w:jc w:val="left"/>
              <w:rPr>
                <w:rFonts w:ascii="Times New Roman" w:hAnsi="Times New Roman" w:cs="Times New Roman" w:eastAsia="Times New Roman" w:hint="default"/>
                <w:sz w:val="20"/>
                <w:szCs w:val="20"/>
              </w:rPr>
            </w:pPr>
            <w:r>
              <w:rPr>
                <w:rFonts w:ascii="Times New Roman"/>
                <w:sz w:val="20"/>
              </w:rPr>
              <w:t>002537</w:t>
            </w:r>
          </w:p>
        </w:tc>
      </w:tr>
      <w:tr>
        <w:trPr>
          <w:trHeight w:val="530"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变更后的股票简称（如</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9"/>
              <w:ind w:left="28" w:right="0"/>
              <w:jc w:val="left"/>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270"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35" w:right="0"/>
              <w:jc w:val="left"/>
              <w:rPr>
                <w:rFonts w:ascii="宋体" w:hAnsi="宋体" w:cs="宋体" w:eastAsia="宋体" w:hint="default"/>
                <w:sz w:val="20"/>
                <w:szCs w:val="20"/>
              </w:rPr>
            </w:pPr>
            <w:r>
              <w:rPr>
                <w:rFonts w:ascii="宋体" w:hAnsi="宋体" w:cs="宋体" w:eastAsia="宋体" w:hint="default"/>
                <w:sz w:val="20"/>
                <w:szCs w:val="20"/>
              </w:rPr>
              <w:t>深圳证券交易所</w:t>
            </w:r>
          </w:p>
        </w:tc>
      </w:tr>
      <w:tr>
        <w:trPr>
          <w:trHeight w:val="270"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30" w:lineRule="exact"/>
              <w:ind w:left="28" w:right="0"/>
              <w:jc w:val="left"/>
              <w:rPr>
                <w:rFonts w:ascii="宋体" w:hAnsi="宋体" w:cs="宋体" w:eastAsia="宋体" w:hint="default"/>
                <w:sz w:val="20"/>
                <w:szCs w:val="20"/>
              </w:rPr>
            </w:pPr>
            <w:r>
              <w:rPr>
                <w:rFonts w:ascii="宋体" w:hAnsi="宋体" w:cs="宋体" w:eastAsia="宋体" w:hint="default"/>
                <w:sz w:val="20"/>
                <w:szCs w:val="20"/>
              </w:rPr>
              <w:t>青岛海立美达股份有限公司</w:t>
            </w:r>
          </w:p>
        </w:tc>
      </w:tr>
      <w:tr>
        <w:trPr>
          <w:trHeight w:val="270"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30" w:lineRule="exact"/>
              <w:ind w:left="28" w:right="0"/>
              <w:jc w:val="left"/>
              <w:rPr>
                <w:rFonts w:ascii="宋体" w:hAnsi="宋体" w:cs="宋体" w:eastAsia="宋体" w:hint="default"/>
                <w:sz w:val="20"/>
                <w:szCs w:val="20"/>
              </w:rPr>
            </w:pPr>
            <w:r>
              <w:rPr>
                <w:rFonts w:ascii="宋体" w:hAnsi="宋体" w:cs="宋体" w:eastAsia="宋体" w:hint="default"/>
                <w:sz w:val="20"/>
                <w:szCs w:val="20"/>
              </w:rPr>
              <w:t>海立美达</w:t>
            </w:r>
          </w:p>
        </w:tc>
      </w:tr>
      <w:tr>
        <w:trPr>
          <w:trHeight w:val="270"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left="28" w:right="0"/>
              <w:jc w:val="left"/>
              <w:rPr>
                <w:rFonts w:ascii="Times New Roman" w:hAnsi="Times New Roman" w:cs="Times New Roman" w:eastAsia="Times New Roman" w:hint="default"/>
                <w:sz w:val="20"/>
                <w:szCs w:val="20"/>
              </w:rPr>
            </w:pPr>
            <w:r>
              <w:rPr>
                <w:rFonts w:ascii="Times New Roman"/>
                <w:sz w:val="20"/>
              </w:rPr>
              <w:t>QINGDAO HAILI METAL ONE</w:t>
            </w:r>
            <w:r>
              <w:rPr>
                <w:rFonts w:ascii="Times New Roman"/>
                <w:spacing w:val="-5"/>
                <w:sz w:val="20"/>
              </w:rPr>
              <w:t> </w:t>
            </w:r>
            <w:r>
              <w:rPr>
                <w:rFonts w:ascii="Times New Roman"/>
                <w:sz w:val="20"/>
              </w:rPr>
              <w:t>CO.,LTD</w:t>
            </w:r>
          </w:p>
        </w:tc>
      </w:tr>
      <w:tr>
        <w:trPr>
          <w:trHeight w:val="529"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公司的外文名称缩写（如</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7"/>
              <w:ind w:left="28" w:right="0"/>
              <w:jc w:val="left"/>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270"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31" w:lineRule="exact"/>
              <w:ind w:left="28" w:right="0"/>
              <w:jc w:val="left"/>
              <w:rPr>
                <w:rFonts w:ascii="宋体" w:hAnsi="宋体" w:cs="宋体" w:eastAsia="宋体" w:hint="default"/>
                <w:sz w:val="20"/>
                <w:szCs w:val="20"/>
              </w:rPr>
            </w:pPr>
            <w:r>
              <w:rPr>
                <w:rFonts w:ascii="宋体" w:hAnsi="宋体" w:cs="宋体" w:eastAsia="宋体" w:hint="default"/>
                <w:sz w:val="20"/>
                <w:szCs w:val="20"/>
              </w:rPr>
              <w:t>刘国平</w:t>
            </w:r>
          </w:p>
        </w:tc>
      </w:tr>
      <w:tr>
        <w:trPr>
          <w:trHeight w:val="270"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6" w:lineRule="exact"/>
              <w:ind w:left="28" w:right="0"/>
              <w:jc w:val="left"/>
              <w:rPr>
                <w:rFonts w:ascii="宋体" w:hAnsi="宋体" w:cs="宋体" w:eastAsia="宋体" w:hint="default"/>
                <w:sz w:val="20"/>
                <w:szCs w:val="20"/>
              </w:rPr>
            </w:pPr>
            <w:r>
              <w:rPr>
                <w:rFonts w:ascii="宋体" w:hAnsi="宋体" w:cs="宋体" w:eastAsia="宋体" w:hint="default"/>
                <w:sz w:val="20"/>
                <w:szCs w:val="20"/>
              </w:rPr>
              <w:t>青岛即墨市青威路</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1626</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号</w:t>
            </w:r>
          </w:p>
        </w:tc>
      </w:tr>
      <w:tr>
        <w:trPr>
          <w:trHeight w:val="270"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left="28" w:right="0"/>
              <w:jc w:val="left"/>
              <w:rPr>
                <w:rFonts w:ascii="Times New Roman" w:hAnsi="Times New Roman" w:cs="Times New Roman" w:eastAsia="Times New Roman" w:hint="default"/>
                <w:sz w:val="20"/>
                <w:szCs w:val="20"/>
              </w:rPr>
            </w:pPr>
            <w:r>
              <w:rPr>
                <w:rFonts w:ascii="Times New Roman"/>
                <w:sz w:val="20"/>
              </w:rPr>
              <w:t>266200</w:t>
            </w:r>
          </w:p>
        </w:tc>
      </w:tr>
      <w:tr>
        <w:trPr>
          <w:trHeight w:val="270"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6" w:lineRule="exact"/>
              <w:ind w:left="28" w:right="0"/>
              <w:jc w:val="left"/>
              <w:rPr>
                <w:rFonts w:ascii="宋体" w:hAnsi="宋体" w:cs="宋体" w:eastAsia="宋体" w:hint="default"/>
                <w:sz w:val="20"/>
                <w:szCs w:val="20"/>
              </w:rPr>
            </w:pPr>
            <w:r>
              <w:rPr>
                <w:rFonts w:ascii="宋体" w:hAnsi="宋体" w:cs="宋体" w:eastAsia="宋体" w:hint="default"/>
                <w:sz w:val="20"/>
                <w:szCs w:val="20"/>
              </w:rPr>
              <w:t>青岛即墨市青威路</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1626</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号</w:t>
            </w:r>
          </w:p>
        </w:tc>
      </w:tr>
      <w:tr>
        <w:trPr>
          <w:trHeight w:val="270"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left="28" w:right="0"/>
              <w:jc w:val="left"/>
              <w:rPr>
                <w:rFonts w:ascii="Times New Roman" w:hAnsi="Times New Roman" w:cs="Times New Roman" w:eastAsia="Times New Roman" w:hint="default"/>
                <w:sz w:val="20"/>
                <w:szCs w:val="20"/>
              </w:rPr>
            </w:pPr>
            <w:r>
              <w:rPr>
                <w:rFonts w:ascii="Times New Roman"/>
                <w:sz w:val="20"/>
              </w:rPr>
              <w:t>266200</w:t>
            </w:r>
          </w:p>
        </w:tc>
      </w:tr>
      <w:tr>
        <w:trPr>
          <w:trHeight w:val="270"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left="28" w:right="0"/>
              <w:jc w:val="left"/>
              <w:rPr>
                <w:rFonts w:ascii="Times New Roman" w:hAnsi="Times New Roman" w:cs="Times New Roman" w:eastAsia="Times New Roman" w:hint="default"/>
                <w:sz w:val="20"/>
                <w:szCs w:val="20"/>
              </w:rPr>
            </w:pPr>
            <w:hyperlink r:id="rId8">
              <w:r>
                <w:rPr>
                  <w:rFonts w:ascii="Times New Roman"/>
                  <w:sz w:val="20"/>
                </w:rPr>
                <w:t>www.haili.com.cn</w:t>
              </w:r>
            </w:hyperlink>
          </w:p>
        </w:tc>
      </w:tr>
      <w:tr>
        <w:trPr>
          <w:trHeight w:val="27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left="28" w:right="0"/>
              <w:jc w:val="left"/>
              <w:rPr>
                <w:rFonts w:ascii="Times New Roman" w:hAnsi="Times New Roman" w:cs="Times New Roman" w:eastAsia="Times New Roman" w:hint="default"/>
                <w:sz w:val="20"/>
                <w:szCs w:val="20"/>
              </w:rPr>
            </w:pPr>
            <w:hyperlink r:id="rId9">
              <w:r>
                <w:rPr>
                  <w:rFonts w:ascii="Times New Roman"/>
                  <w:sz w:val="20"/>
                </w:rPr>
                <w:t>hlmo@haili.com.cn</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27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2" w:right="0"/>
              <w:jc w:val="center"/>
              <w:rPr>
                <w:rFonts w:ascii="宋体" w:hAnsi="宋体" w:cs="宋体" w:eastAsia="宋体" w:hint="default"/>
                <w:sz w:val="20"/>
                <w:szCs w:val="20"/>
              </w:rPr>
            </w:pPr>
            <w:r>
              <w:rPr>
                <w:rFonts w:ascii="宋体" w:hAnsi="宋体" w:cs="宋体" w:eastAsia="宋体" w:hint="default"/>
                <w:sz w:val="20"/>
                <w:szCs w:val="20"/>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990" w:right="0"/>
              <w:jc w:val="left"/>
              <w:rPr>
                <w:rFonts w:ascii="宋体" w:hAnsi="宋体" w:cs="宋体" w:eastAsia="宋体" w:hint="default"/>
                <w:sz w:val="20"/>
                <w:szCs w:val="20"/>
              </w:rPr>
            </w:pPr>
            <w:r>
              <w:rPr>
                <w:rFonts w:ascii="宋体" w:hAnsi="宋体" w:cs="宋体" w:eastAsia="宋体" w:hint="default"/>
                <w:sz w:val="20"/>
                <w:szCs w:val="20"/>
              </w:rPr>
              <w:t>证券事务代表</w:t>
            </w:r>
          </w:p>
        </w:tc>
      </w:tr>
      <w:tr>
        <w:trPr>
          <w:trHeight w:val="27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曹际东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亓秀美</w:t>
            </w:r>
          </w:p>
        </w:tc>
      </w:tr>
      <w:tr>
        <w:trPr>
          <w:trHeight w:val="27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5" w:lineRule="exact"/>
              <w:ind w:left="22" w:right="0"/>
              <w:jc w:val="left"/>
              <w:rPr>
                <w:rFonts w:ascii="宋体" w:hAnsi="宋体" w:cs="宋体" w:eastAsia="宋体" w:hint="default"/>
                <w:sz w:val="20"/>
                <w:szCs w:val="20"/>
              </w:rPr>
            </w:pPr>
            <w:r>
              <w:rPr>
                <w:rFonts w:ascii="宋体" w:hAnsi="宋体" w:cs="宋体" w:eastAsia="宋体" w:hint="default"/>
                <w:sz w:val="20"/>
                <w:szCs w:val="20"/>
              </w:rPr>
              <w:t>青岛即墨市青威路</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1626</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2" w:right="0"/>
              <w:jc w:val="left"/>
              <w:rPr>
                <w:rFonts w:ascii="宋体" w:hAnsi="宋体" w:cs="宋体" w:eastAsia="宋体" w:hint="default"/>
                <w:sz w:val="20"/>
                <w:szCs w:val="20"/>
              </w:rPr>
            </w:pPr>
            <w:r>
              <w:rPr>
                <w:rFonts w:ascii="宋体" w:hAnsi="宋体" w:cs="宋体" w:eastAsia="宋体" w:hint="default"/>
                <w:sz w:val="20"/>
                <w:szCs w:val="20"/>
              </w:rPr>
              <w:t>青岛即墨市青威路</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1626</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号</w:t>
            </w:r>
          </w:p>
        </w:tc>
      </w:tr>
      <w:tr>
        <w:trPr>
          <w:trHeight w:val="27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left="22" w:right="0"/>
              <w:jc w:val="left"/>
              <w:rPr>
                <w:rFonts w:ascii="Times New Roman" w:hAnsi="Times New Roman" w:cs="Times New Roman" w:eastAsia="Times New Roman" w:hint="default"/>
                <w:sz w:val="20"/>
                <w:szCs w:val="20"/>
              </w:rPr>
            </w:pPr>
            <w:r>
              <w:rPr>
                <w:rFonts w:ascii="Times New Roman"/>
                <w:sz w:val="20"/>
              </w:rPr>
              <w:t>0532-89066166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Times New Roman" w:hAnsi="Times New Roman" w:cs="Times New Roman" w:eastAsia="Times New Roman" w:hint="default"/>
                <w:sz w:val="20"/>
                <w:szCs w:val="20"/>
              </w:rPr>
            </w:pPr>
            <w:r>
              <w:rPr>
                <w:rFonts w:ascii="Times New Roman"/>
                <w:sz w:val="20"/>
              </w:rPr>
              <w:t>0532-89066166</w:t>
            </w:r>
          </w:p>
        </w:tc>
      </w:tr>
      <w:tr>
        <w:trPr>
          <w:trHeight w:val="27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left="22" w:right="0"/>
              <w:jc w:val="left"/>
              <w:rPr>
                <w:rFonts w:ascii="Times New Roman" w:hAnsi="Times New Roman" w:cs="Times New Roman" w:eastAsia="Times New Roman" w:hint="default"/>
                <w:sz w:val="20"/>
                <w:szCs w:val="20"/>
              </w:rPr>
            </w:pPr>
            <w:r>
              <w:rPr>
                <w:rFonts w:ascii="Times New Roman"/>
                <w:sz w:val="20"/>
              </w:rPr>
              <w:t>0532-89066196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Times New Roman" w:hAnsi="Times New Roman" w:cs="Times New Roman" w:eastAsia="Times New Roman" w:hint="default"/>
                <w:sz w:val="20"/>
                <w:szCs w:val="20"/>
              </w:rPr>
            </w:pPr>
            <w:r>
              <w:rPr>
                <w:rFonts w:ascii="Times New Roman"/>
                <w:sz w:val="20"/>
              </w:rPr>
              <w:t>0532-89066196</w:t>
            </w:r>
          </w:p>
        </w:tc>
      </w:tr>
      <w:tr>
        <w:trPr>
          <w:trHeight w:val="270"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left="22" w:right="0"/>
              <w:jc w:val="left"/>
              <w:rPr>
                <w:rFonts w:ascii="Times New Roman" w:hAnsi="Times New Roman" w:cs="Times New Roman" w:eastAsia="Times New Roman" w:hint="default"/>
                <w:sz w:val="20"/>
                <w:szCs w:val="20"/>
              </w:rPr>
            </w:pPr>
            <w:hyperlink r:id="rId10">
              <w:r>
                <w:rPr>
                  <w:rFonts w:ascii="Times New Roman"/>
                  <w:sz w:val="20"/>
                </w:rPr>
                <w:t>caojidong@ihaili.com.cn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Times New Roman" w:hAnsi="Times New Roman" w:cs="Times New Roman" w:eastAsia="Times New Roman" w:hint="default"/>
                <w:sz w:val="20"/>
                <w:szCs w:val="20"/>
              </w:rPr>
            </w:pPr>
            <w:hyperlink r:id="rId11">
              <w:r>
                <w:rPr>
                  <w:rFonts w:ascii="Times New Roman"/>
                  <w:sz w:val="20"/>
                </w:rPr>
                <w:t>qixiumei@haili.com.cn</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530"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sz w:val="20"/>
                <w:szCs w:val="20"/>
              </w:rPr>
              <w:t>公司选定的信息披露报纸的名称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《证券时报》、《证券日报》、《上海证券报》、《中国证券</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报》</w:t>
            </w:r>
          </w:p>
        </w:tc>
      </w:tr>
      <w:tr>
        <w:trPr>
          <w:trHeight w:val="270"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Times New Roman" w:hAnsi="Times New Roman" w:cs="Times New Roman" w:eastAsia="Times New Roman" w:hint="default"/>
                <w:sz w:val="20"/>
                <w:szCs w:val="20"/>
              </w:rPr>
            </w:pPr>
            <w:hyperlink r:id="rId12">
              <w:r>
                <w:rPr>
                  <w:rFonts w:ascii="Times New Roman"/>
                  <w:sz w:val="20"/>
                </w:rPr>
                <w:t>http://www.cninfo.com.cn</w:t>
              </w:r>
            </w:hyperlink>
          </w:p>
        </w:tc>
      </w:tr>
      <w:tr>
        <w:trPr>
          <w:trHeight w:val="270"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2" w:right="0"/>
              <w:jc w:val="left"/>
              <w:rPr>
                <w:rFonts w:ascii="宋体" w:hAnsi="宋体" w:cs="宋体" w:eastAsia="宋体" w:hint="default"/>
                <w:sz w:val="20"/>
                <w:szCs w:val="20"/>
              </w:rPr>
            </w:pPr>
            <w:r>
              <w:rPr>
                <w:rFonts w:ascii="宋体" w:hAnsi="宋体" w:cs="宋体" w:eastAsia="宋体" w:hint="default"/>
                <w:sz w:val="20"/>
                <w:szCs w:val="20"/>
              </w:rPr>
              <w:t>青岛即墨市青威路</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1626</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号公司证券投资部</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43"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企业法人营业执</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照注册号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37"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22" w:lineRule="exact"/>
              <w:ind w:left="192" w:right="0"/>
              <w:jc w:val="left"/>
              <w:rPr>
                <w:rFonts w:ascii="宋体" w:hAnsi="宋体" w:cs="宋体" w:eastAsia="宋体" w:hint="default"/>
                <w:sz w:val="20"/>
                <w:szCs w:val="20"/>
              </w:rPr>
            </w:pPr>
            <w:r>
              <w:rPr>
                <w:rFonts w:ascii="宋体" w:hAnsi="宋体" w:cs="宋体" w:eastAsia="宋体" w:hint="default"/>
                <w:sz w:val="20"/>
                <w:szCs w:val="20"/>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22" w:lineRule="exact"/>
              <w:ind w:left="193" w:right="0"/>
              <w:jc w:val="left"/>
              <w:rPr>
                <w:rFonts w:ascii="宋体" w:hAnsi="宋体" w:cs="宋体" w:eastAsia="宋体" w:hint="default"/>
                <w:sz w:val="20"/>
                <w:szCs w:val="20"/>
              </w:rPr>
            </w:pPr>
            <w:r>
              <w:rPr>
                <w:rFonts w:ascii="宋体" w:hAnsi="宋体" w:cs="宋体" w:eastAsia="宋体" w:hint="default"/>
                <w:sz w:val="20"/>
                <w:szCs w:val="20"/>
              </w:rPr>
              <w:t>注册登记地点</w:t>
            </w: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222" w:lineRule="exact"/>
              <w:ind w:left="192" w:right="0"/>
              <w:jc w:val="left"/>
              <w:rPr>
                <w:rFonts w:ascii="宋体" w:hAnsi="宋体" w:cs="宋体" w:eastAsia="宋体" w:hint="default"/>
                <w:sz w:val="20"/>
                <w:szCs w:val="20"/>
              </w:rPr>
            </w:pPr>
            <w:r>
              <w:rPr>
                <w:rFonts w:ascii="宋体" w:hAnsi="宋体" w:cs="宋体" w:eastAsia="宋体" w:hint="default"/>
                <w:sz w:val="20"/>
                <w:szCs w:val="20"/>
              </w:rPr>
              <w:t>税务登记号码</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222" w:lineRule="exact"/>
              <w:ind w:left="193" w:right="0"/>
              <w:jc w:val="left"/>
              <w:rPr>
                <w:rFonts w:ascii="宋体" w:hAnsi="宋体" w:cs="宋体" w:eastAsia="宋体" w:hint="default"/>
                <w:sz w:val="20"/>
                <w:szCs w:val="20"/>
              </w:rPr>
            </w:pPr>
            <w:r>
              <w:rPr>
                <w:rFonts w:ascii="宋体" w:hAnsi="宋体" w:cs="宋体" w:eastAsia="宋体" w:hint="default"/>
                <w:sz w:val="20"/>
                <w:szCs w:val="20"/>
              </w:rPr>
              <w:t>组织机构代码</w:t>
            </w:r>
          </w:p>
        </w:tc>
      </w:tr>
      <w:tr>
        <w:trPr>
          <w:trHeight w:val="150"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13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13" w:space="0" w:color="D2D2D2"/>
              <w:right w:val="single" w:sz="4" w:space="0" w:color="000000"/>
            </w:tcBorders>
          </w:tcPr>
          <w:p>
            <w:pPr>
              <w:pStyle w:val="TableParagraph"/>
              <w:spacing w:line="237" w:lineRule="exact"/>
              <w:ind w:left="1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2004</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03</w:t>
            </w:r>
          </w:p>
          <w:p>
            <w:pPr>
              <w:pStyle w:val="TableParagraph"/>
              <w:spacing w:line="254" w:lineRule="exact"/>
              <w:ind w:left="11"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229" w:lineRule="exact"/>
              <w:ind w:left="23" w:right="0"/>
              <w:jc w:val="left"/>
              <w:rPr>
                <w:rFonts w:ascii="宋体" w:hAnsi="宋体" w:cs="宋体" w:eastAsia="宋体" w:hint="default"/>
                <w:sz w:val="20"/>
                <w:szCs w:val="20"/>
              </w:rPr>
            </w:pPr>
            <w:r>
              <w:rPr>
                <w:rFonts w:ascii="宋体" w:hAnsi="宋体" w:cs="宋体" w:eastAsia="宋体" w:hint="default"/>
                <w:sz w:val="20"/>
                <w:szCs w:val="20"/>
              </w:rPr>
              <w:t>青岛即墨市工商</w:t>
            </w:r>
          </w:p>
          <w:p>
            <w:pPr>
              <w:pStyle w:val="TableParagraph"/>
              <w:spacing w:line="261" w:lineRule="exact"/>
              <w:ind w:left="23" w:right="0"/>
              <w:jc w:val="left"/>
              <w:rPr>
                <w:rFonts w:ascii="宋体" w:hAnsi="宋体" w:cs="宋体" w:eastAsia="宋体" w:hint="default"/>
                <w:sz w:val="20"/>
                <w:szCs w:val="20"/>
              </w:rPr>
            </w:pPr>
            <w:r>
              <w:rPr>
                <w:rFonts w:ascii="宋体" w:hAnsi="宋体" w:cs="宋体" w:eastAsia="宋体" w:hint="default"/>
                <w:sz w:val="20"/>
                <w:szCs w:val="20"/>
              </w:rPr>
              <w:t>行政管理局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42"/>
              <w:ind w:left="22" w:right="0"/>
              <w:jc w:val="left"/>
              <w:rPr>
                <w:rFonts w:ascii="Times New Roman" w:hAnsi="Times New Roman" w:cs="Times New Roman" w:eastAsia="Times New Roman" w:hint="default"/>
                <w:sz w:val="20"/>
                <w:szCs w:val="20"/>
              </w:rPr>
            </w:pPr>
            <w:r>
              <w:rPr>
                <w:rFonts w:ascii="Times New Roman"/>
                <w:sz w:val="20"/>
              </w:rPr>
              <w:t>370282400006817</w:t>
            </w:r>
          </w:p>
        </w:tc>
        <w:tc>
          <w:tcPr>
            <w:tcW w:w="1594" w:type="dxa"/>
            <w:vMerge w:val="restart"/>
            <w:tcBorders>
              <w:top w:val="single" w:sz="56" w:space="0" w:color="D2D2D2"/>
              <w:left w:val="single" w:sz="4" w:space="0" w:color="000000"/>
              <w:right w:val="single" w:sz="4" w:space="0" w:color="000000"/>
            </w:tcBorders>
          </w:tcPr>
          <w:p>
            <w:pPr>
              <w:pStyle w:val="TableParagraph"/>
              <w:spacing w:line="240" w:lineRule="auto" w:before="77"/>
              <w:ind w:left="22" w:right="0"/>
              <w:jc w:val="left"/>
              <w:rPr>
                <w:rFonts w:ascii="Times New Roman" w:hAnsi="Times New Roman" w:cs="Times New Roman" w:eastAsia="Times New Roman" w:hint="default"/>
                <w:sz w:val="20"/>
                <w:szCs w:val="20"/>
              </w:rPr>
            </w:pPr>
            <w:r>
              <w:rPr>
                <w:rFonts w:ascii="Times New Roman"/>
                <w:sz w:val="20"/>
              </w:rPr>
              <w:t>370282766733419</w:t>
            </w:r>
          </w:p>
        </w:tc>
        <w:tc>
          <w:tcPr>
            <w:tcW w:w="1595" w:type="dxa"/>
            <w:vMerge w:val="restart"/>
            <w:tcBorders>
              <w:top w:val="single" w:sz="56" w:space="0" w:color="D2D2D2"/>
              <w:left w:val="single" w:sz="4" w:space="0" w:color="000000"/>
              <w:right w:val="single" w:sz="4" w:space="0" w:color="000000"/>
            </w:tcBorders>
          </w:tcPr>
          <w:p>
            <w:pPr>
              <w:pStyle w:val="TableParagraph"/>
              <w:spacing w:line="240" w:lineRule="auto" w:before="77"/>
              <w:ind w:left="23" w:right="0"/>
              <w:jc w:val="left"/>
              <w:rPr>
                <w:rFonts w:ascii="Times New Roman" w:hAnsi="Times New Roman" w:cs="Times New Roman" w:eastAsia="Times New Roman" w:hint="default"/>
                <w:sz w:val="20"/>
                <w:szCs w:val="20"/>
              </w:rPr>
            </w:pPr>
            <w:r>
              <w:rPr>
                <w:rFonts w:ascii="Times New Roman"/>
                <w:sz w:val="20"/>
              </w:rPr>
              <w:t>76673341-9</w:t>
            </w:r>
          </w:p>
        </w:tc>
      </w:tr>
      <w:tr>
        <w:trPr>
          <w:trHeight w:val="39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首次注册</w:t>
            </w:r>
          </w:p>
        </w:tc>
        <w:tc>
          <w:tcPr>
            <w:tcW w:w="1594" w:type="dxa"/>
            <w:vMerge/>
            <w:tcBorders>
              <w:left w:val="single" w:sz="13"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34"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13" w:space="0" w:color="D2D2D2"/>
              <w:right w:val="single" w:sz="4" w:space="0" w:color="000000"/>
            </w:tcBorders>
          </w:tcPr>
          <w:p>
            <w:pPr>
              <w:pStyle w:val="TableParagraph"/>
              <w:spacing w:line="237" w:lineRule="exact"/>
              <w:ind w:left="1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01</w:t>
            </w:r>
          </w:p>
          <w:p>
            <w:pPr>
              <w:pStyle w:val="TableParagraph"/>
              <w:spacing w:line="253" w:lineRule="exact"/>
              <w:ind w:left="11"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229" w:lineRule="exact"/>
              <w:ind w:left="23" w:right="0"/>
              <w:jc w:val="left"/>
              <w:rPr>
                <w:rFonts w:ascii="宋体" w:hAnsi="宋体" w:cs="宋体" w:eastAsia="宋体" w:hint="default"/>
                <w:sz w:val="20"/>
                <w:szCs w:val="20"/>
              </w:rPr>
            </w:pPr>
            <w:r>
              <w:rPr>
                <w:rFonts w:ascii="宋体" w:hAnsi="宋体" w:cs="宋体" w:eastAsia="宋体" w:hint="default"/>
                <w:sz w:val="20"/>
                <w:szCs w:val="20"/>
              </w:rPr>
              <w:t>青岛市工商行政</w:t>
            </w:r>
          </w:p>
          <w:p>
            <w:pPr>
              <w:pStyle w:val="TableParagraph"/>
              <w:spacing w:line="261" w:lineRule="exact"/>
              <w:ind w:left="23" w:right="0"/>
              <w:jc w:val="left"/>
              <w:rPr>
                <w:rFonts w:ascii="宋体" w:hAnsi="宋体" w:cs="宋体" w:eastAsia="宋体" w:hint="default"/>
                <w:sz w:val="20"/>
                <w:szCs w:val="20"/>
              </w:rPr>
            </w:pPr>
            <w:r>
              <w:rPr>
                <w:rFonts w:ascii="宋体" w:hAnsi="宋体" w:cs="宋体" w:eastAsia="宋体" w:hint="default"/>
                <w:sz w:val="20"/>
                <w:szCs w:val="20"/>
              </w:rPr>
              <w:t>管理局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42"/>
              <w:ind w:left="22" w:right="0"/>
              <w:jc w:val="left"/>
              <w:rPr>
                <w:rFonts w:ascii="Times New Roman" w:hAnsi="Times New Roman" w:cs="Times New Roman" w:eastAsia="Times New Roman" w:hint="default"/>
                <w:sz w:val="20"/>
                <w:szCs w:val="20"/>
              </w:rPr>
            </w:pPr>
            <w:r>
              <w:rPr>
                <w:rFonts w:ascii="Times New Roman"/>
                <w:sz w:val="20"/>
              </w:rPr>
              <w:t>370282400006817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42"/>
              <w:ind w:left="22" w:right="0"/>
              <w:jc w:val="left"/>
              <w:rPr>
                <w:rFonts w:ascii="Times New Roman" w:hAnsi="Times New Roman" w:cs="Times New Roman" w:eastAsia="Times New Roman" w:hint="default"/>
                <w:sz w:val="20"/>
                <w:szCs w:val="20"/>
              </w:rPr>
            </w:pPr>
            <w:r>
              <w:rPr>
                <w:rFonts w:ascii="Times New Roman"/>
                <w:sz w:val="20"/>
              </w:rPr>
              <w:t>370282766733419</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42"/>
              <w:ind w:left="23" w:right="0"/>
              <w:jc w:val="left"/>
              <w:rPr>
                <w:rFonts w:ascii="Times New Roman" w:hAnsi="Times New Roman" w:cs="Times New Roman" w:eastAsia="Times New Roman" w:hint="default"/>
                <w:sz w:val="20"/>
                <w:szCs w:val="20"/>
              </w:rPr>
            </w:pPr>
            <w:r>
              <w:rPr>
                <w:rFonts w:ascii="Times New Roman"/>
                <w:sz w:val="20"/>
              </w:rPr>
              <w:t>76673341-9</w:t>
            </w:r>
          </w:p>
        </w:tc>
      </w:tr>
      <w:tr>
        <w:trPr>
          <w:trHeight w:val="39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报告期末注册</w:t>
            </w:r>
          </w:p>
        </w:tc>
        <w:tc>
          <w:tcPr>
            <w:tcW w:w="1594" w:type="dxa"/>
            <w:vMerge/>
            <w:tcBorders>
              <w:left w:val="single" w:sz="13"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530"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公司上市以来主营业务的变化情况</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（如有）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99"/>
              <w:ind w:left="12" w:right="0"/>
              <w:jc w:val="left"/>
              <w:rPr>
                <w:rFonts w:ascii="宋体" w:hAnsi="宋体" w:cs="宋体" w:eastAsia="宋体" w:hint="default"/>
                <w:sz w:val="20"/>
                <w:szCs w:val="20"/>
              </w:rPr>
            </w:pPr>
            <w:r>
              <w:rPr>
                <w:rFonts w:ascii="宋体" w:hAnsi="宋体" w:cs="宋体" w:eastAsia="宋体" w:hint="default"/>
                <w:sz w:val="20"/>
                <w:szCs w:val="20"/>
              </w:rPr>
              <w:t>无。</w:t>
            </w:r>
          </w:p>
        </w:tc>
      </w:tr>
    </w:tbl>
    <w:p>
      <w:pPr>
        <w:spacing w:after="0" w:line="240" w:lineRule="auto"/>
        <w:jc w:val="left"/>
        <w:rPr>
          <w:rFonts w:ascii="宋体" w:hAnsi="宋体" w:cs="宋体" w:eastAsia="宋体" w:hint="default"/>
          <w:sz w:val="20"/>
          <w:szCs w:val="20"/>
        </w:rPr>
        <w:sectPr>
          <w:pgSz w:w="11910" w:h="16840"/>
          <w:pgMar w:header="748" w:footer="570" w:top="1060" w:bottom="760" w:left="980" w:right="0"/>
        </w:sectPr>
      </w:pPr>
    </w:p>
    <w:p>
      <w:pPr>
        <w:spacing w:line="240" w:lineRule="auto" w:before="5"/>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6378"/>
      </w:tblGrid>
      <w:tr>
        <w:trPr>
          <w:trHeight w:val="27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历次控股股东的变更情况（如有）</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z w:val="20"/>
                <w:szCs w:val="20"/>
              </w:rPr>
              <w:t>无变更。</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sz w:val="20"/>
          <w:szCs w:val="20"/>
        </w:rPr>
        <w:t>公司聘请的会计师事务所</w:t>
      </w:r>
    </w:p>
    <w:p>
      <w:pPr>
        <w:spacing w:line="240" w:lineRule="auto" w:before="4"/>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270"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信永中和会计师事务所</w:t>
            </w:r>
            <w:r>
              <w:rPr>
                <w:rFonts w:ascii="Times New Roman" w:hAnsi="Times New Roman" w:cs="Times New Roman" w:eastAsia="Times New Roman" w:hint="default"/>
                <w:sz w:val="20"/>
                <w:szCs w:val="20"/>
              </w:rPr>
              <w:t>(</w:t>
            </w:r>
            <w:r>
              <w:rPr>
                <w:rFonts w:ascii="宋体" w:hAnsi="宋体" w:cs="宋体" w:eastAsia="宋体" w:hint="default"/>
                <w:sz w:val="20"/>
                <w:szCs w:val="20"/>
              </w:rPr>
              <w:t>特殊普通合伙</w:t>
            </w:r>
            <w:r>
              <w:rPr>
                <w:rFonts w:ascii="Times New Roman" w:hAnsi="Times New Roman" w:cs="Times New Roman" w:eastAsia="Times New Roman" w:hint="default"/>
                <w:sz w:val="20"/>
                <w:szCs w:val="20"/>
              </w:rPr>
              <w:t>)</w:t>
            </w:r>
          </w:p>
        </w:tc>
      </w:tr>
      <w:tr>
        <w:trPr>
          <w:trHeight w:val="270"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 w:right="0"/>
              <w:jc w:val="left"/>
              <w:rPr>
                <w:rFonts w:ascii="宋体" w:hAnsi="宋体" w:cs="宋体" w:eastAsia="宋体" w:hint="default"/>
                <w:sz w:val="20"/>
                <w:szCs w:val="20"/>
              </w:rPr>
            </w:pPr>
            <w:r>
              <w:rPr>
                <w:rFonts w:ascii="宋体" w:hAnsi="宋体" w:cs="宋体" w:eastAsia="宋体" w:hint="default"/>
                <w:sz w:val="20"/>
                <w:szCs w:val="20"/>
              </w:rPr>
              <w:t>北京市东城区朝阳门北大街</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号富华大厦</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A</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座</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层</w:t>
            </w:r>
          </w:p>
        </w:tc>
      </w:tr>
      <w:tr>
        <w:trPr>
          <w:trHeight w:val="27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3" w:right="0"/>
              <w:jc w:val="left"/>
              <w:rPr>
                <w:rFonts w:ascii="宋体" w:hAnsi="宋体" w:cs="宋体" w:eastAsia="宋体" w:hint="default"/>
                <w:sz w:val="20"/>
                <w:szCs w:val="20"/>
              </w:rPr>
            </w:pPr>
            <w:r>
              <w:rPr>
                <w:rFonts w:ascii="宋体" w:hAnsi="宋体" w:cs="宋体" w:eastAsia="宋体" w:hint="default"/>
                <w:sz w:val="20"/>
                <w:szCs w:val="20"/>
              </w:rPr>
              <w:t>宋进军</w:t>
            </w:r>
            <w:r>
              <w:rPr>
                <w:rFonts w:ascii="宋体" w:hAnsi="宋体" w:cs="宋体" w:eastAsia="宋体" w:hint="default"/>
                <w:spacing w:val="-49"/>
                <w:sz w:val="20"/>
                <w:szCs w:val="20"/>
              </w:rPr>
              <w:t> </w:t>
            </w:r>
            <w:r>
              <w:rPr>
                <w:rFonts w:ascii="宋体" w:hAnsi="宋体" w:cs="宋体" w:eastAsia="宋体" w:hint="default"/>
                <w:sz w:val="20"/>
                <w:szCs w:val="20"/>
              </w:rPr>
              <w:t>王科</w:t>
            </w:r>
          </w:p>
        </w:tc>
      </w:tr>
    </w:tbl>
    <w:p>
      <w:pPr>
        <w:spacing w:line="256" w:lineRule="exact" w:before="0"/>
        <w:ind w:left="154" w:right="0" w:firstLine="0"/>
        <w:jc w:val="left"/>
        <w:rPr>
          <w:rFonts w:ascii="宋体" w:hAnsi="宋体" w:cs="宋体" w:eastAsia="宋体" w:hint="default"/>
          <w:sz w:val="20"/>
          <w:szCs w:val="20"/>
        </w:rPr>
      </w:pPr>
      <w:r>
        <w:rPr>
          <w:rFonts w:ascii="宋体" w:hAnsi="宋体" w:cs="宋体" w:eastAsia="宋体" w:hint="default"/>
          <w:sz w:val="20"/>
          <w:szCs w:val="20"/>
        </w:rPr>
        <w:t>公司聘请的报告期内履行持续督导职责的保荐机构</w:t>
      </w:r>
    </w:p>
    <w:p>
      <w:pPr>
        <w:spacing w:line="271" w:lineRule="auto" w:before="50"/>
        <w:ind w:left="153" w:right="5636"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公司聘请的报告期内履行持续督导职责的财务顾问</w:t>
      </w:r>
    </w:p>
    <w:p>
      <w:pPr>
        <w:spacing w:before="24"/>
        <w:ind w:left="15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p>
    <w:p>
      <w:pPr>
        <w:spacing w:after="0"/>
        <w:jc w:val="left"/>
        <w:rPr>
          <w:rFonts w:ascii="宋体" w:hAnsi="宋体" w:cs="宋体" w:eastAsia="宋体" w:hint="default"/>
          <w:sz w:val="20"/>
          <w:szCs w:val="20"/>
        </w:rPr>
        <w:sectPr>
          <w:footerReference w:type="default" r:id="rId13"/>
          <w:pgSz w:w="11910" w:h="16840"/>
          <w:pgMar w:footer="570" w:header="748" w:top="1060" w:bottom="7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left="2696" w:right="0"/>
        <w:jc w:val="left"/>
        <w:rPr>
          <w:b w:val="0"/>
          <w:bCs w:val="0"/>
        </w:rPr>
      </w:pPr>
      <w:bookmarkStart w:name="第三节 会计数据和财务指标摘要" w:id="10"/>
      <w:bookmarkEnd w:id="10"/>
      <w:r>
        <w:rPr>
          <w:b w:val="0"/>
          <w:bCs w:val="0"/>
        </w:rPr>
      </w:r>
      <w:bookmarkStart w:name="_bookmark2" w:id="11"/>
      <w:bookmarkEnd w:id="11"/>
      <w:r>
        <w:rPr>
          <w:b w:val="0"/>
          <w:bCs w:val="0"/>
        </w:rPr>
      </w:r>
      <w:r>
        <w:rPr/>
        <w:t>第三节</w:t>
      </w:r>
      <w:r>
        <w:rPr>
          <w:spacing w:val="-104"/>
        </w:rPr>
        <w:t> </w:t>
      </w:r>
      <w:r>
        <w:rPr/>
        <w:t>会计数据和财务指标摘要</w:t>
      </w:r>
      <w:r>
        <w:rPr>
          <w:b w:val="0"/>
          <w:bCs w:val="0"/>
        </w:rPr>
      </w:r>
    </w:p>
    <w:p>
      <w:pPr>
        <w:spacing w:line="240" w:lineRule="auto" w:before="6"/>
        <w:rPr>
          <w:rFonts w:ascii="宋体" w:hAnsi="宋体" w:cs="宋体" w:eastAsia="宋体" w:hint="default"/>
          <w:b/>
          <w:bCs/>
          <w:sz w:val="36"/>
          <w:szCs w:val="36"/>
        </w:rPr>
      </w:pPr>
    </w:p>
    <w:p>
      <w:pPr>
        <w:pStyle w:val="Heading3"/>
        <w:spacing w:line="240" w:lineRule="auto"/>
        <w:ind w:right="0"/>
        <w:jc w:val="left"/>
        <w:rPr>
          <w:b w:val="0"/>
          <w:bCs w:val="0"/>
        </w:rPr>
      </w:pPr>
      <w:bookmarkStart w:name="一、主要会计数据和财务指标" w:id="12"/>
      <w:bookmarkEnd w:id="12"/>
      <w:r>
        <w:rPr>
          <w:b w:val="0"/>
          <w:bCs w:val="0"/>
        </w:rPr>
      </w:r>
      <w:r>
        <w:rPr/>
        <w:t>一、主要会计数据和财务指标</w:t>
      </w:r>
      <w:r>
        <w:rPr>
          <w:b w:val="0"/>
          <w:bCs w:val="0"/>
        </w:rPr>
      </w:r>
    </w:p>
    <w:p>
      <w:pPr>
        <w:spacing w:line="240" w:lineRule="auto" w:before="3"/>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sz w:val="20"/>
          <w:szCs w:val="20"/>
        </w:rPr>
        <w:t>公司是否因会计政策变更及会计差错更正等追溯调整或重述以前年度会计数据</w:t>
      </w:r>
    </w:p>
    <w:p>
      <w:pPr>
        <w:spacing w:before="50"/>
        <w:ind w:left="154"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是</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 </w:t>
      </w:r>
      <w:r>
        <w:rPr>
          <w:rFonts w:ascii="宋体" w:hAnsi="宋体" w:cs="宋体" w:eastAsia="宋体" w:hint="default"/>
          <w:sz w:val="20"/>
          <w:szCs w:val="20"/>
        </w:rPr>
        <w:t>否</w:t>
      </w:r>
    </w:p>
    <w:p>
      <w:pPr>
        <w:spacing w:line="240" w:lineRule="auto" w:before="1"/>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270"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55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54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63" w:right="0"/>
              <w:jc w:val="left"/>
              <w:rPr>
                <w:rFonts w:ascii="宋体" w:hAnsi="宋体" w:cs="宋体" w:eastAsia="宋体" w:hint="default"/>
                <w:sz w:val="20"/>
                <w:szCs w:val="20"/>
              </w:rPr>
            </w:pPr>
            <w:r>
              <w:rPr>
                <w:rFonts w:ascii="宋体" w:hAnsi="宋体" w:cs="宋体" w:eastAsia="宋体" w:hint="default"/>
                <w:sz w:val="20"/>
                <w:szCs w:val="20"/>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54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tc>
      </w:tr>
      <w:tr>
        <w:trPr>
          <w:trHeight w:val="270"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20"/>
                <w:szCs w:val="20"/>
              </w:rPr>
            </w:pPr>
            <w:r>
              <w:rPr>
                <w:rFonts w:ascii="Times New Roman"/>
                <w:spacing w:val="-1"/>
                <w:sz w:val="20"/>
              </w:rPr>
              <w:t>2,506,081,572.57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3,120,949,301.56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-19.70%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2,418,538,636.97</w:t>
            </w:r>
          </w:p>
        </w:tc>
      </w:tr>
      <w:tr>
        <w:trPr>
          <w:trHeight w:val="530"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11" w:right="0"/>
              <w:jc w:val="left"/>
              <w:rPr>
                <w:rFonts w:ascii="宋体" w:hAnsi="宋体" w:cs="宋体" w:eastAsia="宋体" w:hint="default"/>
                <w:sz w:val="20"/>
                <w:szCs w:val="20"/>
              </w:rPr>
            </w:pPr>
            <w:r>
              <w:rPr>
                <w:rFonts w:ascii="宋体" w:hAnsi="宋体" w:cs="宋体" w:eastAsia="宋体" w:hint="default"/>
                <w:sz w:val="20"/>
                <w:szCs w:val="20"/>
              </w:rPr>
              <w:t>归属于上市公司股东的净利</w:t>
            </w:r>
          </w:p>
          <w:p>
            <w:pPr>
              <w:pStyle w:val="TableParagraph"/>
              <w:spacing w:line="261" w:lineRule="exact"/>
              <w:ind w:left="11" w:right="0"/>
              <w:jc w:val="left"/>
              <w:rPr>
                <w:rFonts w:ascii="宋体" w:hAnsi="宋体" w:cs="宋体" w:eastAsia="宋体" w:hint="default"/>
                <w:sz w:val="20"/>
                <w:szCs w:val="20"/>
              </w:rPr>
            </w:pPr>
            <w:r>
              <w:rPr>
                <w:rFonts w:ascii="宋体" w:hAnsi="宋体" w:cs="宋体" w:eastAsia="宋体" w:hint="default"/>
                <w:sz w:val="20"/>
                <w:szCs w:val="20"/>
              </w:rPr>
              <w:t>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2"/>
              <w:ind w:right="21"/>
              <w:jc w:val="right"/>
              <w:rPr>
                <w:rFonts w:ascii="Times New Roman" w:hAnsi="Times New Roman" w:cs="Times New Roman" w:eastAsia="Times New Roman" w:hint="default"/>
                <w:sz w:val="20"/>
                <w:szCs w:val="20"/>
              </w:rPr>
            </w:pPr>
            <w:r>
              <w:rPr>
                <w:rFonts w:ascii="Times New Roman"/>
                <w:spacing w:val="-1"/>
                <w:sz w:val="20"/>
              </w:rPr>
              <w:t>30,101,633.32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59,033,393.87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-49.01%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66,180,630.72</w:t>
            </w:r>
          </w:p>
        </w:tc>
      </w:tr>
      <w:tr>
        <w:trPr>
          <w:trHeight w:val="790"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11" w:right="0"/>
              <w:jc w:val="left"/>
              <w:rPr>
                <w:rFonts w:ascii="宋体" w:hAnsi="宋体" w:cs="宋体" w:eastAsia="宋体" w:hint="default"/>
                <w:sz w:val="20"/>
                <w:szCs w:val="20"/>
              </w:rPr>
            </w:pPr>
            <w:r>
              <w:rPr>
                <w:rFonts w:ascii="宋体" w:hAnsi="宋体" w:cs="宋体" w:eastAsia="宋体" w:hint="default"/>
                <w:sz w:val="20"/>
                <w:szCs w:val="20"/>
              </w:rPr>
              <w:t>归属于上市公司股东的扣除</w:t>
            </w:r>
          </w:p>
          <w:p>
            <w:pPr>
              <w:pStyle w:val="TableParagraph"/>
              <w:spacing w:line="260" w:lineRule="exact"/>
              <w:ind w:left="11" w:right="0"/>
              <w:jc w:val="left"/>
              <w:rPr>
                <w:rFonts w:ascii="宋体" w:hAnsi="宋体" w:cs="宋体" w:eastAsia="宋体" w:hint="default"/>
                <w:sz w:val="20"/>
                <w:szCs w:val="20"/>
              </w:rPr>
            </w:pPr>
            <w:r>
              <w:rPr>
                <w:rFonts w:ascii="宋体" w:hAnsi="宋体" w:cs="宋体" w:eastAsia="宋体" w:hint="default"/>
                <w:sz w:val="20"/>
                <w:szCs w:val="20"/>
              </w:rPr>
              <w:t>非经常性损益的净利润</w:t>
            </w:r>
          </w:p>
          <w:p>
            <w:pPr>
              <w:pStyle w:val="TableParagraph"/>
              <w:spacing w:line="260" w:lineRule="exact"/>
              <w:ind w:left="11" w:right="0"/>
              <w:jc w:val="left"/>
              <w:rPr>
                <w:rFonts w:ascii="宋体" w:hAnsi="宋体" w:cs="宋体" w:eastAsia="宋体" w:hint="default"/>
                <w:sz w:val="20"/>
                <w:szCs w:val="20"/>
              </w:rPr>
            </w:pPr>
            <w:r>
              <w:rPr>
                <w:rFonts w:ascii="宋体" w:hAnsi="宋体" w:cs="宋体" w:eastAsia="宋体" w:hint="default"/>
                <w:sz w:val="20"/>
                <w:szCs w:val="20"/>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23,942,317.49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51,184,736.86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-53.22%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60,020,438.57</w:t>
            </w:r>
          </w:p>
        </w:tc>
      </w:tr>
      <w:tr>
        <w:trPr>
          <w:trHeight w:val="530"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11"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w:t>
            </w:r>
          </w:p>
          <w:p>
            <w:pPr>
              <w:pStyle w:val="TableParagraph"/>
              <w:spacing w:line="261" w:lineRule="exact"/>
              <w:ind w:left="11" w:right="0"/>
              <w:jc w:val="left"/>
              <w:rPr>
                <w:rFonts w:ascii="宋体" w:hAnsi="宋体" w:cs="宋体" w:eastAsia="宋体" w:hint="default"/>
                <w:sz w:val="20"/>
                <w:szCs w:val="20"/>
              </w:rPr>
            </w:pPr>
            <w:r>
              <w:rPr>
                <w:rFonts w:ascii="宋体" w:hAnsi="宋体" w:cs="宋体" w:eastAsia="宋体" w:hint="default"/>
                <w:sz w:val="20"/>
                <w:szCs w:val="20"/>
              </w:rPr>
              <w:t>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2"/>
              <w:ind w:right="21"/>
              <w:jc w:val="right"/>
              <w:rPr>
                <w:rFonts w:ascii="Times New Roman" w:hAnsi="Times New Roman" w:cs="Times New Roman" w:eastAsia="Times New Roman" w:hint="default"/>
                <w:sz w:val="20"/>
                <w:szCs w:val="20"/>
              </w:rPr>
            </w:pPr>
            <w:r>
              <w:rPr>
                <w:rFonts w:ascii="Times New Roman"/>
                <w:spacing w:val="-1"/>
                <w:sz w:val="20"/>
              </w:rPr>
              <w:t>354,520,592.43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pacing w:val="-1"/>
                <w:sz w:val="20"/>
              </w:rPr>
              <w:t>1,395,610.33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25,302.55%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pacing w:val="-1"/>
                <w:sz w:val="20"/>
              </w:rPr>
              <w:t>-193,133,217.79</w:t>
            </w:r>
          </w:p>
        </w:tc>
      </w:tr>
      <w:tr>
        <w:trPr>
          <w:trHeight w:val="270"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11" w:right="0"/>
              <w:jc w:val="left"/>
              <w:rPr>
                <w:rFonts w:ascii="宋体" w:hAnsi="宋体" w:cs="宋体" w:eastAsia="宋体" w:hint="default"/>
                <w:sz w:val="20"/>
                <w:szCs w:val="20"/>
              </w:rPr>
            </w:pPr>
            <w:r>
              <w:rPr>
                <w:rFonts w:ascii="宋体" w:hAnsi="宋体" w:cs="宋体" w:eastAsia="宋体" w:hint="default"/>
                <w:sz w:val="20"/>
                <w:szCs w:val="20"/>
              </w:rPr>
              <w:t>基本每股收益（元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z w:val="20"/>
              </w:rPr>
              <w:t>0.20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0.39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-48.72%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0.44</w:t>
            </w:r>
          </w:p>
        </w:tc>
      </w:tr>
      <w:tr>
        <w:trPr>
          <w:trHeight w:val="270"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11" w:right="0"/>
              <w:jc w:val="left"/>
              <w:rPr>
                <w:rFonts w:ascii="宋体" w:hAnsi="宋体" w:cs="宋体" w:eastAsia="宋体" w:hint="default"/>
                <w:sz w:val="20"/>
                <w:szCs w:val="20"/>
              </w:rPr>
            </w:pPr>
            <w:r>
              <w:rPr>
                <w:rFonts w:ascii="宋体" w:hAnsi="宋体" w:cs="宋体" w:eastAsia="宋体" w:hint="default"/>
                <w:sz w:val="20"/>
                <w:szCs w:val="20"/>
              </w:rPr>
              <w:t>稀释每股收益（元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z w:val="20"/>
              </w:rPr>
              <w:t>0.20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0.39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-48.72%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0.44</w:t>
            </w:r>
          </w:p>
        </w:tc>
      </w:tr>
      <w:tr>
        <w:trPr>
          <w:trHeight w:val="270"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2.15%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4.32%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-2.17%</w:t>
            </w:r>
          </w:p>
        </w:tc>
        <w:tc>
          <w:tcPr>
            <w:tcW w:w="1735" w:type="dxa"/>
            <w:tcBorders>
              <w:top w:val="single" w:sz="4" w:space="0" w:color="000000"/>
              <w:left w:val="single" w:sz="4" w:space="0" w:color="000000"/>
              <w:bottom w:val="single" w:sz="52" w:space="0" w:color="D2D2D2"/>
              <w:right w:val="single" w:sz="4" w:space="0" w:color="000000"/>
            </w:tcBorders>
          </w:tcPr>
          <w:p>
            <w:pPr>
              <w:pStyle w:val="TableParagraph"/>
              <w:spacing w:line="228" w:lineRule="exact" w:before="12"/>
              <w:ind w:right="19"/>
              <w:jc w:val="right"/>
              <w:rPr>
                <w:rFonts w:ascii="Times New Roman" w:hAnsi="Times New Roman" w:cs="Times New Roman" w:eastAsia="Times New Roman" w:hint="default"/>
                <w:sz w:val="20"/>
                <w:szCs w:val="20"/>
              </w:rPr>
            </w:pPr>
            <w:r>
              <w:rPr>
                <w:rFonts w:ascii="Times New Roman"/>
                <w:spacing w:val="-1"/>
                <w:sz w:val="20"/>
              </w:rPr>
              <w:t>5.08%</w:t>
            </w:r>
          </w:p>
        </w:tc>
      </w:tr>
      <w:tr>
        <w:trPr>
          <w:trHeight w:val="142" w:hRule="exact"/>
        </w:trPr>
        <w:tc>
          <w:tcPr>
            <w:tcW w:w="2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29" w:lineRule="exact"/>
              <w:ind w:right="0"/>
              <w:jc w:val="center"/>
              <w:rPr>
                <w:rFonts w:ascii="宋体" w:hAnsi="宋体" w:cs="宋体" w:eastAsia="宋体" w:hint="default"/>
                <w:sz w:val="20"/>
                <w:szCs w:val="20"/>
              </w:rPr>
            </w:pPr>
            <w:r>
              <w:rPr>
                <w:rFonts w:ascii="宋体" w:hAnsi="宋体" w:cs="宋体" w:eastAsia="宋体" w:hint="default"/>
                <w:sz w:val="20"/>
                <w:szCs w:val="20"/>
              </w:rPr>
              <w:t>本年末比上年末增</w:t>
            </w:r>
          </w:p>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减</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77" w:hRule="exact"/>
        </w:trPr>
        <w:tc>
          <w:tcPr>
            <w:tcW w:w="2598" w:type="dxa"/>
            <w:tcBorders>
              <w:top w:val="nil" w:sz="6" w:space="0" w:color="auto"/>
              <w:left w:val="single" w:sz="4" w:space="0" w:color="000000"/>
              <w:bottom w:val="nil" w:sz="6" w:space="0" w:color="auto"/>
              <w:right w:val="single" w:sz="4" w:space="0" w:color="000000"/>
            </w:tcBorders>
            <w:shd w:val="clear" w:color="auto" w:fill="D2D2D2"/>
          </w:tcPr>
          <w:p>
            <w:pPr/>
          </w:p>
        </w:tc>
        <w:tc>
          <w:tcPr>
            <w:tcW w:w="17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7" w:lineRule="exact"/>
              <w:ind w:left="45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年末</w:t>
            </w:r>
          </w:p>
        </w:tc>
        <w:tc>
          <w:tcPr>
            <w:tcW w:w="1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7" w:lineRule="exact"/>
              <w:ind w:left="44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7" w:lineRule="exact"/>
              <w:ind w:left="44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年末</w:t>
            </w:r>
          </w:p>
        </w:tc>
      </w:tr>
      <w:tr>
        <w:trPr>
          <w:trHeight w:val="110" w:hRule="exact"/>
        </w:trPr>
        <w:tc>
          <w:tcPr>
            <w:tcW w:w="2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70"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20"/>
                <w:szCs w:val="20"/>
              </w:rPr>
            </w:pPr>
            <w:r>
              <w:rPr>
                <w:rFonts w:ascii="宋体" w:hAnsi="宋体" w:cs="宋体" w:eastAsia="宋体" w:hint="default"/>
                <w:sz w:val="20"/>
                <w:szCs w:val="20"/>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20"/>
                <w:szCs w:val="20"/>
              </w:rPr>
            </w:pPr>
            <w:r>
              <w:rPr>
                <w:rFonts w:ascii="Times New Roman"/>
                <w:spacing w:val="-1"/>
                <w:sz w:val="20"/>
              </w:rPr>
              <w:t>2,687,533,389.31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3,108,600,249.48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-13.55%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2,542,587,480.83</w:t>
            </w:r>
          </w:p>
        </w:tc>
      </w:tr>
      <w:tr>
        <w:trPr>
          <w:trHeight w:val="53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归属于上市公司股东的净资</w:t>
            </w:r>
          </w:p>
          <w:p>
            <w:pPr>
              <w:pStyle w:val="TableParagraph"/>
              <w:spacing w:line="260" w:lineRule="exact"/>
              <w:ind w:left="11" w:right="0"/>
              <w:jc w:val="left"/>
              <w:rPr>
                <w:rFonts w:ascii="宋体" w:hAnsi="宋体" w:cs="宋体" w:eastAsia="宋体" w:hint="default"/>
                <w:sz w:val="20"/>
                <w:szCs w:val="20"/>
              </w:rPr>
            </w:pPr>
            <w:r>
              <w:rPr>
                <w:rFonts w:ascii="宋体" w:hAnsi="宋体" w:cs="宋体" w:eastAsia="宋体" w:hint="default"/>
                <w:sz w:val="20"/>
                <w:szCs w:val="20"/>
              </w:rPr>
              <w:t>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3"/>
              <w:ind w:right="22"/>
              <w:jc w:val="right"/>
              <w:rPr>
                <w:rFonts w:ascii="Times New Roman" w:hAnsi="Times New Roman" w:cs="Times New Roman" w:eastAsia="Times New Roman" w:hint="default"/>
                <w:sz w:val="20"/>
                <w:szCs w:val="20"/>
              </w:rPr>
            </w:pPr>
            <w:r>
              <w:rPr>
                <w:rFonts w:ascii="Times New Roman"/>
                <w:spacing w:val="-1"/>
                <w:sz w:val="20"/>
              </w:rPr>
              <w:t>1,407,894,784.81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Times New Roman" w:hAnsi="Times New Roman" w:cs="Times New Roman" w:eastAsia="Times New Roman" w:hint="default"/>
                <w:sz w:val="20"/>
                <w:szCs w:val="20"/>
              </w:rPr>
            </w:pPr>
            <w:r>
              <w:rPr>
                <w:rFonts w:ascii="Times New Roman"/>
                <w:spacing w:val="-1"/>
                <w:sz w:val="20"/>
              </w:rPr>
              <w:t>1,399,583,601.66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Times New Roman" w:hAnsi="Times New Roman" w:cs="Times New Roman" w:eastAsia="Times New Roman" w:hint="default"/>
                <w:sz w:val="20"/>
                <w:szCs w:val="20"/>
              </w:rPr>
            </w:pPr>
            <w:r>
              <w:rPr>
                <w:rFonts w:ascii="Times New Roman"/>
                <w:sz w:val="20"/>
              </w:rPr>
              <w:t>0.59%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Times New Roman" w:hAnsi="Times New Roman" w:cs="Times New Roman" w:eastAsia="Times New Roman" w:hint="default"/>
                <w:sz w:val="20"/>
                <w:szCs w:val="20"/>
              </w:rPr>
            </w:pPr>
            <w:r>
              <w:rPr>
                <w:rFonts w:ascii="Times New Roman"/>
                <w:spacing w:val="-1"/>
                <w:sz w:val="20"/>
              </w:rPr>
              <w:t>1,337,246,059.68</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二、境内外会计准则下会计数据差异" w:id="13"/>
      <w:bookmarkEnd w:id="13"/>
      <w:r>
        <w:rPr>
          <w:b w:val="0"/>
          <w:bCs w:val="0"/>
        </w:rPr>
      </w:r>
      <w:r>
        <w:rPr/>
        <w:t>二、境内外会计准则下会计数据差异</w:t>
      </w:r>
      <w:r>
        <w:rPr>
          <w:b w:val="0"/>
          <w:bCs w:val="0"/>
        </w:rPr>
      </w:r>
    </w:p>
    <w:p>
      <w:pPr>
        <w:spacing w:line="240" w:lineRule="auto" w:before="9"/>
        <w:rPr>
          <w:rFonts w:ascii="宋体" w:hAnsi="宋体" w:cs="宋体" w:eastAsia="宋体" w:hint="default"/>
          <w:b/>
          <w:bCs/>
          <w:sz w:val="22"/>
          <w:szCs w:val="22"/>
        </w:rPr>
      </w:pPr>
    </w:p>
    <w:p>
      <w:pPr>
        <w:pStyle w:val="Heading3"/>
        <w:spacing w:line="240" w:lineRule="auto"/>
        <w:ind w:right="0"/>
        <w:jc w:val="left"/>
        <w:rPr>
          <w:b w:val="0"/>
          <w:bCs w:val="0"/>
        </w:rPr>
      </w:pPr>
      <w:bookmarkStart w:name="1、同时按照国际会计准则与按照中国会计准则披露的财务报告中净利润和净资产差异情况" w:id="14"/>
      <w:bookmarkEnd w:id="14"/>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0"/>
        <w:rPr>
          <w:rFonts w:ascii="宋体" w:hAnsi="宋体" w:cs="宋体" w:eastAsia="宋体" w:hint="default"/>
          <w:b/>
          <w:bCs/>
          <w:sz w:val="23"/>
          <w:szCs w:val="23"/>
        </w:rPr>
      </w:pPr>
    </w:p>
    <w:p>
      <w:pPr>
        <w:spacing w:line="271" w:lineRule="auto" w:before="0"/>
        <w:ind w:left="153" w:right="1172"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z w:val="20"/>
          <w:szCs w:val="20"/>
        </w:rPr>
        <w:t>公司报告期不存在按照国际会计准则与按照中国会计准则披露的财务报告中净利润和净资产差异情况。</w:t>
      </w:r>
    </w:p>
    <w:p>
      <w:pPr>
        <w:spacing w:line="240" w:lineRule="auto" w:before="2"/>
        <w:rPr>
          <w:rFonts w:ascii="宋体" w:hAnsi="宋体" w:cs="宋体" w:eastAsia="宋体" w:hint="default"/>
          <w:sz w:val="23"/>
          <w:szCs w:val="23"/>
        </w:rPr>
      </w:pPr>
    </w:p>
    <w:p>
      <w:pPr>
        <w:pStyle w:val="Heading3"/>
        <w:spacing w:line="240" w:lineRule="auto"/>
        <w:ind w:left="153" w:right="0"/>
        <w:jc w:val="left"/>
        <w:rPr>
          <w:b w:val="0"/>
          <w:bCs w:val="0"/>
        </w:rPr>
      </w:pPr>
      <w:bookmarkStart w:name="2、同时按照境外会计准则与按照中国会计准则披露的财务报告中净利润和净资产差异情况" w:id="15"/>
      <w:bookmarkEnd w:id="15"/>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0"/>
        <w:rPr>
          <w:rFonts w:ascii="宋体" w:hAnsi="宋体" w:cs="宋体" w:eastAsia="宋体" w:hint="default"/>
          <w:b/>
          <w:bCs/>
          <w:sz w:val="23"/>
          <w:szCs w:val="23"/>
        </w:rPr>
      </w:pPr>
    </w:p>
    <w:p>
      <w:pPr>
        <w:spacing w:line="271" w:lineRule="auto" w:before="0"/>
        <w:ind w:left="153" w:right="1172"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公司报告期不存在按照境外会计准则与按照中国会计准则披露的财务报告中净利润和净资产差异情况。</w:t>
      </w:r>
    </w:p>
    <w:p>
      <w:pPr>
        <w:spacing w:line="240" w:lineRule="auto" w:before="5"/>
        <w:rPr>
          <w:rFonts w:ascii="宋体" w:hAnsi="宋体" w:cs="宋体" w:eastAsia="宋体" w:hint="default"/>
          <w:sz w:val="22"/>
          <w:szCs w:val="22"/>
        </w:rPr>
      </w:pPr>
    </w:p>
    <w:p>
      <w:pPr>
        <w:pStyle w:val="Heading3"/>
        <w:spacing w:line="240" w:lineRule="auto"/>
        <w:ind w:left="153" w:right="0"/>
        <w:jc w:val="left"/>
        <w:rPr>
          <w:b w:val="0"/>
          <w:bCs w:val="0"/>
        </w:rPr>
      </w:pPr>
      <w:bookmarkStart w:name="三、非经常性损益项目及金额" w:id="16"/>
      <w:bookmarkEnd w:id="16"/>
      <w:r>
        <w:rPr>
          <w:b w:val="0"/>
          <w:bCs w:val="0"/>
        </w:rPr>
      </w:r>
      <w:r>
        <w:rPr/>
        <w:t>三、非经常性损益项目及金额</w:t>
      </w:r>
      <w:r>
        <w:rPr>
          <w:b w:val="0"/>
          <w:bCs w:val="0"/>
        </w:rPr>
      </w:r>
    </w:p>
    <w:p>
      <w:pPr>
        <w:spacing w:line="240" w:lineRule="auto" w:before="5"/>
        <w:rPr>
          <w:rFonts w:ascii="宋体" w:hAnsi="宋体" w:cs="宋体" w:eastAsia="宋体" w:hint="default"/>
          <w:b/>
          <w:bCs/>
          <w:sz w:val="22"/>
          <w:szCs w:val="22"/>
        </w:rPr>
      </w:pPr>
    </w:p>
    <w:p>
      <w:pPr>
        <w:spacing w:before="38"/>
        <w:ind w:left="15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不适用</w:t>
      </w:r>
    </w:p>
    <w:p>
      <w:pPr>
        <w:spacing w:before="35"/>
        <w:ind w:left="0" w:right="1129" w:firstLine="0"/>
        <w:jc w:val="right"/>
        <w:rPr>
          <w:rFonts w:ascii="宋体" w:hAnsi="宋体" w:cs="宋体" w:eastAsia="宋体" w:hint="default"/>
          <w:sz w:val="20"/>
          <w:szCs w:val="20"/>
        </w:rPr>
      </w:pPr>
      <w:r>
        <w:rPr>
          <w:rFonts w:ascii="宋体" w:hAnsi="宋体" w:cs="宋体" w:eastAsia="宋体" w:hint="default"/>
          <w:sz w:val="20"/>
          <w:szCs w:val="20"/>
        </w:rPr>
        <w:t>单位：元</w:t>
      </w:r>
    </w:p>
    <w:p>
      <w:pPr>
        <w:spacing w:line="240" w:lineRule="auto" w:before="4"/>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27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4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说明</w:t>
            </w:r>
          </w:p>
        </w:tc>
      </w:tr>
      <w:tr>
        <w:trPr>
          <w:trHeight w:val="53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11" w:right="0"/>
              <w:jc w:val="left"/>
              <w:rPr>
                <w:rFonts w:ascii="宋体" w:hAnsi="宋体" w:cs="宋体" w:eastAsia="宋体" w:hint="default"/>
                <w:sz w:val="20"/>
                <w:szCs w:val="20"/>
              </w:rPr>
            </w:pPr>
            <w:r>
              <w:rPr>
                <w:rFonts w:ascii="宋体" w:hAnsi="宋体" w:cs="宋体" w:eastAsia="宋体" w:hint="default"/>
                <w:sz w:val="20"/>
                <w:szCs w:val="20"/>
              </w:rPr>
              <w:t>非流动资产处置损益（包括已计提资</w:t>
            </w:r>
          </w:p>
          <w:p>
            <w:pPr>
              <w:pStyle w:val="TableParagraph"/>
              <w:spacing w:line="261" w:lineRule="exact"/>
              <w:ind w:left="11" w:right="0"/>
              <w:jc w:val="left"/>
              <w:rPr>
                <w:rFonts w:ascii="宋体" w:hAnsi="宋体" w:cs="宋体" w:eastAsia="宋体" w:hint="default"/>
                <w:sz w:val="20"/>
                <w:szCs w:val="20"/>
              </w:rPr>
            </w:pPr>
            <w:r>
              <w:rPr>
                <w:rFonts w:ascii="宋体" w:hAnsi="宋体" w:cs="宋体" w:eastAsia="宋体" w:hint="default"/>
                <w:sz w:val="20"/>
                <w:szCs w:val="20"/>
              </w:rPr>
              <w:t>产减值准备的冲销部分）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pacing w:val="-1"/>
                <w:sz w:val="20"/>
              </w:rPr>
              <w:t>983,078.43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-56,594.25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-401,923.91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计入当期损益的政府补助（与企业业</w:t>
            </w:r>
          </w:p>
          <w:p>
            <w:pPr>
              <w:pStyle w:val="TableParagraph"/>
              <w:spacing w:line="240" w:lineRule="auto"/>
              <w:ind w:left="11" w:right="48"/>
              <w:jc w:val="left"/>
              <w:rPr>
                <w:rFonts w:ascii="宋体" w:hAnsi="宋体" w:cs="宋体" w:eastAsia="宋体" w:hint="default"/>
                <w:sz w:val="20"/>
                <w:szCs w:val="20"/>
              </w:rPr>
            </w:pPr>
            <w:r>
              <w:rPr>
                <w:rFonts w:ascii="宋体" w:hAnsi="宋体" w:cs="宋体" w:eastAsia="宋体" w:hint="default"/>
                <w:sz w:val="20"/>
                <w:szCs w:val="20"/>
              </w:rPr>
              <w:t>务密切相关，按照国家统一标准定额</w:t>
            </w:r>
            <w:r>
              <w:rPr>
                <w:rFonts w:ascii="宋体" w:hAnsi="宋体" w:cs="宋体" w:eastAsia="宋体" w:hint="default"/>
                <w:w w:val="100"/>
                <w:sz w:val="20"/>
                <w:szCs w:val="20"/>
              </w:rPr>
              <w:t> </w:t>
            </w:r>
            <w:r>
              <w:rPr>
                <w:rFonts w:ascii="宋体" w:hAnsi="宋体" w:cs="宋体" w:eastAsia="宋体" w:hint="default"/>
                <w:sz w:val="20"/>
                <w:szCs w:val="20"/>
              </w:rPr>
              <w:t>或定量享受的政府补助除外）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pacing w:val="-1"/>
                <w:sz w:val="20"/>
              </w:rPr>
              <w:t>7,002,129.13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10,129,876.49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9,813,677.28</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570" w:top="1060" w:bottom="7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1050"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22" w:right="0"/>
              <w:jc w:val="both"/>
              <w:rPr>
                <w:rFonts w:ascii="宋体" w:hAnsi="宋体" w:cs="宋体" w:eastAsia="宋体" w:hint="default"/>
                <w:sz w:val="20"/>
                <w:szCs w:val="20"/>
              </w:rPr>
            </w:pPr>
            <w:r>
              <w:rPr>
                <w:rFonts w:ascii="宋体" w:hAnsi="宋体" w:cs="宋体" w:eastAsia="宋体" w:hint="default"/>
                <w:sz w:val="20"/>
                <w:szCs w:val="20"/>
              </w:rPr>
              <w:t>企业取得子公司、联营企业及合营企</w:t>
            </w:r>
          </w:p>
          <w:p>
            <w:pPr>
              <w:pStyle w:val="TableParagraph"/>
              <w:spacing w:line="237" w:lineRule="auto" w:before="1"/>
              <w:ind w:left="22" w:right="60"/>
              <w:jc w:val="both"/>
              <w:rPr>
                <w:rFonts w:ascii="宋体" w:hAnsi="宋体" w:cs="宋体" w:eastAsia="宋体" w:hint="default"/>
                <w:sz w:val="20"/>
                <w:szCs w:val="20"/>
              </w:rPr>
            </w:pPr>
            <w:r>
              <w:rPr>
                <w:rFonts w:ascii="宋体" w:hAnsi="宋体" w:cs="宋体" w:eastAsia="宋体" w:hint="default"/>
                <w:sz w:val="20"/>
                <w:szCs w:val="20"/>
              </w:rPr>
              <w:t>业的投资成本小于取得投资时应享有</w:t>
            </w:r>
            <w:r>
              <w:rPr>
                <w:rFonts w:ascii="宋体" w:hAnsi="宋体" w:cs="宋体" w:eastAsia="宋体" w:hint="default"/>
                <w:w w:val="100"/>
                <w:sz w:val="20"/>
                <w:szCs w:val="20"/>
              </w:rPr>
              <w:t> </w:t>
            </w:r>
            <w:r>
              <w:rPr>
                <w:rFonts w:ascii="宋体" w:hAnsi="宋体" w:cs="宋体" w:eastAsia="宋体" w:hint="default"/>
                <w:sz w:val="20"/>
                <w:szCs w:val="20"/>
              </w:rPr>
              <w:t>被投资单位可辨认净资产公允价值产</w:t>
            </w:r>
            <w:r>
              <w:rPr>
                <w:rFonts w:ascii="宋体" w:hAnsi="宋体" w:cs="宋体" w:eastAsia="宋体" w:hint="default"/>
                <w:w w:val="100"/>
                <w:sz w:val="20"/>
                <w:szCs w:val="20"/>
              </w:rPr>
              <w:t> </w:t>
            </w:r>
            <w:r>
              <w:rPr>
                <w:rFonts w:ascii="宋体" w:hAnsi="宋体" w:cs="宋体" w:eastAsia="宋体" w:hint="default"/>
                <w:sz w:val="20"/>
                <w:szCs w:val="20"/>
              </w:rPr>
              <w:t>生的收益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20"/>
              <w:jc w:val="right"/>
              <w:rPr>
                <w:rFonts w:ascii="Times New Roman" w:hAnsi="Times New Roman" w:cs="Times New Roman" w:eastAsia="Times New Roman" w:hint="default"/>
                <w:sz w:val="20"/>
                <w:szCs w:val="20"/>
              </w:rPr>
            </w:pPr>
            <w:r>
              <w:rPr>
                <w:rFonts w:ascii="Times New Roman"/>
                <w:spacing w:val="-1"/>
                <w:sz w:val="20"/>
              </w:rPr>
              <w:t>32,370.26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20"/>
              <w:jc w:val="right"/>
              <w:rPr>
                <w:rFonts w:ascii="Times New Roman" w:hAnsi="Times New Roman" w:cs="Times New Roman" w:eastAsia="Times New Roman" w:hint="default"/>
                <w:sz w:val="20"/>
                <w:szCs w:val="20"/>
              </w:rPr>
            </w:pPr>
            <w:r>
              <w:rPr>
                <w:rFonts w:ascii="Times New Roman"/>
                <w:spacing w:val="-1"/>
                <w:sz w:val="20"/>
              </w:rPr>
              <w:t>10,597.03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531"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除上述各项之外的其他营业外收入和</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-52,996.46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-315,339.32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210,253.81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883,831.79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1,175,618.38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2,286,467.96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889,063.48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766,037.79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1,185,944.10</w:t>
            </w:r>
          </w:p>
        </w:tc>
        <w:tc>
          <w:tcPr>
            <w:tcW w:w="1710" w:type="dxa"/>
            <w:tcBorders>
              <w:top w:val="single" w:sz="4" w:space="0" w:color="000000"/>
              <w:left w:val="single" w:sz="4" w:space="0" w:color="000000"/>
              <w:bottom w:val="single" w:sz="10" w:space="0" w:color="D2D2D2"/>
              <w:right w:val="single" w:sz="4" w:space="0" w:color="000000"/>
            </w:tcBorders>
          </w:tcPr>
          <w:p>
            <w:pPr/>
          </w:p>
        </w:tc>
      </w:tr>
      <w:tr>
        <w:trPr>
          <w:trHeight w:val="270"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6,159,315.83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7,848,657.01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6,160,192.15</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0"/>
              <w:jc w:val="center"/>
              <w:rPr>
                <w:rFonts w:ascii="Times New Roman" w:hAnsi="Times New Roman" w:cs="Times New Roman" w:eastAsia="Times New Roman" w:hint="default"/>
                <w:sz w:val="20"/>
                <w:szCs w:val="20"/>
              </w:rPr>
            </w:pPr>
            <w:r>
              <w:rPr>
                <w:rFonts w:ascii="Times New Roman"/>
                <w:sz w:val="20"/>
              </w:rPr>
              <w:t>--</w:t>
            </w:r>
          </w:p>
        </w:tc>
      </w:tr>
    </w:tbl>
    <w:p>
      <w:pPr>
        <w:spacing w:line="271" w:lineRule="exact" w:before="0"/>
        <w:ind w:left="154" w:right="0" w:firstLine="0"/>
        <w:jc w:val="left"/>
        <w:rPr>
          <w:rFonts w:ascii="宋体" w:hAnsi="宋体" w:cs="宋体" w:eastAsia="宋体" w:hint="default"/>
          <w:sz w:val="20"/>
          <w:szCs w:val="20"/>
        </w:rPr>
      </w:pPr>
      <w:r>
        <w:rPr>
          <w:rFonts w:ascii="宋体" w:hAnsi="宋体" w:cs="宋体" w:eastAsia="宋体" w:hint="default"/>
          <w:sz w:val="20"/>
          <w:szCs w:val="20"/>
        </w:rPr>
        <w:t>对公司根据《公开发行证券的公司信息披露解释性公告第</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5"/>
          <w:sz w:val="20"/>
          <w:szCs w:val="20"/>
        </w:rPr>
        <w:t> </w:t>
      </w:r>
      <w:r>
        <w:rPr>
          <w:rFonts w:ascii="宋体" w:hAnsi="宋体" w:cs="宋体" w:eastAsia="宋体" w:hint="default"/>
          <w:sz w:val="20"/>
          <w:szCs w:val="20"/>
        </w:rPr>
        <w:t>号</w:t>
      </w:r>
      <w:r>
        <w:rPr>
          <w:rFonts w:ascii="Times New Roman" w:hAnsi="Times New Roman" w:cs="Times New Roman" w:eastAsia="Times New Roman" w:hint="default"/>
          <w:sz w:val="20"/>
          <w:szCs w:val="20"/>
        </w:rPr>
        <w:t>——</w:t>
      </w:r>
      <w:r>
        <w:rPr>
          <w:rFonts w:ascii="宋体" w:hAnsi="宋体" w:cs="宋体" w:eastAsia="宋体" w:hint="default"/>
          <w:sz w:val="20"/>
          <w:szCs w:val="20"/>
        </w:rPr>
        <w:t>非经常性损益》定义界定的非经常性损益项</w:t>
      </w:r>
    </w:p>
    <w:p>
      <w:pPr>
        <w:spacing w:line="271" w:lineRule="auto" w:before="35"/>
        <w:ind w:left="153" w:right="1172" w:firstLine="0"/>
        <w:jc w:val="left"/>
        <w:rPr>
          <w:rFonts w:ascii="宋体" w:hAnsi="宋体" w:cs="宋体" w:eastAsia="宋体" w:hint="default"/>
          <w:sz w:val="20"/>
          <w:szCs w:val="20"/>
        </w:rPr>
      </w:pPr>
      <w:r>
        <w:rPr>
          <w:rFonts w:ascii="宋体" w:hAnsi="宋体" w:cs="宋体" w:eastAsia="宋体" w:hint="default"/>
          <w:sz w:val="20"/>
          <w:szCs w:val="20"/>
        </w:rPr>
        <w:t>目，以及把《公开发行证券的公司信息披露解释性公告第</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号</w:t>
      </w:r>
      <w:r>
        <w:rPr>
          <w:rFonts w:ascii="Times New Roman" w:hAnsi="Times New Roman" w:cs="Times New Roman" w:eastAsia="Times New Roman" w:hint="default"/>
          <w:sz w:val="20"/>
          <w:szCs w:val="20"/>
        </w:rPr>
        <w:t>——</w:t>
      </w:r>
      <w:r>
        <w:rPr>
          <w:rFonts w:ascii="宋体" w:hAnsi="宋体" w:cs="宋体" w:eastAsia="宋体" w:hint="default"/>
          <w:sz w:val="20"/>
          <w:szCs w:val="20"/>
        </w:rPr>
        <w:t>非经常性损益》中列举的非经常性损益项目</w:t>
      </w:r>
      <w:r>
        <w:rPr>
          <w:rFonts w:ascii="宋体" w:hAnsi="宋体" w:cs="宋体" w:eastAsia="宋体" w:hint="default"/>
          <w:w w:val="100"/>
          <w:sz w:val="20"/>
          <w:szCs w:val="20"/>
        </w:rPr>
        <w:t> </w:t>
      </w:r>
      <w:r>
        <w:rPr>
          <w:rFonts w:ascii="宋体" w:hAnsi="宋体" w:cs="宋体" w:eastAsia="宋体" w:hint="default"/>
          <w:sz w:val="20"/>
          <w:szCs w:val="20"/>
        </w:rPr>
        <w:t>界定为经常性损益的项目，应说明原因</w:t>
      </w:r>
    </w:p>
    <w:p>
      <w:pPr>
        <w:spacing w:before="24"/>
        <w:ind w:left="15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p>
    <w:p>
      <w:pPr>
        <w:spacing w:line="271" w:lineRule="auto" w:before="35"/>
        <w:ind w:left="153" w:right="1172" w:firstLine="0"/>
        <w:jc w:val="left"/>
        <w:rPr>
          <w:rFonts w:ascii="宋体" w:hAnsi="宋体" w:cs="宋体" w:eastAsia="宋体" w:hint="default"/>
          <w:sz w:val="20"/>
          <w:szCs w:val="20"/>
        </w:rPr>
      </w:pPr>
      <w:r>
        <w:rPr>
          <w:rFonts w:ascii="宋体" w:hAnsi="宋体" w:cs="宋体" w:eastAsia="宋体" w:hint="default"/>
          <w:sz w:val="20"/>
          <w:szCs w:val="20"/>
        </w:rPr>
        <w:t>公司报告期不存在将根据《公开发行证券的公司信息披露解释性公告第</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号</w:t>
      </w:r>
      <w:r>
        <w:rPr>
          <w:rFonts w:ascii="Times New Roman" w:hAnsi="Times New Roman" w:cs="Times New Roman" w:eastAsia="Times New Roman" w:hint="default"/>
          <w:sz w:val="20"/>
          <w:szCs w:val="20"/>
        </w:rPr>
        <w:t>——</w:t>
      </w:r>
      <w:r>
        <w:rPr>
          <w:rFonts w:ascii="宋体" w:hAnsi="宋体" w:cs="宋体" w:eastAsia="宋体" w:hint="default"/>
          <w:sz w:val="20"/>
          <w:szCs w:val="20"/>
        </w:rPr>
        <w:t>非经常性损益》定义、列举的</w:t>
      </w:r>
      <w:r>
        <w:rPr>
          <w:rFonts w:ascii="宋体" w:hAnsi="宋体" w:cs="宋体" w:eastAsia="宋体" w:hint="default"/>
          <w:w w:val="100"/>
          <w:sz w:val="20"/>
          <w:szCs w:val="20"/>
        </w:rPr>
        <w:t> </w:t>
      </w:r>
      <w:r>
        <w:rPr>
          <w:rFonts w:ascii="宋体" w:hAnsi="宋体" w:cs="宋体" w:eastAsia="宋体" w:hint="default"/>
          <w:sz w:val="20"/>
          <w:szCs w:val="20"/>
        </w:rPr>
        <w:t>非经常性损益项目界定为经常性损益的项目的情形。</w:t>
      </w:r>
    </w:p>
    <w:p>
      <w:pPr>
        <w:spacing w:after="0" w:line="271" w:lineRule="auto"/>
        <w:jc w:val="left"/>
        <w:rPr>
          <w:rFonts w:ascii="宋体" w:hAnsi="宋体" w:cs="宋体" w:eastAsia="宋体" w:hint="default"/>
          <w:sz w:val="20"/>
          <w:szCs w:val="20"/>
        </w:rPr>
        <w:sectPr>
          <w:footerReference w:type="default" r:id="rId14"/>
          <w:pgSz w:w="11910" w:h="16840"/>
          <w:pgMar w:footer="570" w:header="748" w:top="1060" w:bottom="7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right="3761"/>
        <w:jc w:val="center"/>
        <w:rPr>
          <w:b w:val="0"/>
          <w:bCs w:val="0"/>
        </w:rPr>
      </w:pPr>
      <w:bookmarkStart w:name="第四节 董事会报告" w:id="17"/>
      <w:bookmarkEnd w:id="17"/>
      <w:r>
        <w:rPr>
          <w:b w:val="0"/>
          <w:bCs w:val="0"/>
        </w:rPr>
      </w:r>
      <w:bookmarkStart w:name="_bookmark3" w:id="18"/>
      <w:bookmarkEnd w:id="18"/>
      <w:r>
        <w:rPr>
          <w:b w:val="0"/>
          <w:bCs w:val="0"/>
        </w:rPr>
      </w:r>
      <w:r>
        <w:rPr/>
        <w:t>第四节</w:t>
      </w:r>
      <w:r>
        <w:rPr>
          <w:spacing w:val="-99"/>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Heading3"/>
        <w:spacing w:line="240" w:lineRule="auto" w:before="26"/>
        <w:ind w:right="0"/>
        <w:jc w:val="left"/>
        <w:rPr>
          <w:b w:val="0"/>
          <w:bCs w:val="0"/>
        </w:rPr>
      </w:pPr>
      <w:bookmarkStart w:name="一、概述" w:id="19"/>
      <w:bookmarkEnd w:id="19"/>
      <w:r>
        <w:rPr>
          <w:b w:val="0"/>
          <w:bCs w:val="0"/>
        </w:rPr>
      </w:r>
      <w:r>
        <w:rPr/>
        <w:t>一、概述</w:t>
      </w:r>
      <w:r>
        <w:rPr>
          <w:b w:val="0"/>
          <w:bCs w:val="0"/>
        </w:rPr>
      </w:r>
    </w:p>
    <w:p>
      <w:pPr>
        <w:spacing w:line="240" w:lineRule="auto" w:before="3"/>
        <w:rPr>
          <w:rFonts w:ascii="宋体" w:hAnsi="宋体" w:cs="宋体" w:eastAsia="宋体" w:hint="default"/>
          <w:b/>
          <w:bCs/>
          <w:sz w:val="25"/>
          <w:szCs w:val="25"/>
        </w:rPr>
      </w:pPr>
    </w:p>
    <w:p>
      <w:pPr>
        <w:spacing w:line="285" w:lineRule="auto" w:before="0"/>
        <w:ind w:left="154" w:right="1172" w:firstLine="40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z w:val="20"/>
          <w:szCs w:val="20"/>
        </w:rPr>
        <w:t>年，是公司转型升级的关键之年。面对经济增速回落等国内经济发展的新常态，公司继续紧紧围绕</w:t>
      </w:r>
      <w:r>
        <w:rPr>
          <w:rFonts w:ascii="宋体" w:hAnsi="宋体" w:cs="宋体" w:eastAsia="宋体" w:hint="default"/>
          <w:w w:val="100"/>
          <w:sz w:val="20"/>
          <w:szCs w:val="20"/>
        </w:rPr>
        <w:t> </w:t>
      </w:r>
      <w:r>
        <w:rPr>
          <w:rFonts w:ascii="宋体" w:hAnsi="宋体" w:cs="宋体" w:eastAsia="宋体" w:hint="default"/>
          <w:spacing w:val="-1"/>
          <w:sz w:val="20"/>
          <w:szCs w:val="20"/>
        </w:rPr>
        <w:t>“产业聚焦、转型升级、优化提效”的经营主题，一方面聚焦汽车零部件总成产品、直流高效电机产品，聚焦</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著名汽车客户、世界</w:t>
      </w:r>
      <w:r>
        <w:rPr>
          <w:rFonts w:ascii="宋体" w:hAnsi="宋体" w:cs="宋体" w:eastAsia="宋体" w:hint="default"/>
          <w:sz w:val="20"/>
          <w:szCs w:val="20"/>
        </w:rPr>
        <w:t>500</w:t>
      </w:r>
      <w:r>
        <w:rPr>
          <w:rFonts w:ascii="宋体" w:hAnsi="宋体" w:cs="宋体" w:eastAsia="宋体" w:hint="default"/>
          <w:sz w:val="20"/>
          <w:szCs w:val="20"/>
        </w:rPr>
        <w:t>强优质客户；一方面通过对工艺、设备、模具进行自动化升级改造，实现节约用工，</w:t>
      </w:r>
      <w:r>
        <w:rPr>
          <w:rFonts w:ascii="宋体" w:hAnsi="宋体" w:cs="宋体" w:eastAsia="宋体" w:hint="default"/>
          <w:w w:val="100"/>
          <w:sz w:val="20"/>
          <w:szCs w:val="20"/>
        </w:rPr>
        <w:t> </w:t>
      </w:r>
      <w:r>
        <w:rPr>
          <w:rFonts w:ascii="宋体" w:hAnsi="宋体" w:cs="宋体" w:eastAsia="宋体" w:hint="default"/>
          <w:spacing w:val="-1"/>
          <w:sz w:val="20"/>
          <w:szCs w:val="20"/>
        </w:rPr>
        <w:t>提高生产效率；另一方面通过推进办公、审批、检查等信息化建设和流程优化，提高办公效率。通过上述各环</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节的努力，带动了公司从传统“家电零部件生产企业”向“汽车零部件总成生产企业”的转型升级，具体表现</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在：</w:t>
      </w:r>
    </w:p>
    <w:p>
      <w:pPr>
        <w:spacing w:before="12"/>
        <w:ind w:left="554" w:right="0"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z w:val="20"/>
          <w:szCs w:val="20"/>
        </w:rPr>
        <w:t>、公司主业已由“家电零部件业务”向“汽车零部件及总成业务”转型，产业转型初见成效</w:t>
      </w:r>
      <w:r>
        <w:rPr>
          <w:rFonts w:ascii="宋体" w:hAnsi="宋体" w:cs="宋体" w:eastAsia="宋体" w:hint="default"/>
          <w:sz w:val="20"/>
          <w:szCs w:val="20"/>
        </w:rPr>
      </w:r>
    </w:p>
    <w:p>
      <w:pPr>
        <w:spacing w:line="285" w:lineRule="auto" w:before="50"/>
        <w:ind w:left="154" w:right="0" w:firstLine="40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z w:val="20"/>
          <w:szCs w:val="20"/>
        </w:rPr>
        <w:t>年，公司继续加大汽车零部件、总成件产品及客户的开发力度：（</w:t>
      </w:r>
      <w:r>
        <w:rPr>
          <w:rFonts w:ascii="宋体" w:hAnsi="宋体" w:cs="宋体" w:eastAsia="宋体" w:hint="default"/>
          <w:sz w:val="20"/>
          <w:szCs w:val="20"/>
        </w:rPr>
        <w:t>1</w:t>
      </w:r>
      <w:r>
        <w:rPr>
          <w:rFonts w:ascii="宋体" w:hAnsi="宋体" w:cs="宋体" w:eastAsia="宋体" w:hint="default"/>
          <w:sz w:val="20"/>
          <w:szCs w:val="20"/>
        </w:rPr>
        <w:t>）产品开发方面：在原有单纯小</w:t>
      </w:r>
      <w:r>
        <w:rPr>
          <w:rFonts w:ascii="宋体" w:hAnsi="宋体" w:cs="宋体" w:eastAsia="宋体" w:hint="default"/>
          <w:w w:val="100"/>
          <w:sz w:val="20"/>
          <w:szCs w:val="20"/>
        </w:rPr>
        <w:t> </w:t>
      </w:r>
      <w:r>
        <w:rPr>
          <w:rFonts w:ascii="宋体" w:hAnsi="宋体" w:cs="宋体" w:eastAsia="宋体" w:hint="default"/>
          <w:sz w:val="20"/>
          <w:szCs w:val="20"/>
        </w:rPr>
        <w:t>型冲压产品的基础上，新开发了部分汽车车身及汽车底盘、仪表横梁等焊接总成件产品近</w:t>
      </w:r>
      <w:r>
        <w:rPr>
          <w:rFonts w:ascii="宋体" w:hAnsi="宋体" w:cs="宋体" w:eastAsia="宋体" w:hint="default"/>
          <w:sz w:val="20"/>
          <w:szCs w:val="20"/>
        </w:rPr>
        <w:t>300</w:t>
      </w:r>
      <w:r>
        <w:rPr>
          <w:rFonts w:ascii="宋体" w:hAnsi="宋体" w:cs="宋体" w:eastAsia="宋体" w:hint="default"/>
          <w:sz w:val="20"/>
          <w:szCs w:val="20"/>
        </w:rPr>
        <w:t>余种，汽车零部</w:t>
      </w:r>
      <w:r>
        <w:rPr>
          <w:rFonts w:ascii="宋体" w:hAnsi="宋体" w:cs="宋体" w:eastAsia="宋体" w:hint="default"/>
          <w:w w:val="100"/>
          <w:sz w:val="20"/>
          <w:szCs w:val="20"/>
        </w:rPr>
        <w:t> </w:t>
      </w:r>
      <w:r>
        <w:rPr>
          <w:rFonts w:ascii="宋体" w:hAnsi="宋体" w:cs="宋体" w:eastAsia="宋体" w:hint="default"/>
          <w:sz w:val="20"/>
          <w:szCs w:val="20"/>
        </w:rPr>
        <w:t>件及总成件产品比重大幅提升；（</w:t>
      </w:r>
      <w:r>
        <w:rPr>
          <w:rFonts w:ascii="宋体" w:hAnsi="宋体" w:cs="宋体" w:eastAsia="宋体" w:hint="default"/>
          <w:sz w:val="20"/>
          <w:szCs w:val="20"/>
        </w:rPr>
        <w:t>2</w:t>
      </w:r>
      <w:r>
        <w:rPr>
          <w:rFonts w:ascii="宋体" w:hAnsi="宋体" w:cs="宋体" w:eastAsia="宋体" w:hint="default"/>
          <w:sz w:val="20"/>
          <w:szCs w:val="20"/>
        </w:rPr>
        <w:t>）客户拓展方面：加大优质汽车客户的开发力度，在原有客户的基础上，</w:t>
      </w:r>
      <w:r>
        <w:rPr>
          <w:rFonts w:ascii="宋体" w:hAnsi="宋体" w:cs="宋体" w:eastAsia="宋体" w:hint="default"/>
          <w:w w:val="100"/>
          <w:sz w:val="20"/>
          <w:szCs w:val="20"/>
        </w:rPr>
        <w:t> </w:t>
      </w:r>
      <w:r>
        <w:rPr>
          <w:rFonts w:ascii="宋体" w:hAnsi="宋体" w:cs="宋体" w:eastAsia="宋体" w:hint="default"/>
          <w:spacing w:val="-1"/>
          <w:sz w:val="20"/>
          <w:szCs w:val="20"/>
        </w:rPr>
        <w:t>开发五菱股份、一汽重卡、陕汽等客户，并已通过上海大众的资质认证。经过公司全体员工的持续努力，产品</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技术含量高、附加值高的汽车零部件及总成业务在公司主营业务中所占比重不断上升，截至</w:t>
      </w:r>
      <w:r>
        <w:rPr>
          <w:rFonts w:ascii="宋体" w:hAnsi="宋体" w:cs="宋体" w:eastAsia="宋体" w:hint="default"/>
          <w:spacing w:val="-1"/>
          <w:sz w:val="20"/>
          <w:szCs w:val="20"/>
        </w:rPr>
        <w:t>2014</w:t>
      </w:r>
      <w:r>
        <w:rPr>
          <w:rFonts w:ascii="宋体" w:hAnsi="宋体" w:cs="宋体" w:eastAsia="宋体" w:hint="default"/>
          <w:spacing w:val="-1"/>
          <w:sz w:val="20"/>
          <w:szCs w:val="20"/>
        </w:rPr>
        <w:t>年年末，公司</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汽车零部件及总成业务收入占比已从</w:t>
      </w:r>
      <w:r>
        <w:rPr>
          <w:rFonts w:ascii="宋体" w:hAnsi="宋体" w:cs="宋体" w:eastAsia="宋体" w:hint="default"/>
          <w:sz w:val="20"/>
          <w:szCs w:val="20"/>
        </w:rPr>
        <w:t>2011</w:t>
      </w:r>
      <w:r>
        <w:rPr>
          <w:rFonts w:ascii="宋体" w:hAnsi="宋体" w:cs="宋体" w:eastAsia="宋体" w:hint="default"/>
          <w:sz w:val="20"/>
          <w:szCs w:val="20"/>
        </w:rPr>
        <w:t>年的</w:t>
      </w:r>
      <w:r>
        <w:rPr>
          <w:rFonts w:ascii="宋体" w:hAnsi="宋体" w:cs="宋体" w:eastAsia="宋体" w:hint="default"/>
          <w:sz w:val="20"/>
          <w:szCs w:val="20"/>
        </w:rPr>
        <w:t>7.32%</w:t>
      </w:r>
      <w:r>
        <w:rPr>
          <w:rFonts w:ascii="宋体" w:hAnsi="宋体" w:cs="宋体" w:eastAsia="宋体" w:hint="default"/>
          <w:sz w:val="20"/>
          <w:szCs w:val="20"/>
        </w:rPr>
        <w:t>上升到</w:t>
      </w:r>
      <w:r>
        <w:rPr>
          <w:rFonts w:ascii="宋体" w:hAnsi="宋体" w:cs="宋体" w:eastAsia="宋体" w:hint="default"/>
          <w:sz w:val="20"/>
          <w:szCs w:val="20"/>
        </w:rPr>
        <w:t>2014</w:t>
      </w:r>
      <w:r>
        <w:rPr>
          <w:rFonts w:ascii="宋体" w:hAnsi="宋体" w:cs="宋体" w:eastAsia="宋体" w:hint="default"/>
          <w:sz w:val="20"/>
          <w:szCs w:val="20"/>
        </w:rPr>
        <w:t>年年末的</w:t>
      </w:r>
      <w:r>
        <w:rPr>
          <w:rFonts w:ascii="宋体" w:hAnsi="宋体" w:cs="宋体" w:eastAsia="宋体" w:hint="default"/>
          <w:sz w:val="20"/>
          <w:szCs w:val="20"/>
        </w:rPr>
        <w:t>55.44%</w:t>
      </w:r>
      <w:r>
        <w:rPr>
          <w:rFonts w:ascii="宋体" w:hAnsi="宋体" w:cs="宋体" w:eastAsia="宋体" w:hint="default"/>
          <w:sz w:val="20"/>
          <w:szCs w:val="20"/>
        </w:rPr>
        <w:t>，同时家电零部件业务收入占</w:t>
      </w:r>
      <w:r>
        <w:rPr>
          <w:rFonts w:ascii="宋体" w:hAnsi="宋体" w:cs="宋体" w:eastAsia="宋体" w:hint="default"/>
          <w:w w:val="100"/>
          <w:sz w:val="20"/>
          <w:szCs w:val="20"/>
        </w:rPr>
        <w:t> </w:t>
      </w:r>
      <w:r>
        <w:rPr>
          <w:rFonts w:ascii="宋体" w:hAnsi="宋体" w:cs="宋体" w:eastAsia="宋体" w:hint="default"/>
          <w:sz w:val="20"/>
          <w:szCs w:val="20"/>
        </w:rPr>
        <w:t>比由</w:t>
      </w:r>
      <w:r>
        <w:rPr>
          <w:rFonts w:ascii="宋体" w:hAnsi="宋体" w:cs="宋体" w:eastAsia="宋体" w:hint="default"/>
          <w:sz w:val="20"/>
          <w:szCs w:val="20"/>
        </w:rPr>
        <w:t>2011</w:t>
      </w:r>
      <w:r>
        <w:rPr>
          <w:rFonts w:ascii="宋体" w:hAnsi="宋体" w:cs="宋体" w:eastAsia="宋体" w:hint="default"/>
          <w:sz w:val="20"/>
          <w:szCs w:val="20"/>
        </w:rPr>
        <w:t>年的</w:t>
      </w:r>
      <w:r>
        <w:rPr>
          <w:rFonts w:ascii="宋体" w:hAnsi="宋体" w:cs="宋体" w:eastAsia="宋体" w:hint="default"/>
          <w:sz w:val="20"/>
          <w:szCs w:val="20"/>
        </w:rPr>
        <w:t>85.90%</w:t>
      </w:r>
      <w:r>
        <w:rPr>
          <w:rFonts w:ascii="宋体" w:hAnsi="宋体" w:cs="宋体" w:eastAsia="宋体" w:hint="default"/>
          <w:sz w:val="20"/>
          <w:szCs w:val="20"/>
        </w:rPr>
        <w:t>下降到</w:t>
      </w:r>
      <w:r>
        <w:rPr>
          <w:rFonts w:ascii="宋体" w:hAnsi="宋体" w:cs="宋体" w:eastAsia="宋体" w:hint="default"/>
          <w:sz w:val="20"/>
          <w:szCs w:val="20"/>
        </w:rPr>
        <w:t>2014</w:t>
      </w:r>
      <w:r>
        <w:rPr>
          <w:rFonts w:ascii="宋体" w:hAnsi="宋体" w:cs="宋体" w:eastAsia="宋体" w:hint="default"/>
          <w:sz w:val="20"/>
          <w:szCs w:val="20"/>
        </w:rPr>
        <w:t>年的</w:t>
      </w:r>
      <w:r>
        <w:rPr>
          <w:rFonts w:ascii="宋体" w:hAnsi="宋体" w:cs="宋体" w:eastAsia="宋体" w:hint="default"/>
          <w:sz w:val="20"/>
          <w:szCs w:val="20"/>
        </w:rPr>
        <w:t>35.05%</w:t>
      </w:r>
      <w:r>
        <w:rPr>
          <w:rFonts w:ascii="宋体" w:hAnsi="宋体" w:cs="宋体" w:eastAsia="宋体" w:hint="default"/>
          <w:sz w:val="20"/>
          <w:szCs w:val="20"/>
        </w:rPr>
        <w:t>，汽车零部件业务已经成为公司目前的绝对主业。</w:t>
      </w:r>
    </w:p>
    <w:p>
      <w:pPr>
        <w:spacing w:before="12"/>
        <w:ind w:left="554"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z w:val="20"/>
          <w:szCs w:val="20"/>
        </w:rPr>
        <w:t>年</w:t>
      </w:r>
      <w:r>
        <w:rPr>
          <w:rFonts w:ascii="宋体" w:hAnsi="宋体" w:cs="宋体" w:eastAsia="宋体" w:hint="default"/>
          <w:sz w:val="20"/>
          <w:szCs w:val="20"/>
        </w:rPr>
        <w:t>-2014</w:t>
      </w:r>
      <w:r>
        <w:rPr>
          <w:rFonts w:ascii="宋体" w:hAnsi="宋体" w:cs="宋体" w:eastAsia="宋体" w:hint="default"/>
          <w:sz w:val="20"/>
          <w:szCs w:val="20"/>
        </w:rPr>
        <w:t>年公司主营业务变化情况如下图：</w:t>
      </w:r>
    </w:p>
    <w:p>
      <w:pPr>
        <w:spacing w:line="240" w:lineRule="auto" w:before="3"/>
        <w:rPr>
          <w:rFonts w:ascii="宋体" w:hAnsi="宋体" w:cs="宋体" w:eastAsia="宋体" w:hint="default"/>
          <w:sz w:val="5"/>
          <w:szCs w:val="5"/>
        </w:rPr>
      </w:pPr>
    </w:p>
    <w:p>
      <w:pPr>
        <w:spacing w:line="3715" w:lineRule="exact"/>
        <w:ind w:left="154" w:right="0" w:firstLine="0"/>
        <w:rPr>
          <w:rFonts w:ascii="宋体" w:hAnsi="宋体" w:cs="宋体" w:eastAsia="宋体" w:hint="default"/>
          <w:sz w:val="20"/>
          <w:szCs w:val="20"/>
        </w:rPr>
      </w:pPr>
      <w:r>
        <w:rPr>
          <w:rFonts w:ascii="宋体" w:hAnsi="宋体" w:cs="宋体" w:eastAsia="宋体" w:hint="default"/>
          <w:position w:val="-73"/>
          <w:sz w:val="20"/>
          <w:szCs w:val="20"/>
        </w:rPr>
        <w:drawing>
          <wp:inline distT="0" distB="0" distL="0" distR="0">
            <wp:extent cx="4405400" cy="2359152"/>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15" cstate="print"/>
                    <a:stretch>
                      <a:fillRect/>
                    </a:stretch>
                  </pic:blipFill>
                  <pic:spPr>
                    <a:xfrm>
                      <a:off x="0" y="0"/>
                      <a:ext cx="4405400" cy="2359152"/>
                    </a:xfrm>
                    <a:prstGeom prst="rect">
                      <a:avLst/>
                    </a:prstGeom>
                  </pic:spPr>
                </pic:pic>
              </a:graphicData>
            </a:graphic>
          </wp:inline>
        </w:drawing>
      </w:r>
      <w:r>
        <w:rPr>
          <w:rFonts w:ascii="宋体" w:hAnsi="宋体" w:cs="宋体" w:eastAsia="宋体" w:hint="default"/>
          <w:position w:val="-73"/>
          <w:sz w:val="20"/>
          <w:szCs w:val="20"/>
        </w:rPr>
      </w:r>
    </w:p>
    <w:p>
      <w:pPr>
        <w:spacing w:line="285" w:lineRule="auto" w:before="11"/>
        <w:ind w:left="153" w:right="0" w:firstLine="400"/>
        <w:jc w:val="left"/>
        <w:rPr>
          <w:rFonts w:ascii="宋体" w:hAnsi="宋体" w:cs="宋体" w:eastAsia="宋体" w:hint="default"/>
          <w:sz w:val="20"/>
          <w:szCs w:val="20"/>
        </w:rPr>
      </w:pPr>
      <w:r>
        <w:rPr>
          <w:rFonts w:ascii="宋体" w:hAnsi="宋体" w:cs="宋体" w:eastAsia="宋体" w:hint="default"/>
          <w:sz w:val="20"/>
          <w:szCs w:val="20"/>
        </w:rPr>
        <w:t>另外，在向汽车零部件及总成件产品转型的同时，公司还在电机及</w:t>
      </w:r>
      <w:r>
        <w:rPr>
          <w:rFonts w:ascii="宋体" w:hAnsi="宋体" w:cs="宋体" w:eastAsia="宋体" w:hint="default"/>
          <w:sz w:val="20"/>
          <w:szCs w:val="20"/>
        </w:rPr>
        <w:t>LNG</w:t>
      </w:r>
      <w:r>
        <w:rPr>
          <w:rFonts w:ascii="宋体" w:hAnsi="宋体" w:cs="宋体" w:eastAsia="宋体" w:hint="default"/>
          <w:sz w:val="20"/>
          <w:szCs w:val="20"/>
        </w:rPr>
        <w:t>气瓶研发及市场开拓方面做了大量</w:t>
      </w:r>
      <w:r>
        <w:rPr>
          <w:rFonts w:ascii="宋体" w:hAnsi="宋体" w:cs="宋体" w:eastAsia="宋体" w:hint="default"/>
          <w:w w:val="100"/>
          <w:sz w:val="20"/>
          <w:szCs w:val="20"/>
        </w:rPr>
        <w:t> </w:t>
      </w:r>
      <w:r>
        <w:rPr>
          <w:rFonts w:ascii="宋体" w:hAnsi="宋体" w:cs="宋体" w:eastAsia="宋体" w:hint="default"/>
          <w:spacing w:val="-1"/>
          <w:sz w:val="20"/>
          <w:szCs w:val="20"/>
        </w:rPr>
        <w:t>工作：（</w:t>
      </w:r>
      <w:r>
        <w:rPr>
          <w:rFonts w:ascii="宋体" w:hAnsi="宋体" w:cs="宋体" w:eastAsia="宋体" w:hint="default"/>
          <w:spacing w:val="-1"/>
          <w:sz w:val="20"/>
          <w:szCs w:val="20"/>
        </w:rPr>
        <w:t>1</w:t>
      </w:r>
      <w:r>
        <w:rPr>
          <w:rFonts w:ascii="宋体" w:hAnsi="宋体" w:cs="宋体" w:eastAsia="宋体" w:hint="default"/>
          <w:spacing w:val="-1"/>
          <w:sz w:val="20"/>
          <w:szCs w:val="20"/>
        </w:rPr>
        <w:t>）公司全资子公司海立美达电机已成功向东芝开利批量提供直流变频电机，报告期内已累计供货</w:t>
      </w:r>
      <w:r>
        <w:rPr>
          <w:rFonts w:ascii="宋体" w:hAnsi="宋体" w:cs="宋体" w:eastAsia="宋体" w:hint="default"/>
          <w:spacing w:val="-1"/>
          <w:sz w:val="20"/>
          <w:szCs w:val="20"/>
        </w:rPr>
        <w:t>3</w:t>
      </w:r>
      <w:r>
        <w:rPr>
          <w:rFonts w:ascii="宋体" w:hAnsi="宋体" w:cs="宋体" w:eastAsia="宋体" w:hint="default"/>
          <w:spacing w:val="-1"/>
          <w:sz w:val="20"/>
          <w:szCs w:val="20"/>
        </w:rPr>
        <w:t>万</w:t>
      </w:r>
      <w:r>
        <w:rPr>
          <w:rFonts w:ascii="宋体" w:hAnsi="宋体" w:cs="宋体" w:eastAsia="宋体" w:hint="default"/>
          <w:spacing w:val="-62"/>
          <w:sz w:val="20"/>
          <w:szCs w:val="20"/>
        </w:rPr>
        <w:t> </w:t>
      </w:r>
      <w:r>
        <w:rPr>
          <w:rFonts w:ascii="宋体" w:hAnsi="宋体" w:cs="宋体" w:eastAsia="宋体" w:hint="default"/>
          <w:spacing w:val="-1"/>
          <w:sz w:val="20"/>
          <w:szCs w:val="20"/>
        </w:rPr>
        <w:t>余台；（</w:t>
      </w:r>
      <w:r>
        <w:rPr>
          <w:rFonts w:ascii="宋体" w:hAnsi="宋体" w:cs="宋体" w:eastAsia="宋体" w:hint="default"/>
          <w:spacing w:val="-1"/>
          <w:sz w:val="20"/>
          <w:szCs w:val="20"/>
        </w:rPr>
        <w:t>2</w:t>
      </w:r>
      <w:r>
        <w:rPr>
          <w:rFonts w:ascii="宋体" w:hAnsi="宋体" w:cs="宋体" w:eastAsia="宋体" w:hint="default"/>
          <w:spacing w:val="-1"/>
          <w:sz w:val="20"/>
          <w:szCs w:val="20"/>
        </w:rPr>
        <w:t>）公司控股子公司日照兴业汽配研发的</w:t>
      </w:r>
      <w:r>
        <w:rPr>
          <w:rFonts w:ascii="宋体" w:hAnsi="宋体" w:cs="宋体" w:eastAsia="宋体" w:hint="default"/>
          <w:spacing w:val="-1"/>
          <w:sz w:val="20"/>
          <w:szCs w:val="20"/>
        </w:rPr>
        <w:t>LNG</w:t>
      </w:r>
      <w:r>
        <w:rPr>
          <w:rFonts w:ascii="宋体" w:hAnsi="宋体" w:cs="宋体" w:eastAsia="宋体" w:hint="default"/>
          <w:spacing w:val="-1"/>
          <w:sz w:val="20"/>
          <w:szCs w:val="20"/>
        </w:rPr>
        <w:t>气瓶在报告期内成功开拓中通客车、重汽等高端客户，另</w:t>
      </w:r>
      <w:r>
        <w:rPr>
          <w:rFonts w:ascii="宋体" w:hAnsi="宋体" w:cs="宋体" w:eastAsia="宋体" w:hint="default"/>
          <w:spacing w:val="-60"/>
          <w:sz w:val="20"/>
          <w:szCs w:val="20"/>
        </w:rPr>
        <w:t> </w:t>
      </w:r>
      <w:r>
        <w:rPr>
          <w:rFonts w:ascii="宋体" w:hAnsi="宋体" w:cs="宋体" w:eastAsia="宋体" w:hint="default"/>
          <w:spacing w:val="-60"/>
          <w:sz w:val="20"/>
          <w:szCs w:val="20"/>
        </w:rPr>
      </w:r>
      <w:r>
        <w:rPr>
          <w:rFonts w:ascii="宋体" w:hAnsi="宋体" w:cs="宋体" w:eastAsia="宋体" w:hint="default"/>
          <w:sz w:val="20"/>
          <w:szCs w:val="20"/>
        </w:rPr>
        <w:t>外，根据公司与北京福田产业投资控股集团股份有限公司在收购湖北福田专用汽车有限公司</w:t>
      </w:r>
      <w:r>
        <w:rPr>
          <w:rFonts w:ascii="宋体" w:hAnsi="宋体" w:cs="宋体" w:eastAsia="宋体" w:hint="default"/>
          <w:sz w:val="20"/>
          <w:szCs w:val="20"/>
        </w:rPr>
        <w:t>70%</w:t>
      </w:r>
      <w:r>
        <w:rPr>
          <w:rFonts w:ascii="宋体" w:hAnsi="宋体" w:cs="宋体" w:eastAsia="宋体" w:hint="default"/>
          <w:sz w:val="20"/>
          <w:szCs w:val="20"/>
        </w:rPr>
        <w:t>股权时达成的</w:t>
      </w:r>
      <w:r>
        <w:rPr>
          <w:rFonts w:ascii="宋体" w:hAnsi="宋体" w:cs="宋体" w:eastAsia="宋体" w:hint="default"/>
          <w:w w:val="100"/>
          <w:sz w:val="20"/>
          <w:szCs w:val="20"/>
        </w:rPr>
        <w:t> </w:t>
      </w:r>
      <w:r>
        <w:rPr>
          <w:rFonts w:ascii="宋体" w:hAnsi="宋体" w:cs="宋体" w:eastAsia="宋体" w:hint="default"/>
          <w:sz w:val="20"/>
          <w:szCs w:val="20"/>
        </w:rPr>
        <w:t>合作协议，福田产业投资协调公司</w:t>
      </w:r>
      <w:r>
        <w:rPr>
          <w:rFonts w:ascii="宋体" w:hAnsi="宋体" w:cs="宋体" w:eastAsia="宋体" w:hint="default"/>
          <w:sz w:val="20"/>
          <w:szCs w:val="20"/>
        </w:rPr>
        <w:t>LNG</w:t>
      </w:r>
      <w:r>
        <w:rPr>
          <w:rFonts w:ascii="宋体" w:hAnsi="宋体" w:cs="宋体" w:eastAsia="宋体" w:hint="default"/>
          <w:sz w:val="20"/>
          <w:szCs w:val="20"/>
        </w:rPr>
        <w:t>气瓶业务在同等条件下优先进入福田戴姆勒体系，并协调福田戴姆勒在</w:t>
      </w:r>
      <w:r>
        <w:rPr>
          <w:rFonts w:ascii="宋体" w:hAnsi="宋体" w:cs="宋体" w:eastAsia="宋体" w:hint="default"/>
          <w:w w:val="100"/>
          <w:sz w:val="20"/>
          <w:szCs w:val="20"/>
        </w:rPr>
        <w:t> </w:t>
      </w:r>
      <w:r>
        <w:rPr>
          <w:rFonts w:ascii="宋体" w:hAnsi="宋体" w:cs="宋体" w:eastAsia="宋体" w:hint="default"/>
          <w:sz w:val="20"/>
          <w:szCs w:val="20"/>
        </w:rPr>
        <w:t>同等质量、同等价格条件给予年采购数量不低于</w:t>
      </w:r>
      <w:r>
        <w:rPr>
          <w:rFonts w:ascii="宋体" w:hAnsi="宋体" w:cs="宋体" w:eastAsia="宋体" w:hint="default"/>
          <w:sz w:val="20"/>
          <w:szCs w:val="20"/>
        </w:rPr>
        <w:t>50%</w:t>
      </w:r>
      <w:r>
        <w:rPr>
          <w:rFonts w:ascii="宋体" w:hAnsi="宋体" w:cs="宋体" w:eastAsia="宋体" w:hint="default"/>
          <w:sz w:val="20"/>
          <w:szCs w:val="20"/>
        </w:rPr>
        <w:t>的采购份额。</w:t>
      </w:r>
    </w:p>
    <w:p>
      <w:pPr>
        <w:spacing w:line="285" w:lineRule="auto" w:before="12"/>
        <w:ind w:left="554" w:right="0" w:firstLine="10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z w:val="20"/>
          <w:szCs w:val="20"/>
        </w:rPr>
        <w:t>、不断调整产品结构，产品附加值逐年提高</w:t>
      </w:r>
      <w:r>
        <w:rPr>
          <w:rFonts w:ascii="宋体" w:hAnsi="宋体" w:cs="宋体" w:eastAsia="宋体" w:hint="default"/>
          <w:b/>
          <w:bCs/>
          <w:w w:val="99"/>
          <w:sz w:val="20"/>
          <w:szCs w:val="20"/>
        </w:rPr>
        <w:t> </w:t>
      </w:r>
      <w:r>
        <w:rPr>
          <w:rFonts w:ascii="宋体" w:hAnsi="宋体" w:cs="宋体" w:eastAsia="宋体" w:hint="default"/>
          <w:spacing w:val="-1"/>
          <w:sz w:val="20"/>
          <w:szCs w:val="20"/>
        </w:rPr>
        <w:t>公司在转型升级的过程中，根据产品规划，逐步调整优化产品结构，淘汰低技术含量产品、低附加值的产</w:t>
      </w:r>
    </w:p>
    <w:p>
      <w:pPr>
        <w:spacing w:line="285" w:lineRule="auto" w:before="12"/>
        <w:ind w:left="153" w:right="0" w:firstLine="0"/>
        <w:jc w:val="left"/>
        <w:rPr>
          <w:rFonts w:ascii="宋体" w:hAnsi="宋体" w:cs="宋体" w:eastAsia="宋体" w:hint="default"/>
          <w:sz w:val="20"/>
          <w:szCs w:val="20"/>
        </w:rPr>
      </w:pPr>
      <w:r>
        <w:rPr>
          <w:rFonts w:ascii="宋体" w:hAnsi="宋体" w:cs="宋体" w:eastAsia="宋体" w:hint="default"/>
          <w:spacing w:val="-1"/>
          <w:sz w:val="20"/>
          <w:szCs w:val="20"/>
        </w:rPr>
        <w:t>品，使公司由低技术含量产品向高技术含量产品转型、由低附加值产品向高附加值产品转型。</w:t>
      </w:r>
      <w:r>
        <w:rPr>
          <w:rFonts w:ascii="宋体" w:hAnsi="宋体" w:cs="宋体" w:eastAsia="宋体" w:hint="default"/>
          <w:spacing w:val="-1"/>
          <w:sz w:val="20"/>
          <w:szCs w:val="20"/>
        </w:rPr>
        <w:t>2014</w:t>
      </w:r>
      <w:r>
        <w:rPr>
          <w:rFonts w:ascii="宋体" w:hAnsi="宋体" w:cs="宋体" w:eastAsia="宋体" w:hint="default"/>
          <w:spacing w:val="-1"/>
          <w:sz w:val="20"/>
          <w:szCs w:val="20"/>
        </w:rPr>
        <w:t>年，公司加</w:t>
      </w:r>
      <w:r>
        <w:rPr>
          <w:rFonts w:ascii="宋体" w:hAnsi="宋体" w:cs="宋体" w:eastAsia="宋体" w:hint="default"/>
          <w:spacing w:val="-60"/>
          <w:sz w:val="20"/>
          <w:szCs w:val="20"/>
        </w:rPr>
        <w:t> </w:t>
      </w:r>
      <w:r>
        <w:rPr>
          <w:rFonts w:ascii="宋体" w:hAnsi="宋体" w:cs="宋体" w:eastAsia="宋体" w:hint="default"/>
          <w:spacing w:val="-60"/>
          <w:sz w:val="20"/>
          <w:szCs w:val="20"/>
        </w:rPr>
      </w:r>
      <w:r>
        <w:rPr>
          <w:rFonts w:ascii="宋体" w:hAnsi="宋体" w:cs="宋体" w:eastAsia="宋体" w:hint="default"/>
          <w:spacing w:val="-1"/>
          <w:sz w:val="20"/>
          <w:szCs w:val="20"/>
        </w:rPr>
        <w:t>大了产品优化的力度，着力淘汰低附加值的产品和毛利低的家电零部件类客户，产品优化调整转型的经营格局</w:t>
      </w:r>
    </w:p>
    <w:p>
      <w:pPr>
        <w:spacing w:after="0" w:line="285" w:lineRule="auto"/>
        <w:jc w:val="left"/>
        <w:rPr>
          <w:rFonts w:ascii="宋体" w:hAnsi="宋体" w:cs="宋体" w:eastAsia="宋体" w:hint="default"/>
          <w:sz w:val="20"/>
          <w:szCs w:val="20"/>
        </w:rPr>
        <w:sectPr>
          <w:pgSz w:w="11910" w:h="16840"/>
          <w:pgMar w:header="748" w:footer="570" w:top="1060" w:bottom="760" w:left="980" w:right="0"/>
        </w:sectPr>
      </w:pPr>
    </w:p>
    <w:p>
      <w:pPr>
        <w:spacing w:line="240" w:lineRule="auto" w:before="0"/>
        <w:rPr>
          <w:rFonts w:ascii="宋体" w:hAnsi="宋体" w:cs="宋体" w:eastAsia="宋体" w:hint="default"/>
          <w:sz w:val="25"/>
          <w:szCs w:val="25"/>
        </w:rPr>
      </w:pPr>
    </w:p>
    <w:p>
      <w:pPr>
        <w:spacing w:line="285" w:lineRule="auto" w:before="38"/>
        <w:ind w:left="153" w:right="1172" w:firstLine="0"/>
        <w:jc w:val="left"/>
        <w:rPr>
          <w:rFonts w:ascii="宋体" w:hAnsi="宋体" w:cs="宋体" w:eastAsia="宋体" w:hint="default"/>
          <w:sz w:val="20"/>
          <w:szCs w:val="20"/>
        </w:rPr>
      </w:pPr>
      <w:r>
        <w:rPr>
          <w:rFonts w:ascii="宋体" w:hAnsi="宋体" w:cs="宋体" w:eastAsia="宋体" w:hint="default"/>
          <w:spacing w:val="-1"/>
          <w:sz w:val="20"/>
          <w:szCs w:val="20"/>
        </w:rPr>
        <w:t>初步形成。</w:t>
      </w:r>
      <w:r>
        <w:rPr>
          <w:rFonts w:ascii="宋体" w:hAnsi="宋体" w:cs="宋体" w:eastAsia="宋体" w:hint="default"/>
          <w:spacing w:val="-1"/>
          <w:sz w:val="20"/>
          <w:szCs w:val="20"/>
        </w:rPr>
        <w:t>2014</w:t>
      </w:r>
      <w:r>
        <w:rPr>
          <w:rFonts w:ascii="宋体" w:hAnsi="宋体" w:cs="宋体" w:eastAsia="宋体" w:hint="default"/>
          <w:spacing w:val="-1"/>
          <w:sz w:val="20"/>
          <w:szCs w:val="20"/>
        </w:rPr>
        <w:t>年，公司整体实现毛利率</w:t>
      </w:r>
      <w:r>
        <w:rPr>
          <w:rFonts w:ascii="宋体" w:hAnsi="宋体" w:cs="宋体" w:eastAsia="宋体" w:hint="default"/>
          <w:spacing w:val="-1"/>
          <w:sz w:val="20"/>
          <w:szCs w:val="20"/>
        </w:rPr>
        <w:t>11.91%</w:t>
      </w:r>
      <w:r>
        <w:rPr>
          <w:rFonts w:ascii="宋体" w:hAnsi="宋体" w:cs="宋体" w:eastAsia="宋体" w:hint="default"/>
          <w:spacing w:val="-1"/>
          <w:sz w:val="20"/>
          <w:szCs w:val="20"/>
        </w:rPr>
        <w:t>，较</w:t>
      </w:r>
      <w:r>
        <w:rPr>
          <w:rFonts w:ascii="宋体" w:hAnsi="宋体" w:cs="宋体" w:eastAsia="宋体" w:hint="default"/>
          <w:spacing w:val="-1"/>
          <w:sz w:val="20"/>
          <w:szCs w:val="20"/>
        </w:rPr>
        <w:t>2011</w:t>
      </w:r>
      <w:r>
        <w:rPr>
          <w:rFonts w:ascii="宋体" w:hAnsi="宋体" w:cs="宋体" w:eastAsia="宋体" w:hint="default"/>
          <w:spacing w:val="-1"/>
          <w:sz w:val="20"/>
          <w:szCs w:val="20"/>
        </w:rPr>
        <w:t>年的</w:t>
      </w:r>
      <w:r>
        <w:rPr>
          <w:rFonts w:ascii="宋体" w:hAnsi="宋体" w:cs="宋体" w:eastAsia="宋体" w:hint="default"/>
          <w:spacing w:val="-1"/>
          <w:sz w:val="20"/>
          <w:szCs w:val="20"/>
        </w:rPr>
        <w:t>8.17%</w:t>
      </w:r>
      <w:r>
        <w:rPr>
          <w:rFonts w:ascii="宋体" w:hAnsi="宋体" w:cs="宋体" w:eastAsia="宋体" w:hint="default"/>
          <w:spacing w:val="-1"/>
          <w:sz w:val="20"/>
          <w:szCs w:val="20"/>
        </w:rPr>
        <w:t>上升</w:t>
      </w:r>
      <w:r>
        <w:rPr>
          <w:rFonts w:ascii="宋体" w:hAnsi="宋体" w:cs="宋体" w:eastAsia="宋体" w:hint="default"/>
          <w:spacing w:val="-1"/>
          <w:sz w:val="20"/>
          <w:szCs w:val="20"/>
        </w:rPr>
        <w:t>3.74%</w:t>
      </w:r>
      <w:r>
        <w:rPr>
          <w:rFonts w:ascii="宋体" w:hAnsi="宋体" w:cs="宋体" w:eastAsia="宋体" w:hint="default"/>
          <w:spacing w:val="-1"/>
          <w:sz w:val="20"/>
          <w:szCs w:val="20"/>
        </w:rPr>
        <w:t>、较</w:t>
      </w:r>
      <w:r>
        <w:rPr>
          <w:rFonts w:ascii="宋体" w:hAnsi="宋体" w:cs="宋体" w:eastAsia="宋体" w:hint="default"/>
          <w:spacing w:val="-1"/>
          <w:sz w:val="20"/>
          <w:szCs w:val="20"/>
        </w:rPr>
        <w:t>2013</w:t>
      </w:r>
      <w:r>
        <w:rPr>
          <w:rFonts w:ascii="宋体" w:hAnsi="宋体" w:cs="宋体" w:eastAsia="宋体" w:hint="default"/>
          <w:spacing w:val="-1"/>
          <w:sz w:val="20"/>
          <w:szCs w:val="20"/>
        </w:rPr>
        <w:t>年的</w:t>
      </w:r>
      <w:r>
        <w:rPr>
          <w:rFonts w:ascii="宋体" w:hAnsi="宋体" w:cs="宋体" w:eastAsia="宋体" w:hint="default"/>
          <w:spacing w:val="-1"/>
          <w:sz w:val="20"/>
          <w:szCs w:val="20"/>
        </w:rPr>
        <w:t>10.94%</w:t>
      </w:r>
      <w:r>
        <w:rPr>
          <w:rFonts w:ascii="宋体" w:hAnsi="宋体" w:cs="宋体" w:eastAsia="宋体" w:hint="default"/>
          <w:spacing w:val="-1"/>
          <w:sz w:val="20"/>
          <w:szCs w:val="20"/>
        </w:rPr>
        <w:t>上升</w:t>
      </w:r>
      <w:r>
        <w:rPr>
          <w:rFonts w:ascii="宋体" w:hAnsi="宋体" w:cs="宋体" w:eastAsia="宋体" w:hint="default"/>
          <w:spacing w:val="-48"/>
          <w:sz w:val="20"/>
          <w:szCs w:val="20"/>
        </w:rPr>
        <w:t> </w:t>
      </w:r>
      <w:r>
        <w:rPr>
          <w:rFonts w:ascii="宋体" w:hAnsi="宋体" w:cs="宋体" w:eastAsia="宋体" w:hint="default"/>
          <w:sz w:val="20"/>
          <w:szCs w:val="20"/>
        </w:rPr>
        <w:t>0.97%</w:t>
      </w:r>
      <w:r>
        <w:rPr>
          <w:rFonts w:ascii="宋体" w:hAnsi="宋体" w:cs="宋体" w:eastAsia="宋体" w:hint="default"/>
          <w:sz w:val="20"/>
          <w:szCs w:val="20"/>
        </w:rPr>
        <w:t>。</w:t>
      </w:r>
    </w:p>
    <w:p>
      <w:pPr>
        <w:spacing w:before="12"/>
        <w:ind w:left="554" w:right="0" w:firstLine="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z w:val="20"/>
          <w:szCs w:val="20"/>
        </w:rPr>
        <w:t>年</w:t>
      </w:r>
      <w:r>
        <w:rPr>
          <w:rFonts w:ascii="宋体" w:hAnsi="宋体" w:cs="宋体" w:eastAsia="宋体" w:hint="default"/>
          <w:sz w:val="20"/>
          <w:szCs w:val="20"/>
        </w:rPr>
        <w:t>-2014</w:t>
      </w:r>
      <w:r>
        <w:rPr>
          <w:rFonts w:ascii="宋体" w:hAnsi="宋体" w:cs="宋体" w:eastAsia="宋体" w:hint="default"/>
          <w:sz w:val="20"/>
          <w:szCs w:val="20"/>
        </w:rPr>
        <w:t>年公司整体毛利率变化情况如下图：</w:t>
      </w:r>
    </w:p>
    <w:p>
      <w:pPr>
        <w:spacing w:line="240" w:lineRule="auto" w:before="0"/>
        <w:rPr>
          <w:rFonts w:ascii="宋体" w:hAnsi="宋体" w:cs="宋体" w:eastAsia="宋体" w:hint="default"/>
          <w:sz w:val="8"/>
          <w:szCs w:val="8"/>
        </w:rPr>
      </w:pPr>
    </w:p>
    <w:p>
      <w:pPr>
        <w:spacing w:line="3955" w:lineRule="exact"/>
        <w:ind w:left="634" w:right="0" w:firstLine="0"/>
        <w:rPr>
          <w:rFonts w:ascii="宋体" w:hAnsi="宋体" w:cs="宋体" w:eastAsia="宋体" w:hint="default"/>
          <w:sz w:val="20"/>
          <w:szCs w:val="20"/>
        </w:rPr>
      </w:pPr>
      <w:r>
        <w:rPr>
          <w:rFonts w:ascii="宋体" w:hAnsi="宋体" w:cs="宋体" w:eastAsia="宋体" w:hint="default"/>
          <w:position w:val="-78"/>
          <w:sz w:val="20"/>
          <w:szCs w:val="20"/>
        </w:rPr>
        <w:drawing>
          <wp:inline distT="0" distB="0" distL="0" distR="0">
            <wp:extent cx="4466462" cy="251155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6" cstate="print"/>
                    <a:stretch>
                      <a:fillRect/>
                    </a:stretch>
                  </pic:blipFill>
                  <pic:spPr>
                    <a:xfrm>
                      <a:off x="0" y="0"/>
                      <a:ext cx="4466462" cy="2511552"/>
                    </a:xfrm>
                    <a:prstGeom prst="rect">
                      <a:avLst/>
                    </a:prstGeom>
                  </pic:spPr>
                </pic:pic>
              </a:graphicData>
            </a:graphic>
          </wp:inline>
        </w:drawing>
      </w:r>
      <w:r>
        <w:rPr>
          <w:rFonts w:ascii="宋体" w:hAnsi="宋体" w:cs="宋体" w:eastAsia="宋体" w:hint="default"/>
          <w:position w:val="-78"/>
          <w:sz w:val="20"/>
          <w:szCs w:val="20"/>
        </w:rPr>
      </w:r>
    </w:p>
    <w:p>
      <w:pPr>
        <w:spacing w:before="47"/>
        <w:ind w:left="554" w:right="0" w:firstLine="0"/>
        <w:jc w:val="left"/>
        <w:rPr>
          <w:rFonts w:ascii="宋体" w:hAnsi="宋体" w:cs="宋体" w:eastAsia="宋体" w:hint="default"/>
          <w:sz w:val="20"/>
          <w:szCs w:val="20"/>
        </w:rPr>
      </w:pPr>
      <w:r>
        <w:rPr>
          <w:rFonts w:ascii="宋体" w:hAnsi="宋体" w:cs="宋体" w:eastAsia="宋体" w:hint="default"/>
          <w:b/>
          <w:bCs/>
          <w:sz w:val="20"/>
          <w:szCs w:val="20"/>
        </w:rPr>
        <w:t>3</w:t>
      </w:r>
      <w:r>
        <w:rPr>
          <w:rFonts w:ascii="宋体" w:hAnsi="宋体" w:cs="宋体" w:eastAsia="宋体" w:hint="default"/>
          <w:b/>
          <w:bCs/>
          <w:sz w:val="20"/>
          <w:szCs w:val="20"/>
        </w:rPr>
        <w:t>、生产自动化升级改造，降本提效</w:t>
      </w:r>
      <w:r>
        <w:rPr>
          <w:rFonts w:ascii="宋体" w:hAnsi="宋体" w:cs="宋体" w:eastAsia="宋体" w:hint="default"/>
          <w:sz w:val="20"/>
          <w:szCs w:val="20"/>
        </w:rPr>
      </w:r>
    </w:p>
    <w:p>
      <w:pPr>
        <w:spacing w:line="285" w:lineRule="auto" w:before="50"/>
        <w:ind w:left="153" w:right="0" w:firstLine="400"/>
        <w:jc w:val="left"/>
        <w:rPr>
          <w:rFonts w:ascii="宋体" w:hAnsi="宋体" w:cs="宋体" w:eastAsia="宋体" w:hint="default"/>
          <w:sz w:val="20"/>
          <w:szCs w:val="20"/>
        </w:rPr>
      </w:pPr>
      <w:r>
        <w:rPr>
          <w:rFonts w:ascii="宋体" w:hAnsi="宋体" w:cs="宋体" w:eastAsia="宋体" w:hint="default"/>
          <w:spacing w:val="-1"/>
          <w:sz w:val="20"/>
          <w:szCs w:val="20"/>
        </w:rPr>
        <w:t>2014</w:t>
      </w:r>
      <w:r>
        <w:rPr>
          <w:rFonts w:ascii="宋体" w:hAnsi="宋体" w:cs="宋体" w:eastAsia="宋体" w:hint="default"/>
          <w:spacing w:val="-1"/>
          <w:sz w:val="20"/>
          <w:szCs w:val="20"/>
        </w:rPr>
        <w:t>年，公司在转型升级过程中，一方面通过对工艺、设备、模具进行自动化升级、改造，新增加自动焊</w:t>
      </w:r>
      <w:r>
        <w:rPr>
          <w:rFonts w:ascii="宋体" w:hAnsi="宋体" w:cs="宋体" w:eastAsia="宋体" w:hint="default"/>
          <w:w w:val="100"/>
          <w:sz w:val="20"/>
          <w:szCs w:val="20"/>
        </w:rPr>
        <w:t> </w:t>
      </w:r>
      <w:r>
        <w:rPr>
          <w:rFonts w:ascii="宋体" w:hAnsi="宋体" w:cs="宋体" w:eastAsia="宋体" w:hint="default"/>
          <w:sz w:val="20"/>
          <w:szCs w:val="20"/>
        </w:rPr>
        <w:t>接机器人</w:t>
      </w:r>
      <w:r>
        <w:rPr>
          <w:rFonts w:ascii="宋体" w:hAnsi="宋体" w:cs="宋体" w:eastAsia="宋体" w:hint="default"/>
          <w:sz w:val="20"/>
          <w:szCs w:val="20"/>
        </w:rPr>
        <w:t>4</w:t>
      </w:r>
      <w:r>
        <w:rPr>
          <w:rFonts w:ascii="宋体" w:hAnsi="宋体" w:cs="宋体" w:eastAsia="宋体" w:hint="default"/>
          <w:sz w:val="20"/>
          <w:szCs w:val="20"/>
        </w:rPr>
        <w:t>台，自行研发自动化设备</w:t>
      </w:r>
      <w:r>
        <w:rPr>
          <w:rFonts w:ascii="宋体" w:hAnsi="宋体" w:cs="宋体" w:eastAsia="宋体" w:hint="default"/>
          <w:sz w:val="20"/>
          <w:szCs w:val="20"/>
        </w:rPr>
        <w:t>50</w:t>
      </w:r>
      <w:r>
        <w:rPr>
          <w:rFonts w:ascii="宋体" w:hAnsi="宋体" w:cs="宋体" w:eastAsia="宋体" w:hint="default"/>
          <w:sz w:val="20"/>
          <w:szCs w:val="20"/>
        </w:rPr>
        <w:t>余台，大大提升了公司的生产效率及质量控制能力；另一方面对原有生</w:t>
      </w:r>
      <w:r>
        <w:rPr>
          <w:rFonts w:ascii="宋体" w:hAnsi="宋体" w:cs="宋体" w:eastAsia="宋体" w:hint="default"/>
          <w:w w:val="100"/>
          <w:sz w:val="20"/>
          <w:szCs w:val="20"/>
        </w:rPr>
        <w:t> </w:t>
      </w:r>
      <w:r>
        <w:rPr>
          <w:rFonts w:ascii="宋体" w:hAnsi="宋体" w:cs="宋体" w:eastAsia="宋体" w:hint="default"/>
          <w:spacing w:val="-1"/>
          <w:sz w:val="20"/>
          <w:szCs w:val="20"/>
        </w:rPr>
        <w:t>产设备进行自动化升级改造，将传统的单冲模具改造、研发为级进模具，同时为配合级进模具的使用，将原来</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产品使用板料供货，改成卷料供货，系统自动上料，改变了原来由人工上料的生产模式，设备使用效率倍增，</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有效降低了人工成本，提高了设备使用效率，提升了产品利润空间。总之，通过对生产设备进行的自动化升</w:t>
      </w:r>
      <w:r>
        <w:rPr>
          <w:rFonts w:ascii="宋体" w:hAnsi="宋体" w:cs="宋体" w:eastAsia="宋体" w:hint="default"/>
          <w:w w:val="100"/>
          <w:sz w:val="20"/>
          <w:szCs w:val="20"/>
        </w:rPr>
        <w:t> </w:t>
      </w:r>
      <w:r>
        <w:rPr>
          <w:rFonts w:ascii="宋体" w:hAnsi="宋体" w:cs="宋体" w:eastAsia="宋体" w:hint="default"/>
          <w:sz w:val="20"/>
          <w:szCs w:val="20"/>
        </w:rPr>
        <w:t>级、改造，大大改善了以人为主的生产作业局面，降低了用工成本，提高了生产效率，提升了产品竞争力。</w:t>
      </w:r>
    </w:p>
    <w:p>
      <w:pPr>
        <w:spacing w:before="12"/>
        <w:ind w:left="554" w:right="0" w:firstLine="0"/>
        <w:jc w:val="left"/>
        <w:rPr>
          <w:rFonts w:ascii="宋体" w:hAnsi="宋体" w:cs="宋体" w:eastAsia="宋体" w:hint="default"/>
          <w:sz w:val="20"/>
          <w:szCs w:val="20"/>
        </w:rPr>
      </w:pPr>
      <w:r>
        <w:rPr>
          <w:rFonts w:ascii="宋体" w:hAnsi="宋体" w:cs="宋体" w:eastAsia="宋体" w:hint="default"/>
          <w:b/>
          <w:bCs/>
          <w:sz w:val="20"/>
          <w:szCs w:val="20"/>
        </w:rPr>
        <w:t>4</w:t>
      </w:r>
      <w:r>
        <w:rPr>
          <w:rFonts w:ascii="宋体" w:hAnsi="宋体" w:cs="宋体" w:eastAsia="宋体" w:hint="default"/>
          <w:b/>
          <w:bCs/>
          <w:sz w:val="20"/>
          <w:szCs w:val="20"/>
        </w:rPr>
        <w:t>、推动营销转型，应收账款、存货大大降低</w:t>
      </w:r>
      <w:r>
        <w:rPr>
          <w:rFonts w:ascii="宋体" w:hAnsi="宋体" w:cs="宋体" w:eastAsia="宋体" w:hint="default"/>
          <w:sz w:val="20"/>
          <w:szCs w:val="20"/>
        </w:rPr>
      </w:r>
    </w:p>
    <w:p>
      <w:pPr>
        <w:spacing w:line="285" w:lineRule="auto" w:before="50"/>
        <w:ind w:left="153" w:right="1168" w:firstLine="400"/>
        <w:jc w:val="both"/>
        <w:rPr>
          <w:rFonts w:ascii="宋体" w:hAnsi="宋体" w:cs="宋体" w:eastAsia="宋体" w:hint="default"/>
          <w:sz w:val="20"/>
          <w:szCs w:val="20"/>
        </w:rPr>
      </w:pPr>
      <w:r>
        <w:rPr>
          <w:rFonts w:ascii="宋体" w:hAnsi="宋体" w:cs="宋体" w:eastAsia="宋体" w:hint="default"/>
          <w:spacing w:val="-1"/>
          <w:sz w:val="20"/>
          <w:szCs w:val="20"/>
        </w:rPr>
        <w:t>2014</w:t>
      </w:r>
      <w:r>
        <w:rPr>
          <w:rFonts w:ascii="宋体" w:hAnsi="宋体" w:cs="宋体" w:eastAsia="宋体" w:hint="default"/>
          <w:spacing w:val="-1"/>
          <w:sz w:val="20"/>
          <w:szCs w:val="20"/>
        </w:rPr>
        <w:t>年，公司在营销方面对营销团队实行严格有效的考核制度，严控客户风险，提高资金周转效率。通过</w:t>
      </w:r>
      <w:r>
        <w:rPr>
          <w:rFonts w:ascii="宋体" w:hAnsi="宋体" w:cs="宋体" w:eastAsia="宋体" w:hint="default"/>
          <w:w w:val="100"/>
          <w:sz w:val="20"/>
          <w:szCs w:val="20"/>
        </w:rPr>
        <w:t> </w:t>
      </w:r>
      <w:r>
        <w:rPr>
          <w:rFonts w:ascii="宋体" w:hAnsi="宋体" w:cs="宋体" w:eastAsia="宋体" w:hint="default"/>
          <w:spacing w:val="-1"/>
          <w:sz w:val="20"/>
          <w:szCs w:val="20"/>
        </w:rPr>
        <w:t>严格控制客户信用额度、定期应收账款账龄分析、降低存货比例、加快资金周转速度等考核手段，促使公司在</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应收账款、存货方面的资金占用大幅降低，同时对有利于公司资金利用率的事项进行正向激励，使应收账款总</w:t>
      </w:r>
      <w:r>
        <w:rPr>
          <w:rFonts w:ascii="宋体" w:hAnsi="宋体" w:cs="宋体" w:eastAsia="宋体" w:hint="default"/>
          <w:spacing w:val="-61"/>
          <w:sz w:val="20"/>
          <w:szCs w:val="20"/>
        </w:rPr>
        <w:t> </w:t>
      </w:r>
      <w:r>
        <w:rPr>
          <w:rFonts w:ascii="宋体" w:hAnsi="宋体" w:cs="宋体" w:eastAsia="宋体" w:hint="default"/>
          <w:spacing w:val="-61"/>
          <w:sz w:val="20"/>
          <w:szCs w:val="20"/>
        </w:rPr>
      </w:r>
      <w:r>
        <w:rPr>
          <w:rFonts w:ascii="宋体" w:hAnsi="宋体" w:cs="宋体" w:eastAsia="宋体" w:hint="default"/>
          <w:spacing w:val="-1"/>
          <w:sz w:val="20"/>
          <w:szCs w:val="20"/>
        </w:rPr>
        <w:t>额由</w:t>
      </w:r>
      <w:r>
        <w:rPr>
          <w:rFonts w:ascii="宋体" w:hAnsi="宋体" w:cs="宋体" w:eastAsia="宋体" w:hint="default"/>
          <w:spacing w:val="-1"/>
          <w:sz w:val="20"/>
          <w:szCs w:val="20"/>
        </w:rPr>
        <w:t>2013</w:t>
      </w:r>
      <w:r>
        <w:rPr>
          <w:rFonts w:ascii="宋体" w:hAnsi="宋体" w:cs="宋体" w:eastAsia="宋体" w:hint="default"/>
          <w:spacing w:val="-1"/>
          <w:sz w:val="20"/>
          <w:szCs w:val="20"/>
        </w:rPr>
        <w:t>年年末的</w:t>
      </w:r>
      <w:r>
        <w:rPr>
          <w:rFonts w:ascii="宋体" w:hAnsi="宋体" w:cs="宋体" w:eastAsia="宋体" w:hint="default"/>
          <w:spacing w:val="-1"/>
          <w:sz w:val="20"/>
          <w:szCs w:val="20"/>
        </w:rPr>
        <w:t>54,939.62</w:t>
      </w:r>
      <w:r>
        <w:rPr>
          <w:rFonts w:ascii="宋体" w:hAnsi="宋体" w:cs="宋体" w:eastAsia="宋体" w:hint="default"/>
          <w:spacing w:val="-1"/>
          <w:sz w:val="20"/>
          <w:szCs w:val="20"/>
        </w:rPr>
        <w:t>万元下降到</w:t>
      </w:r>
      <w:r>
        <w:rPr>
          <w:rFonts w:ascii="宋体" w:hAnsi="宋体" w:cs="宋体" w:eastAsia="宋体" w:hint="default"/>
          <w:spacing w:val="-1"/>
          <w:sz w:val="20"/>
          <w:szCs w:val="20"/>
        </w:rPr>
        <w:t>2014</w:t>
      </w:r>
      <w:r>
        <w:rPr>
          <w:rFonts w:ascii="宋体" w:hAnsi="宋体" w:cs="宋体" w:eastAsia="宋体" w:hint="default"/>
          <w:spacing w:val="-1"/>
          <w:sz w:val="20"/>
          <w:szCs w:val="20"/>
        </w:rPr>
        <w:t>年年末的</w:t>
      </w:r>
      <w:r>
        <w:rPr>
          <w:rFonts w:ascii="宋体" w:hAnsi="宋体" w:cs="宋体" w:eastAsia="宋体" w:hint="default"/>
          <w:spacing w:val="-1"/>
          <w:sz w:val="20"/>
          <w:szCs w:val="20"/>
        </w:rPr>
        <w:t>45,074.04</w:t>
      </w:r>
      <w:r>
        <w:rPr>
          <w:rFonts w:ascii="宋体" w:hAnsi="宋体" w:cs="宋体" w:eastAsia="宋体" w:hint="default"/>
          <w:spacing w:val="-1"/>
          <w:sz w:val="20"/>
          <w:szCs w:val="20"/>
        </w:rPr>
        <w:t>万元，下降幅度为</w:t>
      </w:r>
      <w:r>
        <w:rPr>
          <w:rFonts w:ascii="宋体" w:hAnsi="宋体" w:cs="宋体" w:eastAsia="宋体" w:hint="default"/>
          <w:spacing w:val="-1"/>
          <w:sz w:val="20"/>
          <w:szCs w:val="20"/>
        </w:rPr>
        <w:t>17.96%</w:t>
      </w:r>
      <w:r>
        <w:rPr>
          <w:rFonts w:ascii="宋体" w:hAnsi="宋体" w:cs="宋体" w:eastAsia="宋体" w:hint="default"/>
          <w:spacing w:val="-1"/>
          <w:sz w:val="20"/>
          <w:szCs w:val="20"/>
        </w:rPr>
        <w:t>，存货占用由</w:t>
      </w:r>
      <w:r>
        <w:rPr>
          <w:rFonts w:ascii="宋体" w:hAnsi="宋体" w:cs="宋体" w:eastAsia="宋体" w:hint="default"/>
          <w:spacing w:val="-1"/>
          <w:sz w:val="20"/>
          <w:szCs w:val="20"/>
        </w:rPr>
        <w:t>2013</w:t>
      </w:r>
      <w:r>
        <w:rPr>
          <w:rFonts w:ascii="宋体" w:hAnsi="宋体" w:cs="宋体" w:eastAsia="宋体" w:hint="default"/>
          <w:spacing w:val="-1"/>
          <w:sz w:val="20"/>
          <w:szCs w:val="20"/>
        </w:rPr>
        <w:t>年</w:t>
      </w:r>
      <w:r>
        <w:rPr>
          <w:rFonts w:ascii="宋体" w:hAnsi="宋体" w:cs="宋体" w:eastAsia="宋体" w:hint="default"/>
          <w:spacing w:val="-47"/>
          <w:sz w:val="20"/>
          <w:szCs w:val="20"/>
        </w:rPr>
        <w:t> </w:t>
      </w:r>
      <w:r>
        <w:rPr>
          <w:rFonts w:ascii="宋体" w:hAnsi="宋体" w:cs="宋体" w:eastAsia="宋体" w:hint="default"/>
          <w:sz w:val="20"/>
          <w:szCs w:val="20"/>
        </w:rPr>
        <w:t>年末的</w:t>
      </w:r>
      <w:r>
        <w:rPr>
          <w:rFonts w:ascii="宋体" w:hAnsi="宋体" w:cs="宋体" w:eastAsia="宋体" w:hint="default"/>
          <w:sz w:val="20"/>
          <w:szCs w:val="20"/>
        </w:rPr>
        <w:t>64,415.47</w:t>
      </w:r>
      <w:r>
        <w:rPr>
          <w:rFonts w:ascii="宋体" w:hAnsi="宋体" w:cs="宋体" w:eastAsia="宋体" w:hint="default"/>
          <w:sz w:val="20"/>
          <w:szCs w:val="20"/>
        </w:rPr>
        <w:t>万元下降到</w:t>
      </w:r>
      <w:r>
        <w:rPr>
          <w:rFonts w:ascii="宋体" w:hAnsi="宋体" w:cs="宋体" w:eastAsia="宋体" w:hint="default"/>
          <w:sz w:val="20"/>
          <w:szCs w:val="20"/>
        </w:rPr>
        <w:t>2014</w:t>
      </w:r>
      <w:r>
        <w:rPr>
          <w:rFonts w:ascii="宋体" w:hAnsi="宋体" w:cs="宋体" w:eastAsia="宋体" w:hint="default"/>
          <w:sz w:val="20"/>
          <w:szCs w:val="20"/>
        </w:rPr>
        <w:t>年年末的</w:t>
      </w:r>
      <w:r>
        <w:rPr>
          <w:rFonts w:ascii="宋体" w:hAnsi="宋体" w:cs="宋体" w:eastAsia="宋体" w:hint="default"/>
          <w:sz w:val="20"/>
          <w:szCs w:val="20"/>
        </w:rPr>
        <w:t>50,550.62</w:t>
      </w:r>
      <w:r>
        <w:rPr>
          <w:rFonts w:ascii="宋体" w:hAnsi="宋体" w:cs="宋体" w:eastAsia="宋体" w:hint="default"/>
          <w:sz w:val="20"/>
          <w:szCs w:val="20"/>
        </w:rPr>
        <w:t>万元，下降幅度为</w:t>
      </w:r>
      <w:r>
        <w:rPr>
          <w:rFonts w:ascii="宋体" w:hAnsi="宋体" w:cs="宋体" w:eastAsia="宋体" w:hint="default"/>
          <w:sz w:val="20"/>
          <w:szCs w:val="20"/>
        </w:rPr>
        <w:t>21.52%</w:t>
      </w:r>
      <w:r>
        <w:rPr>
          <w:rFonts w:ascii="宋体" w:hAnsi="宋体" w:cs="宋体" w:eastAsia="宋体" w:hint="default"/>
          <w:sz w:val="20"/>
          <w:szCs w:val="20"/>
        </w:rPr>
        <w:t>，整体提高了资金周转效率。</w:t>
      </w:r>
    </w:p>
    <w:p>
      <w:pPr>
        <w:spacing w:before="12"/>
        <w:ind w:left="553" w:right="0" w:firstLine="0"/>
        <w:jc w:val="left"/>
        <w:rPr>
          <w:rFonts w:ascii="宋体" w:hAnsi="宋体" w:cs="宋体" w:eastAsia="宋体" w:hint="default"/>
          <w:sz w:val="20"/>
          <w:szCs w:val="20"/>
        </w:rPr>
      </w:pPr>
      <w:r>
        <w:rPr>
          <w:rFonts w:ascii="宋体" w:hAnsi="宋体" w:cs="宋体" w:eastAsia="宋体" w:hint="default"/>
          <w:b/>
          <w:bCs/>
          <w:sz w:val="20"/>
          <w:szCs w:val="20"/>
        </w:rPr>
        <w:t>5</w:t>
      </w:r>
      <w:r>
        <w:rPr>
          <w:rFonts w:ascii="宋体" w:hAnsi="宋体" w:cs="宋体" w:eastAsia="宋体" w:hint="default"/>
          <w:b/>
          <w:bCs/>
          <w:sz w:val="20"/>
          <w:szCs w:val="20"/>
        </w:rPr>
        <w:t>、加强财务控制，现金流大幅改善</w:t>
      </w:r>
      <w:r>
        <w:rPr>
          <w:rFonts w:ascii="宋体" w:hAnsi="宋体" w:cs="宋体" w:eastAsia="宋体" w:hint="default"/>
          <w:sz w:val="20"/>
          <w:szCs w:val="20"/>
        </w:rPr>
      </w:r>
    </w:p>
    <w:p>
      <w:pPr>
        <w:spacing w:line="285" w:lineRule="auto" w:before="50"/>
        <w:ind w:left="153" w:right="0" w:firstLine="400"/>
        <w:jc w:val="left"/>
        <w:rPr>
          <w:rFonts w:ascii="宋体" w:hAnsi="宋体" w:cs="宋体" w:eastAsia="宋体" w:hint="default"/>
          <w:sz w:val="20"/>
          <w:szCs w:val="20"/>
        </w:rPr>
      </w:pPr>
      <w:r>
        <w:rPr>
          <w:rFonts w:ascii="宋体" w:hAnsi="宋体" w:cs="宋体" w:eastAsia="宋体" w:hint="default"/>
          <w:spacing w:val="-1"/>
          <w:sz w:val="20"/>
          <w:szCs w:val="20"/>
        </w:rPr>
        <w:t>2014</w:t>
      </w:r>
      <w:r>
        <w:rPr>
          <w:rFonts w:ascii="宋体" w:hAnsi="宋体" w:cs="宋体" w:eastAsia="宋体" w:hint="default"/>
          <w:spacing w:val="-1"/>
          <w:sz w:val="20"/>
          <w:szCs w:val="20"/>
        </w:rPr>
        <w:t>年，公司通过加速应收帐款回收、积极消化库存等措施，使得公司现金流得到较大改善，经营活动产</w:t>
      </w:r>
      <w:r>
        <w:rPr>
          <w:rFonts w:ascii="宋体" w:hAnsi="宋体" w:cs="宋体" w:eastAsia="宋体" w:hint="default"/>
          <w:w w:val="100"/>
          <w:sz w:val="20"/>
          <w:szCs w:val="20"/>
        </w:rPr>
        <w:t> </w:t>
      </w:r>
      <w:r>
        <w:rPr>
          <w:rFonts w:ascii="宋体" w:hAnsi="宋体" w:cs="宋体" w:eastAsia="宋体" w:hint="default"/>
          <w:sz w:val="20"/>
          <w:szCs w:val="20"/>
        </w:rPr>
        <w:t>生的现金流量净额由</w:t>
      </w:r>
      <w:r>
        <w:rPr>
          <w:rFonts w:ascii="宋体" w:hAnsi="宋体" w:cs="宋体" w:eastAsia="宋体" w:hint="default"/>
          <w:sz w:val="20"/>
          <w:szCs w:val="20"/>
        </w:rPr>
        <w:t>2013</w:t>
      </w:r>
      <w:r>
        <w:rPr>
          <w:rFonts w:ascii="宋体" w:hAnsi="宋体" w:cs="宋体" w:eastAsia="宋体" w:hint="default"/>
          <w:sz w:val="20"/>
          <w:szCs w:val="20"/>
        </w:rPr>
        <w:t>年度的</w:t>
      </w:r>
      <w:r>
        <w:rPr>
          <w:rFonts w:ascii="宋体" w:hAnsi="宋体" w:cs="宋体" w:eastAsia="宋体" w:hint="default"/>
          <w:sz w:val="20"/>
          <w:szCs w:val="20"/>
        </w:rPr>
        <w:t>139.56</w:t>
      </w:r>
      <w:r>
        <w:rPr>
          <w:rFonts w:ascii="宋体" w:hAnsi="宋体" w:cs="宋体" w:eastAsia="宋体" w:hint="default"/>
          <w:sz w:val="20"/>
          <w:szCs w:val="20"/>
        </w:rPr>
        <w:t>万元增至</w:t>
      </w:r>
      <w:r>
        <w:rPr>
          <w:rFonts w:ascii="宋体" w:hAnsi="宋体" w:cs="宋体" w:eastAsia="宋体" w:hint="default"/>
          <w:sz w:val="20"/>
          <w:szCs w:val="20"/>
        </w:rPr>
        <w:t>2014</w:t>
      </w:r>
      <w:r>
        <w:rPr>
          <w:rFonts w:ascii="宋体" w:hAnsi="宋体" w:cs="宋体" w:eastAsia="宋体" w:hint="default"/>
          <w:sz w:val="20"/>
          <w:szCs w:val="20"/>
        </w:rPr>
        <w:t>年度的</w:t>
      </w:r>
      <w:r>
        <w:rPr>
          <w:rFonts w:ascii="宋体" w:hAnsi="宋体" w:cs="宋体" w:eastAsia="宋体" w:hint="default"/>
          <w:sz w:val="20"/>
          <w:szCs w:val="20"/>
        </w:rPr>
        <w:t>35,452.06</w:t>
      </w:r>
      <w:r>
        <w:rPr>
          <w:rFonts w:ascii="宋体" w:hAnsi="宋体" w:cs="宋体" w:eastAsia="宋体" w:hint="default"/>
          <w:sz w:val="20"/>
          <w:szCs w:val="20"/>
        </w:rPr>
        <w:t>万元，年末银行短期借款金额较年初下</w:t>
      </w:r>
      <w:r>
        <w:rPr>
          <w:rFonts w:ascii="宋体" w:hAnsi="宋体" w:cs="宋体" w:eastAsia="宋体" w:hint="default"/>
          <w:w w:val="100"/>
          <w:sz w:val="20"/>
          <w:szCs w:val="20"/>
        </w:rPr>
        <w:t> </w:t>
      </w:r>
      <w:r>
        <w:rPr>
          <w:rFonts w:ascii="宋体" w:hAnsi="宋体" w:cs="宋体" w:eastAsia="宋体" w:hint="default"/>
          <w:spacing w:val="-1"/>
          <w:sz w:val="20"/>
          <w:szCs w:val="20"/>
        </w:rPr>
        <w:t>降</w:t>
      </w:r>
      <w:r>
        <w:rPr>
          <w:rFonts w:ascii="宋体" w:hAnsi="宋体" w:cs="宋体" w:eastAsia="宋体" w:hint="default"/>
          <w:spacing w:val="-1"/>
          <w:sz w:val="20"/>
          <w:szCs w:val="20"/>
        </w:rPr>
        <w:t>2.32</w:t>
      </w:r>
      <w:r>
        <w:rPr>
          <w:rFonts w:ascii="宋体" w:hAnsi="宋体" w:cs="宋体" w:eastAsia="宋体" w:hint="default"/>
          <w:spacing w:val="-1"/>
          <w:sz w:val="20"/>
          <w:szCs w:val="20"/>
        </w:rPr>
        <w:t>亿元，节约了财务融资费用。公司一方面将应收账款催收工作作为重点推进工作，通过多种途径加大应</w:t>
      </w:r>
      <w:r>
        <w:rPr>
          <w:rFonts w:ascii="宋体" w:hAnsi="宋体" w:cs="宋体" w:eastAsia="宋体" w:hint="default"/>
          <w:spacing w:val="-61"/>
          <w:sz w:val="20"/>
          <w:szCs w:val="20"/>
        </w:rPr>
        <w:t> </w:t>
      </w:r>
      <w:r>
        <w:rPr>
          <w:rFonts w:ascii="宋体" w:hAnsi="宋体" w:cs="宋体" w:eastAsia="宋体" w:hint="default"/>
          <w:spacing w:val="-61"/>
          <w:sz w:val="20"/>
          <w:szCs w:val="20"/>
        </w:rPr>
      </w:r>
      <w:r>
        <w:rPr>
          <w:rFonts w:ascii="宋体" w:hAnsi="宋体" w:cs="宋体" w:eastAsia="宋体" w:hint="default"/>
          <w:spacing w:val="-1"/>
          <w:sz w:val="20"/>
          <w:szCs w:val="20"/>
        </w:rPr>
        <w:t>收款的清收力度；另一方面加强采购控制，保持合理储备，积极处置积压存货，加快产品的销售，最大限度的</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压缩存货资金占用，减少采购材料资金支出。</w:t>
      </w:r>
    </w:p>
    <w:p>
      <w:pPr>
        <w:spacing w:line="285" w:lineRule="auto" w:before="12"/>
        <w:ind w:left="554" w:right="0" w:hanging="2"/>
        <w:jc w:val="left"/>
        <w:rPr>
          <w:rFonts w:ascii="宋体" w:hAnsi="宋体" w:cs="宋体" w:eastAsia="宋体" w:hint="default"/>
          <w:sz w:val="20"/>
          <w:szCs w:val="20"/>
        </w:rPr>
      </w:pPr>
      <w:r>
        <w:rPr>
          <w:rFonts w:ascii="宋体" w:hAnsi="宋体" w:cs="宋体" w:eastAsia="宋体" w:hint="default"/>
          <w:b/>
          <w:bCs/>
          <w:sz w:val="20"/>
          <w:szCs w:val="20"/>
        </w:rPr>
        <w:t>6</w:t>
      </w:r>
      <w:r>
        <w:rPr>
          <w:rFonts w:ascii="宋体" w:hAnsi="宋体" w:cs="宋体" w:eastAsia="宋体" w:hint="default"/>
          <w:b/>
          <w:bCs/>
          <w:sz w:val="20"/>
          <w:szCs w:val="20"/>
        </w:rPr>
        <w:t>、加强信息化建设，提高办公效率，助力公司内控建设</w:t>
      </w:r>
      <w:r>
        <w:rPr>
          <w:rFonts w:ascii="宋体" w:hAnsi="宋体" w:cs="宋体" w:eastAsia="宋体" w:hint="default"/>
          <w:b/>
          <w:bCs/>
          <w:w w:val="99"/>
          <w:sz w:val="20"/>
          <w:szCs w:val="20"/>
        </w:rPr>
        <w:t> </w:t>
      </w:r>
      <w:r>
        <w:rPr>
          <w:rFonts w:ascii="宋体" w:hAnsi="宋体" w:cs="宋体" w:eastAsia="宋体" w:hint="default"/>
          <w:spacing w:val="-1"/>
          <w:sz w:val="20"/>
          <w:szCs w:val="20"/>
        </w:rPr>
        <w:t>通过推进办公、审批、检查等信息化建设和流程优化，提高办公质量和办公效率。</w:t>
      </w:r>
      <w:r>
        <w:rPr>
          <w:rFonts w:ascii="宋体" w:hAnsi="宋体" w:cs="宋体" w:eastAsia="宋体" w:hint="default"/>
          <w:spacing w:val="-1"/>
          <w:sz w:val="20"/>
          <w:szCs w:val="20"/>
        </w:rPr>
        <w:t>2014</w:t>
      </w:r>
      <w:r>
        <w:rPr>
          <w:rFonts w:ascii="宋体" w:hAnsi="宋体" w:cs="宋体" w:eastAsia="宋体" w:hint="default"/>
          <w:spacing w:val="-1"/>
          <w:sz w:val="20"/>
          <w:szCs w:val="20"/>
        </w:rPr>
        <w:t>年，公司在实施</w:t>
      </w:r>
    </w:p>
    <w:p>
      <w:pPr>
        <w:spacing w:line="285" w:lineRule="auto" w:before="12"/>
        <w:ind w:left="153" w:right="0" w:firstLine="0"/>
        <w:jc w:val="left"/>
        <w:rPr>
          <w:rFonts w:ascii="宋体" w:hAnsi="宋体" w:cs="宋体" w:eastAsia="宋体" w:hint="default"/>
          <w:sz w:val="20"/>
          <w:szCs w:val="20"/>
        </w:rPr>
      </w:pPr>
      <w:r>
        <w:rPr>
          <w:rFonts w:ascii="宋体" w:hAnsi="宋体" w:cs="宋体" w:eastAsia="宋体" w:hint="default"/>
          <w:spacing w:val="-1"/>
          <w:sz w:val="20"/>
          <w:szCs w:val="20"/>
        </w:rPr>
        <w:t>SAP</w:t>
      </w:r>
      <w:r>
        <w:rPr>
          <w:rFonts w:ascii="宋体" w:hAnsi="宋体" w:cs="宋体" w:eastAsia="宋体" w:hint="default"/>
          <w:spacing w:val="-1"/>
          <w:sz w:val="20"/>
          <w:szCs w:val="20"/>
        </w:rPr>
        <w:t>、</w:t>
      </w:r>
      <w:r>
        <w:rPr>
          <w:rFonts w:ascii="宋体" w:hAnsi="宋体" w:cs="宋体" w:eastAsia="宋体" w:hint="default"/>
          <w:spacing w:val="-1"/>
          <w:sz w:val="20"/>
          <w:szCs w:val="20"/>
        </w:rPr>
        <w:t>BPM</w:t>
      </w:r>
      <w:r>
        <w:rPr>
          <w:rFonts w:ascii="宋体" w:hAnsi="宋体" w:cs="宋体" w:eastAsia="宋体" w:hint="default"/>
          <w:spacing w:val="-1"/>
          <w:sz w:val="20"/>
          <w:szCs w:val="20"/>
        </w:rPr>
        <w:t>等管理的基础上，全面推进办公、审批、检查、监督等环节的信息化建设和流程优化工作，诸如办公</w:t>
      </w:r>
      <w:r>
        <w:rPr>
          <w:rFonts w:ascii="宋体" w:hAnsi="宋体" w:cs="宋体" w:eastAsia="宋体" w:hint="default"/>
          <w:spacing w:val="-60"/>
          <w:sz w:val="20"/>
          <w:szCs w:val="20"/>
        </w:rPr>
        <w:t> </w:t>
      </w:r>
      <w:r>
        <w:rPr>
          <w:rFonts w:ascii="宋体" w:hAnsi="宋体" w:cs="宋体" w:eastAsia="宋体" w:hint="default"/>
          <w:spacing w:val="-60"/>
          <w:sz w:val="20"/>
          <w:szCs w:val="20"/>
        </w:rPr>
      </w:r>
      <w:r>
        <w:rPr>
          <w:rFonts w:ascii="宋体" w:hAnsi="宋体" w:cs="宋体" w:eastAsia="宋体" w:hint="default"/>
          <w:spacing w:val="-1"/>
          <w:sz w:val="20"/>
          <w:szCs w:val="20"/>
        </w:rPr>
        <w:t>文件系统内流程化审批、会议决议执行跟踪、重点项目监督闭环、网络招标采购、费用预算闸口等，实现了无</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纸化办公，大大加强了执行力操作系统建设，整合财务、采购、业务、质量等各环节，使各级员工的目标明</w:t>
      </w:r>
      <w:r>
        <w:rPr>
          <w:rFonts w:ascii="宋体" w:hAnsi="宋体" w:cs="宋体" w:eastAsia="宋体" w:hint="default"/>
          <w:w w:val="100"/>
          <w:sz w:val="20"/>
          <w:szCs w:val="20"/>
        </w:rPr>
        <w:t> </w:t>
      </w:r>
      <w:r>
        <w:rPr>
          <w:rFonts w:ascii="宋体" w:hAnsi="宋体" w:cs="宋体" w:eastAsia="宋体" w:hint="default"/>
          <w:spacing w:val="-1"/>
          <w:sz w:val="20"/>
          <w:szCs w:val="20"/>
        </w:rPr>
        <w:t>确、分工明确、责任明确、时间明确，大大提高了各环节的工作效率，同时加大检查、监督力度，有效降低了</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风险，提升公司内控建设水平，提高公司风险管控能力。</w:t>
      </w:r>
    </w:p>
    <w:p>
      <w:pPr>
        <w:spacing w:before="12"/>
        <w:ind w:left="554" w:right="0" w:firstLine="0"/>
        <w:jc w:val="left"/>
        <w:rPr>
          <w:rFonts w:ascii="宋体" w:hAnsi="宋体" w:cs="宋体" w:eastAsia="宋体" w:hint="default"/>
          <w:sz w:val="20"/>
          <w:szCs w:val="20"/>
        </w:rPr>
      </w:pPr>
      <w:r>
        <w:rPr>
          <w:rFonts w:ascii="宋体" w:hAnsi="宋体" w:cs="宋体" w:eastAsia="宋体" w:hint="default"/>
          <w:b/>
          <w:bCs/>
          <w:sz w:val="20"/>
          <w:szCs w:val="20"/>
        </w:rPr>
        <w:t>7</w:t>
      </w:r>
      <w:r>
        <w:rPr>
          <w:rFonts w:ascii="宋体" w:hAnsi="宋体" w:cs="宋体" w:eastAsia="宋体" w:hint="default"/>
          <w:b/>
          <w:bCs/>
          <w:sz w:val="20"/>
          <w:szCs w:val="20"/>
        </w:rPr>
        <w:t>、其他事项</w:t>
      </w:r>
      <w:r>
        <w:rPr>
          <w:rFonts w:ascii="宋体" w:hAnsi="宋体" w:cs="宋体" w:eastAsia="宋体" w:hint="default"/>
          <w:sz w:val="20"/>
          <w:szCs w:val="20"/>
        </w:rPr>
      </w:r>
    </w:p>
    <w:p>
      <w:pPr>
        <w:spacing w:after="0"/>
        <w:jc w:val="left"/>
        <w:rPr>
          <w:rFonts w:ascii="宋体" w:hAnsi="宋体" w:cs="宋体" w:eastAsia="宋体" w:hint="default"/>
          <w:sz w:val="20"/>
          <w:szCs w:val="20"/>
        </w:rPr>
        <w:sectPr>
          <w:pgSz w:w="11910" w:h="16840"/>
          <w:pgMar w:header="748" w:footer="570" w:top="1060" w:bottom="760" w:left="980" w:right="0"/>
        </w:sectPr>
      </w:pPr>
    </w:p>
    <w:p>
      <w:pPr>
        <w:spacing w:line="240" w:lineRule="auto" w:before="0"/>
        <w:rPr>
          <w:rFonts w:ascii="宋体" w:hAnsi="宋体" w:cs="宋体" w:eastAsia="宋体" w:hint="default"/>
          <w:b/>
          <w:bCs/>
          <w:sz w:val="25"/>
          <w:szCs w:val="25"/>
        </w:rPr>
      </w:pPr>
    </w:p>
    <w:p>
      <w:pPr>
        <w:spacing w:line="285" w:lineRule="auto" w:before="38"/>
        <w:ind w:left="153" w:right="0" w:firstLine="400"/>
        <w:jc w:val="left"/>
        <w:rPr>
          <w:rFonts w:ascii="宋体" w:hAnsi="宋体" w:cs="宋体" w:eastAsia="宋体" w:hint="default"/>
          <w:sz w:val="20"/>
          <w:szCs w:val="20"/>
        </w:rPr>
      </w:pPr>
      <w:r>
        <w:rPr>
          <w:rFonts w:ascii="宋体" w:hAnsi="宋体" w:cs="宋体" w:eastAsia="宋体" w:hint="default"/>
          <w:spacing w:val="-1"/>
          <w:sz w:val="20"/>
          <w:szCs w:val="20"/>
        </w:rPr>
        <w:t>报告期内，公司获得“201</w:t>
      </w:r>
      <w:r>
        <w:rPr>
          <w:rFonts w:ascii="宋体" w:hAnsi="宋体" w:cs="宋体" w:eastAsia="宋体" w:hint="default"/>
          <w:spacing w:val="-1"/>
          <w:sz w:val="20"/>
          <w:szCs w:val="20"/>
        </w:rPr>
        <w:t>4</w:t>
      </w:r>
      <w:r>
        <w:rPr>
          <w:rFonts w:ascii="宋体" w:hAnsi="宋体" w:cs="宋体" w:eastAsia="宋体" w:hint="default"/>
          <w:spacing w:val="-1"/>
          <w:sz w:val="20"/>
          <w:szCs w:val="20"/>
        </w:rPr>
        <w:t>年青岛市百强企业”、“201</w:t>
      </w:r>
      <w:r>
        <w:rPr>
          <w:rFonts w:ascii="宋体" w:hAnsi="宋体" w:cs="宋体" w:eastAsia="宋体" w:hint="default"/>
          <w:spacing w:val="-1"/>
          <w:sz w:val="20"/>
          <w:szCs w:val="20"/>
        </w:rPr>
        <w:t>4</w:t>
      </w:r>
      <w:r>
        <w:rPr>
          <w:rFonts w:ascii="宋体" w:hAnsi="宋体" w:cs="宋体" w:eastAsia="宋体" w:hint="default"/>
          <w:spacing w:val="-1"/>
          <w:sz w:val="20"/>
          <w:szCs w:val="20"/>
        </w:rPr>
        <w:t>年青岛制造业企业</w:t>
      </w:r>
      <w:r>
        <w:rPr>
          <w:rFonts w:ascii="宋体" w:hAnsi="宋体" w:cs="宋体" w:eastAsia="宋体" w:hint="default"/>
          <w:spacing w:val="-1"/>
          <w:sz w:val="20"/>
          <w:szCs w:val="20"/>
        </w:rPr>
        <w:t>100</w:t>
      </w:r>
      <w:r>
        <w:rPr>
          <w:rFonts w:ascii="宋体" w:hAnsi="宋体" w:cs="宋体" w:eastAsia="宋体" w:hint="default"/>
          <w:spacing w:val="-1"/>
          <w:sz w:val="20"/>
          <w:szCs w:val="20"/>
        </w:rPr>
        <w:t>强”等荣誉，公司自主研</w:t>
      </w:r>
      <w:r>
        <w:rPr>
          <w:rFonts w:ascii="宋体" w:hAnsi="宋体" w:cs="宋体" w:eastAsia="宋体" w:hint="default"/>
          <w:w w:val="100"/>
          <w:sz w:val="20"/>
          <w:szCs w:val="20"/>
        </w:rPr>
        <w:t> </w:t>
      </w:r>
      <w:r>
        <w:rPr>
          <w:rFonts w:ascii="宋体" w:hAnsi="宋体" w:cs="宋体" w:eastAsia="宋体" w:hint="default"/>
          <w:sz w:val="20"/>
          <w:szCs w:val="20"/>
        </w:rPr>
        <w:t>发的实用新型专利获得证书</w:t>
      </w:r>
      <w:r>
        <w:rPr>
          <w:rFonts w:ascii="宋体" w:hAnsi="宋体" w:cs="宋体" w:eastAsia="宋体" w:hint="default"/>
          <w:sz w:val="20"/>
          <w:szCs w:val="20"/>
        </w:rPr>
        <w:t>3</w:t>
      </w:r>
      <w:r>
        <w:rPr>
          <w:rFonts w:ascii="宋体" w:hAnsi="宋体" w:cs="宋体" w:eastAsia="宋体" w:hint="default"/>
          <w:sz w:val="20"/>
          <w:szCs w:val="20"/>
        </w:rPr>
        <w:t>项，发明专利证书</w:t>
      </w:r>
      <w:r>
        <w:rPr>
          <w:rFonts w:ascii="宋体" w:hAnsi="宋体" w:cs="宋体" w:eastAsia="宋体" w:hint="default"/>
          <w:sz w:val="20"/>
          <w:szCs w:val="20"/>
        </w:rPr>
        <w:t>1</w:t>
      </w:r>
      <w:r>
        <w:rPr>
          <w:rFonts w:ascii="宋体" w:hAnsi="宋体" w:cs="宋体" w:eastAsia="宋体" w:hint="default"/>
          <w:sz w:val="20"/>
          <w:szCs w:val="20"/>
        </w:rPr>
        <w:t>项。</w:t>
      </w:r>
    </w:p>
    <w:p>
      <w:pPr>
        <w:spacing w:line="285" w:lineRule="auto" w:before="12"/>
        <w:ind w:left="153" w:right="0" w:firstLine="400"/>
        <w:jc w:val="left"/>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z w:val="20"/>
          <w:szCs w:val="20"/>
        </w:rPr>
        <w:t>年</w:t>
      </w:r>
      <w:r>
        <w:rPr>
          <w:rFonts w:ascii="宋体" w:hAnsi="宋体" w:cs="宋体" w:eastAsia="宋体" w:hint="default"/>
          <w:sz w:val="20"/>
          <w:szCs w:val="20"/>
        </w:rPr>
        <w:t>1</w:t>
      </w:r>
      <w:r>
        <w:rPr>
          <w:rFonts w:ascii="宋体" w:hAnsi="宋体" w:cs="宋体" w:eastAsia="宋体" w:hint="default"/>
          <w:sz w:val="20"/>
          <w:szCs w:val="20"/>
        </w:rPr>
        <w:t>月</w:t>
      </w:r>
      <w:r>
        <w:rPr>
          <w:rFonts w:ascii="宋体" w:hAnsi="宋体" w:cs="宋体" w:eastAsia="宋体" w:hint="default"/>
          <w:sz w:val="20"/>
          <w:szCs w:val="20"/>
        </w:rPr>
        <w:t>26</w:t>
      </w:r>
      <w:r>
        <w:rPr>
          <w:rFonts w:ascii="宋体" w:hAnsi="宋体" w:cs="宋体" w:eastAsia="宋体" w:hint="default"/>
          <w:sz w:val="20"/>
          <w:szCs w:val="20"/>
        </w:rPr>
        <w:t>日，公司出资</w:t>
      </w:r>
      <w:r>
        <w:rPr>
          <w:rFonts w:ascii="宋体" w:hAnsi="宋体" w:cs="宋体" w:eastAsia="宋体" w:hint="default"/>
          <w:sz w:val="20"/>
          <w:szCs w:val="20"/>
        </w:rPr>
        <w:t>9,380</w:t>
      </w:r>
      <w:r>
        <w:rPr>
          <w:rFonts w:ascii="宋体" w:hAnsi="宋体" w:cs="宋体" w:eastAsia="宋体" w:hint="default"/>
          <w:sz w:val="20"/>
          <w:szCs w:val="20"/>
        </w:rPr>
        <w:t>万元收购湖北福田专用汽车有限公司</w:t>
      </w:r>
      <w:r>
        <w:rPr>
          <w:rFonts w:ascii="宋体" w:hAnsi="宋体" w:cs="宋体" w:eastAsia="宋体" w:hint="default"/>
          <w:sz w:val="20"/>
          <w:szCs w:val="20"/>
        </w:rPr>
        <w:t>70%</w:t>
      </w:r>
      <w:r>
        <w:rPr>
          <w:rFonts w:ascii="宋体" w:hAnsi="宋体" w:cs="宋体" w:eastAsia="宋体" w:hint="default"/>
          <w:sz w:val="20"/>
          <w:szCs w:val="20"/>
        </w:rPr>
        <w:t>股权并进行增资，本次对外投资</w:t>
      </w:r>
      <w:r>
        <w:rPr>
          <w:rFonts w:ascii="宋体" w:hAnsi="宋体" w:cs="宋体" w:eastAsia="宋体" w:hint="default"/>
          <w:w w:val="100"/>
          <w:sz w:val="20"/>
          <w:szCs w:val="20"/>
        </w:rPr>
        <w:t> </w:t>
      </w:r>
      <w:r>
        <w:rPr>
          <w:rFonts w:ascii="宋体" w:hAnsi="宋体" w:cs="宋体" w:eastAsia="宋体" w:hint="default"/>
          <w:spacing w:val="-1"/>
          <w:sz w:val="20"/>
          <w:szCs w:val="20"/>
        </w:rPr>
        <w:t>有助于公司实现进一步的转型升级，助推公司由汽车零部件企业向专用车、新能源电动专用车整车企业转型；</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由传统制造产业向新能源智造产业转型；由制造型企业向技术型企业转型；进而提升公司整体盈利能力、盈利</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水平及市场美誉度。</w:t>
      </w:r>
    </w:p>
    <w:p>
      <w:pPr>
        <w:spacing w:line="240" w:lineRule="auto" w:before="6"/>
        <w:rPr>
          <w:rFonts w:ascii="宋体" w:hAnsi="宋体" w:cs="宋体" w:eastAsia="宋体" w:hint="default"/>
          <w:sz w:val="21"/>
          <w:szCs w:val="21"/>
        </w:rPr>
      </w:pPr>
    </w:p>
    <w:p>
      <w:pPr>
        <w:pStyle w:val="Heading3"/>
        <w:spacing w:line="240" w:lineRule="auto"/>
        <w:ind w:left="153" w:right="0"/>
        <w:jc w:val="left"/>
        <w:rPr>
          <w:b w:val="0"/>
          <w:bCs w:val="0"/>
        </w:rPr>
      </w:pPr>
      <w:bookmarkStart w:name="二、主营业务分析" w:id="20"/>
      <w:bookmarkEnd w:id="20"/>
      <w:r>
        <w:rPr>
          <w:b w:val="0"/>
          <w:bCs w:val="0"/>
        </w:rPr>
      </w:r>
      <w:r>
        <w:rPr/>
        <w:t>二、主营业务分析</w:t>
      </w:r>
      <w:r>
        <w:rPr>
          <w:b w:val="0"/>
          <w:bCs w:val="0"/>
        </w:rPr>
      </w:r>
    </w:p>
    <w:p>
      <w:pPr>
        <w:spacing w:line="240" w:lineRule="auto" w:before="0"/>
        <w:rPr>
          <w:rFonts w:ascii="宋体" w:hAnsi="宋体" w:cs="宋体" w:eastAsia="宋体" w:hint="default"/>
          <w:b/>
          <w:bCs/>
          <w:sz w:val="24"/>
          <w:szCs w:val="24"/>
        </w:rPr>
      </w:pPr>
    </w:p>
    <w:p>
      <w:pPr>
        <w:spacing w:line="240" w:lineRule="auto" w:before="10"/>
        <w:rPr>
          <w:rFonts w:ascii="宋体" w:hAnsi="宋体" w:cs="宋体" w:eastAsia="宋体" w:hint="default"/>
          <w:b/>
          <w:bCs/>
          <w:sz w:val="21"/>
          <w:szCs w:val="21"/>
        </w:rPr>
      </w:pPr>
    </w:p>
    <w:p>
      <w:pPr>
        <w:pStyle w:val="Heading3"/>
        <w:spacing w:line="240" w:lineRule="auto"/>
        <w:ind w:left="153" w:right="0"/>
        <w:jc w:val="left"/>
        <w:rPr>
          <w:b w:val="0"/>
          <w:bCs w:val="0"/>
        </w:rPr>
      </w:pPr>
      <w:bookmarkStart w:name="1、概述" w:id="21"/>
      <w:bookmarkEnd w:id="21"/>
      <w:r>
        <w:rPr>
          <w:b w:val="0"/>
          <w:bCs w:val="0"/>
        </w:rPr>
      </w:r>
      <w:r>
        <w:rPr>
          <w:rFonts w:ascii="Times New Roman" w:hAnsi="Times New Roman" w:cs="Times New Roman" w:eastAsia="Times New Roman" w:hint="default"/>
        </w:rPr>
        <w:t>1</w:t>
      </w:r>
      <w:r>
        <w:rPr/>
        <w:t>、概述</w:t>
      </w:r>
      <w:r>
        <w:rPr>
          <w:b w:val="0"/>
          <w:bCs w:val="0"/>
        </w:rPr>
      </w:r>
    </w:p>
    <w:p>
      <w:pPr>
        <w:spacing w:line="240" w:lineRule="auto" w:before="11"/>
        <w:rPr>
          <w:rFonts w:ascii="宋体" w:hAnsi="宋体" w:cs="宋体" w:eastAsia="宋体" w:hint="default"/>
          <w:b/>
          <w:bCs/>
          <w:sz w:val="23"/>
          <w:szCs w:val="23"/>
        </w:rPr>
      </w:pPr>
    </w:p>
    <w:p>
      <w:pPr>
        <w:spacing w:line="280" w:lineRule="auto" w:before="0"/>
        <w:ind w:left="153" w:right="0" w:firstLine="400"/>
        <w:jc w:val="left"/>
        <w:rPr>
          <w:rFonts w:ascii="宋体" w:hAnsi="宋体" w:cs="宋体" w:eastAsia="宋体" w:hint="default"/>
          <w:sz w:val="20"/>
          <w:szCs w:val="20"/>
        </w:rPr>
      </w:pPr>
      <w:r>
        <w:rPr>
          <w:rFonts w:ascii="宋体" w:hAnsi="宋体" w:cs="宋体" w:eastAsia="宋体" w:hint="default"/>
          <w:spacing w:val="-1"/>
          <w:sz w:val="20"/>
          <w:szCs w:val="20"/>
        </w:rPr>
        <w:t>公司经营管理层及全体员工致力于实现公司转型升级，保持持续稳健发展，以最大程度回报股东、回馈社</w:t>
      </w:r>
      <w:r>
        <w:rPr>
          <w:rFonts w:ascii="宋体" w:hAnsi="宋体" w:cs="宋体" w:eastAsia="宋体" w:hint="default"/>
          <w:w w:val="100"/>
          <w:sz w:val="20"/>
          <w:szCs w:val="20"/>
        </w:rPr>
        <w:t> </w:t>
      </w:r>
      <w:r>
        <w:rPr>
          <w:rFonts w:ascii="宋体" w:hAnsi="宋体" w:cs="宋体" w:eastAsia="宋体" w:hint="default"/>
          <w:spacing w:val="-1"/>
          <w:sz w:val="20"/>
          <w:szCs w:val="20"/>
        </w:rPr>
        <w:t>会。公司经营层认真、综合分析公司所属行业未来发展趋势，围绕董事会制定的发展战略和经营目标，紧紧围</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绕</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产业聚焦、转型升级、优化提效</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经营主题，积极采取措施应对各种困难及挑战，加速推进公司转型升级，</w:t>
      </w:r>
      <w:r>
        <w:rPr>
          <w:rFonts w:ascii="宋体" w:hAnsi="宋体" w:cs="宋体" w:eastAsia="宋体" w:hint="default"/>
          <w:spacing w:val="-65"/>
          <w:sz w:val="20"/>
          <w:szCs w:val="20"/>
        </w:rPr>
        <w:t> </w:t>
      </w:r>
      <w:r>
        <w:rPr>
          <w:rFonts w:ascii="宋体" w:hAnsi="宋体" w:cs="宋体" w:eastAsia="宋体" w:hint="default"/>
          <w:spacing w:val="-65"/>
          <w:sz w:val="20"/>
          <w:szCs w:val="20"/>
        </w:rPr>
      </w:r>
      <w:r>
        <w:rPr>
          <w:rFonts w:ascii="宋体" w:hAnsi="宋体" w:cs="宋体" w:eastAsia="宋体" w:hint="default"/>
          <w:spacing w:val="-1"/>
          <w:sz w:val="20"/>
          <w:szCs w:val="20"/>
        </w:rPr>
        <w:t>实现公司良性、健康发展。公司在转型升级的过程中，由于逐步淘汰低附加值产品、客户及落后设备，造成报</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告期内收入及净利润下降，公司</w:t>
      </w:r>
      <w:r>
        <w:rPr>
          <w:rFonts w:ascii="Times New Roman" w:hAnsi="Times New Roman" w:cs="Times New Roman" w:eastAsia="Times New Roman" w:hint="default"/>
          <w:sz w:val="20"/>
          <w:szCs w:val="20"/>
        </w:rPr>
        <w:t>2014</w:t>
      </w:r>
      <w:r>
        <w:rPr>
          <w:rFonts w:ascii="宋体" w:hAnsi="宋体" w:cs="宋体" w:eastAsia="宋体" w:hint="default"/>
          <w:sz w:val="20"/>
          <w:szCs w:val="20"/>
        </w:rPr>
        <w:t>年实现营业收入</w:t>
      </w:r>
      <w:r>
        <w:rPr>
          <w:rFonts w:ascii="Times New Roman" w:hAnsi="Times New Roman" w:cs="Times New Roman" w:eastAsia="Times New Roman" w:hint="default"/>
          <w:sz w:val="20"/>
          <w:szCs w:val="20"/>
        </w:rPr>
        <w:t>250,608.16</w:t>
      </w:r>
      <w:r>
        <w:rPr>
          <w:rFonts w:ascii="宋体" w:hAnsi="宋体" w:cs="宋体" w:eastAsia="宋体" w:hint="default"/>
          <w:sz w:val="20"/>
          <w:szCs w:val="20"/>
        </w:rPr>
        <w:t>万元，较同期下降</w:t>
      </w:r>
      <w:r>
        <w:rPr>
          <w:rFonts w:ascii="Times New Roman" w:hAnsi="Times New Roman" w:cs="Times New Roman" w:eastAsia="Times New Roman" w:hint="default"/>
          <w:sz w:val="20"/>
          <w:szCs w:val="20"/>
        </w:rPr>
        <w:t>19.70%</w:t>
      </w:r>
      <w:r>
        <w:rPr>
          <w:rFonts w:ascii="宋体" w:hAnsi="宋体" w:cs="宋体" w:eastAsia="宋体" w:hint="default"/>
          <w:sz w:val="20"/>
          <w:szCs w:val="20"/>
        </w:rPr>
        <w:t>，归属于上市公司股</w:t>
      </w:r>
      <w:r>
        <w:rPr>
          <w:rFonts w:ascii="宋体" w:hAnsi="宋体" w:cs="宋体" w:eastAsia="宋体" w:hint="default"/>
          <w:w w:val="100"/>
          <w:sz w:val="20"/>
          <w:szCs w:val="20"/>
        </w:rPr>
        <w:t> </w:t>
      </w:r>
      <w:r>
        <w:rPr>
          <w:rFonts w:ascii="宋体" w:hAnsi="宋体" w:cs="宋体" w:eastAsia="宋体" w:hint="default"/>
          <w:sz w:val="20"/>
          <w:szCs w:val="20"/>
        </w:rPr>
        <w:t>东的净利润</w:t>
      </w:r>
      <w:r>
        <w:rPr>
          <w:rFonts w:ascii="Times New Roman" w:hAnsi="Times New Roman" w:cs="Times New Roman" w:eastAsia="Times New Roman" w:hint="default"/>
          <w:sz w:val="20"/>
          <w:szCs w:val="20"/>
        </w:rPr>
        <w:t>3,010.16</w:t>
      </w:r>
      <w:r>
        <w:rPr>
          <w:rFonts w:ascii="宋体" w:hAnsi="宋体" w:cs="宋体" w:eastAsia="宋体" w:hint="default"/>
          <w:sz w:val="20"/>
          <w:szCs w:val="20"/>
        </w:rPr>
        <w:t>万元，较同期下降</w:t>
      </w:r>
      <w:r>
        <w:rPr>
          <w:rFonts w:ascii="Times New Roman" w:hAnsi="Times New Roman" w:cs="Times New Roman" w:eastAsia="Times New Roman" w:hint="default"/>
          <w:sz w:val="20"/>
          <w:szCs w:val="20"/>
        </w:rPr>
        <w:t>49.01%</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w:t>
      </w:r>
    </w:p>
    <w:p>
      <w:pPr>
        <w:spacing w:line="240" w:lineRule="auto" w:before="9"/>
        <w:rPr>
          <w:rFonts w:ascii="宋体" w:hAnsi="宋体" w:cs="宋体" w:eastAsia="宋体" w:hint="default"/>
          <w:sz w:val="23"/>
          <w:szCs w:val="23"/>
        </w:rPr>
      </w:pPr>
    </w:p>
    <w:p>
      <w:pPr>
        <w:spacing w:line="285" w:lineRule="auto" w:before="0"/>
        <w:ind w:left="554" w:right="0" w:hanging="401"/>
        <w:jc w:val="left"/>
        <w:rPr>
          <w:rFonts w:ascii="宋体" w:hAnsi="宋体" w:cs="宋体" w:eastAsia="宋体" w:hint="default"/>
          <w:sz w:val="20"/>
          <w:szCs w:val="20"/>
        </w:rPr>
      </w:pPr>
      <w:r>
        <w:rPr>
          <w:rFonts w:ascii="宋体" w:hAnsi="宋体" w:cs="宋体" w:eastAsia="宋体" w:hint="default"/>
          <w:sz w:val="20"/>
          <w:szCs w:val="20"/>
        </w:rPr>
        <w:t>公司回顾总结前期披露的发展战略和经营计划在报告期内的进展情况</w:t>
      </w:r>
      <w:r>
        <w:rPr>
          <w:rFonts w:ascii="宋体" w:hAnsi="宋体" w:cs="宋体" w:eastAsia="宋体" w:hint="default"/>
          <w:w w:val="100"/>
          <w:sz w:val="20"/>
          <w:szCs w:val="20"/>
        </w:rPr>
        <w:t> </w:t>
      </w:r>
      <w:r>
        <w:rPr>
          <w:rFonts w:ascii="宋体" w:hAnsi="宋体" w:cs="宋体" w:eastAsia="宋体" w:hint="default"/>
          <w:spacing w:val="-1"/>
          <w:sz w:val="20"/>
          <w:szCs w:val="20"/>
        </w:rPr>
        <w:t>近年来，公司经营管理层紧紧围绕董事会制定的“产业转型升级”战略方针，全力发展高附加值高的汽车</w:t>
      </w:r>
    </w:p>
    <w:p>
      <w:pPr>
        <w:spacing w:line="278" w:lineRule="auto" w:before="12"/>
        <w:ind w:left="153" w:right="0" w:firstLine="0"/>
        <w:jc w:val="left"/>
        <w:rPr>
          <w:rFonts w:ascii="宋体" w:hAnsi="宋体" w:cs="宋体" w:eastAsia="宋体" w:hint="default"/>
          <w:sz w:val="20"/>
          <w:szCs w:val="20"/>
        </w:rPr>
      </w:pPr>
      <w:r>
        <w:rPr>
          <w:rFonts w:ascii="宋体" w:hAnsi="宋体" w:cs="宋体" w:eastAsia="宋体" w:hint="default"/>
          <w:spacing w:val="-1"/>
          <w:sz w:val="20"/>
          <w:szCs w:val="20"/>
        </w:rPr>
        <w:t>零部件及总成业务，逐步淘汰低附加值的家电零部件产品、客户及落后设备，在此转型过程中，造成公司销售</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收入和利润有所下滑，但均在公司转型战略的预期范围内。公司</w:t>
      </w:r>
      <w:r>
        <w:rPr>
          <w:rFonts w:ascii="Times New Roman" w:hAnsi="Times New Roman" w:cs="Times New Roman" w:eastAsia="Times New Roman" w:hint="default"/>
          <w:sz w:val="20"/>
          <w:szCs w:val="20"/>
        </w:rPr>
        <w:t>2014</w:t>
      </w:r>
      <w:r>
        <w:rPr>
          <w:rFonts w:ascii="宋体" w:hAnsi="宋体" w:cs="宋体" w:eastAsia="宋体" w:hint="default"/>
          <w:sz w:val="20"/>
          <w:szCs w:val="20"/>
        </w:rPr>
        <w:t>年实现营业收入</w:t>
      </w:r>
      <w:r>
        <w:rPr>
          <w:rFonts w:ascii="Times New Roman" w:hAnsi="Times New Roman" w:cs="Times New Roman" w:eastAsia="Times New Roman" w:hint="default"/>
          <w:sz w:val="20"/>
          <w:szCs w:val="20"/>
        </w:rPr>
        <w:t>250,608.16</w:t>
      </w:r>
      <w:r>
        <w:rPr>
          <w:rFonts w:ascii="宋体" w:hAnsi="宋体" w:cs="宋体" w:eastAsia="宋体" w:hint="default"/>
          <w:sz w:val="20"/>
          <w:szCs w:val="20"/>
        </w:rPr>
        <w:t>万元，较同期</w:t>
      </w:r>
      <w:r>
        <w:rPr>
          <w:rFonts w:ascii="宋体" w:hAnsi="宋体" w:cs="宋体" w:eastAsia="宋体" w:hint="default"/>
          <w:w w:val="100"/>
          <w:sz w:val="20"/>
          <w:szCs w:val="20"/>
        </w:rPr>
        <w:t> </w:t>
      </w:r>
      <w:r>
        <w:rPr>
          <w:rFonts w:ascii="宋体" w:hAnsi="宋体" w:cs="宋体" w:eastAsia="宋体" w:hint="default"/>
          <w:sz w:val="20"/>
          <w:szCs w:val="20"/>
        </w:rPr>
        <w:t>下降</w:t>
      </w:r>
      <w:r>
        <w:rPr>
          <w:rFonts w:ascii="Times New Roman" w:hAnsi="Times New Roman" w:cs="Times New Roman" w:eastAsia="Times New Roman" w:hint="default"/>
          <w:sz w:val="20"/>
          <w:szCs w:val="20"/>
        </w:rPr>
        <w:t>19.70%</w:t>
      </w:r>
      <w:r>
        <w:rPr>
          <w:rFonts w:ascii="宋体" w:hAnsi="宋体" w:cs="宋体" w:eastAsia="宋体" w:hint="default"/>
          <w:sz w:val="20"/>
          <w:szCs w:val="20"/>
        </w:rPr>
        <w:t>，归属于上市公司股东的净利润</w:t>
      </w:r>
      <w:r>
        <w:rPr>
          <w:rFonts w:ascii="Times New Roman" w:hAnsi="Times New Roman" w:cs="Times New Roman" w:eastAsia="Times New Roman" w:hint="default"/>
          <w:sz w:val="20"/>
          <w:szCs w:val="20"/>
        </w:rPr>
        <w:t>3,010.16</w:t>
      </w:r>
      <w:r>
        <w:rPr>
          <w:rFonts w:ascii="宋体" w:hAnsi="宋体" w:cs="宋体" w:eastAsia="宋体" w:hint="default"/>
          <w:sz w:val="20"/>
          <w:szCs w:val="20"/>
        </w:rPr>
        <w:t>万元，较同期下降</w:t>
      </w:r>
      <w:r>
        <w:rPr>
          <w:rFonts w:ascii="Times New Roman" w:hAnsi="Times New Roman" w:cs="Times New Roman" w:eastAsia="Times New Roman" w:hint="default"/>
          <w:sz w:val="20"/>
          <w:szCs w:val="20"/>
        </w:rPr>
        <w:t>49.01%</w:t>
      </w:r>
      <w:r>
        <w:rPr>
          <w:rFonts w:ascii="宋体" w:hAnsi="宋体" w:cs="宋体" w:eastAsia="宋体" w:hint="default"/>
          <w:sz w:val="20"/>
          <w:szCs w:val="20"/>
        </w:rPr>
        <w:t>，主要是受公司产业转型影响，</w:t>
      </w:r>
      <w:r>
        <w:rPr>
          <w:rFonts w:ascii="宋体" w:hAnsi="宋体" w:cs="宋体" w:eastAsia="宋体" w:hint="default"/>
          <w:w w:val="100"/>
          <w:sz w:val="20"/>
          <w:szCs w:val="20"/>
        </w:rPr>
        <w:t> </w:t>
      </w:r>
      <w:r>
        <w:rPr>
          <w:rFonts w:ascii="宋体" w:hAnsi="宋体" w:cs="宋体" w:eastAsia="宋体" w:hint="default"/>
          <w:spacing w:val="-1"/>
          <w:sz w:val="20"/>
          <w:szCs w:val="20"/>
        </w:rPr>
        <w:t>公司逐年淘汰附加值低的家电零部件类产品和客户，造成该类产品存货及相应固定资产减值，但同时向汽车零</w:t>
      </w:r>
      <w:r>
        <w:rPr>
          <w:rFonts w:ascii="宋体" w:hAnsi="宋体" w:cs="宋体" w:eastAsia="宋体" w:hint="default"/>
          <w:spacing w:val="-62"/>
          <w:sz w:val="20"/>
          <w:szCs w:val="20"/>
        </w:rPr>
        <w:t> </w:t>
      </w:r>
      <w:r>
        <w:rPr>
          <w:rFonts w:ascii="宋体" w:hAnsi="宋体" w:cs="宋体" w:eastAsia="宋体" w:hint="default"/>
          <w:spacing w:val="-62"/>
          <w:sz w:val="20"/>
          <w:szCs w:val="20"/>
        </w:rPr>
      </w:r>
      <w:r>
        <w:rPr>
          <w:rFonts w:ascii="宋体" w:hAnsi="宋体" w:cs="宋体" w:eastAsia="宋体" w:hint="default"/>
          <w:sz w:val="20"/>
          <w:szCs w:val="20"/>
        </w:rPr>
        <w:t>部件及总成件领域的投入还未完全实现利润回报，这是造成公司销售收入和净利润下滑的主要原因。</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0"/>
          <w:szCs w:val="20"/>
        </w:rPr>
      </w:pPr>
      <w:r>
        <w:rPr>
          <w:rFonts w:ascii="宋体" w:hAnsi="宋体" w:cs="宋体" w:eastAsia="宋体" w:hint="default"/>
          <w:sz w:val="20"/>
          <w:szCs w:val="20"/>
        </w:rPr>
        <w:t>公司实际经营业绩较曾公开披露过的本年度盈利预测低于或高于</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20%</w:t>
      </w:r>
      <w:r>
        <w:rPr>
          <w:rFonts w:ascii="宋体" w:hAnsi="宋体" w:cs="宋体" w:eastAsia="宋体" w:hint="default"/>
          <w:sz w:val="20"/>
          <w:szCs w:val="20"/>
        </w:rPr>
        <w:t>以上的差异原因</w:t>
      </w:r>
    </w:p>
    <w:p>
      <w:pPr>
        <w:spacing w:before="35"/>
        <w:ind w:left="15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p>
    <w:p>
      <w:pPr>
        <w:spacing w:line="240" w:lineRule="auto" w:before="3"/>
        <w:rPr>
          <w:rFonts w:ascii="宋体" w:hAnsi="宋体" w:cs="宋体" w:eastAsia="宋体" w:hint="default"/>
          <w:sz w:val="23"/>
          <w:szCs w:val="23"/>
        </w:rPr>
      </w:pPr>
    </w:p>
    <w:p>
      <w:pPr>
        <w:pStyle w:val="Heading3"/>
        <w:spacing w:line="240" w:lineRule="auto"/>
        <w:ind w:left="153" w:right="0"/>
        <w:jc w:val="left"/>
        <w:rPr>
          <w:b w:val="0"/>
          <w:bCs w:val="0"/>
        </w:rPr>
      </w:pPr>
      <w:bookmarkStart w:name="2、收入" w:id="22"/>
      <w:bookmarkEnd w:id="22"/>
      <w:r>
        <w:rPr>
          <w:b w:val="0"/>
          <w:bCs w:val="0"/>
        </w:rPr>
      </w:r>
      <w:r>
        <w:rPr>
          <w:rFonts w:ascii="Times New Roman" w:hAnsi="Times New Roman" w:cs="Times New Roman" w:eastAsia="Times New Roman" w:hint="default"/>
        </w:rPr>
        <w:t>2</w:t>
      </w:r>
      <w:r>
        <w:rPr/>
        <w:t>、收入</w:t>
      </w:r>
      <w:r>
        <w:rPr>
          <w:b w:val="0"/>
          <w:bCs w:val="0"/>
        </w:rPr>
      </w:r>
    </w:p>
    <w:p>
      <w:pPr>
        <w:spacing w:line="240" w:lineRule="auto" w:before="12"/>
        <w:rPr>
          <w:rFonts w:ascii="宋体" w:hAnsi="宋体" w:cs="宋体" w:eastAsia="宋体" w:hint="default"/>
          <w:b/>
          <w:bCs/>
          <w:sz w:val="20"/>
          <w:szCs w:val="20"/>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sz w:val="20"/>
          <w:szCs w:val="20"/>
        </w:rPr>
        <w:t>说明</w:t>
      </w:r>
    </w:p>
    <w:p>
      <w:pPr>
        <w:spacing w:before="50"/>
        <w:ind w:left="634"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年度，公司实现营业收入</w:t>
      </w:r>
      <w:r>
        <w:rPr>
          <w:rFonts w:ascii="Times New Roman" w:hAnsi="Times New Roman" w:cs="Times New Roman" w:eastAsia="Times New Roman" w:hint="default"/>
          <w:sz w:val="20"/>
          <w:szCs w:val="20"/>
        </w:rPr>
        <w:t>250,608.16</w:t>
      </w:r>
      <w:r>
        <w:rPr>
          <w:rFonts w:ascii="宋体" w:hAnsi="宋体" w:cs="宋体" w:eastAsia="宋体" w:hint="default"/>
          <w:sz w:val="20"/>
          <w:szCs w:val="20"/>
        </w:rPr>
        <w:t>万元，较</w:t>
      </w:r>
      <w:r>
        <w:rPr>
          <w:rFonts w:ascii="Times New Roman" w:hAnsi="Times New Roman" w:cs="Times New Roman" w:eastAsia="Times New Roman" w:hint="default"/>
          <w:sz w:val="20"/>
          <w:szCs w:val="20"/>
        </w:rPr>
        <w:t>2013</w:t>
      </w:r>
      <w:r>
        <w:rPr>
          <w:rFonts w:ascii="宋体" w:hAnsi="宋体" w:cs="宋体" w:eastAsia="宋体" w:hint="default"/>
          <w:sz w:val="20"/>
          <w:szCs w:val="20"/>
        </w:rPr>
        <w:t>年度</w:t>
      </w:r>
      <w:r>
        <w:rPr>
          <w:rFonts w:ascii="Times New Roman" w:hAnsi="Times New Roman" w:cs="Times New Roman" w:eastAsia="Times New Roman" w:hint="default"/>
          <w:sz w:val="20"/>
          <w:szCs w:val="20"/>
        </w:rPr>
        <w:t>312,094.93</w:t>
      </w:r>
      <w:r>
        <w:rPr>
          <w:rFonts w:ascii="宋体" w:hAnsi="宋体" w:cs="宋体" w:eastAsia="宋体" w:hint="default"/>
          <w:sz w:val="20"/>
          <w:szCs w:val="20"/>
        </w:rPr>
        <w:t>万元下降</w:t>
      </w:r>
      <w:r>
        <w:rPr>
          <w:rFonts w:ascii="Times New Roman" w:hAnsi="Times New Roman" w:cs="Times New Roman" w:eastAsia="Times New Roman" w:hint="default"/>
          <w:sz w:val="20"/>
          <w:szCs w:val="20"/>
        </w:rPr>
        <w:t>61,486.77</w:t>
      </w:r>
      <w:r>
        <w:rPr>
          <w:rFonts w:ascii="宋体" w:hAnsi="宋体" w:cs="宋体" w:eastAsia="宋体" w:hint="default"/>
          <w:sz w:val="20"/>
          <w:szCs w:val="20"/>
        </w:rPr>
        <w:t>万元，降幅</w:t>
      </w:r>
    </w:p>
    <w:p>
      <w:pPr>
        <w:spacing w:line="271" w:lineRule="auto" w:before="35"/>
        <w:ind w:left="153" w:right="1140" w:firstLine="0"/>
        <w:jc w:val="left"/>
        <w:rPr>
          <w:rFonts w:ascii="宋体" w:hAnsi="宋体" w:cs="宋体" w:eastAsia="宋体" w:hint="default"/>
          <w:sz w:val="20"/>
          <w:szCs w:val="20"/>
        </w:rPr>
      </w:pPr>
      <w:r>
        <w:rPr>
          <w:rFonts w:ascii="Times New Roman" w:hAnsi="Times New Roman" w:cs="Times New Roman" w:eastAsia="Times New Roman" w:hint="default"/>
          <w:spacing w:val="-1"/>
          <w:sz w:val="20"/>
          <w:szCs w:val="20"/>
        </w:rPr>
        <w:t>19.70%</w:t>
      </w:r>
      <w:r>
        <w:rPr>
          <w:rFonts w:ascii="宋体" w:hAnsi="宋体" w:cs="宋体" w:eastAsia="宋体" w:hint="default"/>
          <w:spacing w:val="-1"/>
          <w:sz w:val="20"/>
          <w:szCs w:val="20"/>
        </w:rPr>
        <w:t>，主要是受公司产业转型影响，公司逐步淘汰附加值低的家电零部件类产品和客户，造成公司整体收入</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较同期下降。</w:t>
      </w:r>
    </w:p>
    <w:p>
      <w:pPr>
        <w:spacing w:before="24"/>
        <w:ind w:left="153" w:right="0" w:firstLine="0"/>
        <w:jc w:val="left"/>
        <w:rPr>
          <w:rFonts w:ascii="宋体" w:hAnsi="宋体" w:cs="宋体" w:eastAsia="宋体" w:hint="default"/>
          <w:sz w:val="20"/>
          <w:szCs w:val="20"/>
        </w:rPr>
      </w:pPr>
      <w:r>
        <w:rPr>
          <w:rFonts w:ascii="宋体" w:hAnsi="宋体" w:cs="宋体" w:eastAsia="宋体" w:hint="default"/>
          <w:sz w:val="20"/>
          <w:szCs w:val="20"/>
        </w:rPr>
        <w:t>公司实物销售收入是否大于劳务收入</w:t>
      </w:r>
    </w:p>
    <w:p>
      <w:pPr>
        <w:spacing w:before="50"/>
        <w:ind w:left="15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是</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否</w:t>
      </w:r>
    </w:p>
    <w:p>
      <w:pPr>
        <w:spacing w:line="240" w:lineRule="auto" w:before="1"/>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270"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402"/>
              <w:jc w:val="right"/>
              <w:rPr>
                <w:rFonts w:ascii="宋体" w:hAnsi="宋体" w:cs="宋体" w:eastAsia="宋体" w:hint="default"/>
                <w:sz w:val="20"/>
                <w:szCs w:val="20"/>
              </w:rPr>
            </w:pPr>
            <w:r>
              <w:rPr>
                <w:rFonts w:ascii="宋体" w:hAnsi="宋体" w:cs="宋体" w:eastAsia="宋体" w:hint="default"/>
                <w:sz w:val="20"/>
                <w:szCs w:val="20"/>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3" w:right="0"/>
              <w:jc w:val="center"/>
              <w:rPr>
                <w:rFonts w:ascii="宋体" w:hAnsi="宋体" w:cs="宋体" w:eastAsia="宋体" w:hint="default"/>
                <w:sz w:val="20"/>
                <w:szCs w:val="20"/>
              </w:rPr>
            </w:pPr>
            <w:r>
              <w:rPr>
                <w:rFonts w:ascii="宋体" w:hAnsi="宋体" w:cs="宋体" w:eastAsia="宋体" w:hint="default"/>
                <w:sz w:val="20"/>
                <w:szCs w:val="20"/>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47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47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392" w:right="0"/>
              <w:jc w:val="left"/>
              <w:rPr>
                <w:rFonts w:ascii="宋体" w:hAnsi="宋体" w:cs="宋体" w:eastAsia="宋体" w:hint="default"/>
                <w:sz w:val="20"/>
                <w:szCs w:val="20"/>
              </w:rPr>
            </w:pPr>
            <w:r>
              <w:rPr>
                <w:rFonts w:ascii="宋体" w:hAnsi="宋体" w:cs="宋体" w:eastAsia="宋体" w:hint="default"/>
                <w:sz w:val="20"/>
                <w:szCs w:val="20"/>
              </w:rPr>
              <w:t>同比增减</w:t>
            </w:r>
          </w:p>
        </w:tc>
      </w:tr>
      <w:tr>
        <w:trPr>
          <w:trHeight w:val="270"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家电配件类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20"/>
                <w:szCs w:val="20"/>
              </w:rPr>
            </w:pPr>
            <w:r>
              <w:rPr>
                <w:rFonts w:ascii="宋体" w:hAnsi="宋体" w:cs="宋体" w:eastAsia="宋体" w:hint="default"/>
                <w:sz w:val="20"/>
                <w:szCs w:val="20"/>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6" w:lineRule="exact"/>
              <w:ind w:left="23" w:right="0"/>
              <w:jc w:val="left"/>
              <w:rPr>
                <w:rFonts w:ascii="宋体" w:hAnsi="宋体" w:cs="宋体" w:eastAsia="宋体" w:hint="default"/>
                <w:sz w:val="20"/>
                <w:szCs w:val="20"/>
              </w:rPr>
            </w:pPr>
            <w:r>
              <w:rPr>
                <w:rFonts w:ascii="宋体" w:hAnsi="宋体" w:cs="宋体" w:eastAsia="宋体" w:hint="default"/>
                <w:sz w:val="20"/>
                <w:szCs w:val="20"/>
              </w:rPr>
              <w:t>万件</w:t>
            </w:r>
            <w:r>
              <w:rPr>
                <w:rFonts w:ascii="Times New Roman" w:hAnsi="Times New Roman" w:cs="Times New Roman" w:eastAsia="Times New Roman" w:hint="default"/>
                <w:sz w:val="20"/>
                <w:szCs w:val="20"/>
              </w:rPr>
              <w:t>/</w:t>
            </w:r>
            <w:r>
              <w:rPr>
                <w:rFonts w:ascii="宋体" w:hAnsi="宋体" w:cs="宋体" w:eastAsia="宋体" w:hint="default"/>
                <w:sz w:val="20"/>
                <w:szCs w:val="20"/>
              </w:rPr>
              <w:t>万套</w:t>
            </w:r>
            <w:r>
              <w:rPr>
                <w:rFonts w:ascii="Times New Roman" w:hAnsi="Times New Roman" w:cs="Times New Roman" w:eastAsia="Times New Roman" w:hint="default"/>
                <w:sz w:val="20"/>
                <w:szCs w:val="20"/>
              </w:rPr>
              <w:t>/</w:t>
            </w:r>
            <w:r>
              <w:rPr>
                <w:rFonts w:ascii="宋体" w:hAnsi="宋体" w:cs="宋体" w:eastAsia="宋体" w:hint="default"/>
                <w:sz w:val="20"/>
                <w:szCs w:val="20"/>
              </w:rPr>
              <w:t>万台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1,224.6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1,886.73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-35.09%</w:t>
            </w:r>
          </w:p>
        </w:tc>
      </w:tr>
      <w:tr>
        <w:trPr>
          <w:trHeight w:val="270"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20"/>
                <w:szCs w:val="20"/>
              </w:rPr>
            </w:pPr>
            <w:r>
              <w:rPr>
                <w:rFonts w:ascii="宋体" w:hAnsi="宋体" w:cs="宋体" w:eastAsia="宋体" w:hint="default"/>
                <w:sz w:val="20"/>
                <w:szCs w:val="20"/>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6" w:lineRule="exact"/>
              <w:ind w:left="23" w:right="0"/>
              <w:jc w:val="left"/>
              <w:rPr>
                <w:rFonts w:ascii="宋体" w:hAnsi="宋体" w:cs="宋体" w:eastAsia="宋体" w:hint="default"/>
                <w:sz w:val="20"/>
                <w:szCs w:val="20"/>
              </w:rPr>
            </w:pPr>
            <w:r>
              <w:rPr>
                <w:rFonts w:ascii="宋体" w:hAnsi="宋体" w:cs="宋体" w:eastAsia="宋体" w:hint="default"/>
                <w:sz w:val="20"/>
                <w:szCs w:val="20"/>
              </w:rPr>
              <w:t>万件</w:t>
            </w:r>
            <w:r>
              <w:rPr>
                <w:rFonts w:ascii="Times New Roman" w:hAnsi="Times New Roman" w:cs="Times New Roman" w:eastAsia="Times New Roman" w:hint="default"/>
                <w:sz w:val="20"/>
                <w:szCs w:val="20"/>
              </w:rPr>
              <w:t>/</w:t>
            </w:r>
            <w:r>
              <w:rPr>
                <w:rFonts w:ascii="宋体" w:hAnsi="宋体" w:cs="宋体" w:eastAsia="宋体" w:hint="default"/>
                <w:sz w:val="20"/>
                <w:szCs w:val="20"/>
              </w:rPr>
              <w:t>万套</w:t>
            </w:r>
            <w:r>
              <w:rPr>
                <w:rFonts w:ascii="Times New Roman" w:hAnsi="Times New Roman" w:cs="Times New Roman" w:eastAsia="Times New Roman" w:hint="default"/>
                <w:sz w:val="20"/>
                <w:szCs w:val="20"/>
              </w:rPr>
              <w:t>/</w:t>
            </w:r>
            <w:r>
              <w:rPr>
                <w:rFonts w:ascii="宋体" w:hAnsi="宋体" w:cs="宋体" w:eastAsia="宋体" w:hint="default"/>
                <w:sz w:val="20"/>
                <w:szCs w:val="20"/>
              </w:rPr>
              <w:t>万台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1,265.7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1,848.9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-31.54%</w:t>
            </w:r>
          </w:p>
        </w:tc>
      </w:tr>
      <w:tr>
        <w:trPr>
          <w:trHeight w:val="270"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20"/>
                <w:szCs w:val="20"/>
              </w:rPr>
            </w:pPr>
            <w:r>
              <w:rPr>
                <w:rFonts w:ascii="宋体" w:hAnsi="宋体" w:cs="宋体" w:eastAsia="宋体" w:hint="default"/>
                <w:sz w:val="20"/>
                <w:szCs w:val="20"/>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6" w:lineRule="exact"/>
              <w:ind w:left="23" w:right="0"/>
              <w:jc w:val="left"/>
              <w:rPr>
                <w:rFonts w:ascii="宋体" w:hAnsi="宋体" w:cs="宋体" w:eastAsia="宋体" w:hint="default"/>
                <w:sz w:val="20"/>
                <w:szCs w:val="20"/>
              </w:rPr>
            </w:pPr>
            <w:r>
              <w:rPr>
                <w:rFonts w:ascii="宋体" w:hAnsi="宋体" w:cs="宋体" w:eastAsia="宋体" w:hint="default"/>
                <w:sz w:val="20"/>
                <w:szCs w:val="20"/>
              </w:rPr>
              <w:t>万件</w:t>
            </w:r>
            <w:r>
              <w:rPr>
                <w:rFonts w:ascii="Times New Roman" w:hAnsi="Times New Roman" w:cs="Times New Roman" w:eastAsia="Times New Roman" w:hint="default"/>
                <w:sz w:val="20"/>
                <w:szCs w:val="20"/>
              </w:rPr>
              <w:t>/</w:t>
            </w:r>
            <w:r>
              <w:rPr>
                <w:rFonts w:ascii="宋体" w:hAnsi="宋体" w:cs="宋体" w:eastAsia="宋体" w:hint="default"/>
                <w:sz w:val="20"/>
                <w:szCs w:val="20"/>
              </w:rPr>
              <w:t>万套</w:t>
            </w:r>
            <w:r>
              <w:rPr>
                <w:rFonts w:ascii="Times New Roman" w:hAnsi="Times New Roman" w:cs="Times New Roman" w:eastAsia="Times New Roman" w:hint="default"/>
                <w:sz w:val="20"/>
                <w:szCs w:val="20"/>
              </w:rPr>
              <w:t>/</w:t>
            </w:r>
            <w:r>
              <w:rPr>
                <w:rFonts w:ascii="宋体" w:hAnsi="宋体" w:cs="宋体" w:eastAsia="宋体" w:hint="default"/>
                <w:sz w:val="20"/>
                <w:szCs w:val="20"/>
              </w:rPr>
              <w:t>万台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144.59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103.49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39.71%</w:t>
            </w:r>
          </w:p>
        </w:tc>
      </w:tr>
      <w:tr>
        <w:trPr>
          <w:trHeight w:val="270"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108"/>
              <w:ind w:left="22" w:right="161"/>
              <w:jc w:val="left"/>
              <w:rPr>
                <w:rFonts w:ascii="宋体" w:hAnsi="宋体" w:cs="宋体" w:eastAsia="宋体" w:hint="default"/>
                <w:sz w:val="20"/>
                <w:szCs w:val="20"/>
              </w:rPr>
            </w:pPr>
            <w:r>
              <w:rPr>
                <w:rFonts w:ascii="宋体" w:hAnsi="宋体" w:cs="宋体" w:eastAsia="宋体" w:hint="default"/>
                <w:sz w:val="20"/>
                <w:szCs w:val="20"/>
              </w:rPr>
              <w:t>汽车配件及总成</w:t>
            </w:r>
            <w:r>
              <w:rPr>
                <w:rFonts w:ascii="宋体" w:hAnsi="宋体" w:cs="宋体" w:eastAsia="宋体" w:hint="default"/>
                <w:w w:val="100"/>
                <w:sz w:val="20"/>
                <w:szCs w:val="20"/>
              </w:rPr>
              <w:t> </w:t>
            </w:r>
            <w:r>
              <w:rPr>
                <w:rFonts w:ascii="宋体" w:hAnsi="宋体" w:cs="宋体" w:eastAsia="宋体" w:hint="default"/>
                <w:sz w:val="20"/>
                <w:szCs w:val="20"/>
              </w:rPr>
              <w:t>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20"/>
                <w:szCs w:val="20"/>
              </w:rPr>
            </w:pPr>
            <w:r>
              <w:rPr>
                <w:rFonts w:ascii="宋体" w:hAnsi="宋体" w:cs="宋体" w:eastAsia="宋体" w:hint="default"/>
                <w:sz w:val="20"/>
                <w:szCs w:val="20"/>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6" w:lineRule="exact"/>
              <w:ind w:left="23" w:right="0"/>
              <w:jc w:val="left"/>
              <w:rPr>
                <w:rFonts w:ascii="宋体" w:hAnsi="宋体" w:cs="宋体" w:eastAsia="宋体" w:hint="default"/>
                <w:sz w:val="20"/>
                <w:szCs w:val="20"/>
              </w:rPr>
            </w:pPr>
            <w:r>
              <w:rPr>
                <w:rFonts w:ascii="宋体" w:hAnsi="宋体" w:cs="宋体" w:eastAsia="宋体" w:hint="default"/>
                <w:sz w:val="20"/>
                <w:szCs w:val="20"/>
              </w:rPr>
              <w:t>万件</w:t>
            </w:r>
            <w:r>
              <w:rPr>
                <w:rFonts w:ascii="Times New Roman" w:hAnsi="Times New Roman" w:cs="Times New Roman" w:eastAsia="Times New Roman" w:hint="default"/>
                <w:sz w:val="20"/>
                <w:szCs w:val="20"/>
              </w:rPr>
              <w:t>/</w:t>
            </w:r>
            <w:r>
              <w:rPr>
                <w:rFonts w:ascii="宋体" w:hAnsi="宋体" w:cs="宋体" w:eastAsia="宋体" w:hint="default"/>
                <w:sz w:val="20"/>
                <w:szCs w:val="20"/>
              </w:rPr>
              <w:t>万套</w:t>
            </w:r>
            <w:r>
              <w:rPr>
                <w:rFonts w:ascii="Times New Roman" w:hAnsi="Times New Roman" w:cs="Times New Roman" w:eastAsia="Times New Roman" w:hint="default"/>
                <w:sz w:val="20"/>
                <w:szCs w:val="20"/>
              </w:rPr>
              <w:t>/</w:t>
            </w:r>
            <w:r>
              <w:rPr>
                <w:rFonts w:ascii="宋体" w:hAnsi="宋体" w:cs="宋体" w:eastAsia="宋体" w:hint="default"/>
                <w:sz w:val="20"/>
                <w:szCs w:val="20"/>
              </w:rPr>
              <w:t>万台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4,934.78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3,954.83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24.78%</w:t>
            </w:r>
          </w:p>
        </w:tc>
      </w:tr>
      <w:tr>
        <w:trPr>
          <w:trHeight w:val="270"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20"/>
                <w:szCs w:val="20"/>
              </w:rPr>
            </w:pPr>
            <w:r>
              <w:rPr>
                <w:rFonts w:ascii="宋体" w:hAnsi="宋体" w:cs="宋体" w:eastAsia="宋体" w:hint="default"/>
                <w:sz w:val="20"/>
                <w:szCs w:val="20"/>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6" w:lineRule="exact"/>
              <w:ind w:left="23" w:right="0"/>
              <w:jc w:val="left"/>
              <w:rPr>
                <w:rFonts w:ascii="宋体" w:hAnsi="宋体" w:cs="宋体" w:eastAsia="宋体" w:hint="default"/>
                <w:sz w:val="20"/>
                <w:szCs w:val="20"/>
              </w:rPr>
            </w:pPr>
            <w:r>
              <w:rPr>
                <w:rFonts w:ascii="宋体" w:hAnsi="宋体" w:cs="宋体" w:eastAsia="宋体" w:hint="default"/>
                <w:sz w:val="20"/>
                <w:szCs w:val="20"/>
              </w:rPr>
              <w:t>万件</w:t>
            </w:r>
            <w:r>
              <w:rPr>
                <w:rFonts w:ascii="Times New Roman" w:hAnsi="Times New Roman" w:cs="Times New Roman" w:eastAsia="Times New Roman" w:hint="default"/>
                <w:sz w:val="20"/>
                <w:szCs w:val="20"/>
              </w:rPr>
              <w:t>/</w:t>
            </w:r>
            <w:r>
              <w:rPr>
                <w:rFonts w:ascii="宋体" w:hAnsi="宋体" w:cs="宋体" w:eastAsia="宋体" w:hint="default"/>
                <w:sz w:val="20"/>
                <w:szCs w:val="20"/>
              </w:rPr>
              <w:t>万套</w:t>
            </w:r>
            <w:r>
              <w:rPr>
                <w:rFonts w:ascii="Times New Roman" w:hAnsi="Times New Roman" w:cs="Times New Roman" w:eastAsia="Times New Roman" w:hint="default"/>
                <w:sz w:val="20"/>
                <w:szCs w:val="20"/>
              </w:rPr>
              <w:t>/</w:t>
            </w:r>
            <w:r>
              <w:rPr>
                <w:rFonts w:ascii="宋体" w:hAnsi="宋体" w:cs="宋体" w:eastAsia="宋体" w:hint="default"/>
                <w:sz w:val="20"/>
                <w:szCs w:val="20"/>
              </w:rPr>
              <w:t>万台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5,038.6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4,126.6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22.10%</w:t>
            </w:r>
          </w:p>
        </w:tc>
      </w:tr>
      <w:tr>
        <w:trPr>
          <w:trHeight w:val="270"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20"/>
                <w:szCs w:val="20"/>
              </w:rPr>
            </w:pPr>
            <w:r>
              <w:rPr>
                <w:rFonts w:ascii="宋体" w:hAnsi="宋体" w:cs="宋体" w:eastAsia="宋体" w:hint="default"/>
                <w:sz w:val="20"/>
                <w:szCs w:val="20"/>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6" w:lineRule="exact"/>
              <w:ind w:left="23" w:right="0"/>
              <w:jc w:val="left"/>
              <w:rPr>
                <w:rFonts w:ascii="宋体" w:hAnsi="宋体" w:cs="宋体" w:eastAsia="宋体" w:hint="default"/>
                <w:sz w:val="20"/>
                <w:szCs w:val="20"/>
              </w:rPr>
            </w:pPr>
            <w:r>
              <w:rPr>
                <w:rFonts w:ascii="宋体" w:hAnsi="宋体" w:cs="宋体" w:eastAsia="宋体" w:hint="default"/>
                <w:sz w:val="20"/>
                <w:szCs w:val="20"/>
              </w:rPr>
              <w:t>万件</w:t>
            </w:r>
            <w:r>
              <w:rPr>
                <w:rFonts w:ascii="Times New Roman" w:hAnsi="Times New Roman" w:cs="Times New Roman" w:eastAsia="Times New Roman" w:hint="default"/>
                <w:sz w:val="20"/>
                <w:szCs w:val="20"/>
              </w:rPr>
              <w:t>/</w:t>
            </w:r>
            <w:r>
              <w:rPr>
                <w:rFonts w:ascii="宋体" w:hAnsi="宋体" w:cs="宋体" w:eastAsia="宋体" w:hint="default"/>
                <w:sz w:val="20"/>
                <w:szCs w:val="20"/>
              </w:rPr>
              <w:t>万套</w:t>
            </w:r>
            <w:r>
              <w:rPr>
                <w:rFonts w:ascii="Times New Roman" w:hAnsi="Times New Roman" w:cs="Times New Roman" w:eastAsia="Times New Roman" w:hint="default"/>
                <w:sz w:val="20"/>
                <w:szCs w:val="20"/>
              </w:rPr>
              <w:t>/</w:t>
            </w:r>
            <w:r>
              <w:rPr>
                <w:rFonts w:ascii="宋体" w:hAnsi="宋体" w:cs="宋体" w:eastAsia="宋体" w:hint="default"/>
                <w:sz w:val="20"/>
                <w:szCs w:val="20"/>
              </w:rPr>
              <w:t>万台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718.89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615.08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16.88%</w:t>
            </w:r>
          </w:p>
        </w:tc>
      </w:tr>
      <w:tr>
        <w:trPr>
          <w:trHeight w:val="271" w:hRule="exact"/>
        </w:trPr>
        <w:tc>
          <w:tcPr>
            <w:tcW w:w="1608" w:type="dxa"/>
            <w:tcBorders>
              <w:top w:val="single" w:sz="4" w:space="0" w:color="000000"/>
              <w:left w:val="single" w:sz="4" w:space="0" w:color="000000"/>
              <w:bottom w:val="single" w:sz="4" w:space="0" w:color="000000"/>
              <w:right w:val="single" w:sz="13" w:space="0" w:color="D2D2D2"/>
            </w:tcBorders>
          </w:tcPr>
          <w:p>
            <w:pPr>
              <w:pStyle w:val="TableParagraph"/>
              <w:spacing w:line="231" w:lineRule="exact"/>
              <w:ind w:right="360"/>
              <w:jc w:val="right"/>
              <w:rPr>
                <w:rFonts w:ascii="宋体" w:hAnsi="宋体" w:cs="宋体" w:eastAsia="宋体" w:hint="default"/>
                <w:sz w:val="20"/>
                <w:szCs w:val="20"/>
              </w:rPr>
            </w:pPr>
            <w:r>
              <w:rPr>
                <w:rFonts w:ascii="宋体" w:hAnsi="宋体" w:cs="宋体" w:eastAsia="宋体" w:hint="default"/>
                <w:spacing w:val="-1"/>
                <w:sz w:val="20"/>
                <w:szCs w:val="20"/>
              </w:rPr>
              <w:t>电机及配件类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20"/>
                <w:szCs w:val="20"/>
              </w:rPr>
            </w:pPr>
            <w:r>
              <w:rPr>
                <w:rFonts w:ascii="宋体" w:hAnsi="宋体" w:cs="宋体" w:eastAsia="宋体" w:hint="default"/>
                <w:sz w:val="20"/>
                <w:szCs w:val="20"/>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6" w:lineRule="exact"/>
              <w:ind w:left="23" w:right="0"/>
              <w:jc w:val="left"/>
              <w:rPr>
                <w:rFonts w:ascii="宋体" w:hAnsi="宋体" w:cs="宋体" w:eastAsia="宋体" w:hint="default"/>
                <w:sz w:val="20"/>
                <w:szCs w:val="20"/>
              </w:rPr>
            </w:pPr>
            <w:r>
              <w:rPr>
                <w:rFonts w:ascii="宋体" w:hAnsi="宋体" w:cs="宋体" w:eastAsia="宋体" w:hint="default"/>
                <w:sz w:val="20"/>
                <w:szCs w:val="20"/>
              </w:rPr>
              <w:t>万件</w:t>
            </w:r>
            <w:r>
              <w:rPr>
                <w:rFonts w:ascii="Times New Roman" w:hAnsi="Times New Roman" w:cs="Times New Roman" w:eastAsia="Times New Roman" w:hint="default"/>
                <w:sz w:val="20"/>
                <w:szCs w:val="20"/>
              </w:rPr>
              <w:t>/</w:t>
            </w:r>
            <w:r>
              <w:rPr>
                <w:rFonts w:ascii="宋体" w:hAnsi="宋体" w:cs="宋体" w:eastAsia="宋体" w:hint="default"/>
                <w:sz w:val="20"/>
                <w:szCs w:val="20"/>
              </w:rPr>
              <w:t>万套</w:t>
            </w:r>
            <w:r>
              <w:rPr>
                <w:rFonts w:ascii="Times New Roman" w:hAnsi="Times New Roman" w:cs="Times New Roman" w:eastAsia="Times New Roman" w:hint="default"/>
                <w:sz w:val="20"/>
                <w:szCs w:val="20"/>
              </w:rPr>
              <w:t>/</w:t>
            </w:r>
            <w:r>
              <w:rPr>
                <w:rFonts w:ascii="宋体" w:hAnsi="宋体" w:cs="宋体" w:eastAsia="宋体" w:hint="default"/>
                <w:sz w:val="20"/>
                <w:szCs w:val="20"/>
              </w:rPr>
              <w:t>万台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583.06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353.61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64.89%</w:t>
            </w:r>
          </w:p>
        </w:tc>
      </w:tr>
    </w:tbl>
    <w:p>
      <w:pPr>
        <w:spacing w:after="0" w:line="240" w:lineRule="auto"/>
        <w:jc w:val="right"/>
        <w:rPr>
          <w:rFonts w:ascii="Times New Roman" w:hAnsi="Times New Roman" w:cs="Times New Roman" w:eastAsia="Times New Roman" w:hint="default"/>
          <w:sz w:val="20"/>
          <w:szCs w:val="20"/>
        </w:rPr>
        <w:sectPr>
          <w:pgSz w:w="11910" w:h="16840"/>
          <w:pgMar w:header="748" w:footer="570" w:top="1060" w:bottom="7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08"/>
        <w:gridCol w:w="1582"/>
        <w:gridCol w:w="1595"/>
        <w:gridCol w:w="1594"/>
        <w:gridCol w:w="1594"/>
        <w:gridCol w:w="1595"/>
      </w:tblGrid>
      <w:tr>
        <w:trPr>
          <w:trHeight w:val="270" w:hRule="exact"/>
        </w:trPr>
        <w:tc>
          <w:tcPr>
            <w:tcW w:w="1608" w:type="dxa"/>
            <w:vMerge w:val="restart"/>
            <w:tcBorders>
              <w:top w:val="single" w:sz="4" w:space="0" w:color="000000"/>
              <w:left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3" w:right="0"/>
              <w:jc w:val="left"/>
              <w:rPr>
                <w:rFonts w:ascii="宋体" w:hAnsi="宋体" w:cs="宋体" w:eastAsia="宋体" w:hint="default"/>
                <w:sz w:val="20"/>
                <w:szCs w:val="20"/>
              </w:rPr>
            </w:pPr>
            <w:r>
              <w:rPr>
                <w:rFonts w:ascii="宋体" w:hAnsi="宋体" w:cs="宋体" w:eastAsia="宋体" w:hint="default"/>
                <w:sz w:val="20"/>
                <w:szCs w:val="20"/>
              </w:rPr>
              <w:t>万件</w:t>
            </w:r>
            <w:r>
              <w:rPr>
                <w:rFonts w:ascii="Times New Roman" w:hAnsi="Times New Roman" w:cs="Times New Roman" w:eastAsia="Times New Roman" w:hint="default"/>
                <w:sz w:val="20"/>
                <w:szCs w:val="20"/>
              </w:rPr>
              <w:t>/</w:t>
            </w:r>
            <w:r>
              <w:rPr>
                <w:rFonts w:ascii="宋体" w:hAnsi="宋体" w:cs="宋体" w:eastAsia="宋体" w:hint="default"/>
                <w:sz w:val="20"/>
                <w:szCs w:val="20"/>
              </w:rPr>
              <w:t>万套</w:t>
            </w:r>
            <w:r>
              <w:rPr>
                <w:rFonts w:ascii="Times New Roman" w:hAnsi="Times New Roman" w:cs="Times New Roman" w:eastAsia="Times New Roman" w:hint="default"/>
                <w:sz w:val="20"/>
                <w:szCs w:val="20"/>
              </w:rPr>
              <w:t>/</w:t>
            </w:r>
            <w:r>
              <w:rPr>
                <w:rFonts w:ascii="宋体" w:hAnsi="宋体" w:cs="宋体" w:eastAsia="宋体" w:hint="default"/>
                <w:sz w:val="20"/>
                <w:szCs w:val="20"/>
              </w:rPr>
              <w:t>万台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514.11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385.1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33.50%</w:t>
            </w:r>
          </w:p>
        </w:tc>
      </w:tr>
      <w:tr>
        <w:trPr>
          <w:trHeight w:val="270" w:hRule="exact"/>
        </w:trPr>
        <w:tc>
          <w:tcPr>
            <w:tcW w:w="1608" w:type="dxa"/>
            <w:vMerge/>
            <w:tcBorders>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3" w:right="0"/>
              <w:jc w:val="left"/>
              <w:rPr>
                <w:rFonts w:ascii="宋体" w:hAnsi="宋体" w:cs="宋体" w:eastAsia="宋体" w:hint="default"/>
                <w:sz w:val="20"/>
                <w:szCs w:val="20"/>
              </w:rPr>
            </w:pPr>
            <w:r>
              <w:rPr>
                <w:rFonts w:ascii="宋体" w:hAnsi="宋体" w:cs="宋体" w:eastAsia="宋体" w:hint="default"/>
                <w:sz w:val="20"/>
                <w:szCs w:val="20"/>
              </w:rPr>
              <w:t>万件</w:t>
            </w:r>
            <w:r>
              <w:rPr>
                <w:rFonts w:ascii="Times New Roman" w:hAnsi="Times New Roman" w:cs="Times New Roman" w:eastAsia="Times New Roman" w:hint="default"/>
                <w:sz w:val="20"/>
                <w:szCs w:val="20"/>
              </w:rPr>
              <w:t>/</w:t>
            </w:r>
            <w:r>
              <w:rPr>
                <w:rFonts w:ascii="宋体" w:hAnsi="宋体" w:cs="宋体" w:eastAsia="宋体" w:hint="default"/>
                <w:sz w:val="20"/>
                <w:szCs w:val="20"/>
              </w:rPr>
              <w:t>万套</w:t>
            </w:r>
            <w:r>
              <w:rPr>
                <w:rFonts w:ascii="Times New Roman" w:hAnsi="Times New Roman" w:cs="Times New Roman" w:eastAsia="Times New Roman" w:hint="default"/>
                <w:sz w:val="20"/>
                <w:szCs w:val="20"/>
              </w:rPr>
              <w:t>/</w:t>
            </w:r>
            <w:r>
              <w:rPr>
                <w:rFonts w:ascii="宋体" w:hAnsi="宋体" w:cs="宋体" w:eastAsia="宋体" w:hint="default"/>
                <w:sz w:val="20"/>
                <w:szCs w:val="20"/>
              </w:rPr>
              <w:t>万台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75.04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143.99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-47.89%</w:t>
            </w:r>
          </w:p>
        </w:tc>
      </w:tr>
      <w:tr>
        <w:trPr>
          <w:trHeight w:val="270"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3" w:right="0"/>
              <w:jc w:val="left"/>
              <w:rPr>
                <w:rFonts w:ascii="宋体" w:hAnsi="宋体" w:cs="宋体" w:eastAsia="宋体" w:hint="default"/>
                <w:sz w:val="20"/>
                <w:szCs w:val="20"/>
              </w:rPr>
            </w:pPr>
            <w:r>
              <w:rPr>
                <w:rFonts w:ascii="宋体" w:hAnsi="宋体" w:cs="宋体" w:eastAsia="宋体" w:hint="default"/>
                <w:sz w:val="20"/>
                <w:szCs w:val="20"/>
              </w:rPr>
              <w:t>万件</w:t>
            </w:r>
            <w:r>
              <w:rPr>
                <w:rFonts w:ascii="Times New Roman" w:hAnsi="Times New Roman" w:cs="Times New Roman" w:eastAsia="Times New Roman" w:hint="default"/>
                <w:sz w:val="20"/>
                <w:szCs w:val="20"/>
              </w:rPr>
              <w:t>/</w:t>
            </w:r>
            <w:r>
              <w:rPr>
                <w:rFonts w:ascii="宋体" w:hAnsi="宋体" w:cs="宋体" w:eastAsia="宋体" w:hint="default"/>
                <w:sz w:val="20"/>
                <w:szCs w:val="20"/>
              </w:rPr>
              <w:t>万套</w:t>
            </w:r>
            <w:r>
              <w:rPr>
                <w:rFonts w:ascii="Times New Roman" w:hAnsi="Times New Roman" w:cs="Times New Roman" w:eastAsia="Times New Roman" w:hint="default"/>
                <w:sz w:val="20"/>
                <w:szCs w:val="20"/>
              </w:rPr>
              <w:t>/</w:t>
            </w:r>
            <w:r>
              <w:rPr>
                <w:rFonts w:ascii="宋体" w:hAnsi="宋体" w:cs="宋体" w:eastAsia="宋体" w:hint="default"/>
                <w:sz w:val="20"/>
                <w:szCs w:val="20"/>
              </w:rPr>
              <w:t>万台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6,742.44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6,195.17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8.83%</w:t>
            </w:r>
          </w:p>
        </w:tc>
      </w:tr>
      <w:tr>
        <w:trPr>
          <w:trHeight w:val="270" w:hRule="exact"/>
        </w:trPr>
        <w:tc>
          <w:tcPr>
            <w:tcW w:w="1608" w:type="dxa"/>
            <w:vMerge/>
            <w:tcBorders>
              <w:left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3" w:right="0"/>
              <w:jc w:val="left"/>
              <w:rPr>
                <w:rFonts w:ascii="宋体" w:hAnsi="宋体" w:cs="宋体" w:eastAsia="宋体" w:hint="default"/>
                <w:sz w:val="20"/>
                <w:szCs w:val="20"/>
              </w:rPr>
            </w:pPr>
            <w:r>
              <w:rPr>
                <w:rFonts w:ascii="宋体" w:hAnsi="宋体" w:cs="宋体" w:eastAsia="宋体" w:hint="default"/>
                <w:sz w:val="20"/>
                <w:szCs w:val="20"/>
              </w:rPr>
              <w:t>万件</w:t>
            </w:r>
            <w:r>
              <w:rPr>
                <w:rFonts w:ascii="Times New Roman" w:hAnsi="Times New Roman" w:cs="Times New Roman" w:eastAsia="Times New Roman" w:hint="default"/>
                <w:sz w:val="20"/>
                <w:szCs w:val="20"/>
              </w:rPr>
              <w:t>/</w:t>
            </w:r>
            <w:r>
              <w:rPr>
                <w:rFonts w:ascii="宋体" w:hAnsi="宋体" w:cs="宋体" w:eastAsia="宋体" w:hint="default"/>
                <w:sz w:val="20"/>
                <w:szCs w:val="20"/>
              </w:rPr>
              <w:t>万套</w:t>
            </w:r>
            <w:r>
              <w:rPr>
                <w:rFonts w:ascii="Times New Roman" w:hAnsi="Times New Roman" w:cs="Times New Roman" w:eastAsia="Times New Roman" w:hint="default"/>
                <w:sz w:val="20"/>
                <w:szCs w:val="20"/>
              </w:rPr>
              <w:t>/</w:t>
            </w:r>
            <w:r>
              <w:rPr>
                <w:rFonts w:ascii="宋体" w:hAnsi="宋体" w:cs="宋体" w:eastAsia="宋体" w:hint="default"/>
                <w:sz w:val="20"/>
                <w:szCs w:val="20"/>
              </w:rPr>
              <w:t>万台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6,818.41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6,360.6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7.20%</w:t>
            </w:r>
          </w:p>
        </w:tc>
      </w:tr>
      <w:tr>
        <w:trPr>
          <w:trHeight w:val="270" w:hRule="exact"/>
        </w:trPr>
        <w:tc>
          <w:tcPr>
            <w:tcW w:w="1608" w:type="dxa"/>
            <w:vMerge/>
            <w:tcBorders>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3" w:right="0"/>
              <w:jc w:val="left"/>
              <w:rPr>
                <w:rFonts w:ascii="宋体" w:hAnsi="宋体" w:cs="宋体" w:eastAsia="宋体" w:hint="default"/>
                <w:sz w:val="20"/>
                <w:szCs w:val="20"/>
              </w:rPr>
            </w:pPr>
            <w:r>
              <w:rPr>
                <w:rFonts w:ascii="宋体" w:hAnsi="宋体" w:cs="宋体" w:eastAsia="宋体" w:hint="default"/>
                <w:sz w:val="20"/>
                <w:szCs w:val="20"/>
              </w:rPr>
              <w:t>万件</w:t>
            </w:r>
            <w:r>
              <w:rPr>
                <w:rFonts w:ascii="Times New Roman" w:hAnsi="Times New Roman" w:cs="Times New Roman" w:eastAsia="Times New Roman" w:hint="default"/>
                <w:sz w:val="20"/>
                <w:szCs w:val="20"/>
              </w:rPr>
              <w:t>/</w:t>
            </w:r>
            <w:r>
              <w:rPr>
                <w:rFonts w:ascii="宋体" w:hAnsi="宋体" w:cs="宋体" w:eastAsia="宋体" w:hint="default"/>
                <w:sz w:val="20"/>
                <w:szCs w:val="20"/>
              </w:rPr>
              <w:t>万套</w:t>
            </w:r>
            <w:r>
              <w:rPr>
                <w:rFonts w:ascii="Times New Roman" w:hAnsi="Times New Roman" w:cs="Times New Roman" w:eastAsia="Times New Roman" w:hint="default"/>
                <w:sz w:val="20"/>
                <w:szCs w:val="20"/>
              </w:rPr>
              <w:t>/</w:t>
            </w:r>
            <w:r>
              <w:rPr>
                <w:rFonts w:ascii="宋体" w:hAnsi="宋体" w:cs="宋体" w:eastAsia="宋体" w:hint="default"/>
                <w:sz w:val="20"/>
                <w:szCs w:val="20"/>
              </w:rPr>
              <w:t>万台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938.52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862.56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8.81%</w:t>
            </w:r>
          </w:p>
        </w:tc>
      </w:tr>
    </w:tbl>
    <w:p>
      <w:pPr>
        <w:spacing w:line="272" w:lineRule="exact" w:before="0"/>
        <w:ind w:left="154" w:right="0" w:firstLine="0"/>
        <w:jc w:val="left"/>
        <w:rPr>
          <w:rFonts w:ascii="宋体" w:hAnsi="宋体" w:cs="宋体" w:eastAsia="宋体" w:hint="default"/>
          <w:sz w:val="20"/>
          <w:szCs w:val="20"/>
        </w:rPr>
      </w:pPr>
      <w:r>
        <w:rPr>
          <w:rFonts w:ascii="宋体" w:hAnsi="宋体" w:cs="宋体" w:eastAsia="宋体" w:hint="default"/>
          <w:sz w:val="20"/>
          <w:szCs w:val="20"/>
        </w:rPr>
        <w:t>相关数据同比发生变动</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30%</w:t>
      </w:r>
      <w:r>
        <w:rPr>
          <w:rFonts w:ascii="宋体" w:hAnsi="宋体" w:cs="宋体" w:eastAsia="宋体" w:hint="default"/>
          <w:sz w:val="20"/>
          <w:szCs w:val="20"/>
        </w:rPr>
        <w:t>以上的原因说明</w:t>
      </w:r>
    </w:p>
    <w:p>
      <w:pPr>
        <w:spacing w:line="271" w:lineRule="auto" w:before="35"/>
        <w:ind w:left="554" w:right="1172" w:hanging="401"/>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从上表可以看出，公司家电零部件类产品产销量明显减少，汽车零部件及总成类产品、电机及配件类产品</w:t>
      </w:r>
    </w:p>
    <w:p>
      <w:pPr>
        <w:spacing w:line="280" w:lineRule="auto" w:before="24"/>
        <w:ind w:left="153" w:right="0" w:firstLine="0"/>
        <w:jc w:val="left"/>
        <w:rPr>
          <w:rFonts w:ascii="宋体" w:hAnsi="宋体" w:cs="宋体" w:eastAsia="宋体" w:hint="default"/>
          <w:sz w:val="20"/>
          <w:szCs w:val="20"/>
        </w:rPr>
      </w:pPr>
      <w:r>
        <w:rPr>
          <w:rFonts w:ascii="宋体" w:hAnsi="宋体" w:cs="宋体" w:eastAsia="宋体" w:hint="default"/>
          <w:sz w:val="20"/>
          <w:szCs w:val="20"/>
        </w:rPr>
        <w:t>产销量同期上升，这体现了公司在报告期内有效控制家电零部件类产业的发展，大力发展汽车零部件及总成</w:t>
      </w:r>
      <w:r>
        <w:rPr>
          <w:rFonts w:ascii="宋体" w:hAnsi="宋体" w:cs="宋体" w:eastAsia="宋体" w:hint="default"/>
          <w:w w:val="100"/>
          <w:sz w:val="20"/>
          <w:szCs w:val="20"/>
        </w:rPr>
        <w:t> </w:t>
      </w:r>
      <w:r>
        <w:rPr>
          <w:rFonts w:ascii="宋体" w:hAnsi="宋体" w:cs="宋体" w:eastAsia="宋体" w:hint="default"/>
          <w:spacing w:val="-1"/>
          <w:sz w:val="20"/>
          <w:szCs w:val="20"/>
        </w:rPr>
        <w:t>类、电机及配件类业务，这与公司报告期初制定的产业转型政策相吻合。</w:t>
      </w:r>
      <w:r>
        <w:rPr>
          <w:rFonts w:ascii="Times New Roman" w:hAnsi="Times New Roman" w:cs="Times New Roman" w:eastAsia="Times New Roman" w:hint="default"/>
          <w:spacing w:val="-1"/>
          <w:sz w:val="20"/>
          <w:szCs w:val="20"/>
        </w:rPr>
        <w:t>2014</w:t>
      </w:r>
      <w:r>
        <w:rPr>
          <w:rFonts w:ascii="宋体" w:hAnsi="宋体" w:cs="宋体" w:eastAsia="宋体" w:hint="default"/>
          <w:spacing w:val="-1"/>
          <w:sz w:val="20"/>
          <w:szCs w:val="20"/>
        </w:rPr>
        <w:t>年度，公司汽车零部件及总成类</w:t>
      </w:r>
      <w:r>
        <w:rPr>
          <w:rFonts w:ascii="宋体" w:hAnsi="宋体" w:cs="宋体" w:eastAsia="宋体" w:hint="default"/>
          <w:spacing w:val="-61"/>
          <w:sz w:val="20"/>
          <w:szCs w:val="20"/>
        </w:rPr>
        <w:t> </w:t>
      </w:r>
      <w:r>
        <w:rPr>
          <w:rFonts w:ascii="宋体" w:hAnsi="宋体" w:cs="宋体" w:eastAsia="宋体" w:hint="default"/>
          <w:spacing w:val="-61"/>
          <w:sz w:val="20"/>
          <w:szCs w:val="20"/>
        </w:rPr>
      </w:r>
      <w:r>
        <w:rPr>
          <w:rFonts w:ascii="宋体" w:hAnsi="宋体" w:cs="宋体" w:eastAsia="宋体" w:hint="default"/>
          <w:spacing w:val="-1"/>
          <w:sz w:val="20"/>
          <w:szCs w:val="20"/>
        </w:rPr>
        <w:t>产品产销量增幅带来了汽车零部件及总成类产品收入占比的增加，使得汽车零部件及总成类产品对公司整体营</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业收入的贡献较大。</w:t>
      </w:r>
    </w:p>
    <w:p>
      <w:pPr>
        <w:spacing w:before="16"/>
        <w:ind w:left="153" w:right="0" w:firstLine="0"/>
        <w:jc w:val="left"/>
        <w:rPr>
          <w:rFonts w:ascii="宋体" w:hAnsi="宋体" w:cs="宋体" w:eastAsia="宋体" w:hint="default"/>
          <w:sz w:val="20"/>
          <w:szCs w:val="20"/>
        </w:rPr>
      </w:pPr>
      <w:r>
        <w:rPr>
          <w:rFonts w:ascii="宋体" w:hAnsi="宋体" w:cs="宋体" w:eastAsia="宋体" w:hint="default"/>
          <w:sz w:val="20"/>
          <w:szCs w:val="20"/>
        </w:rPr>
        <w:t>公司重大的在手订单情况</w:t>
      </w:r>
    </w:p>
    <w:p>
      <w:pPr>
        <w:spacing w:line="271" w:lineRule="auto" w:before="50"/>
        <w:ind w:left="153" w:right="5636"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公司报告期内产品或服务发生重大变化或调整有关情况</w:t>
      </w:r>
    </w:p>
    <w:p>
      <w:pPr>
        <w:spacing w:line="271" w:lineRule="auto" w:before="24"/>
        <w:ind w:left="153" w:right="8753"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z w:val="20"/>
          <w:szCs w:val="20"/>
        </w:rPr>
        <w:t>公司主要销售客户情况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271"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758,313,739.20</w:t>
            </w:r>
          </w:p>
        </w:tc>
      </w:tr>
      <w:tr>
        <w:trPr>
          <w:trHeight w:val="271"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30.26%</w:t>
            </w:r>
          </w:p>
        </w:tc>
      </w:tr>
    </w:tbl>
    <w:p>
      <w:pPr>
        <w:spacing w:line="271" w:lineRule="exact" w:before="0"/>
        <w:ind w:left="154" w:right="0" w:firstLine="0"/>
        <w:jc w:val="left"/>
        <w:rPr>
          <w:rFonts w:ascii="宋体" w:hAnsi="宋体" w:cs="宋体" w:eastAsia="宋体" w:hint="default"/>
          <w:sz w:val="20"/>
          <w:szCs w:val="20"/>
        </w:rPr>
      </w:pPr>
      <w:r>
        <w:rPr>
          <w:rFonts w:ascii="宋体" w:hAnsi="宋体" w:cs="宋体" w:eastAsia="宋体" w:hint="default"/>
          <w:sz w:val="20"/>
          <w:szCs w:val="20"/>
        </w:rPr>
        <w:t>公司前</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大客户资料</w:t>
      </w:r>
    </w:p>
    <w:p>
      <w:pPr>
        <w:spacing w:before="35"/>
        <w:ind w:left="154"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不适用</w:t>
      </w:r>
    </w:p>
    <w:p>
      <w:pPr>
        <w:spacing w:line="240" w:lineRule="auto" w:before="1"/>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270"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95" w:right="0"/>
              <w:jc w:val="left"/>
              <w:rPr>
                <w:rFonts w:ascii="宋体" w:hAnsi="宋体" w:cs="宋体" w:eastAsia="宋体" w:hint="default"/>
                <w:sz w:val="20"/>
                <w:szCs w:val="20"/>
              </w:rPr>
            </w:pPr>
            <w:r>
              <w:rPr>
                <w:rFonts w:ascii="宋体" w:hAnsi="宋体" w:cs="宋体" w:eastAsia="宋体" w:hint="default"/>
                <w:sz w:val="20"/>
                <w:szCs w:val="20"/>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2" w:right="0"/>
              <w:jc w:val="center"/>
              <w:rPr>
                <w:rFonts w:ascii="宋体" w:hAnsi="宋体" w:cs="宋体" w:eastAsia="宋体" w:hint="default"/>
                <w:sz w:val="20"/>
                <w:szCs w:val="20"/>
              </w:rPr>
            </w:pPr>
            <w:r>
              <w:rPr>
                <w:rFonts w:ascii="宋体" w:hAnsi="宋体" w:cs="宋体" w:eastAsia="宋体" w:hint="default"/>
                <w:sz w:val="20"/>
                <w:szCs w:val="20"/>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555" w:right="0"/>
              <w:jc w:val="left"/>
              <w:rPr>
                <w:rFonts w:ascii="宋体" w:hAnsi="宋体" w:cs="宋体" w:eastAsia="宋体" w:hint="default"/>
                <w:sz w:val="20"/>
                <w:szCs w:val="20"/>
              </w:rPr>
            </w:pPr>
            <w:r>
              <w:rPr>
                <w:rFonts w:ascii="宋体" w:hAnsi="宋体" w:cs="宋体" w:eastAsia="宋体" w:hint="default"/>
                <w:sz w:val="20"/>
                <w:szCs w:val="20"/>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666" w:right="0"/>
              <w:jc w:val="left"/>
              <w:rPr>
                <w:rFonts w:ascii="宋体" w:hAnsi="宋体" w:cs="宋体" w:eastAsia="宋体" w:hint="default"/>
                <w:sz w:val="20"/>
                <w:szCs w:val="20"/>
              </w:rPr>
            </w:pPr>
            <w:r>
              <w:rPr>
                <w:rFonts w:ascii="宋体" w:hAnsi="宋体" w:cs="宋体" w:eastAsia="宋体" w:hint="default"/>
                <w:sz w:val="20"/>
                <w:szCs w:val="20"/>
              </w:rPr>
              <w:t>占年度销售总额比例</w:t>
            </w:r>
          </w:p>
        </w:tc>
      </w:tr>
      <w:tr>
        <w:trPr>
          <w:trHeight w:val="270"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Times New Roman" w:hAnsi="Times New Roman" w:cs="Times New Roman" w:eastAsia="Times New Roman" w:hint="default"/>
                <w:sz w:val="20"/>
                <w:szCs w:val="20"/>
              </w:rPr>
            </w:pPr>
            <w:r>
              <w:rPr>
                <w:rFonts w:ascii="Times New Roman"/>
                <w:w w:val="100"/>
                <w:sz w:val="20"/>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5" w:lineRule="exact"/>
              <w:ind w:left="2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299,773,696.15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11.96%</w:t>
            </w:r>
          </w:p>
        </w:tc>
      </w:tr>
      <w:tr>
        <w:trPr>
          <w:trHeight w:val="270"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Times New Roman" w:hAnsi="Times New Roman" w:cs="Times New Roman" w:eastAsia="Times New Roman" w:hint="default"/>
                <w:sz w:val="20"/>
                <w:szCs w:val="20"/>
              </w:rPr>
            </w:pPr>
            <w:r>
              <w:rPr>
                <w:rFonts w:ascii="Times New Roman"/>
                <w:w w:val="100"/>
                <w:sz w:val="20"/>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5" w:lineRule="exact"/>
              <w:ind w:left="2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Times New Roman" w:hAnsi="Times New Roman" w:cs="Times New Roman" w:eastAsia="Times New Roman" w:hint="default"/>
                <w:sz w:val="20"/>
                <w:szCs w:val="20"/>
              </w:rPr>
            </w:pPr>
            <w:r>
              <w:rPr>
                <w:rFonts w:ascii="Times New Roman"/>
                <w:spacing w:val="-1"/>
                <w:sz w:val="20"/>
              </w:rPr>
              <w:t>168,283,923.52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Times New Roman" w:hAnsi="Times New Roman" w:cs="Times New Roman" w:eastAsia="Times New Roman" w:hint="default"/>
                <w:sz w:val="20"/>
                <w:szCs w:val="20"/>
              </w:rPr>
            </w:pPr>
            <w:r>
              <w:rPr>
                <w:rFonts w:ascii="Times New Roman"/>
                <w:sz w:val="20"/>
              </w:rPr>
              <w:t>6.72%</w:t>
            </w:r>
          </w:p>
        </w:tc>
      </w:tr>
      <w:tr>
        <w:trPr>
          <w:trHeight w:val="270"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Times New Roman" w:hAnsi="Times New Roman" w:cs="Times New Roman" w:eastAsia="Times New Roman" w:hint="default"/>
                <w:sz w:val="20"/>
                <w:szCs w:val="20"/>
              </w:rPr>
            </w:pPr>
            <w:r>
              <w:rPr>
                <w:rFonts w:ascii="Times New Roman"/>
                <w:w w:val="100"/>
                <w:sz w:val="20"/>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5" w:lineRule="exact"/>
              <w:ind w:left="2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107,050,552.70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4.27%</w:t>
            </w:r>
          </w:p>
        </w:tc>
      </w:tr>
      <w:tr>
        <w:trPr>
          <w:trHeight w:val="270"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Times New Roman" w:hAnsi="Times New Roman" w:cs="Times New Roman" w:eastAsia="Times New Roman" w:hint="default"/>
                <w:sz w:val="20"/>
                <w:szCs w:val="20"/>
              </w:rPr>
            </w:pPr>
            <w:r>
              <w:rPr>
                <w:rFonts w:ascii="Times New Roman"/>
                <w:w w:val="100"/>
                <w:sz w:val="20"/>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5" w:lineRule="exact"/>
              <w:ind w:left="2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92,766,356.38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3.70%</w:t>
            </w:r>
          </w:p>
        </w:tc>
      </w:tr>
      <w:tr>
        <w:trPr>
          <w:trHeight w:val="278"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Times New Roman" w:hAnsi="Times New Roman" w:cs="Times New Roman" w:eastAsia="Times New Roman" w:hint="default"/>
                <w:sz w:val="20"/>
                <w:szCs w:val="20"/>
              </w:rPr>
            </w:pPr>
            <w:r>
              <w:rPr>
                <w:rFonts w:ascii="Times New Roman"/>
                <w:w w:val="100"/>
                <w:sz w:val="20"/>
              </w:rPr>
              <w:t>5</w:t>
            </w:r>
          </w:p>
        </w:tc>
        <w:tc>
          <w:tcPr>
            <w:tcW w:w="3313" w:type="dxa"/>
            <w:tcBorders>
              <w:top w:val="single" w:sz="4" w:space="0" w:color="000000"/>
              <w:left w:val="single" w:sz="13" w:space="0" w:color="D2D2D2"/>
              <w:bottom w:val="single" w:sz="10" w:space="0" w:color="D2D2D2"/>
              <w:right w:val="single" w:sz="4" w:space="0" w:color="000000"/>
            </w:tcBorders>
          </w:tcPr>
          <w:p>
            <w:pPr>
              <w:pStyle w:val="TableParagraph"/>
              <w:spacing w:line="245" w:lineRule="exact"/>
              <w:ind w:left="2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90,439,210.45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3.61%</w:t>
            </w:r>
          </w:p>
        </w:tc>
      </w:tr>
      <w:tr>
        <w:trPr>
          <w:trHeight w:val="254"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2" w:lineRule="exact"/>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2" w:right="0"/>
              <w:jc w:val="center"/>
              <w:rPr>
                <w:rFonts w:ascii="Times New Roman" w:hAnsi="Times New Roman" w:cs="Times New Roman" w:eastAsia="Times New Roman" w:hint="default"/>
                <w:sz w:val="20"/>
                <w:szCs w:val="20"/>
              </w:rPr>
            </w:pPr>
            <w:r>
              <w:rPr>
                <w:rFonts w:ascii="Times New Roman"/>
                <w:sz w:val="20"/>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Times New Roman" w:hAnsi="Times New Roman" w:cs="Times New Roman" w:eastAsia="Times New Roman" w:hint="default"/>
                <w:sz w:val="20"/>
                <w:szCs w:val="20"/>
              </w:rPr>
            </w:pPr>
            <w:r>
              <w:rPr>
                <w:rFonts w:ascii="Times New Roman"/>
                <w:spacing w:val="-1"/>
                <w:sz w:val="20"/>
              </w:rPr>
              <w:t>758,313,739.20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9"/>
              <w:jc w:val="right"/>
              <w:rPr>
                <w:rFonts w:ascii="Times New Roman" w:hAnsi="Times New Roman" w:cs="Times New Roman" w:eastAsia="Times New Roman" w:hint="default"/>
                <w:sz w:val="20"/>
                <w:szCs w:val="20"/>
              </w:rPr>
            </w:pPr>
            <w:r>
              <w:rPr>
                <w:rFonts w:ascii="Times New Roman"/>
                <w:sz w:val="20"/>
              </w:rPr>
              <w:t>30.26%</w:t>
            </w:r>
          </w:p>
        </w:tc>
      </w:tr>
    </w:tbl>
    <w:p>
      <w:pPr>
        <w:spacing w:line="240" w:lineRule="auto" w:before="10"/>
        <w:rPr>
          <w:rFonts w:ascii="宋体" w:hAnsi="宋体" w:cs="宋体" w:eastAsia="宋体" w:hint="default"/>
          <w:sz w:val="18"/>
          <w:szCs w:val="18"/>
        </w:rPr>
      </w:pPr>
    </w:p>
    <w:p>
      <w:pPr>
        <w:pStyle w:val="Heading3"/>
        <w:spacing w:line="240" w:lineRule="auto" w:before="26"/>
        <w:ind w:right="0"/>
        <w:jc w:val="left"/>
        <w:rPr>
          <w:b w:val="0"/>
          <w:bCs w:val="0"/>
        </w:rPr>
      </w:pPr>
      <w:bookmarkStart w:name="3、成本" w:id="23"/>
      <w:bookmarkEnd w:id="23"/>
      <w:r>
        <w:rPr>
          <w:b w:val="0"/>
          <w:bCs w:val="0"/>
        </w:rPr>
      </w:r>
      <w:r>
        <w:rPr>
          <w:rFonts w:ascii="Times New Roman" w:hAnsi="Times New Roman" w:cs="Times New Roman" w:eastAsia="Times New Roman" w:hint="default"/>
        </w:rPr>
        <w:t>3</w:t>
      </w:r>
      <w:r>
        <w:rPr/>
        <w:t>、成本</w:t>
      </w:r>
      <w:r>
        <w:rPr>
          <w:b w:val="0"/>
          <w:bCs w:val="0"/>
        </w:rPr>
      </w:r>
    </w:p>
    <w:p>
      <w:pPr>
        <w:spacing w:line="240" w:lineRule="auto" w:before="12"/>
        <w:rPr>
          <w:rFonts w:ascii="宋体" w:hAnsi="宋体" w:cs="宋体" w:eastAsia="宋体" w:hint="default"/>
          <w:b/>
          <w:bCs/>
          <w:sz w:val="20"/>
          <w:szCs w:val="20"/>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sz w:val="20"/>
          <w:szCs w:val="20"/>
        </w:rPr>
        <w:t>行业分类</w:t>
      </w:r>
    </w:p>
    <w:p>
      <w:pPr>
        <w:spacing w:before="50"/>
        <w:ind w:left="0" w:right="1129" w:firstLine="0"/>
        <w:jc w:val="right"/>
        <w:rPr>
          <w:rFonts w:ascii="宋体" w:hAnsi="宋体" w:cs="宋体" w:eastAsia="宋体" w:hint="default"/>
          <w:sz w:val="20"/>
          <w:szCs w:val="20"/>
        </w:rPr>
      </w:pPr>
      <w:r>
        <w:rPr>
          <w:rFonts w:ascii="宋体" w:hAnsi="宋体" w:cs="宋体" w:eastAsia="宋体" w:hint="default"/>
          <w:sz w:val="20"/>
          <w:szCs w:val="20"/>
        </w:rPr>
        <w:t>单位：元</w:t>
      </w:r>
    </w:p>
    <w:p>
      <w:pPr>
        <w:spacing w:line="240" w:lineRule="auto" w:before="4"/>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517"/>
        <w:gridCol w:w="1217"/>
        <w:gridCol w:w="1476"/>
        <w:gridCol w:w="1259"/>
        <w:gridCol w:w="1367"/>
      </w:tblGrid>
      <w:tr>
        <w:trPr>
          <w:trHeight w:val="270"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78" w:right="0"/>
              <w:jc w:val="left"/>
              <w:rPr>
                <w:rFonts w:ascii="宋体" w:hAnsi="宋体" w:cs="宋体" w:eastAsia="宋体" w:hint="default"/>
                <w:sz w:val="20"/>
                <w:szCs w:val="20"/>
              </w:rPr>
            </w:pPr>
            <w:r>
              <w:rPr>
                <w:rFonts w:ascii="宋体" w:hAnsi="宋体" w:cs="宋体" w:eastAsia="宋体" w:hint="default"/>
                <w:sz w:val="20"/>
                <w:szCs w:val="20"/>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78" w:right="0"/>
              <w:jc w:val="left"/>
              <w:rPr>
                <w:rFonts w:ascii="宋体" w:hAnsi="宋体" w:cs="宋体" w:eastAsia="宋体" w:hint="default"/>
                <w:sz w:val="20"/>
                <w:szCs w:val="20"/>
              </w:rPr>
            </w:pPr>
            <w:r>
              <w:rPr>
                <w:rFonts w:ascii="宋体" w:hAnsi="宋体" w:cs="宋体" w:eastAsia="宋体" w:hint="default"/>
                <w:sz w:val="20"/>
                <w:szCs w:val="20"/>
              </w:rPr>
              <w:t>同比增减</w:t>
            </w:r>
          </w:p>
        </w:tc>
      </w:tr>
      <w:tr>
        <w:trPr>
          <w:trHeight w:val="530"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right="0"/>
              <w:jc w:val="center"/>
              <w:rPr>
                <w:rFonts w:ascii="宋体" w:hAnsi="宋体" w:cs="宋体" w:eastAsia="宋体" w:hint="default"/>
                <w:sz w:val="20"/>
                <w:szCs w:val="20"/>
              </w:rPr>
            </w:pPr>
            <w:r>
              <w:rPr>
                <w:rFonts w:ascii="宋体" w:hAnsi="宋体" w:cs="宋体" w:eastAsia="宋体" w:hint="default"/>
                <w:sz w:val="20"/>
                <w:szCs w:val="20"/>
              </w:rPr>
              <w:t>占营业成本</w:t>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比重</w:t>
            </w:r>
          </w:p>
        </w:tc>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1" w:right="0"/>
              <w:jc w:val="center"/>
              <w:rPr>
                <w:rFonts w:ascii="宋体" w:hAnsi="宋体" w:cs="宋体" w:eastAsia="宋体" w:hint="default"/>
                <w:sz w:val="20"/>
                <w:szCs w:val="20"/>
              </w:rPr>
            </w:pPr>
            <w:r>
              <w:rPr>
                <w:rFonts w:ascii="宋体" w:hAnsi="宋体" w:cs="宋体" w:eastAsia="宋体" w:hint="default"/>
                <w:sz w:val="20"/>
                <w:szCs w:val="20"/>
              </w:rPr>
              <w:t>占营业成本比</w:t>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w w:val="100"/>
                <w:sz w:val="20"/>
                <w:szCs w:val="20"/>
              </w:rPr>
              <w:t>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27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工业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8"/>
              <w:jc w:val="center"/>
              <w:rPr>
                <w:rFonts w:ascii="宋体" w:hAnsi="宋体" w:cs="宋体" w:eastAsia="宋体" w:hint="default"/>
                <w:sz w:val="20"/>
                <w:szCs w:val="20"/>
              </w:rPr>
            </w:pPr>
            <w:r>
              <w:rPr>
                <w:rFonts w:ascii="宋体" w:hAnsi="宋体" w:cs="宋体" w:eastAsia="宋体" w:hint="default"/>
                <w:sz w:val="20"/>
                <w:szCs w:val="20"/>
              </w:rPr>
              <w:t>主营业务成本</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2,132,502,932.13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96.59%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2,693,168,304.34</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96.89%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-20.82%</w:t>
            </w:r>
          </w:p>
        </w:tc>
      </w:tr>
      <w:tr>
        <w:trPr>
          <w:trHeight w:val="27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8"/>
              <w:jc w:val="center"/>
              <w:rPr>
                <w:rFonts w:ascii="宋体" w:hAnsi="宋体" w:cs="宋体" w:eastAsia="宋体" w:hint="default"/>
                <w:sz w:val="20"/>
                <w:szCs w:val="20"/>
              </w:rPr>
            </w:pPr>
            <w:r>
              <w:rPr>
                <w:rFonts w:ascii="宋体" w:hAnsi="宋体" w:cs="宋体" w:eastAsia="宋体" w:hint="default"/>
                <w:sz w:val="20"/>
                <w:szCs w:val="20"/>
              </w:rPr>
              <w:t>主营业务成本</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8,709,113.41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0.39%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3,866,324.08</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125.26%</w:t>
            </w:r>
          </w:p>
        </w:tc>
      </w:tr>
      <w:tr>
        <w:trPr>
          <w:trHeight w:val="27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8"/>
              <w:jc w:val="center"/>
              <w:rPr>
                <w:rFonts w:ascii="宋体" w:hAnsi="宋体" w:cs="宋体" w:eastAsia="宋体" w:hint="default"/>
                <w:sz w:val="20"/>
                <w:szCs w:val="20"/>
              </w:rPr>
            </w:pPr>
            <w:r>
              <w:rPr>
                <w:rFonts w:ascii="宋体" w:hAnsi="宋体" w:cs="宋体" w:eastAsia="宋体" w:hint="default"/>
                <w:sz w:val="20"/>
                <w:szCs w:val="20"/>
              </w:rPr>
              <w:t>主营业务成本</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2,141,212,045.54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96.98%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2,697,034,628.42</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97.03%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-20.61%</w:t>
            </w:r>
          </w:p>
        </w:tc>
      </w:tr>
    </w:tbl>
    <w:p>
      <w:pPr>
        <w:spacing w:line="256" w:lineRule="exact" w:before="0"/>
        <w:ind w:left="154" w:right="0" w:firstLine="0"/>
        <w:jc w:val="left"/>
        <w:rPr>
          <w:rFonts w:ascii="宋体" w:hAnsi="宋体" w:cs="宋体" w:eastAsia="宋体" w:hint="default"/>
          <w:sz w:val="20"/>
          <w:szCs w:val="20"/>
        </w:rPr>
      </w:pPr>
      <w:r>
        <w:rPr>
          <w:rFonts w:ascii="宋体" w:hAnsi="宋体" w:cs="宋体" w:eastAsia="宋体" w:hint="default"/>
          <w:sz w:val="20"/>
          <w:szCs w:val="20"/>
        </w:rPr>
        <w:t>产品分类</w:t>
      </w:r>
    </w:p>
    <w:p>
      <w:pPr>
        <w:spacing w:before="50"/>
        <w:ind w:left="0" w:right="1129" w:firstLine="0"/>
        <w:jc w:val="right"/>
        <w:rPr>
          <w:rFonts w:ascii="宋体" w:hAnsi="宋体" w:cs="宋体" w:eastAsia="宋体" w:hint="default"/>
          <w:sz w:val="20"/>
          <w:szCs w:val="20"/>
        </w:rPr>
      </w:pPr>
      <w:r>
        <w:rPr>
          <w:rFonts w:ascii="宋体" w:hAnsi="宋体" w:cs="宋体" w:eastAsia="宋体" w:hint="default"/>
          <w:sz w:val="20"/>
          <w:szCs w:val="20"/>
        </w:rPr>
        <w:t>单位：元</w:t>
      </w:r>
    </w:p>
    <w:p>
      <w:pPr>
        <w:spacing w:line="240" w:lineRule="auto" w:before="4"/>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517"/>
        <w:gridCol w:w="1217"/>
        <w:gridCol w:w="1476"/>
        <w:gridCol w:w="1259"/>
        <w:gridCol w:w="1367"/>
      </w:tblGrid>
      <w:tr>
        <w:trPr>
          <w:trHeight w:val="270"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78" w:right="0"/>
              <w:jc w:val="left"/>
              <w:rPr>
                <w:rFonts w:ascii="宋体" w:hAnsi="宋体" w:cs="宋体" w:eastAsia="宋体" w:hint="default"/>
                <w:sz w:val="20"/>
                <w:szCs w:val="20"/>
              </w:rPr>
            </w:pPr>
            <w:r>
              <w:rPr>
                <w:rFonts w:ascii="宋体" w:hAnsi="宋体" w:cs="宋体" w:eastAsia="宋体" w:hint="default"/>
                <w:sz w:val="20"/>
                <w:szCs w:val="20"/>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78" w:right="0"/>
              <w:jc w:val="left"/>
              <w:rPr>
                <w:rFonts w:ascii="宋体" w:hAnsi="宋体" w:cs="宋体" w:eastAsia="宋体" w:hint="default"/>
                <w:sz w:val="20"/>
                <w:szCs w:val="20"/>
              </w:rPr>
            </w:pPr>
            <w:r>
              <w:rPr>
                <w:rFonts w:ascii="宋体" w:hAnsi="宋体" w:cs="宋体" w:eastAsia="宋体" w:hint="default"/>
                <w:sz w:val="20"/>
                <w:szCs w:val="20"/>
              </w:rPr>
              <w:t>同比增减</w:t>
            </w:r>
          </w:p>
        </w:tc>
      </w:tr>
      <w:tr>
        <w:trPr>
          <w:trHeight w:val="53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right="0"/>
              <w:jc w:val="center"/>
              <w:rPr>
                <w:rFonts w:ascii="宋体" w:hAnsi="宋体" w:cs="宋体" w:eastAsia="宋体" w:hint="default"/>
                <w:sz w:val="20"/>
                <w:szCs w:val="20"/>
              </w:rPr>
            </w:pPr>
            <w:r>
              <w:rPr>
                <w:rFonts w:ascii="宋体" w:hAnsi="宋体" w:cs="宋体" w:eastAsia="宋体" w:hint="default"/>
                <w:sz w:val="20"/>
                <w:szCs w:val="20"/>
              </w:rPr>
              <w:t>占营业成本</w:t>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比重</w:t>
            </w:r>
          </w:p>
        </w:tc>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1" w:right="0"/>
              <w:jc w:val="center"/>
              <w:rPr>
                <w:rFonts w:ascii="宋体" w:hAnsi="宋体" w:cs="宋体" w:eastAsia="宋体" w:hint="default"/>
                <w:sz w:val="20"/>
                <w:szCs w:val="20"/>
              </w:rPr>
            </w:pPr>
            <w:r>
              <w:rPr>
                <w:rFonts w:ascii="宋体" w:hAnsi="宋体" w:cs="宋体" w:eastAsia="宋体" w:hint="default"/>
                <w:sz w:val="20"/>
                <w:szCs w:val="20"/>
              </w:rPr>
              <w:t>占营业成本比</w:t>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w w:val="100"/>
                <w:sz w:val="20"/>
                <w:szCs w:val="20"/>
              </w:rPr>
              <w:t>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52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汽车配件及总</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成类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8"/>
              <w:jc w:val="center"/>
              <w:rPr>
                <w:rFonts w:ascii="宋体" w:hAnsi="宋体" w:cs="宋体" w:eastAsia="宋体" w:hint="default"/>
                <w:sz w:val="20"/>
                <w:szCs w:val="20"/>
              </w:rPr>
            </w:pPr>
            <w:r>
              <w:rPr>
                <w:rFonts w:ascii="宋体" w:hAnsi="宋体" w:cs="宋体" w:eastAsia="宋体" w:hint="default"/>
                <w:sz w:val="20"/>
                <w:szCs w:val="20"/>
              </w:rPr>
              <w:t>主营业务成本</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1,177,132,327.64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z w:val="20"/>
              </w:rPr>
              <w:t>53.32%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1,168,137,099.04</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z w:val="20"/>
              </w:rPr>
              <w:t>42.03%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z w:val="20"/>
              </w:rPr>
              <w:t>0.77%</w:t>
            </w:r>
          </w:p>
        </w:tc>
      </w:tr>
      <w:tr>
        <w:trPr>
          <w:trHeight w:val="27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家电配件类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8"/>
              <w:jc w:val="center"/>
              <w:rPr>
                <w:rFonts w:ascii="宋体" w:hAnsi="宋体" w:cs="宋体" w:eastAsia="宋体" w:hint="default"/>
                <w:sz w:val="20"/>
                <w:szCs w:val="20"/>
              </w:rPr>
            </w:pPr>
            <w:r>
              <w:rPr>
                <w:rFonts w:ascii="宋体" w:hAnsi="宋体" w:cs="宋体" w:eastAsia="宋体" w:hint="default"/>
                <w:sz w:val="20"/>
                <w:szCs w:val="20"/>
              </w:rPr>
              <w:t>主营业务成本</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818,042,086.78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37.05%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1,365,259,373.58</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49.12%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-40.08%</w:t>
            </w:r>
          </w:p>
        </w:tc>
      </w:tr>
      <w:tr>
        <w:trPr>
          <w:trHeight w:val="27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电机及配件类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8"/>
              <w:jc w:val="center"/>
              <w:rPr>
                <w:rFonts w:ascii="宋体" w:hAnsi="宋体" w:cs="宋体" w:eastAsia="宋体" w:hint="default"/>
                <w:sz w:val="20"/>
                <w:szCs w:val="20"/>
              </w:rPr>
            </w:pPr>
            <w:r>
              <w:rPr>
                <w:rFonts w:ascii="宋体" w:hAnsi="宋体" w:cs="宋体" w:eastAsia="宋体" w:hint="default"/>
                <w:sz w:val="20"/>
                <w:szCs w:val="20"/>
              </w:rPr>
              <w:t>主营业务成本</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146,037,631.12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6.61%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163,638,155.80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5.88%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-10.76%</w:t>
            </w:r>
          </w:p>
        </w:tc>
      </w:tr>
    </w:tbl>
    <w:p>
      <w:pPr>
        <w:spacing w:after="0" w:line="240" w:lineRule="auto"/>
        <w:jc w:val="right"/>
        <w:rPr>
          <w:rFonts w:ascii="Times New Roman" w:hAnsi="Times New Roman" w:cs="Times New Roman" w:eastAsia="Times New Roman" w:hint="default"/>
          <w:sz w:val="20"/>
          <w:szCs w:val="20"/>
        </w:rPr>
        <w:sectPr>
          <w:pgSz w:w="11910" w:h="16840"/>
          <w:pgMar w:header="748" w:footer="570" w:top="1060" w:bottom="7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517"/>
        <w:gridCol w:w="1217"/>
        <w:gridCol w:w="1476"/>
        <w:gridCol w:w="1259"/>
        <w:gridCol w:w="1367"/>
      </w:tblGrid>
      <w:tr>
        <w:trPr>
          <w:trHeight w:val="27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主营业务成本</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84" w:right="0"/>
              <w:jc w:val="left"/>
              <w:rPr>
                <w:rFonts w:ascii="Times New Roman" w:hAnsi="Times New Roman" w:cs="Times New Roman" w:eastAsia="Times New Roman" w:hint="default"/>
                <w:sz w:val="20"/>
                <w:szCs w:val="20"/>
              </w:rPr>
            </w:pPr>
            <w:r>
              <w:rPr>
                <w:rFonts w:ascii="Times New Roman"/>
                <w:sz w:val="20"/>
              </w:rPr>
              <w:t>2,141,212,045.54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67" w:right="0"/>
              <w:jc w:val="left"/>
              <w:rPr>
                <w:rFonts w:ascii="Times New Roman" w:hAnsi="Times New Roman" w:cs="Times New Roman" w:eastAsia="Times New Roman" w:hint="default"/>
                <w:sz w:val="20"/>
                <w:szCs w:val="20"/>
              </w:rPr>
            </w:pPr>
            <w:r>
              <w:rPr>
                <w:rFonts w:ascii="Times New Roman"/>
                <w:sz w:val="20"/>
              </w:rPr>
              <w:t>96.98%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3" w:right="0"/>
              <w:jc w:val="left"/>
              <w:rPr>
                <w:rFonts w:ascii="Times New Roman" w:hAnsi="Times New Roman" w:cs="Times New Roman" w:eastAsia="Times New Roman" w:hint="default"/>
                <w:sz w:val="20"/>
                <w:szCs w:val="20"/>
              </w:rPr>
            </w:pPr>
            <w:r>
              <w:rPr>
                <w:rFonts w:ascii="Times New Roman"/>
                <w:sz w:val="20"/>
              </w:rPr>
              <w:t>2,697,034,628.42</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610" w:right="0"/>
              <w:jc w:val="left"/>
              <w:rPr>
                <w:rFonts w:ascii="Times New Roman" w:hAnsi="Times New Roman" w:cs="Times New Roman" w:eastAsia="Times New Roman" w:hint="default"/>
                <w:sz w:val="20"/>
                <w:szCs w:val="20"/>
              </w:rPr>
            </w:pPr>
            <w:r>
              <w:rPr>
                <w:rFonts w:ascii="Times New Roman"/>
                <w:sz w:val="20"/>
              </w:rPr>
              <w:t>97.03%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651" w:right="0"/>
              <w:jc w:val="left"/>
              <w:rPr>
                <w:rFonts w:ascii="Times New Roman" w:hAnsi="Times New Roman" w:cs="Times New Roman" w:eastAsia="Times New Roman" w:hint="default"/>
                <w:sz w:val="20"/>
                <w:szCs w:val="20"/>
              </w:rPr>
            </w:pPr>
            <w:r>
              <w:rPr>
                <w:rFonts w:ascii="Times New Roman"/>
                <w:sz w:val="20"/>
              </w:rPr>
              <w:t>-20.61%</w:t>
            </w:r>
          </w:p>
        </w:tc>
      </w:tr>
    </w:tbl>
    <w:p>
      <w:pPr>
        <w:spacing w:line="285" w:lineRule="auto" w:before="0"/>
        <w:ind w:left="154" w:right="10352" w:firstLine="0"/>
        <w:jc w:val="left"/>
        <w:rPr>
          <w:rFonts w:ascii="宋体" w:hAnsi="宋体" w:cs="宋体" w:eastAsia="宋体" w:hint="default"/>
          <w:sz w:val="20"/>
          <w:szCs w:val="20"/>
        </w:rPr>
      </w:pPr>
      <w:r>
        <w:rPr>
          <w:rFonts w:ascii="宋体" w:hAnsi="宋体" w:cs="宋体" w:eastAsia="宋体" w:hint="default"/>
          <w:sz w:val="20"/>
          <w:szCs w:val="20"/>
        </w:rPr>
        <w:t>说明</w:t>
      </w:r>
      <w:r>
        <w:rPr>
          <w:rFonts w:ascii="宋体" w:hAnsi="宋体" w:cs="宋体" w:eastAsia="宋体" w:hint="default"/>
          <w:w w:val="100"/>
          <w:sz w:val="20"/>
          <w:szCs w:val="20"/>
        </w:rPr>
        <w:t> </w:t>
      </w:r>
      <w:r>
        <w:rPr>
          <w:rFonts w:ascii="宋体" w:hAnsi="宋体" w:cs="宋体" w:eastAsia="宋体" w:hint="default"/>
          <w:sz w:val="20"/>
          <w:szCs w:val="20"/>
        </w:rPr>
        <w:t>无。</w:t>
      </w:r>
    </w:p>
    <w:p>
      <w:pPr>
        <w:spacing w:before="12"/>
        <w:ind w:left="154" w:right="0" w:firstLine="0"/>
        <w:jc w:val="left"/>
        <w:rPr>
          <w:rFonts w:ascii="宋体" w:hAnsi="宋体" w:cs="宋体" w:eastAsia="宋体" w:hint="default"/>
          <w:sz w:val="20"/>
          <w:szCs w:val="20"/>
        </w:rPr>
      </w:pPr>
      <w:r>
        <w:rPr>
          <w:rFonts w:ascii="宋体" w:hAnsi="宋体" w:cs="宋体" w:eastAsia="宋体" w:hint="default"/>
          <w:sz w:val="20"/>
          <w:szCs w:val="20"/>
        </w:rPr>
        <w:t>公司主要供应商情况</w:t>
      </w:r>
    </w:p>
    <w:p>
      <w:pPr>
        <w:spacing w:line="240" w:lineRule="auto" w:before="4"/>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270"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Times New Roman" w:hAnsi="Times New Roman" w:cs="Times New Roman" w:eastAsia="Times New Roman" w:hint="default"/>
                <w:sz w:val="20"/>
                <w:szCs w:val="20"/>
              </w:rPr>
            </w:pPr>
            <w:r>
              <w:rPr>
                <w:rFonts w:ascii="Times New Roman"/>
                <w:spacing w:val="-1"/>
                <w:sz w:val="20"/>
              </w:rPr>
              <w:t>849,463,733.19</w:t>
            </w:r>
          </w:p>
        </w:tc>
      </w:tr>
      <w:tr>
        <w:trPr>
          <w:trHeight w:val="271"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46.39%</w:t>
            </w:r>
          </w:p>
        </w:tc>
      </w:tr>
    </w:tbl>
    <w:p>
      <w:pPr>
        <w:spacing w:line="271" w:lineRule="exact" w:before="0"/>
        <w:ind w:left="154" w:right="0" w:firstLine="0"/>
        <w:jc w:val="left"/>
        <w:rPr>
          <w:rFonts w:ascii="宋体" w:hAnsi="宋体" w:cs="宋体" w:eastAsia="宋体" w:hint="default"/>
          <w:sz w:val="20"/>
          <w:szCs w:val="20"/>
        </w:rPr>
      </w:pPr>
      <w:r>
        <w:rPr>
          <w:rFonts w:ascii="宋体" w:hAnsi="宋体" w:cs="宋体" w:eastAsia="宋体" w:hint="default"/>
          <w:sz w:val="20"/>
          <w:szCs w:val="20"/>
        </w:rPr>
        <w:t>公司前</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名供应商资料</w:t>
      </w:r>
    </w:p>
    <w:p>
      <w:pPr>
        <w:spacing w:before="35"/>
        <w:ind w:left="15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不适用</w:t>
      </w:r>
    </w:p>
    <w:p>
      <w:pPr>
        <w:spacing w:line="240" w:lineRule="auto" w:before="1"/>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924"/>
        <w:gridCol w:w="3180"/>
        <w:gridCol w:w="2322"/>
        <w:gridCol w:w="3143"/>
      </w:tblGrid>
      <w:tr>
        <w:trPr>
          <w:trHeight w:val="270"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61" w:right="0"/>
              <w:jc w:val="left"/>
              <w:rPr>
                <w:rFonts w:ascii="宋体" w:hAnsi="宋体" w:cs="宋体" w:eastAsia="宋体" w:hint="default"/>
                <w:sz w:val="20"/>
                <w:szCs w:val="20"/>
              </w:rPr>
            </w:pPr>
            <w:r>
              <w:rPr>
                <w:rFonts w:ascii="宋体" w:hAnsi="宋体" w:cs="宋体" w:eastAsia="宋体" w:hint="default"/>
                <w:sz w:val="20"/>
                <w:szCs w:val="20"/>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0" w:right="0"/>
              <w:jc w:val="center"/>
              <w:rPr>
                <w:rFonts w:ascii="宋体" w:hAnsi="宋体" w:cs="宋体" w:eastAsia="宋体" w:hint="default"/>
                <w:sz w:val="20"/>
                <w:szCs w:val="20"/>
              </w:rPr>
            </w:pPr>
            <w:r>
              <w:rPr>
                <w:rFonts w:ascii="宋体" w:hAnsi="宋体" w:cs="宋体" w:eastAsia="宋体" w:hint="default"/>
                <w:sz w:val="20"/>
                <w:szCs w:val="20"/>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555" w:right="0"/>
              <w:jc w:val="left"/>
              <w:rPr>
                <w:rFonts w:ascii="宋体" w:hAnsi="宋体" w:cs="宋体" w:eastAsia="宋体" w:hint="default"/>
                <w:sz w:val="20"/>
                <w:szCs w:val="20"/>
              </w:rPr>
            </w:pPr>
            <w:r>
              <w:rPr>
                <w:rFonts w:ascii="宋体" w:hAnsi="宋体" w:cs="宋体" w:eastAsia="宋体" w:hint="default"/>
                <w:sz w:val="20"/>
                <w:szCs w:val="20"/>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666" w:right="0"/>
              <w:jc w:val="left"/>
              <w:rPr>
                <w:rFonts w:ascii="宋体" w:hAnsi="宋体" w:cs="宋体" w:eastAsia="宋体" w:hint="default"/>
                <w:sz w:val="20"/>
                <w:szCs w:val="20"/>
              </w:rPr>
            </w:pPr>
            <w:r>
              <w:rPr>
                <w:rFonts w:ascii="宋体" w:hAnsi="宋体" w:cs="宋体" w:eastAsia="宋体" w:hint="default"/>
                <w:sz w:val="20"/>
                <w:szCs w:val="20"/>
              </w:rPr>
              <w:t>占年度采购总额比例</w:t>
            </w:r>
          </w:p>
        </w:tc>
      </w:tr>
      <w:tr>
        <w:trPr>
          <w:trHeight w:val="270"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Times New Roman" w:hAnsi="Times New Roman" w:cs="Times New Roman" w:eastAsia="Times New Roman" w:hint="default"/>
                <w:sz w:val="20"/>
                <w:szCs w:val="20"/>
              </w:rPr>
            </w:pPr>
            <w:r>
              <w:rPr>
                <w:rFonts w:ascii="Times New Roman"/>
                <w:w w:val="100"/>
                <w:sz w:val="20"/>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5" w:lineRule="exact"/>
              <w:ind w:left="2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465,454,795.13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25.42%</w:t>
            </w:r>
          </w:p>
        </w:tc>
      </w:tr>
      <w:tr>
        <w:trPr>
          <w:trHeight w:val="270"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Times New Roman" w:hAnsi="Times New Roman" w:cs="Times New Roman" w:eastAsia="Times New Roman" w:hint="default"/>
                <w:sz w:val="20"/>
                <w:szCs w:val="20"/>
              </w:rPr>
            </w:pPr>
            <w:r>
              <w:rPr>
                <w:rFonts w:ascii="Times New Roman"/>
                <w:w w:val="100"/>
                <w:sz w:val="20"/>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5" w:lineRule="exact"/>
              <w:ind w:left="2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109,242,717.68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5.97%</w:t>
            </w:r>
          </w:p>
        </w:tc>
      </w:tr>
      <w:tr>
        <w:trPr>
          <w:trHeight w:val="270"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Times New Roman" w:hAnsi="Times New Roman" w:cs="Times New Roman" w:eastAsia="Times New Roman" w:hint="default"/>
                <w:sz w:val="20"/>
                <w:szCs w:val="20"/>
              </w:rPr>
            </w:pPr>
            <w:r>
              <w:rPr>
                <w:rFonts w:ascii="Times New Roman"/>
                <w:w w:val="100"/>
                <w:sz w:val="20"/>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5" w:lineRule="exact"/>
              <w:ind w:left="2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108,750,124.98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5.94%</w:t>
            </w:r>
          </w:p>
        </w:tc>
      </w:tr>
      <w:tr>
        <w:trPr>
          <w:trHeight w:val="270"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Times New Roman" w:hAnsi="Times New Roman" w:cs="Times New Roman" w:eastAsia="Times New Roman" w:hint="default"/>
                <w:sz w:val="20"/>
                <w:szCs w:val="20"/>
              </w:rPr>
            </w:pPr>
            <w:r>
              <w:rPr>
                <w:rFonts w:ascii="Times New Roman"/>
                <w:w w:val="100"/>
                <w:sz w:val="20"/>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5" w:lineRule="exact"/>
              <w:ind w:left="2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98,020,747.94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5.35%</w:t>
            </w:r>
          </w:p>
        </w:tc>
      </w:tr>
      <w:tr>
        <w:trPr>
          <w:trHeight w:val="270"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Times New Roman" w:hAnsi="Times New Roman" w:cs="Times New Roman" w:eastAsia="Times New Roman" w:hint="default"/>
                <w:sz w:val="20"/>
                <w:szCs w:val="20"/>
              </w:rPr>
            </w:pPr>
            <w:r>
              <w:rPr>
                <w:rFonts w:ascii="Times New Roman"/>
                <w:w w:val="100"/>
                <w:sz w:val="20"/>
              </w:rPr>
              <w:t>5</w:t>
            </w:r>
          </w:p>
        </w:tc>
        <w:tc>
          <w:tcPr>
            <w:tcW w:w="3180" w:type="dxa"/>
            <w:tcBorders>
              <w:top w:val="single" w:sz="4" w:space="0" w:color="000000"/>
              <w:left w:val="single" w:sz="13" w:space="0" w:color="D2D2D2"/>
              <w:bottom w:val="single" w:sz="10" w:space="0" w:color="D2D2D2"/>
              <w:right w:val="single" w:sz="4" w:space="0" w:color="000000"/>
            </w:tcBorders>
          </w:tcPr>
          <w:p>
            <w:pPr>
              <w:pStyle w:val="TableParagraph"/>
              <w:spacing w:line="245" w:lineRule="exact"/>
              <w:ind w:left="2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67,995,347.46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3.71%</w:t>
            </w:r>
          </w:p>
        </w:tc>
      </w:tr>
      <w:tr>
        <w:trPr>
          <w:trHeight w:val="270"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 w:right="0"/>
              <w:jc w:val="center"/>
              <w:rPr>
                <w:rFonts w:ascii="Times New Roman" w:hAnsi="Times New Roman" w:cs="Times New Roman" w:eastAsia="Times New Roman" w:hint="default"/>
                <w:sz w:val="20"/>
                <w:szCs w:val="20"/>
              </w:rPr>
            </w:pPr>
            <w:r>
              <w:rPr>
                <w:rFonts w:ascii="Times New Roman"/>
                <w:sz w:val="20"/>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849,463,733.19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46.39%</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4、费用" w:id="24"/>
      <w:bookmarkEnd w:id="24"/>
      <w:r>
        <w:rPr>
          <w:b w:val="0"/>
          <w:bCs w:val="0"/>
        </w:rPr>
      </w:r>
      <w:r>
        <w:rPr>
          <w:rFonts w:ascii="Times New Roman" w:hAnsi="Times New Roman" w:cs="Times New Roman" w:eastAsia="Times New Roman" w:hint="default"/>
        </w:rPr>
        <w:t>4</w:t>
      </w:r>
      <w:r>
        <w:rPr/>
        <w:t>、费用</w:t>
      </w:r>
      <w:r>
        <w:rPr>
          <w:b w:val="0"/>
          <w:bCs w:val="0"/>
        </w:rPr>
      </w:r>
    </w:p>
    <w:p>
      <w:pPr>
        <w:spacing w:line="240" w:lineRule="auto" w:before="12"/>
        <w:rPr>
          <w:rFonts w:ascii="宋体" w:hAnsi="宋体" w:cs="宋体" w:eastAsia="宋体" w:hint="default"/>
          <w:b/>
          <w:bCs/>
          <w:sz w:val="20"/>
          <w:szCs w:val="20"/>
        </w:rPr>
      </w:pPr>
    </w:p>
    <w:p>
      <w:pPr>
        <w:spacing w:before="38"/>
        <w:ind w:left="0" w:right="1489" w:firstLine="0"/>
        <w:jc w:val="right"/>
        <w:rPr>
          <w:rFonts w:ascii="宋体" w:hAnsi="宋体" w:cs="宋体" w:eastAsia="宋体" w:hint="default"/>
          <w:sz w:val="20"/>
          <w:szCs w:val="20"/>
        </w:rPr>
      </w:pPr>
      <w:r>
        <w:rPr>
          <w:rFonts w:ascii="宋体" w:hAnsi="宋体" w:cs="宋体" w:eastAsia="宋体" w:hint="default"/>
          <w:spacing w:val="-1"/>
          <w:sz w:val="20"/>
          <w:szCs w:val="20"/>
        </w:rPr>
        <w:t>单位：万元</w:t>
      </w:r>
    </w:p>
    <w:p>
      <w:pPr>
        <w:spacing w:line="240" w:lineRule="auto" w:before="4"/>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1198"/>
        <w:gridCol w:w="1542"/>
        <w:gridCol w:w="1235"/>
        <w:gridCol w:w="1543"/>
        <w:gridCol w:w="1234"/>
        <w:gridCol w:w="1542"/>
        <w:gridCol w:w="1328"/>
      </w:tblGrid>
      <w:tr>
        <w:trPr>
          <w:trHeight w:val="301" w:hRule="exact"/>
        </w:trPr>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544"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2014</w:t>
            </w:r>
            <w:r>
              <w:rPr>
                <w:rFonts w:ascii="宋体" w:hAnsi="宋体" w:cs="宋体" w:eastAsia="宋体" w:hint="default"/>
                <w:b/>
                <w:bCs/>
                <w:sz w:val="20"/>
                <w:szCs w:val="20"/>
              </w:rPr>
              <w:t>年度</w:t>
            </w:r>
            <w:r>
              <w:rPr>
                <w:rFonts w:ascii="宋体" w:hAnsi="宋体" w:cs="宋体" w:eastAsia="宋体" w:hint="default"/>
                <w:sz w:val="20"/>
                <w:szCs w:val="20"/>
              </w:rPr>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9"/>
              <w:jc w:val="right"/>
              <w:rPr>
                <w:rFonts w:ascii="宋体" w:hAnsi="宋体" w:cs="宋体" w:eastAsia="宋体" w:hint="default"/>
                <w:sz w:val="20"/>
                <w:szCs w:val="20"/>
              </w:rPr>
            </w:pPr>
            <w:r>
              <w:rPr>
                <w:rFonts w:ascii="Times New Roman" w:hAnsi="Times New Roman" w:cs="Times New Roman" w:eastAsia="Times New Roman" w:hint="default"/>
                <w:b/>
                <w:bCs/>
                <w:spacing w:val="-1"/>
                <w:sz w:val="20"/>
                <w:szCs w:val="20"/>
              </w:rPr>
              <w:t>2014</w:t>
            </w:r>
            <w:r>
              <w:rPr>
                <w:rFonts w:ascii="宋体" w:hAnsi="宋体" w:cs="宋体" w:eastAsia="宋体" w:hint="default"/>
                <w:b/>
                <w:bCs/>
                <w:spacing w:val="-1"/>
                <w:sz w:val="20"/>
                <w:szCs w:val="20"/>
              </w:rPr>
              <w:t>年费用率</w:t>
            </w:r>
            <w:r>
              <w:rPr>
                <w:rFonts w:ascii="宋体" w:hAnsi="宋体" w:cs="宋体" w:eastAsia="宋体" w:hint="default"/>
                <w:spacing w:val="-1"/>
                <w:sz w:val="20"/>
                <w:szCs w:val="20"/>
              </w:rPr>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363"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2013</w:t>
            </w:r>
            <w:r>
              <w:rPr>
                <w:rFonts w:ascii="宋体" w:hAnsi="宋体" w:cs="宋体" w:eastAsia="宋体" w:hint="default"/>
                <w:b/>
                <w:bCs/>
                <w:sz w:val="20"/>
                <w:szCs w:val="20"/>
              </w:rPr>
              <w:t>年度</w:t>
            </w:r>
            <w:r>
              <w:rPr>
                <w:rFonts w:ascii="宋体" w:hAnsi="宋体" w:cs="宋体" w:eastAsia="宋体" w:hint="default"/>
                <w:sz w:val="20"/>
                <w:szCs w:val="20"/>
              </w:rPr>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7"/>
              <w:jc w:val="right"/>
              <w:rPr>
                <w:rFonts w:ascii="宋体" w:hAnsi="宋体" w:cs="宋体" w:eastAsia="宋体" w:hint="default"/>
                <w:sz w:val="20"/>
                <w:szCs w:val="20"/>
              </w:rPr>
            </w:pPr>
            <w:r>
              <w:rPr>
                <w:rFonts w:ascii="Times New Roman" w:hAnsi="Times New Roman" w:cs="Times New Roman" w:eastAsia="Times New Roman" w:hint="default"/>
                <w:b/>
                <w:bCs/>
                <w:spacing w:val="-1"/>
                <w:sz w:val="20"/>
                <w:szCs w:val="20"/>
              </w:rPr>
              <w:t>2013</w:t>
            </w:r>
            <w:r>
              <w:rPr>
                <w:rFonts w:ascii="宋体" w:hAnsi="宋体" w:cs="宋体" w:eastAsia="宋体" w:hint="default"/>
                <w:b/>
                <w:bCs/>
                <w:spacing w:val="-1"/>
                <w:sz w:val="20"/>
                <w:szCs w:val="20"/>
              </w:rPr>
              <w:t>年费用率</w:t>
            </w:r>
            <w:r>
              <w:rPr>
                <w:rFonts w:ascii="宋体" w:hAnsi="宋体" w:cs="宋体" w:eastAsia="宋体" w:hint="default"/>
                <w:spacing w:val="-1"/>
                <w:sz w:val="20"/>
                <w:szCs w:val="20"/>
              </w:rPr>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3" w:right="0"/>
              <w:jc w:val="left"/>
              <w:rPr>
                <w:rFonts w:ascii="宋体" w:hAnsi="宋体" w:cs="宋体" w:eastAsia="宋体" w:hint="default"/>
                <w:sz w:val="20"/>
                <w:szCs w:val="20"/>
              </w:rPr>
            </w:pPr>
            <w:r>
              <w:rPr>
                <w:rFonts w:ascii="宋体" w:hAnsi="宋体" w:cs="宋体" w:eastAsia="宋体" w:hint="default"/>
                <w:b/>
                <w:bCs/>
                <w:sz w:val="20"/>
                <w:szCs w:val="20"/>
              </w:rPr>
              <w:t>同比增加额</w:t>
            </w:r>
            <w:r>
              <w:rPr>
                <w:rFonts w:ascii="宋体" w:hAnsi="宋体" w:cs="宋体" w:eastAsia="宋体" w:hint="default"/>
                <w:sz w:val="20"/>
                <w:szCs w:val="20"/>
              </w:rPr>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5" w:right="0"/>
              <w:jc w:val="left"/>
              <w:rPr>
                <w:rFonts w:ascii="宋体" w:hAnsi="宋体" w:cs="宋体" w:eastAsia="宋体" w:hint="default"/>
                <w:sz w:val="20"/>
                <w:szCs w:val="20"/>
              </w:rPr>
            </w:pPr>
            <w:r>
              <w:rPr>
                <w:rFonts w:ascii="宋体" w:hAnsi="宋体" w:cs="宋体" w:eastAsia="宋体" w:hint="default"/>
                <w:b/>
                <w:bCs/>
                <w:sz w:val="20"/>
                <w:szCs w:val="20"/>
              </w:rPr>
              <w:t>同比增减％</w:t>
            </w:r>
            <w:r>
              <w:rPr>
                <w:rFonts w:ascii="宋体" w:hAnsi="宋体" w:cs="宋体" w:eastAsia="宋体" w:hint="default"/>
                <w:sz w:val="20"/>
                <w:szCs w:val="20"/>
              </w:rPr>
            </w:r>
          </w:p>
        </w:tc>
      </w:tr>
      <w:tr>
        <w:trPr>
          <w:trHeight w:val="307" w:hRule="exact"/>
        </w:trPr>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0"/>
                <w:szCs w:val="20"/>
              </w:rPr>
            </w:pPr>
            <w:r>
              <w:rPr>
                <w:rFonts w:ascii="宋体" w:hAnsi="宋体" w:cs="宋体" w:eastAsia="宋体" w:hint="default"/>
                <w:sz w:val="20"/>
                <w:szCs w:val="20"/>
              </w:rPr>
              <w:t>营业收入</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right"/>
              <w:rPr>
                <w:rFonts w:ascii="Times New Roman" w:hAnsi="Times New Roman" w:cs="Times New Roman" w:eastAsia="Times New Roman" w:hint="default"/>
                <w:sz w:val="20"/>
                <w:szCs w:val="20"/>
              </w:rPr>
            </w:pPr>
            <w:r>
              <w:rPr>
                <w:rFonts w:ascii="Times New Roman"/>
                <w:spacing w:val="-1"/>
                <w:sz w:val="20"/>
              </w:rPr>
              <w:t>250,608.16</w:t>
            </w:r>
          </w:p>
        </w:tc>
        <w:tc>
          <w:tcPr>
            <w:tcW w:w="1235" w:type="dxa"/>
            <w:tcBorders>
              <w:top w:val="single" w:sz="6" w:space="0" w:color="000000"/>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20"/>
                <w:szCs w:val="20"/>
              </w:rPr>
            </w:pPr>
            <w:r>
              <w:rPr>
                <w:rFonts w:ascii="Times New Roman"/>
                <w:spacing w:val="-1"/>
                <w:sz w:val="20"/>
              </w:rPr>
              <w:t>312,094.93</w:t>
            </w:r>
          </w:p>
        </w:tc>
        <w:tc>
          <w:tcPr>
            <w:tcW w:w="1234" w:type="dxa"/>
            <w:tcBorders>
              <w:top w:val="single" w:sz="6" w:space="0" w:color="000000"/>
              <w:left w:val="single" w:sz="6" w:space="0" w:color="000000"/>
              <w:bottom w:val="single" w:sz="6" w:space="0" w:color="000000"/>
              <w:right w:val="single" w:sz="6" w:space="0" w:color="000000"/>
            </w:tcBorders>
          </w:tcPr>
          <w:p>
            <w:pP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20"/>
                <w:szCs w:val="20"/>
              </w:rPr>
            </w:pPr>
            <w:r>
              <w:rPr>
                <w:rFonts w:ascii="Times New Roman"/>
                <w:spacing w:val="-1"/>
                <w:sz w:val="20"/>
              </w:rPr>
              <w:t>-61,486.77</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20"/>
                <w:szCs w:val="20"/>
              </w:rPr>
            </w:pPr>
            <w:r>
              <w:rPr>
                <w:rFonts w:ascii="Times New Roman"/>
                <w:spacing w:val="-1"/>
                <w:sz w:val="20"/>
              </w:rPr>
              <w:t>-19.70%</w:t>
            </w:r>
          </w:p>
        </w:tc>
      </w:tr>
      <w:tr>
        <w:trPr>
          <w:trHeight w:val="295" w:hRule="exact"/>
        </w:trPr>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0"/>
                <w:szCs w:val="20"/>
              </w:rPr>
            </w:pPr>
            <w:r>
              <w:rPr>
                <w:rFonts w:ascii="宋体" w:hAnsi="宋体" w:cs="宋体" w:eastAsia="宋体" w:hint="default"/>
                <w:sz w:val="20"/>
                <w:szCs w:val="20"/>
              </w:rPr>
              <w:t>销售费用</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right"/>
              <w:rPr>
                <w:rFonts w:ascii="Times New Roman" w:hAnsi="Times New Roman" w:cs="Times New Roman" w:eastAsia="Times New Roman" w:hint="default"/>
                <w:sz w:val="20"/>
                <w:szCs w:val="20"/>
              </w:rPr>
            </w:pPr>
            <w:r>
              <w:rPr>
                <w:rFonts w:ascii="Times New Roman"/>
                <w:spacing w:val="-1"/>
                <w:sz w:val="20"/>
              </w:rPr>
              <w:t>5,559.35</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right"/>
              <w:rPr>
                <w:rFonts w:ascii="Times New Roman" w:hAnsi="Times New Roman" w:cs="Times New Roman" w:eastAsia="Times New Roman" w:hint="default"/>
                <w:sz w:val="20"/>
                <w:szCs w:val="20"/>
              </w:rPr>
            </w:pPr>
            <w:r>
              <w:rPr>
                <w:rFonts w:ascii="Times New Roman"/>
                <w:sz w:val="20"/>
              </w:rPr>
              <w:t>2.22%</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right"/>
              <w:rPr>
                <w:rFonts w:ascii="Times New Roman" w:hAnsi="Times New Roman" w:cs="Times New Roman" w:eastAsia="Times New Roman" w:hint="default"/>
                <w:sz w:val="20"/>
                <w:szCs w:val="20"/>
              </w:rPr>
            </w:pPr>
            <w:r>
              <w:rPr>
                <w:rFonts w:ascii="Times New Roman"/>
                <w:spacing w:val="-1"/>
                <w:sz w:val="20"/>
              </w:rPr>
              <w:t>5,079.02</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20"/>
                <w:szCs w:val="20"/>
              </w:rPr>
            </w:pPr>
            <w:r>
              <w:rPr>
                <w:rFonts w:ascii="Times New Roman"/>
                <w:sz w:val="20"/>
              </w:rPr>
              <w:t>1.63%</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20"/>
                <w:szCs w:val="20"/>
              </w:rPr>
            </w:pPr>
            <w:r>
              <w:rPr>
                <w:rFonts w:ascii="Times New Roman"/>
                <w:spacing w:val="-1"/>
                <w:sz w:val="20"/>
              </w:rPr>
              <w:t>480.33</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right"/>
              <w:rPr>
                <w:rFonts w:ascii="Times New Roman" w:hAnsi="Times New Roman" w:cs="Times New Roman" w:eastAsia="Times New Roman" w:hint="default"/>
                <w:sz w:val="20"/>
                <w:szCs w:val="20"/>
              </w:rPr>
            </w:pPr>
            <w:r>
              <w:rPr>
                <w:rFonts w:ascii="Times New Roman"/>
                <w:sz w:val="20"/>
              </w:rPr>
              <w:t>9.46%</w:t>
            </w:r>
          </w:p>
        </w:tc>
      </w:tr>
      <w:tr>
        <w:trPr>
          <w:trHeight w:val="306" w:hRule="exact"/>
        </w:trPr>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0"/>
                <w:szCs w:val="20"/>
              </w:rPr>
            </w:pPr>
            <w:r>
              <w:rPr>
                <w:rFonts w:ascii="宋体" w:hAnsi="宋体" w:cs="宋体" w:eastAsia="宋体" w:hint="default"/>
                <w:sz w:val="20"/>
                <w:szCs w:val="20"/>
              </w:rPr>
              <w:t>管理费用</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Times New Roman" w:hAnsi="Times New Roman" w:cs="Times New Roman" w:eastAsia="Times New Roman" w:hint="default"/>
                <w:sz w:val="20"/>
                <w:szCs w:val="20"/>
              </w:rPr>
            </w:pPr>
            <w:r>
              <w:rPr>
                <w:rFonts w:ascii="Times New Roman"/>
                <w:spacing w:val="-1"/>
                <w:sz w:val="20"/>
              </w:rPr>
              <w:t>10,524.68</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20"/>
                <w:szCs w:val="20"/>
              </w:rPr>
            </w:pPr>
            <w:r>
              <w:rPr>
                <w:rFonts w:ascii="Times New Roman"/>
                <w:sz w:val="20"/>
              </w:rPr>
              <w:t>4.20%</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20"/>
                <w:szCs w:val="20"/>
              </w:rPr>
            </w:pPr>
            <w:r>
              <w:rPr>
                <w:rFonts w:ascii="Times New Roman"/>
                <w:spacing w:val="-1"/>
                <w:sz w:val="20"/>
              </w:rPr>
              <w:t>11,467.20</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Times New Roman" w:hAnsi="Times New Roman" w:cs="Times New Roman" w:eastAsia="Times New Roman" w:hint="default"/>
                <w:sz w:val="20"/>
                <w:szCs w:val="20"/>
              </w:rPr>
            </w:pPr>
            <w:r>
              <w:rPr>
                <w:rFonts w:ascii="Times New Roman"/>
                <w:sz w:val="20"/>
              </w:rPr>
              <w:t>3.67%</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Times New Roman" w:hAnsi="Times New Roman" w:cs="Times New Roman" w:eastAsia="Times New Roman" w:hint="default"/>
                <w:sz w:val="20"/>
                <w:szCs w:val="20"/>
              </w:rPr>
            </w:pPr>
            <w:r>
              <w:rPr>
                <w:rFonts w:ascii="Times New Roman"/>
                <w:spacing w:val="-1"/>
                <w:sz w:val="20"/>
              </w:rPr>
              <w:t>-942.52</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Times New Roman" w:hAnsi="Times New Roman" w:cs="Times New Roman" w:eastAsia="Times New Roman" w:hint="default"/>
                <w:sz w:val="20"/>
                <w:szCs w:val="20"/>
              </w:rPr>
            </w:pPr>
            <w:r>
              <w:rPr>
                <w:rFonts w:ascii="Times New Roman"/>
                <w:spacing w:val="-1"/>
                <w:sz w:val="20"/>
              </w:rPr>
              <w:t>-8.22%</w:t>
            </w:r>
          </w:p>
        </w:tc>
      </w:tr>
      <w:tr>
        <w:trPr>
          <w:trHeight w:val="296" w:hRule="exact"/>
        </w:trPr>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0"/>
                <w:szCs w:val="20"/>
              </w:rPr>
            </w:pPr>
            <w:r>
              <w:rPr>
                <w:rFonts w:ascii="宋体" w:hAnsi="宋体" w:cs="宋体" w:eastAsia="宋体" w:hint="default"/>
                <w:sz w:val="20"/>
                <w:szCs w:val="20"/>
              </w:rPr>
              <w:t>财务费用</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right"/>
              <w:rPr>
                <w:rFonts w:ascii="Times New Roman" w:hAnsi="Times New Roman" w:cs="Times New Roman" w:eastAsia="Times New Roman" w:hint="default"/>
                <w:sz w:val="20"/>
                <w:szCs w:val="20"/>
              </w:rPr>
            </w:pPr>
            <w:r>
              <w:rPr>
                <w:rFonts w:ascii="Times New Roman"/>
                <w:spacing w:val="-1"/>
                <w:sz w:val="20"/>
              </w:rPr>
              <w:t>5,009.06</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right"/>
              <w:rPr>
                <w:rFonts w:ascii="Times New Roman" w:hAnsi="Times New Roman" w:cs="Times New Roman" w:eastAsia="Times New Roman" w:hint="default"/>
                <w:sz w:val="20"/>
                <w:szCs w:val="20"/>
              </w:rPr>
            </w:pPr>
            <w:r>
              <w:rPr>
                <w:rFonts w:ascii="Times New Roman"/>
                <w:sz w:val="20"/>
              </w:rPr>
              <w:t>2.00%</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right"/>
              <w:rPr>
                <w:rFonts w:ascii="Times New Roman" w:hAnsi="Times New Roman" w:cs="Times New Roman" w:eastAsia="Times New Roman" w:hint="default"/>
                <w:sz w:val="20"/>
                <w:szCs w:val="20"/>
              </w:rPr>
            </w:pPr>
            <w:r>
              <w:rPr>
                <w:rFonts w:ascii="Times New Roman"/>
                <w:spacing w:val="-1"/>
                <w:sz w:val="20"/>
              </w:rPr>
              <w:t>5,286.19</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20"/>
                <w:szCs w:val="20"/>
              </w:rPr>
            </w:pPr>
            <w:r>
              <w:rPr>
                <w:rFonts w:ascii="Times New Roman"/>
                <w:sz w:val="20"/>
              </w:rPr>
              <w:t>1.69%</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right"/>
              <w:rPr>
                <w:rFonts w:ascii="Times New Roman" w:hAnsi="Times New Roman" w:cs="Times New Roman" w:eastAsia="Times New Roman" w:hint="default"/>
                <w:sz w:val="20"/>
                <w:szCs w:val="20"/>
              </w:rPr>
            </w:pPr>
            <w:r>
              <w:rPr>
                <w:rFonts w:ascii="Times New Roman"/>
                <w:spacing w:val="-1"/>
                <w:sz w:val="20"/>
              </w:rPr>
              <w:t>-277.13</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right"/>
              <w:rPr>
                <w:rFonts w:ascii="Times New Roman" w:hAnsi="Times New Roman" w:cs="Times New Roman" w:eastAsia="Times New Roman" w:hint="default"/>
                <w:sz w:val="20"/>
                <w:szCs w:val="20"/>
              </w:rPr>
            </w:pPr>
            <w:r>
              <w:rPr>
                <w:rFonts w:ascii="Times New Roman"/>
                <w:spacing w:val="-1"/>
                <w:sz w:val="20"/>
              </w:rPr>
              <w:t>-5.24%</w:t>
            </w:r>
          </w:p>
        </w:tc>
      </w:tr>
      <w:tr>
        <w:trPr>
          <w:trHeight w:val="308" w:hRule="exact"/>
        </w:trPr>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3"/>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Times New Roman" w:hAnsi="Times New Roman" w:cs="Times New Roman" w:eastAsia="Times New Roman" w:hint="default"/>
                <w:sz w:val="20"/>
                <w:szCs w:val="20"/>
              </w:rPr>
            </w:pPr>
            <w:r>
              <w:rPr>
                <w:rFonts w:ascii="Times New Roman"/>
                <w:b/>
                <w:spacing w:val="-1"/>
                <w:sz w:val="20"/>
              </w:rPr>
              <w:t>21,093.09</w:t>
            </w:r>
            <w:r>
              <w:rPr>
                <w:rFonts w:ascii="Times New Roman"/>
                <w:spacing w:val="-1"/>
                <w:sz w:val="20"/>
              </w:rPr>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Times New Roman" w:hAnsi="Times New Roman" w:cs="Times New Roman" w:eastAsia="Times New Roman" w:hint="default"/>
                <w:sz w:val="20"/>
                <w:szCs w:val="20"/>
              </w:rPr>
            </w:pPr>
            <w:r>
              <w:rPr>
                <w:rFonts w:ascii="Times New Roman"/>
                <w:b/>
                <w:sz w:val="20"/>
              </w:rPr>
              <w:t>8.42%</w:t>
            </w:r>
            <w:r>
              <w:rPr>
                <w:rFonts w:ascii="Times New Roman"/>
                <w:sz w:val="20"/>
              </w:rPr>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20"/>
                <w:szCs w:val="20"/>
              </w:rPr>
            </w:pPr>
            <w:r>
              <w:rPr>
                <w:rFonts w:ascii="Times New Roman"/>
                <w:b/>
                <w:spacing w:val="-1"/>
                <w:sz w:val="20"/>
              </w:rPr>
              <w:t>21,832.41</w:t>
            </w:r>
            <w:r>
              <w:rPr>
                <w:rFonts w:ascii="Times New Roman"/>
                <w:spacing w:val="-1"/>
                <w:sz w:val="20"/>
              </w:rPr>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Times New Roman" w:hAnsi="Times New Roman" w:cs="Times New Roman" w:eastAsia="Times New Roman" w:hint="default"/>
                <w:sz w:val="20"/>
                <w:szCs w:val="20"/>
              </w:rPr>
            </w:pPr>
            <w:r>
              <w:rPr>
                <w:rFonts w:ascii="Times New Roman"/>
                <w:b/>
                <w:sz w:val="20"/>
              </w:rPr>
              <w:t>6.99%</w:t>
            </w:r>
            <w:r>
              <w:rPr>
                <w:rFonts w:ascii="Times New Roman"/>
                <w:sz w:val="20"/>
              </w:rPr>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20"/>
                <w:szCs w:val="20"/>
              </w:rPr>
            </w:pPr>
            <w:r>
              <w:rPr>
                <w:rFonts w:ascii="Times New Roman"/>
                <w:b/>
                <w:spacing w:val="-1"/>
                <w:sz w:val="20"/>
              </w:rPr>
              <w:t>-739.32</w:t>
            </w:r>
            <w:r>
              <w:rPr>
                <w:rFonts w:ascii="Times New Roman"/>
                <w:spacing w:val="-1"/>
                <w:sz w:val="20"/>
              </w:rPr>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20"/>
                <w:szCs w:val="20"/>
              </w:rPr>
            </w:pPr>
            <w:r>
              <w:rPr>
                <w:rFonts w:ascii="Times New Roman"/>
                <w:b/>
                <w:sz w:val="20"/>
              </w:rPr>
              <w:t>-3.39%</w:t>
            </w:r>
            <w:r>
              <w:rPr>
                <w:rFonts w:ascii="Times New Roman"/>
                <w:sz w:val="20"/>
              </w:rPr>
            </w:r>
          </w:p>
        </w:tc>
      </w:tr>
    </w:tbl>
    <w:p>
      <w:pPr>
        <w:spacing w:line="271" w:lineRule="auto" w:before="0"/>
        <w:ind w:left="553" w:right="0" w:firstLine="1"/>
        <w:jc w:val="left"/>
        <w:rPr>
          <w:rFonts w:ascii="宋体" w:hAnsi="宋体" w:cs="宋体" w:eastAsia="宋体" w:hint="default"/>
          <w:sz w:val="20"/>
          <w:szCs w:val="20"/>
        </w:rPr>
      </w:pPr>
      <w:r>
        <w:rPr>
          <w:rFonts w:ascii="宋体" w:hAnsi="宋体" w:cs="宋体" w:eastAsia="宋体" w:hint="default"/>
          <w:sz w:val="20"/>
          <w:szCs w:val="20"/>
        </w:rPr>
        <w:t>说明：</w:t>
      </w:r>
      <w:r>
        <w:rPr>
          <w:rFonts w:ascii="Times New Roman" w:hAnsi="Times New Roman" w:cs="Times New Roman" w:eastAsia="Times New Roman" w:hint="default"/>
          <w:sz w:val="20"/>
          <w:szCs w:val="20"/>
        </w:rPr>
        <w:t>2014</w:t>
      </w:r>
      <w:r>
        <w:rPr>
          <w:rFonts w:ascii="宋体" w:hAnsi="宋体" w:cs="宋体" w:eastAsia="宋体" w:hint="default"/>
          <w:sz w:val="20"/>
          <w:szCs w:val="20"/>
        </w:rPr>
        <w:t>年度三项期间费用率合计较</w:t>
      </w:r>
      <w:r>
        <w:rPr>
          <w:rFonts w:ascii="Times New Roman" w:hAnsi="Times New Roman" w:cs="Times New Roman" w:eastAsia="Times New Roman" w:hint="default"/>
          <w:sz w:val="20"/>
          <w:szCs w:val="20"/>
        </w:rPr>
        <w:t>2013</w:t>
      </w:r>
      <w:r>
        <w:rPr>
          <w:rFonts w:ascii="宋体" w:hAnsi="宋体" w:cs="宋体" w:eastAsia="宋体" w:hint="default"/>
          <w:sz w:val="20"/>
          <w:szCs w:val="20"/>
        </w:rPr>
        <w:t>年度增长</w:t>
      </w:r>
      <w:r>
        <w:rPr>
          <w:rFonts w:ascii="Times New Roman" w:hAnsi="Times New Roman" w:cs="Times New Roman" w:eastAsia="Times New Roman" w:hint="default"/>
          <w:sz w:val="20"/>
          <w:szCs w:val="20"/>
        </w:rPr>
        <w:t>1.43%</w:t>
      </w:r>
      <w:r>
        <w:rPr>
          <w:rFonts w:ascii="宋体" w:hAnsi="宋体" w:cs="宋体" w:eastAsia="宋体" w:hint="default"/>
          <w:sz w:val="20"/>
          <w:szCs w:val="20"/>
        </w:rPr>
        <w:t>。其中：</w:t>
      </w:r>
      <w:r>
        <w:rPr>
          <w:rFonts w:ascii="宋体" w:hAnsi="宋体" w:cs="宋体" w:eastAsia="宋体" w:hint="default"/>
          <w:w w:val="100"/>
          <w:sz w:val="20"/>
          <w:szCs w:val="20"/>
        </w:rPr>
        <w:t> </w:t>
      </w:r>
      <w:r>
        <w:rPr>
          <w:rFonts w:ascii="宋体" w:hAnsi="宋体" w:cs="宋体" w:eastAsia="宋体" w:hint="default"/>
          <w:spacing w:val="-1"/>
          <w:sz w:val="20"/>
          <w:szCs w:val="20"/>
        </w:rPr>
        <w:t>销售费用较</w:t>
      </w:r>
      <w:r>
        <w:rPr>
          <w:rFonts w:ascii="Times New Roman" w:hAnsi="Times New Roman" w:cs="Times New Roman" w:eastAsia="Times New Roman" w:hint="default"/>
          <w:spacing w:val="-1"/>
          <w:sz w:val="20"/>
          <w:szCs w:val="20"/>
        </w:rPr>
        <w:t>2013</w:t>
      </w:r>
      <w:r>
        <w:rPr>
          <w:rFonts w:ascii="宋体" w:hAnsi="宋体" w:cs="宋体" w:eastAsia="宋体" w:hint="default"/>
          <w:spacing w:val="-1"/>
          <w:sz w:val="20"/>
          <w:szCs w:val="20"/>
        </w:rPr>
        <w:t>年度增加</w:t>
      </w:r>
      <w:r>
        <w:rPr>
          <w:rFonts w:ascii="Times New Roman" w:hAnsi="Times New Roman" w:cs="Times New Roman" w:eastAsia="Times New Roman" w:hint="default"/>
          <w:spacing w:val="-1"/>
          <w:sz w:val="20"/>
          <w:szCs w:val="20"/>
        </w:rPr>
        <w:t>480.33</w:t>
      </w:r>
      <w:r>
        <w:rPr>
          <w:rFonts w:ascii="宋体" w:hAnsi="宋体" w:cs="宋体" w:eastAsia="宋体" w:hint="default"/>
          <w:spacing w:val="-1"/>
          <w:sz w:val="20"/>
          <w:szCs w:val="20"/>
        </w:rPr>
        <w:t>万元，增幅</w:t>
      </w:r>
      <w:r>
        <w:rPr>
          <w:rFonts w:ascii="Times New Roman" w:hAnsi="Times New Roman" w:cs="Times New Roman" w:eastAsia="Times New Roman" w:hint="default"/>
          <w:spacing w:val="-1"/>
          <w:sz w:val="20"/>
          <w:szCs w:val="20"/>
        </w:rPr>
        <w:t>9.46%</w:t>
      </w:r>
      <w:r>
        <w:rPr>
          <w:rFonts w:ascii="宋体" w:hAnsi="宋体" w:cs="宋体" w:eastAsia="宋体" w:hint="default"/>
          <w:spacing w:val="-1"/>
          <w:sz w:val="20"/>
          <w:szCs w:val="20"/>
        </w:rPr>
        <w:t>。主要是随着公司业务转型，汽车零部件及总成类业务</w:t>
      </w:r>
    </w:p>
    <w:p>
      <w:pPr>
        <w:spacing w:line="285" w:lineRule="auto" w:before="6"/>
        <w:ind w:left="553" w:right="0" w:hanging="400"/>
        <w:jc w:val="left"/>
        <w:rPr>
          <w:rFonts w:ascii="宋体" w:hAnsi="宋体" w:cs="宋体" w:eastAsia="宋体" w:hint="default"/>
          <w:sz w:val="20"/>
          <w:szCs w:val="20"/>
        </w:rPr>
      </w:pPr>
      <w:r>
        <w:rPr>
          <w:rFonts w:ascii="宋体" w:hAnsi="宋体" w:cs="宋体" w:eastAsia="宋体" w:hint="default"/>
          <w:sz w:val="20"/>
          <w:szCs w:val="20"/>
        </w:rPr>
        <w:t>占比已过半，受该类业务运费影响，导致运杂费较同期略有增长。</w:t>
      </w:r>
      <w:r>
        <w:rPr>
          <w:rFonts w:ascii="宋体" w:hAnsi="宋体" w:cs="宋体" w:eastAsia="宋体" w:hint="default"/>
          <w:w w:val="100"/>
          <w:sz w:val="20"/>
          <w:szCs w:val="20"/>
        </w:rPr>
        <w:t> </w:t>
      </w:r>
      <w:r>
        <w:rPr>
          <w:rFonts w:ascii="宋体" w:hAnsi="宋体" w:cs="宋体" w:eastAsia="宋体" w:hint="default"/>
          <w:spacing w:val="-1"/>
          <w:sz w:val="20"/>
          <w:szCs w:val="20"/>
        </w:rPr>
        <w:t>管理费用较</w:t>
      </w:r>
      <w:r>
        <w:rPr>
          <w:rFonts w:ascii="Times New Roman" w:hAnsi="Times New Roman" w:cs="Times New Roman" w:eastAsia="Times New Roman" w:hint="default"/>
          <w:spacing w:val="-1"/>
          <w:sz w:val="20"/>
          <w:szCs w:val="20"/>
        </w:rPr>
        <w:t>2013</w:t>
      </w:r>
      <w:r>
        <w:rPr>
          <w:rFonts w:ascii="宋体" w:hAnsi="宋体" w:cs="宋体" w:eastAsia="宋体" w:hint="default"/>
          <w:spacing w:val="-1"/>
          <w:sz w:val="20"/>
          <w:szCs w:val="20"/>
        </w:rPr>
        <w:t>年度减少</w:t>
      </w:r>
      <w:r>
        <w:rPr>
          <w:rFonts w:ascii="Times New Roman" w:hAnsi="Times New Roman" w:cs="Times New Roman" w:eastAsia="Times New Roman" w:hint="default"/>
          <w:spacing w:val="-1"/>
          <w:sz w:val="20"/>
          <w:szCs w:val="20"/>
        </w:rPr>
        <w:t>942.52</w:t>
      </w:r>
      <w:r>
        <w:rPr>
          <w:rFonts w:ascii="宋体" w:hAnsi="宋体" w:cs="宋体" w:eastAsia="宋体" w:hint="default"/>
          <w:spacing w:val="-1"/>
          <w:sz w:val="20"/>
          <w:szCs w:val="20"/>
        </w:rPr>
        <w:t>万元，降幅</w:t>
      </w:r>
      <w:r>
        <w:rPr>
          <w:rFonts w:ascii="Times New Roman" w:hAnsi="Times New Roman" w:cs="Times New Roman" w:eastAsia="Times New Roman" w:hint="default"/>
          <w:spacing w:val="-1"/>
          <w:sz w:val="20"/>
          <w:szCs w:val="20"/>
        </w:rPr>
        <w:t>8.22%</w:t>
      </w:r>
      <w:r>
        <w:rPr>
          <w:rFonts w:ascii="宋体" w:hAnsi="宋体" w:cs="宋体" w:eastAsia="宋体" w:hint="default"/>
          <w:spacing w:val="-1"/>
          <w:sz w:val="20"/>
          <w:szCs w:val="20"/>
        </w:rPr>
        <w:t>。主要原因：一是受营业收入下降影响，公司研发投入</w:t>
      </w:r>
    </w:p>
    <w:p>
      <w:pPr>
        <w:spacing w:line="285" w:lineRule="auto" w:before="0"/>
        <w:ind w:left="553" w:right="0" w:hanging="400"/>
        <w:jc w:val="left"/>
        <w:rPr>
          <w:rFonts w:ascii="宋体" w:hAnsi="宋体" w:cs="宋体" w:eastAsia="宋体" w:hint="default"/>
          <w:sz w:val="20"/>
          <w:szCs w:val="20"/>
        </w:rPr>
      </w:pPr>
      <w:r>
        <w:rPr>
          <w:rFonts w:ascii="宋体" w:hAnsi="宋体" w:cs="宋体" w:eastAsia="宋体" w:hint="default"/>
          <w:sz w:val="20"/>
          <w:szCs w:val="20"/>
        </w:rPr>
        <w:t>减少，使研发费用较同期降低；二是公司限制性股票激励未达解锁条件，使股权激励费用比同期减少。</w:t>
      </w:r>
      <w:r>
        <w:rPr>
          <w:rFonts w:ascii="宋体" w:hAnsi="宋体" w:cs="宋体" w:eastAsia="宋体" w:hint="default"/>
          <w:w w:val="100"/>
          <w:sz w:val="20"/>
          <w:szCs w:val="20"/>
        </w:rPr>
        <w:t> </w:t>
      </w:r>
      <w:r>
        <w:rPr>
          <w:rFonts w:ascii="宋体" w:hAnsi="宋体" w:cs="宋体" w:eastAsia="宋体" w:hint="default"/>
          <w:spacing w:val="-1"/>
          <w:sz w:val="20"/>
          <w:szCs w:val="20"/>
        </w:rPr>
        <w:t>财务费用较</w:t>
      </w:r>
      <w:r>
        <w:rPr>
          <w:rFonts w:ascii="Times New Roman" w:hAnsi="Times New Roman" w:cs="Times New Roman" w:eastAsia="Times New Roman" w:hint="default"/>
          <w:spacing w:val="-1"/>
          <w:sz w:val="20"/>
          <w:szCs w:val="20"/>
        </w:rPr>
        <w:t>2013</w:t>
      </w:r>
      <w:r>
        <w:rPr>
          <w:rFonts w:ascii="宋体" w:hAnsi="宋体" w:cs="宋体" w:eastAsia="宋体" w:hint="default"/>
          <w:spacing w:val="-1"/>
          <w:sz w:val="20"/>
          <w:szCs w:val="20"/>
        </w:rPr>
        <w:t>年度减少</w:t>
      </w:r>
      <w:r>
        <w:rPr>
          <w:rFonts w:ascii="Times New Roman" w:hAnsi="Times New Roman" w:cs="Times New Roman" w:eastAsia="Times New Roman" w:hint="default"/>
          <w:spacing w:val="-1"/>
          <w:sz w:val="20"/>
          <w:szCs w:val="20"/>
        </w:rPr>
        <w:t>277.13</w:t>
      </w:r>
      <w:r>
        <w:rPr>
          <w:rFonts w:ascii="宋体" w:hAnsi="宋体" w:cs="宋体" w:eastAsia="宋体" w:hint="default"/>
          <w:spacing w:val="-1"/>
          <w:sz w:val="20"/>
          <w:szCs w:val="20"/>
        </w:rPr>
        <w:t>万元，降幅</w:t>
      </w:r>
      <w:r>
        <w:rPr>
          <w:rFonts w:ascii="Times New Roman" w:hAnsi="Times New Roman" w:cs="Times New Roman" w:eastAsia="Times New Roman" w:hint="default"/>
          <w:spacing w:val="-1"/>
          <w:sz w:val="20"/>
          <w:szCs w:val="20"/>
        </w:rPr>
        <w:t>5.24%</w:t>
      </w:r>
      <w:r>
        <w:rPr>
          <w:rFonts w:ascii="宋体" w:hAnsi="宋体" w:cs="宋体" w:eastAsia="宋体" w:hint="default"/>
          <w:spacing w:val="-1"/>
          <w:sz w:val="20"/>
          <w:szCs w:val="20"/>
        </w:rPr>
        <w:t>。主要是报告期内公司加大应收款项回款力度，短期借</w:t>
      </w:r>
    </w:p>
    <w:p>
      <w:pPr>
        <w:spacing w:line="255" w:lineRule="exact" w:before="0"/>
        <w:ind w:left="154" w:right="0" w:firstLine="0"/>
        <w:jc w:val="left"/>
        <w:rPr>
          <w:rFonts w:ascii="宋体" w:hAnsi="宋体" w:cs="宋体" w:eastAsia="宋体" w:hint="default"/>
          <w:sz w:val="20"/>
          <w:szCs w:val="20"/>
        </w:rPr>
      </w:pPr>
      <w:r>
        <w:rPr>
          <w:rFonts w:ascii="宋体" w:hAnsi="宋体" w:cs="宋体" w:eastAsia="宋体" w:hint="default"/>
          <w:sz w:val="20"/>
          <w:szCs w:val="20"/>
        </w:rPr>
        <w:t>款降低，使利息支出较同期减少。</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bookmarkStart w:name="5、研发支出" w:id="25"/>
      <w:bookmarkEnd w:id="25"/>
      <w:r>
        <w:rPr>
          <w:b w:val="0"/>
          <w:bCs w:val="0"/>
        </w:rPr>
      </w:r>
      <w:r>
        <w:rPr>
          <w:rFonts w:ascii="Times New Roman" w:hAnsi="Times New Roman" w:cs="Times New Roman" w:eastAsia="Times New Roman" w:hint="default"/>
        </w:rPr>
        <w:t>5</w:t>
      </w:r>
      <w:r>
        <w:rPr/>
        <w:t>、研发支出</w:t>
      </w:r>
      <w:r>
        <w:rPr>
          <w:b w:val="0"/>
          <w:bCs w:val="0"/>
        </w:rPr>
      </w:r>
    </w:p>
    <w:p>
      <w:pPr>
        <w:spacing w:line="240" w:lineRule="auto" w:before="12"/>
        <w:rPr>
          <w:rFonts w:ascii="宋体" w:hAnsi="宋体" w:cs="宋体" w:eastAsia="宋体" w:hint="default"/>
          <w:b/>
          <w:bCs/>
          <w:sz w:val="20"/>
          <w:szCs w:val="20"/>
        </w:rPr>
      </w:pPr>
    </w:p>
    <w:p>
      <w:pPr>
        <w:spacing w:before="38"/>
        <w:ind w:left="63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）公司研发支出及变化情况如下：</w:t>
      </w:r>
    </w:p>
    <w:p>
      <w:pPr>
        <w:spacing w:before="35"/>
        <w:ind w:left="0" w:right="1489" w:firstLine="0"/>
        <w:jc w:val="right"/>
        <w:rPr>
          <w:rFonts w:ascii="宋体" w:hAnsi="宋体" w:cs="宋体" w:eastAsia="宋体" w:hint="default"/>
          <w:sz w:val="20"/>
          <w:szCs w:val="20"/>
        </w:rPr>
      </w:pPr>
      <w:r>
        <w:rPr>
          <w:rFonts w:ascii="宋体" w:hAnsi="宋体" w:cs="宋体" w:eastAsia="宋体" w:hint="default"/>
          <w:spacing w:val="-1"/>
          <w:sz w:val="20"/>
          <w:szCs w:val="20"/>
        </w:rPr>
        <w:t>单位：元</w:t>
      </w:r>
    </w:p>
    <w:p>
      <w:pPr>
        <w:spacing w:line="240" w:lineRule="auto" w:before="4"/>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2934"/>
        <w:gridCol w:w="2302"/>
        <w:gridCol w:w="2364"/>
        <w:gridCol w:w="1856"/>
      </w:tblGrid>
      <w:tr>
        <w:trPr>
          <w:trHeight w:val="431"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270" w:right="0"/>
              <w:jc w:val="left"/>
              <w:rPr>
                <w:rFonts w:ascii="宋体" w:hAnsi="宋体" w:cs="宋体" w:eastAsia="宋体" w:hint="default"/>
                <w:sz w:val="20"/>
                <w:szCs w:val="20"/>
              </w:rPr>
            </w:pPr>
            <w:r>
              <w:rPr>
                <w:rFonts w:ascii="宋体" w:hAnsi="宋体" w:cs="宋体" w:eastAsia="宋体" w:hint="default"/>
                <w:b/>
                <w:bCs/>
                <w:sz w:val="20"/>
                <w:szCs w:val="20"/>
              </w:rPr>
              <w:t>指标名称</w:t>
            </w:r>
            <w:r>
              <w:rPr>
                <w:rFonts w:ascii="宋体" w:hAnsi="宋体" w:cs="宋体" w:eastAsia="宋体" w:hint="default"/>
                <w:sz w:val="20"/>
                <w:szCs w:val="20"/>
              </w:rPr>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742"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2014</w:t>
            </w:r>
            <w:r>
              <w:rPr>
                <w:rFonts w:ascii="宋体" w:hAnsi="宋体" w:cs="宋体" w:eastAsia="宋体" w:hint="default"/>
                <w:b/>
                <w:bCs/>
                <w:sz w:val="20"/>
                <w:szCs w:val="20"/>
              </w:rPr>
              <w:t>年度</w:t>
            </w:r>
            <w:r>
              <w:rPr>
                <w:rFonts w:ascii="宋体" w:hAnsi="宋体" w:cs="宋体" w:eastAsia="宋体" w:hint="default"/>
                <w:sz w:val="20"/>
                <w:szCs w:val="20"/>
              </w:rPr>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773"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2013</w:t>
            </w:r>
            <w:r>
              <w:rPr>
                <w:rFonts w:ascii="宋体" w:hAnsi="宋体" w:cs="宋体" w:eastAsia="宋体" w:hint="default"/>
                <w:b/>
                <w:bCs/>
                <w:sz w:val="20"/>
                <w:szCs w:val="20"/>
              </w:rPr>
              <w:t>年度</w:t>
            </w:r>
            <w:r>
              <w:rPr>
                <w:rFonts w:ascii="宋体" w:hAnsi="宋体" w:cs="宋体" w:eastAsia="宋体" w:hint="default"/>
                <w:sz w:val="20"/>
                <w:szCs w:val="20"/>
              </w:rPr>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20"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同比增幅</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r>
      <w:tr>
        <w:trPr>
          <w:trHeight w:val="431"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研发投入</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right"/>
              <w:rPr>
                <w:rFonts w:ascii="Times New Roman" w:hAnsi="Times New Roman" w:cs="Times New Roman" w:eastAsia="Times New Roman" w:hint="default"/>
                <w:sz w:val="20"/>
                <w:szCs w:val="20"/>
              </w:rPr>
            </w:pPr>
            <w:r>
              <w:rPr>
                <w:rFonts w:ascii="Times New Roman"/>
                <w:spacing w:val="-1"/>
                <w:sz w:val="20"/>
              </w:rPr>
              <w:t>25,864,796.18</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right"/>
              <w:rPr>
                <w:rFonts w:ascii="Times New Roman" w:hAnsi="Times New Roman" w:cs="Times New Roman" w:eastAsia="Times New Roman" w:hint="default"/>
                <w:sz w:val="20"/>
                <w:szCs w:val="20"/>
              </w:rPr>
            </w:pPr>
            <w:r>
              <w:rPr>
                <w:rFonts w:ascii="Times New Roman"/>
                <w:spacing w:val="-1"/>
                <w:sz w:val="20"/>
              </w:rPr>
              <w:t>30,432,398.46</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20"/>
                <w:szCs w:val="20"/>
              </w:rPr>
            </w:pPr>
            <w:r>
              <w:rPr>
                <w:rFonts w:ascii="Times New Roman"/>
                <w:spacing w:val="-1"/>
                <w:sz w:val="20"/>
              </w:rPr>
              <w:t>-15.01%</w:t>
            </w:r>
          </w:p>
        </w:tc>
      </w:tr>
      <w:tr>
        <w:trPr>
          <w:trHeight w:val="416"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宋体" w:hAnsi="宋体" w:cs="宋体" w:eastAsia="宋体" w:hint="default"/>
                <w:sz w:val="20"/>
                <w:szCs w:val="20"/>
              </w:rPr>
            </w:pPr>
            <w:r>
              <w:rPr>
                <w:rFonts w:ascii="宋体" w:hAnsi="宋体" w:cs="宋体" w:eastAsia="宋体" w:hint="default"/>
                <w:sz w:val="20"/>
                <w:szCs w:val="20"/>
              </w:rPr>
              <w:t>审计净资产</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0"/>
              <w:jc w:val="right"/>
              <w:rPr>
                <w:rFonts w:ascii="Times New Roman" w:hAnsi="Times New Roman" w:cs="Times New Roman" w:eastAsia="Times New Roman" w:hint="default"/>
                <w:sz w:val="20"/>
                <w:szCs w:val="20"/>
              </w:rPr>
            </w:pPr>
            <w:r>
              <w:rPr>
                <w:rFonts w:ascii="Times New Roman"/>
                <w:spacing w:val="-1"/>
                <w:sz w:val="20"/>
              </w:rPr>
              <w:t>1,407,894,784.81</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1"/>
              <w:jc w:val="right"/>
              <w:rPr>
                <w:rFonts w:ascii="Times New Roman" w:hAnsi="Times New Roman" w:cs="Times New Roman" w:eastAsia="Times New Roman" w:hint="default"/>
                <w:sz w:val="20"/>
                <w:szCs w:val="20"/>
              </w:rPr>
            </w:pPr>
            <w:r>
              <w:rPr>
                <w:rFonts w:ascii="Times New Roman"/>
                <w:spacing w:val="-1"/>
                <w:sz w:val="20"/>
              </w:rPr>
              <w:t>1,399,583,601.66</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0"/>
              <w:jc w:val="right"/>
              <w:rPr>
                <w:rFonts w:ascii="Times New Roman" w:hAnsi="Times New Roman" w:cs="Times New Roman" w:eastAsia="Times New Roman" w:hint="default"/>
                <w:sz w:val="20"/>
                <w:szCs w:val="20"/>
              </w:rPr>
            </w:pPr>
            <w:r>
              <w:rPr>
                <w:rFonts w:ascii="Times New Roman"/>
                <w:sz w:val="20"/>
              </w:rPr>
              <w:t>0.59%</w:t>
            </w:r>
          </w:p>
        </w:tc>
      </w:tr>
      <w:tr>
        <w:trPr>
          <w:trHeight w:val="431"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研发投入占审计净资产的比重</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20"/>
                <w:szCs w:val="20"/>
              </w:rPr>
            </w:pPr>
            <w:r>
              <w:rPr>
                <w:rFonts w:ascii="Times New Roman"/>
                <w:sz w:val="20"/>
              </w:rPr>
              <w:t>1.84%</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sz w:val="20"/>
              </w:rPr>
              <w:t>2.17%</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20"/>
                <w:szCs w:val="20"/>
              </w:rPr>
            </w:pPr>
            <w:r>
              <w:rPr>
                <w:rFonts w:ascii="Times New Roman"/>
                <w:spacing w:val="-1"/>
                <w:sz w:val="20"/>
              </w:rPr>
              <w:t>-0.33%</w:t>
            </w:r>
          </w:p>
        </w:tc>
      </w:tr>
      <w:tr>
        <w:trPr>
          <w:trHeight w:val="431"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20"/>
                <w:szCs w:val="20"/>
              </w:rPr>
            </w:pPr>
            <w:r>
              <w:rPr>
                <w:rFonts w:ascii="Times New Roman"/>
                <w:spacing w:val="-1"/>
                <w:sz w:val="20"/>
              </w:rPr>
              <w:t>2,506,081,572.57</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right"/>
              <w:rPr>
                <w:rFonts w:ascii="Times New Roman" w:hAnsi="Times New Roman" w:cs="Times New Roman" w:eastAsia="Times New Roman" w:hint="default"/>
                <w:sz w:val="20"/>
                <w:szCs w:val="20"/>
              </w:rPr>
            </w:pPr>
            <w:r>
              <w:rPr>
                <w:rFonts w:ascii="Times New Roman"/>
                <w:spacing w:val="-1"/>
                <w:sz w:val="20"/>
              </w:rPr>
              <w:t>3,120,949,301.56</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20"/>
                <w:szCs w:val="20"/>
              </w:rPr>
            </w:pPr>
            <w:r>
              <w:rPr>
                <w:rFonts w:ascii="Times New Roman"/>
                <w:spacing w:val="-1"/>
                <w:sz w:val="20"/>
              </w:rPr>
              <w:t>-19.70%</w:t>
            </w:r>
          </w:p>
        </w:tc>
      </w:tr>
      <w:tr>
        <w:trPr>
          <w:trHeight w:val="416" w:hRule="exact"/>
        </w:trPr>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 w:right="0"/>
              <w:jc w:val="left"/>
              <w:rPr>
                <w:rFonts w:ascii="宋体" w:hAnsi="宋体" w:cs="宋体" w:eastAsia="宋体" w:hint="default"/>
                <w:sz w:val="20"/>
                <w:szCs w:val="20"/>
              </w:rPr>
            </w:pPr>
            <w:r>
              <w:rPr>
                <w:rFonts w:ascii="宋体" w:hAnsi="宋体" w:cs="宋体" w:eastAsia="宋体" w:hint="default"/>
                <w:sz w:val="20"/>
                <w:szCs w:val="20"/>
              </w:rPr>
              <w:t>研发投入占营业收入的比重</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0"/>
              <w:jc w:val="right"/>
              <w:rPr>
                <w:rFonts w:ascii="Times New Roman" w:hAnsi="Times New Roman" w:cs="Times New Roman" w:eastAsia="Times New Roman" w:hint="default"/>
                <w:sz w:val="20"/>
                <w:szCs w:val="20"/>
              </w:rPr>
            </w:pPr>
            <w:r>
              <w:rPr>
                <w:rFonts w:ascii="Times New Roman"/>
                <w:sz w:val="20"/>
              </w:rPr>
              <w:t>1.03%</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1"/>
              <w:jc w:val="right"/>
              <w:rPr>
                <w:rFonts w:ascii="Times New Roman" w:hAnsi="Times New Roman" w:cs="Times New Roman" w:eastAsia="Times New Roman" w:hint="default"/>
                <w:sz w:val="20"/>
                <w:szCs w:val="20"/>
              </w:rPr>
            </w:pPr>
            <w:r>
              <w:rPr>
                <w:rFonts w:ascii="Times New Roman"/>
                <w:sz w:val="20"/>
              </w:rPr>
              <w:t>0.98%</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0"/>
              <w:jc w:val="right"/>
              <w:rPr>
                <w:rFonts w:ascii="Times New Roman" w:hAnsi="Times New Roman" w:cs="Times New Roman" w:eastAsia="Times New Roman" w:hint="default"/>
                <w:sz w:val="20"/>
                <w:szCs w:val="20"/>
              </w:rPr>
            </w:pPr>
            <w:r>
              <w:rPr>
                <w:rFonts w:ascii="Times New Roman"/>
                <w:sz w:val="20"/>
              </w:rPr>
              <w:t>0.05%</w:t>
            </w:r>
          </w:p>
        </w:tc>
      </w:tr>
    </w:tbl>
    <w:p>
      <w:pPr>
        <w:spacing w:line="271" w:lineRule="exact" w:before="0"/>
        <w:ind w:left="634"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w:t>
      </w:r>
      <w:r>
        <w:rPr>
          <w:rFonts w:ascii="Times New Roman" w:hAnsi="Times New Roman" w:cs="Times New Roman" w:eastAsia="Times New Roman" w:hint="default"/>
          <w:sz w:val="20"/>
          <w:szCs w:val="20"/>
        </w:rPr>
        <w:t>2014</w:t>
      </w:r>
      <w:r>
        <w:rPr>
          <w:rFonts w:ascii="宋体" w:hAnsi="宋体" w:cs="宋体" w:eastAsia="宋体" w:hint="default"/>
          <w:sz w:val="20"/>
          <w:szCs w:val="20"/>
        </w:rPr>
        <w:t>年公司研发成果介绍</w:t>
      </w:r>
    </w:p>
    <w:p>
      <w:pPr>
        <w:spacing w:after="0" w:line="271" w:lineRule="exact"/>
        <w:jc w:val="left"/>
        <w:rPr>
          <w:rFonts w:ascii="宋体" w:hAnsi="宋体" w:cs="宋体" w:eastAsia="宋体" w:hint="default"/>
          <w:sz w:val="20"/>
          <w:szCs w:val="20"/>
        </w:rPr>
        <w:sectPr>
          <w:pgSz w:w="11910" w:h="16840"/>
          <w:pgMar w:header="748" w:footer="570" w:top="1060" w:bottom="760" w:left="980" w:right="0"/>
        </w:sectPr>
      </w:pPr>
    </w:p>
    <w:p>
      <w:pPr>
        <w:spacing w:line="240" w:lineRule="auto" w:before="5"/>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926"/>
        <w:gridCol w:w="2754"/>
        <w:gridCol w:w="3785"/>
      </w:tblGrid>
      <w:tr>
        <w:trPr>
          <w:trHeight w:val="362" w:hRule="exact"/>
        </w:trPr>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422"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54"/>
              <w:jc w:val="right"/>
              <w:rPr>
                <w:rFonts w:ascii="宋体" w:hAnsi="宋体" w:cs="宋体" w:eastAsia="宋体" w:hint="default"/>
                <w:sz w:val="20"/>
                <w:szCs w:val="20"/>
              </w:rPr>
            </w:pPr>
            <w:r>
              <w:rPr>
                <w:rFonts w:ascii="宋体" w:hAnsi="宋体" w:cs="宋体" w:eastAsia="宋体" w:hint="default"/>
                <w:b/>
                <w:bCs/>
                <w:spacing w:val="-1"/>
                <w:sz w:val="20"/>
                <w:szCs w:val="20"/>
              </w:rPr>
              <w:t>获得专利证书数量（个）</w:t>
            </w:r>
            <w:r>
              <w:rPr>
                <w:rFonts w:ascii="宋体" w:hAnsi="宋体" w:cs="宋体" w:eastAsia="宋体" w:hint="default"/>
                <w:spacing w:val="-1"/>
                <w:sz w:val="20"/>
                <w:szCs w:val="20"/>
              </w:rPr>
            </w:r>
          </w:p>
        </w:tc>
        <w:tc>
          <w:tcPr>
            <w:tcW w:w="3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616"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截止报告期累计获得数量</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个</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r>
      <w:tr>
        <w:trPr>
          <w:trHeight w:val="364" w:hRule="exact"/>
        </w:trPr>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 w:right="0"/>
              <w:jc w:val="left"/>
              <w:rPr>
                <w:rFonts w:ascii="宋体" w:hAnsi="宋体" w:cs="宋体" w:eastAsia="宋体" w:hint="default"/>
                <w:sz w:val="20"/>
                <w:szCs w:val="20"/>
              </w:rPr>
            </w:pPr>
            <w:r>
              <w:rPr>
                <w:rFonts w:ascii="宋体" w:hAnsi="宋体" w:cs="宋体" w:eastAsia="宋体" w:hint="default"/>
                <w:sz w:val="20"/>
                <w:szCs w:val="20"/>
              </w:rPr>
              <w:t>发明专利</w:t>
            </w:r>
          </w:p>
        </w:tc>
        <w:tc>
          <w:tcPr>
            <w:tcW w:w="2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
              <w:jc w:val="right"/>
              <w:rPr>
                <w:rFonts w:ascii="Times New Roman" w:hAnsi="Times New Roman" w:cs="Times New Roman" w:eastAsia="Times New Roman" w:hint="default"/>
                <w:sz w:val="20"/>
                <w:szCs w:val="20"/>
              </w:rPr>
            </w:pPr>
            <w:r>
              <w:rPr>
                <w:rFonts w:ascii="Times New Roman"/>
                <w:w w:val="100"/>
                <w:sz w:val="20"/>
              </w:rPr>
              <w:t>1</w:t>
            </w:r>
          </w:p>
        </w:tc>
        <w:tc>
          <w:tcPr>
            <w:tcW w:w="3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20"/>
                <w:szCs w:val="20"/>
              </w:rPr>
            </w:pPr>
            <w:r>
              <w:rPr>
                <w:rFonts w:ascii="Times New Roman"/>
                <w:w w:val="100"/>
                <w:sz w:val="20"/>
              </w:rPr>
              <w:t>8</w:t>
            </w:r>
          </w:p>
        </w:tc>
      </w:tr>
      <w:tr>
        <w:trPr>
          <w:trHeight w:val="364" w:hRule="exact"/>
        </w:trPr>
        <w:tc>
          <w:tcPr>
            <w:tcW w:w="2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 w:right="0"/>
              <w:jc w:val="left"/>
              <w:rPr>
                <w:rFonts w:ascii="宋体" w:hAnsi="宋体" w:cs="宋体" w:eastAsia="宋体" w:hint="default"/>
                <w:sz w:val="20"/>
                <w:szCs w:val="20"/>
              </w:rPr>
            </w:pPr>
            <w:r>
              <w:rPr>
                <w:rFonts w:ascii="宋体" w:hAnsi="宋体" w:cs="宋体" w:eastAsia="宋体" w:hint="default"/>
                <w:sz w:val="20"/>
                <w:szCs w:val="20"/>
              </w:rPr>
              <w:t>实用新型专利</w:t>
            </w:r>
          </w:p>
        </w:tc>
        <w:tc>
          <w:tcPr>
            <w:tcW w:w="2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
              <w:jc w:val="right"/>
              <w:rPr>
                <w:rFonts w:ascii="Times New Roman" w:hAnsi="Times New Roman" w:cs="Times New Roman" w:eastAsia="Times New Roman" w:hint="default"/>
                <w:sz w:val="20"/>
                <w:szCs w:val="20"/>
              </w:rPr>
            </w:pPr>
            <w:r>
              <w:rPr>
                <w:rFonts w:ascii="Times New Roman"/>
                <w:w w:val="100"/>
                <w:sz w:val="20"/>
              </w:rPr>
              <w:t>3</w:t>
            </w:r>
          </w:p>
        </w:tc>
        <w:tc>
          <w:tcPr>
            <w:tcW w:w="3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20"/>
                <w:szCs w:val="20"/>
              </w:rPr>
            </w:pPr>
            <w:r>
              <w:rPr>
                <w:rFonts w:ascii="Times New Roman"/>
                <w:sz w:val="20"/>
              </w:rPr>
              <w:t>48</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6、现金流" w:id="26"/>
      <w:bookmarkEnd w:id="26"/>
      <w:r>
        <w:rPr>
          <w:b w:val="0"/>
          <w:bCs w:val="0"/>
        </w:rPr>
      </w:r>
      <w:r>
        <w:rPr>
          <w:rFonts w:ascii="Times New Roman" w:hAnsi="Times New Roman" w:cs="Times New Roman" w:eastAsia="Times New Roman" w:hint="default"/>
        </w:rPr>
        <w:t>6</w:t>
      </w:r>
      <w:r>
        <w:rPr/>
        <w:t>、现金流</w:t>
      </w:r>
      <w:r>
        <w:rPr>
          <w:b w:val="0"/>
          <w:bCs w:val="0"/>
        </w:rPr>
      </w:r>
    </w:p>
    <w:p>
      <w:pPr>
        <w:spacing w:line="240" w:lineRule="auto" w:before="12"/>
        <w:rPr>
          <w:rFonts w:ascii="宋体" w:hAnsi="宋体" w:cs="宋体" w:eastAsia="宋体" w:hint="default"/>
          <w:b/>
          <w:bCs/>
          <w:sz w:val="20"/>
          <w:szCs w:val="20"/>
        </w:rPr>
      </w:pPr>
    </w:p>
    <w:p>
      <w:pPr>
        <w:spacing w:before="38"/>
        <w:ind w:left="0" w:right="1230" w:firstLine="0"/>
        <w:jc w:val="right"/>
        <w:rPr>
          <w:rFonts w:ascii="宋体" w:hAnsi="宋体" w:cs="宋体" w:eastAsia="宋体" w:hint="default"/>
          <w:sz w:val="20"/>
          <w:szCs w:val="20"/>
        </w:rPr>
      </w:pPr>
      <w:r>
        <w:rPr>
          <w:rFonts w:ascii="宋体" w:hAnsi="宋体" w:cs="宋体" w:eastAsia="宋体" w:hint="default"/>
          <w:sz w:val="20"/>
          <w:szCs w:val="20"/>
        </w:rPr>
        <w:t>单位：元</w:t>
      </w:r>
    </w:p>
    <w:p>
      <w:pPr>
        <w:spacing w:line="240" w:lineRule="auto" w:before="4"/>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270"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13"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790" w:right="0"/>
              <w:jc w:val="left"/>
              <w:rPr>
                <w:rFonts w:ascii="宋体" w:hAnsi="宋体" w:cs="宋体" w:eastAsia="宋体" w:hint="default"/>
                <w:sz w:val="20"/>
                <w:szCs w:val="20"/>
              </w:rPr>
            </w:pPr>
            <w:r>
              <w:rPr>
                <w:rFonts w:ascii="宋体" w:hAnsi="宋体" w:cs="宋体" w:eastAsia="宋体" w:hint="default"/>
                <w:sz w:val="20"/>
                <w:szCs w:val="20"/>
              </w:rPr>
              <w:t>同比增减</w:t>
            </w:r>
          </w:p>
        </w:tc>
      </w:tr>
      <w:tr>
        <w:trPr>
          <w:trHeight w:val="270"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2,082,040,390.21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1,770,624,718.55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17.59%</w:t>
            </w:r>
          </w:p>
        </w:tc>
      </w:tr>
      <w:tr>
        <w:trPr>
          <w:trHeight w:val="270"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1,727,519,797.78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1,769,229,108.22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-2.36%</w:t>
            </w:r>
          </w:p>
        </w:tc>
      </w:tr>
      <w:tr>
        <w:trPr>
          <w:trHeight w:val="530"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11" w:right="0"/>
              <w:jc w:val="left"/>
              <w:rPr>
                <w:rFonts w:ascii="宋体" w:hAnsi="宋体" w:cs="宋体" w:eastAsia="宋体" w:hint="default"/>
                <w:sz w:val="20"/>
                <w:szCs w:val="20"/>
              </w:rPr>
            </w:pPr>
            <w:r>
              <w:rPr>
                <w:rFonts w:ascii="宋体" w:hAnsi="宋体" w:cs="宋体" w:eastAsia="宋体" w:hint="default"/>
                <w:sz w:val="20"/>
                <w:szCs w:val="20"/>
              </w:rPr>
              <w:t>经营活动产生的现金流量</w:t>
            </w:r>
          </w:p>
          <w:p>
            <w:pPr>
              <w:pStyle w:val="TableParagraph"/>
              <w:spacing w:line="261" w:lineRule="exact"/>
              <w:ind w:left="11" w:right="0"/>
              <w:jc w:val="left"/>
              <w:rPr>
                <w:rFonts w:ascii="宋体" w:hAnsi="宋体" w:cs="宋体" w:eastAsia="宋体" w:hint="default"/>
                <w:sz w:val="20"/>
                <w:szCs w:val="20"/>
              </w:rPr>
            </w:pPr>
            <w:r>
              <w:rPr>
                <w:rFonts w:ascii="宋体" w:hAnsi="宋体" w:cs="宋体" w:eastAsia="宋体" w:hint="default"/>
                <w:sz w:val="20"/>
                <w:szCs w:val="20"/>
              </w:rPr>
              <w:t>净额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354,520,592.43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1,395,610.33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pacing w:val="-1"/>
                <w:sz w:val="20"/>
              </w:rPr>
              <w:t>25,302.55%</w:t>
            </w:r>
          </w:p>
        </w:tc>
      </w:tr>
      <w:tr>
        <w:trPr>
          <w:trHeight w:val="270"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16,347,653.65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3,352,298.91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387.66%</w:t>
            </w:r>
          </w:p>
        </w:tc>
      </w:tr>
      <w:tr>
        <w:trPr>
          <w:trHeight w:val="270"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48,574,517.24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139,396,006.09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-65.15%</w:t>
            </w:r>
          </w:p>
        </w:tc>
      </w:tr>
      <w:tr>
        <w:trPr>
          <w:trHeight w:val="529"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11" w:right="0"/>
              <w:jc w:val="left"/>
              <w:rPr>
                <w:rFonts w:ascii="宋体" w:hAnsi="宋体" w:cs="宋体" w:eastAsia="宋体" w:hint="default"/>
                <w:sz w:val="20"/>
                <w:szCs w:val="20"/>
              </w:rPr>
            </w:pPr>
            <w:r>
              <w:rPr>
                <w:rFonts w:ascii="宋体" w:hAnsi="宋体" w:cs="宋体" w:eastAsia="宋体" w:hint="default"/>
                <w:sz w:val="20"/>
                <w:szCs w:val="20"/>
              </w:rPr>
              <w:t>投资活动产生的现金流量</w:t>
            </w:r>
          </w:p>
          <w:p>
            <w:pPr>
              <w:pStyle w:val="TableParagraph"/>
              <w:spacing w:line="261" w:lineRule="exact"/>
              <w:ind w:left="11" w:right="0"/>
              <w:jc w:val="left"/>
              <w:rPr>
                <w:rFonts w:ascii="宋体" w:hAnsi="宋体" w:cs="宋体" w:eastAsia="宋体" w:hint="default"/>
                <w:sz w:val="20"/>
                <w:szCs w:val="20"/>
              </w:rPr>
            </w:pPr>
            <w:r>
              <w:rPr>
                <w:rFonts w:ascii="宋体" w:hAnsi="宋体" w:cs="宋体" w:eastAsia="宋体" w:hint="default"/>
                <w:sz w:val="20"/>
                <w:szCs w:val="20"/>
              </w:rPr>
              <w:t>净额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-32,226,863.59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-136,043,707.18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901,500,000.00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1,054,641,600.00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-14.52%</w:t>
            </w:r>
          </w:p>
        </w:tc>
      </w:tr>
      <w:tr>
        <w:trPr>
          <w:trHeight w:val="270"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1,200,662,806.55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868,852,160.68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38.19%</w:t>
            </w:r>
          </w:p>
        </w:tc>
      </w:tr>
      <w:tr>
        <w:trPr>
          <w:trHeight w:val="530"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筹资活动产生的现金流量</w:t>
            </w:r>
          </w:p>
          <w:p>
            <w:pPr>
              <w:pStyle w:val="TableParagraph"/>
              <w:spacing w:line="260" w:lineRule="exact"/>
              <w:ind w:left="11" w:right="0"/>
              <w:jc w:val="left"/>
              <w:rPr>
                <w:rFonts w:ascii="宋体" w:hAnsi="宋体" w:cs="宋体" w:eastAsia="宋体" w:hint="default"/>
                <w:sz w:val="20"/>
                <w:szCs w:val="20"/>
              </w:rPr>
            </w:pPr>
            <w:r>
              <w:rPr>
                <w:rFonts w:ascii="宋体" w:hAnsi="宋体" w:cs="宋体" w:eastAsia="宋体" w:hint="default"/>
                <w:sz w:val="20"/>
                <w:szCs w:val="20"/>
              </w:rPr>
              <w:t>净额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3"/>
              <w:ind w:right="20"/>
              <w:jc w:val="right"/>
              <w:rPr>
                <w:rFonts w:ascii="Times New Roman" w:hAnsi="Times New Roman" w:cs="Times New Roman" w:eastAsia="Times New Roman" w:hint="default"/>
                <w:sz w:val="20"/>
                <w:szCs w:val="20"/>
              </w:rPr>
            </w:pPr>
            <w:r>
              <w:rPr>
                <w:rFonts w:ascii="Times New Roman"/>
                <w:spacing w:val="-1"/>
                <w:sz w:val="20"/>
              </w:rPr>
              <w:t>-299,162,806.55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Times New Roman" w:hAnsi="Times New Roman" w:cs="Times New Roman" w:eastAsia="Times New Roman" w:hint="default"/>
                <w:sz w:val="20"/>
                <w:szCs w:val="20"/>
              </w:rPr>
            </w:pPr>
            <w:r>
              <w:rPr>
                <w:rFonts w:ascii="Times New Roman"/>
                <w:spacing w:val="-1"/>
                <w:sz w:val="20"/>
              </w:rPr>
              <w:t>185,789,439.32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Times New Roman" w:hAnsi="Times New Roman" w:cs="Times New Roman" w:eastAsia="Times New Roman" w:hint="default"/>
                <w:sz w:val="20"/>
                <w:szCs w:val="20"/>
              </w:rPr>
            </w:pPr>
            <w:r>
              <w:rPr>
                <w:rFonts w:ascii="Times New Roman"/>
                <w:spacing w:val="-1"/>
                <w:sz w:val="20"/>
              </w:rPr>
              <w:t>-261.02%</w:t>
            </w:r>
          </w:p>
        </w:tc>
      </w:tr>
      <w:tr>
        <w:trPr>
          <w:trHeight w:val="530"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11" w:right="0"/>
              <w:jc w:val="left"/>
              <w:rPr>
                <w:rFonts w:ascii="宋体" w:hAnsi="宋体" w:cs="宋体" w:eastAsia="宋体" w:hint="default"/>
                <w:sz w:val="20"/>
                <w:szCs w:val="20"/>
              </w:rPr>
            </w:pPr>
            <w:r>
              <w:rPr>
                <w:rFonts w:ascii="宋体" w:hAnsi="宋体" w:cs="宋体" w:eastAsia="宋体" w:hint="default"/>
                <w:sz w:val="20"/>
                <w:szCs w:val="20"/>
              </w:rPr>
              <w:t>现金及现金等价物净增加</w:t>
            </w:r>
          </w:p>
          <w:p>
            <w:pPr>
              <w:pStyle w:val="TableParagraph"/>
              <w:spacing w:line="261" w:lineRule="exact"/>
              <w:ind w:left="11" w:right="0"/>
              <w:jc w:val="left"/>
              <w:rPr>
                <w:rFonts w:ascii="宋体" w:hAnsi="宋体" w:cs="宋体" w:eastAsia="宋体" w:hint="default"/>
                <w:sz w:val="20"/>
                <w:szCs w:val="20"/>
              </w:rPr>
            </w:pPr>
            <w:r>
              <w:rPr>
                <w:rFonts w:ascii="宋体" w:hAnsi="宋体" w:cs="宋体" w:eastAsia="宋体" w:hint="default"/>
                <w:w w:val="100"/>
                <w:sz w:val="20"/>
                <w:szCs w:val="20"/>
              </w:rPr>
              <w:t>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23,146,651.00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51,036,188.92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pacing w:val="-1"/>
                <w:sz w:val="20"/>
              </w:rPr>
              <w:t>-54.65%</w:t>
            </w:r>
          </w:p>
        </w:tc>
      </w:tr>
    </w:tbl>
    <w:p>
      <w:pPr>
        <w:spacing w:line="271" w:lineRule="exact" w:before="0"/>
        <w:ind w:left="154" w:right="0" w:firstLine="0"/>
        <w:jc w:val="left"/>
        <w:rPr>
          <w:rFonts w:ascii="宋体" w:hAnsi="宋体" w:cs="宋体" w:eastAsia="宋体" w:hint="default"/>
          <w:sz w:val="20"/>
          <w:szCs w:val="20"/>
        </w:rPr>
      </w:pPr>
      <w:r>
        <w:rPr>
          <w:rFonts w:ascii="宋体" w:hAnsi="宋体" w:cs="宋体" w:eastAsia="宋体" w:hint="default"/>
          <w:sz w:val="20"/>
          <w:szCs w:val="20"/>
        </w:rPr>
        <w:t>相关数据同比发生变动</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30%</w:t>
      </w:r>
      <w:r>
        <w:rPr>
          <w:rFonts w:ascii="宋体" w:hAnsi="宋体" w:cs="宋体" w:eastAsia="宋体" w:hint="default"/>
          <w:sz w:val="20"/>
          <w:szCs w:val="20"/>
        </w:rPr>
        <w:t>以上的原因说明</w:t>
      </w:r>
    </w:p>
    <w:p>
      <w:pPr>
        <w:spacing w:before="35"/>
        <w:ind w:left="154"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不适用</w:t>
      </w:r>
    </w:p>
    <w:p>
      <w:pPr>
        <w:spacing w:line="271" w:lineRule="auto" w:before="35"/>
        <w:ind w:left="153" w:right="1192" w:firstLine="399"/>
        <w:jc w:val="both"/>
        <w:rPr>
          <w:rFonts w:ascii="宋体" w:hAnsi="宋体" w:cs="宋体" w:eastAsia="宋体" w:hint="default"/>
          <w:sz w:val="20"/>
          <w:szCs w:val="20"/>
        </w:rPr>
      </w:pPr>
      <w:r>
        <w:rPr>
          <w:rFonts w:ascii="宋体" w:hAnsi="宋体" w:cs="宋体" w:eastAsia="宋体" w:hint="default"/>
          <w:sz w:val="20"/>
          <w:szCs w:val="20"/>
        </w:rPr>
        <w:t>经营活动产生的现金净流量为</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35,452.06</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万元，较</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年度</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139.56</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万元增加</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35,312.50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万元。主要原因是</w:t>
      </w:r>
      <w:r>
        <w:rPr>
          <w:rFonts w:ascii="宋体" w:hAnsi="宋体" w:cs="宋体" w:eastAsia="宋体" w:hint="default"/>
          <w:w w:val="100"/>
          <w:sz w:val="20"/>
          <w:szCs w:val="20"/>
        </w:rPr>
        <w:t> </w:t>
      </w:r>
      <w:r>
        <w:rPr>
          <w:rFonts w:ascii="宋体" w:hAnsi="宋体" w:cs="宋体" w:eastAsia="宋体" w:hint="default"/>
          <w:spacing w:val="-1"/>
          <w:sz w:val="20"/>
          <w:szCs w:val="20"/>
        </w:rPr>
        <w:t>报告期内公司一方面加大应收款项回收力度，使</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销售商品、提供劳务收到的现金</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较同期增加；另一方面加强</w:t>
      </w:r>
      <w:r>
        <w:rPr>
          <w:rFonts w:ascii="宋体" w:hAnsi="宋体" w:cs="宋体" w:eastAsia="宋体" w:hint="default"/>
          <w:spacing w:val="-65"/>
          <w:sz w:val="20"/>
          <w:szCs w:val="20"/>
        </w:rPr>
        <w:t> </w:t>
      </w:r>
      <w:r>
        <w:rPr>
          <w:rFonts w:ascii="宋体" w:hAnsi="宋体" w:cs="宋体" w:eastAsia="宋体" w:hint="default"/>
          <w:spacing w:val="-65"/>
          <w:sz w:val="20"/>
          <w:szCs w:val="20"/>
        </w:rPr>
      </w:r>
      <w:r>
        <w:rPr>
          <w:rFonts w:ascii="宋体" w:hAnsi="宋体" w:cs="宋体" w:eastAsia="宋体" w:hint="default"/>
          <w:sz w:val="20"/>
          <w:szCs w:val="20"/>
        </w:rPr>
        <w:t>采购控制，积极消化存货，使</w:t>
      </w:r>
      <w:r>
        <w:rPr>
          <w:rFonts w:ascii="Times New Roman" w:hAnsi="Times New Roman" w:cs="Times New Roman" w:eastAsia="Times New Roman" w:hint="default"/>
          <w:sz w:val="20"/>
          <w:szCs w:val="20"/>
        </w:rPr>
        <w:t>“</w:t>
      </w:r>
      <w:r>
        <w:rPr>
          <w:rFonts w:ascii="宋体" w:hAnsi="宋体" w:cs="宋体" w:eastAsia="宋体" w:hint="default"/>
          <w:sz w:val="20"/>
          <w:szCs w:val="20"/>
        </w:rPr>
        <w:t>购买商品、接受劳务支付的现金</w:t>
      </w:r>
      <w:r>
        <w:rPr>
          <w:rFonts w:ascii="Times New Roman" w:hAnsi="Times New Roman" w:cs="Times New Roman" w:eastAsia="Times New Roman" w:hint="default"/>
          <w:sz w:val="20"/>
          <w:szCs w:val="20"/>
        </w:rPr>
        <w:t>”</w:t>
      </w:r>
      <w:r>
        <w:rPr>
          <w:rFonts w:ascii="宋体" w:hAnsi="宋体" w:cs="宋体" w:eastAsia="宋体" w:hint="default"/>
          <w:sz w:val="20"/>
          <w:szCs w:val="20"/>
        </w:rPr>
        <w:t>较同期减少。</w:t>
      </w:r>
    </w:p>
    <w:p>
      <w:pPr>
        <w:spacing w:line="271" w:lineRule="auto" w:before="6"/>
        <w:ind w:left="153" w:right="0" w:firstLine="400"/>
        <w:jc w:val="left"/>
        <w:rPr>
          <w:rFonts w:ascii="宋体" w:hAnsi="宋体" w:cs="宋体" w:eastAsia="宋体" w:hint="default"/>
          <w:sz w:val="20"/>
          <w:szCs w:val="20"/>
        </w:rPr>
      </w:pPr>
      <w:r>
        <w:rPr>
          <w:rFonts w:ascii="宋体" w:hAnsi="宋体" w:cs="宋体" w:eastAsia="宋体" w:hint="default"/>
          <w:sz w:val="20"/>
          <w:szCs w:val="20"/>
        </w:rPr>
        <w:t>投资活动产生的现金净流量为</w:t>
      </w:r>
      <w:r>
        <w:rPr>
          <w:rFonts w:ascii="Times New Roman" w:hAnsi="Times New Roman" w:cs="Times New Roman" w:eastAsia="Times New Roman" w:hint="default"/>
          <w:sz w:val="20"/>
          <w:szCs w:val="20"/>
        </w:rPr>
        <w:t>-3,222.69</w:t>
      </w:r>
      <w:r>
        <w:rPr>
          <w:rFonts w:ascii="宋体" w:hAnsi="宋体" w:cs="宋体" w:eastAsia="宋体" w:hint="default"/>
          <w:sz w:val="20"/>
          <w:szCs w:val="20"/>
        </w:rPr>
        <w:t>万元，较</w:t>
      </w:r>
      <w:r>
        <w:rPr>
          <w:rFonts w:ascii="Times New Roman" w:hAnsi="Times New Roman" w:cs="Times New Roman" w:eastAsia="Times New Roman" w:hint="default"/>
          <w:sz w:val="20"/>
          <w:szCs w:val="20"/>
        </w:rPr>
        <w:t>2013</w:t>
      </w:r>
      <w:r>
        <w:rPr>
          <w:rFonts w:ascii="宋体" w:hAnsi="宋体" w:cs="宋体" w:eastAsia="宋体" w:hint="default"/>
          <w:sz w:val="20"/>
          <w:szCs w:val="20"/>
        </w:rPr>
        <w:t>年度</w:t>
      </w:r>
      <w:r>
        <w:rPr>
          <w:rFonts w:ascii="Times New Roman" w:hAnsi="Times New Roman" w:cs="Times New Roman" w:eastAsia="Times New Roman" w:hint="default"/>
          <w:sz w:val="20"/>
          <w:szCs w:val="20"/>
        </w:rPr>
        <w:t>-13,604.37</w:t>
      </w:r>
      <w:r>
        <w:rPr>
          <w:rFonts w:ascii="宋体" w:hAnsi="宋体" w:cs="宋体" w:eastAsia="宋体" w:hint="default"/>
          <w:sz w:val="20"/>
          <w:szCs w:val="20"/>
        </w:rPr>
        <w:t>万元增加</w:t>
      </w:r>
      <w:r>
        <w:rPr>
          <w:rFonts w:ascii="Times New Roman" w:hAnsi="Times New Roman" w:cs="Times New Roman" w:eastAsia="Times New Roman" w:hint="default"/>
          <w:sz w:val="20"/>
          <w:szCs w:val="20"/>
        </w:rPr>
        <w:t>10,381.68</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万元。主要原因是</w:t>
      </w:r>
      <w:r>
        <w:rPr>
          <w:rFonts w:ascii="宋体" w:hAnsi="宋体" w:cs="宋体" w:eastAsia="宋体" w:hint="default"/>
          <w:w w:val="100"/>
          <w:sz w:val="20"/>
          <w:szCs w:val="20"/>
        </w:rPr>
        <w:t> </w:t>
      </w:r>
      <w:r>
        <w:rPr>
          <w:rFonts w:ascii="宋体" w:hAnsi="宋体" w:cs="宋体" w:eastAsia="宋体" w:hint="default"/>
          <w:spacing w:val="-1"/>
          <w:sz w:val="20"/>
          <w:szCs w:val="20"/>
        </w:rPr>
        <w:t>报告期内公司收购项目较同期减少，使</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取得子公司及其他营业单位支付的现金净额</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较</w:t>
      </w:r>
      <w:r>
        <w:rPr>
          <w:rFonts w:ascii="Times New Roman" w:hAnsi="Times New Roman" w:cs="Times New Roman" w:eastAsia="Times New Roman" w:hint="default"/>
          <w:spacing w:val="-1"/>
          <w:sz w:val="20"/>
          <w:szCs w:val="20"/>
        </w:rPr>
        <w:t>2013</w:t>
      </w:r>
      <w:r>
        <w:rPr>
          <w:rFonts w:ascii="宋体" w:hAnsi="宋体" w:cs="宋体" w:eastAsia="宋体" w:hint="default"/>
          <w:spacing w:val="-1"/>
          <w:sz w:val="20"/>
          <w:szCs w:val="20"/>
        </w:rPr>
        <w:t>年度减少，同时因</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报告期内公司新建厂房和购置设备较同期减少，使</w:t>
      </w:r>
      <w:r>
        <w:rPr>
          <w:rFonts w:ascii="Times New Roman" w:hAnsi="Times New Roman" w:cs="Times New Roman" w:eastAsia="Times New Roman" w:hint="default"/>
          <w:sz w:val="20"/>
          <w:szCs w:val="20"/>
        </w:rPr>
        <w:t>“</w:t>
      </w:r>
      <w:r>
        <w:rPr>
          <w:rFonts w:ascii="宋体" w:hAnsi="宋体" w:cs="宋体" w:eastAsia="宋体" w:hint="default"/>
          <w:sz w:val="20"/>
          <w:szCs w:val="20"/>
        </w:rPr>
        <w:t>购建固定资产、无形资产和其他长期资产支付的现金</w:t>
      </w:r>
      <w:r>
        <w:rPr>
          <w:rFonts w:ascii="Times New Roman" w:hAnsi="Times New Roman" w:cs="Times New Roman" w:eastAsia="Times New Roman" w:hint="default"/>
          <w:sz w:val="20"/>
          <w:szCs w:val="20"/>
        </w:rPr>
        <w:t>”</w:t>
      </w:r>
      <w:r>
        <w:rPr>
          <w:rFonts w:ascii="宋体" w:hAnsi="宋体" w:cs="宋体" w:eastAsia="宋体" w:hint="default"/>
          <w:sz w:val="20"/>
          <w:szCs w:val="20"/>
        </w:rPr>
        <w:t>较</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2013</w:t>
      </w:r>
      <w:r>
        <w:rPr>
          <w:rFonts w:ascii="宋体" w:hAnsi="宋体" w:cs="宋体" w:eastAsia="宋体" w:hint="default"/>
          <w:sz w:val="20"/>
          <w:szCs w:val="20"/>
        </w:rPr>
        <w:t>年度减少所致。</w:t>
      </w:r>
    </w:p>
    <w:p>
      <w:pPr>
        <w:spacing w:line="271" w:lineRule="auto" w:before="6"/>
        <w:ind w:left="154" w:right="0" w:firstLine="400"/>
        <w:jc w:val="left"/>
        <w:rPr>
          <w:rFonts w:ascii="宋体" w:hAnsi="宋体" w:cs="宋体" w:eastAsia="宋体" w:hint="default"/>
          <w:sz w:val="20"/>
          <w:szCs w:val="20"/>
        </w:rPr>
      </w:pPr>
      <w:r>
        <w:rPr>
          <w:rFonts w:ascii="宋体" w:hAnsi="宋体" w:cs="宋体" w:eastAsia="宋体" w:hint="default"/>
          <w:sz w:val="20"/>
          <w:szCs w:val="20"/>
        </w:rPr>
        <w:t>筹资活动产生的现金净流量为</w:t>
      </w:r>
      <w:r>
        <w:rPr>
          <w:rFonts w:ascii="Times New Roman" w:hAnsi="Times New Roman" w:cs="Times New Roman" w:eastAsia="Times New Roman" w:hint="default"/>
          <w:sz w:val="20"/>
          <w:szCs w:val="20"/>
        </w:rPr>
        <w:t>-29,916.28</w:t>
      </w:r>
      <w:r>
        <w:rPr>
          <w:rFonts w:ascii="宋体" w:hAnsi="宋体" w:cs="宋体" w:eastAsia="宋体" w:hint="default"/>
          <w:sz w:val="20"/>
          <w:szCs w:val="20"/>
        </w:rPr>
        <w:t>万元，较</w:t>
      </w:r>
      <w:r>
        <w:rPr>
          <w:rFonts w:ascii="Times New Roman" w:hAnsi="Times New Roman" w:cs="Times New Roman" w:eastAsia="Times New Roman" w:hint="default"/>
          <w:sz w:val="20"/>
          <w:szCs w:val="20"/>
        </w:rPr>
        <w:t>2013</w:t>
      </w:r>
      <w:r>
        <w:rPr>
          <w:rFonts w:ascii="宋体" w:hAnsi="宋体" w:cs="宋体" w:eastAsia="宋体" w:hint="default"/>
          <w:sz w:val="20"/>
          <w:szCs w:val="20"/>
        </w:rPr>
        <w:t>年度</w:t>
      </w:r>
      <w:r>
        <w:rPr>
          <w:rFonts w:ascii="Times New Roman" w:hAnsi="Times New Roman" w:cs="Times New Roman" w:eastAsia="Times New Roman" w:hint="default"/>
          <w:sz w:val="20"/>
          <w:szCs w:val="20"/>
        </w:rPr>
        <w:t>18,578.94</w:t>
      </w:r>
      <w:r>
        <w:rPr>
          <w:rFonts w:ascii="宋体" w:hAnsi="宋体" w:cs="宋体" w:eastAsia="宋体" w:hint="default"/>
          <w:sz w:val="20"/>
          <w:szCs w:val="20"/>
        </w:rPr>
        <w:t>万元减少</w:t>
      </w:r>
      <w:r>
        <w:rPr>
          <w:rFonts w:ascii="Times New Roman" w:hAnsi="Times New Roman" w:cs="Times New Roman" w:eastAsia="Times New Roman" w:hint="default"/>
          <w:sz w:val="20"/>
          <w:szCs w:val="20"/>
        </w:rPr>
        <w:t>48,495.22</w:t>
      </w:r>
      <w:r>
        <w:rPr>
          <w:rFonts w:ascii="宋体" w:hAnsi="宋体" w:cs="宋体" w:eastAsia="宋体" w:hint="default"/>
          <w:sz w:val="20"/>
          <w:szCs w:val="20"/>
        </w:rPr>
        <w:t>万元。主要是公司</w:t>
      </w:r>
      <w:r>
        <w:rPr>
          <w:rFonts w:ascii="宋体" w:hAnsi="宋体" w:cs="宋体" w:eastAsia="宋体" w:hint="default"/>
          <w:w w:val="100"/>
          <w:sz w:val="20"/>
          <w:szCs w:val="20"/>
        </w:rPr>
        <w:t> </w:t>
      </w:r>
      <w:r>
        <w:rPr>
          <w:rFonts w:ascii="宋体" w:hAnsi="宋体" w:cs="宋体" w:eastAsia="宋体" w:hint="default"/>
          <w:spacing w:val="-1"/>
          <w:sz w:val="20"/>
          <w:szCs w:val="20"/>
        </w:rPr>
        <w:t>因加大货款回收力度，加快资金周转，使取得银行短期借款较同期下降，偿还银行短期借款较同期增加所致。</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sz w:val="20"/>
          <w:szCs w:val="20"/>
        </w:rPr>
        <w:t>报告期内公司经营活动的现金流量与本年度净利润存在重大差异的原因说明</w:t>
      </w:r>
    </w:p>
    <w:p>
      <w:pPr>
        <w:spacing w:line="271" w:lineRule="auto" w:before="50"/>
        <w:ind w:left="554" w:right="1172" w:hanging="401"/>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报告期内公司经营活动的现金流量与本年度净利润存在重大差异的主要原因是报告期内公司一方面加大应</w:t>
      </w:r>
    </w:p>
    <w:p>
      <w:pPr>
        <w:spacing w:line="285" w:lineRule="auto" w:before="24"/>
        <w:ind w:left="154" w:right="0" w:firstLine="0"/>
        <w:jc w:val="left"/>
        <w:rPr>
          <w:rFonts w:ascii="宋体" w:hAnsi="宋体" w:cs="宋体" w:eastAsia="宋体" w:hint="default"/>
          <w:sz w:val="20"/>
          <w:szCs w:val="20"/>
        </w:rPr>
      </w:pPr>
      <w:r>
        <w:rPr>
          <w:rFonts w:ascii="宋体" w:hAnsi="宋体" w:cs="宋体" w:eastAsia="宋体" w:hint="default"/>
          <w:spacing w:val="-1"/>
          <w:sz w:val="20"/>
          <w:szCs w:val="20"/>
        </w:rPr>
        <w:t>收款项回收力度，使“销售商品、提供劳务收到的现金”较同期增加；另一方面加强采购控制，积极消化存</w:t>
      </w:r>
      <w:r>
        <w:rPr>
          <w:rFonts w:ascii="宋体" w:hAnsi="宋体" w:cs="宋体" w:eastAsia="宋体" w:hint="default"/>
          <w:spacing w:val="-64"/>
          <w:sz w:val="20"/>
          <w:szCs w:val="20"/>
        </w:rPr>
        <w:t> </w:t>
      </w:r>
      <w:r>
        <w:rPr>
          <w:rFonts w:ascii="宋体" w:hAnsi="宋体" w:cs="宋体" w:eastAsia="宋体" w:hint="default"/>
          <w:spacing w:val="-64"/>
          <w:sz w:val="20"/>
          <w:szCs w:val="20"/>
        </w:rPr>
      </w:r>
      <w:r>
        <w:rPr>
          <w:rFonts w:ascii="宋体" w:hAnsi="宋体" w:cs="宋体" w:eastAsia="宋体" w:hint="default"/>
          <w:sz w:val="20"/>
          <w:szCs w:val="20"/>
        </w:rPr>
        <w:t>货，使“购买商品、接受劳务支付的现金”较同期减少。</w:t>
      </w:r>
    </w:p>
    <w:p>
      <w:pPr>
        <w:spacing w:line="240" w:lineRule="auto" w:before="6"/>
        <w:rPr>
          <w:rFonts w:ascii="宋体" w:hAnsi="宋体" w:cs="宋体" w:eastAsia="宋体" w:hint="default"/>
          <w:sz w:val="21"/>
          <w:szCs w:val="21"/>
        </w:rPr>
      </w:pPr>
    </w:p>
    <w:p>
      <w:pPr>
        <w:pStyle w:val="Heading3"/>
        <w:spacing w:line="240" w:lineRule="auto"/>
        <w:ind w:right="0"/>
        <w:jc w:val="left"/>
        <w:rPr>
          <w:b w:val="0"/>
          <w:bCs w:val="0"/>
        </w:rPr>
      </w:pPr>
      <w:bookmarkStart w:name="三、主营业务构成情况" w:id="27"/>
      <w:bookmarkEnd w:id="27"/>
      <w:r>
        <w:rPr>
          <w:b w:val="0"/>
          <w:bCs w:val="0"/>
        </w:rPr>
      </w:r>
      <w:r>
        <w:rPr/>
        <w:t>三、主营业务构成情况</w:t>
      </w:r>
      <w:r>
        <w:rPr>
          <w:b w:val="0"/>
          <w:bCs w:val="0"/>
        </w:rPr>
      </w:r>
    </w:p>
    <w:p>
      <w:pPr>
        <w:spacing w:line="240" w:lineRule="auto" w:before="4"/>
        <w:rPr>
          <w:rFonts w:ascii="宋体" w:hAnsi="宋体" w:cs="宋体" w:eastAsia="宋体" w:hint="default"/>
          <w:b/>
          <w:bCs/>
          <w:sz w:val="25"/>
          <w:szCs w:val="25"/>
        </w:rPr>
      </w:pPr>
    </w:p>
    <w:p>
      <w:pPr>
        <w:spacing w:before="0"/>
        <w:ind w:left="0" w:right="1230" w:firstLine="0"/>
        <w:jc w:val="right"/>
        <w:rPr>
          <w:rFonts w:ascii="宋体" w:hAnsi="宋体" w:cs="宋体" w:eastAsia="宋体" w:hint="default"/>
          <w:sz w:val="20"/>
          <w:szCs w:val="20"/>
        </w:rPr>
      </w:pPr>
      <w:r>
        <w:rPr>
          <w:rFonts w:ascii="宋体" w:hAnsi="宋体" w:cs="宋体" w:eastAsia="宋体" w:hint="default"/>
          <w:sz w:val="20"/>
          <w:szCs w:val="20"/>
        </w:rPr>
        <w:t>单位：元</w:t>
      </w:r>
    </w:p>
    <w:p>
      <w:pPr>
        <w:spacing w:line="240" w:lineRule="auto" w:before="4"/>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6"/>
        <w:gridCol w:w="1366"/>
        <w:gridCol w:w="1370"/>
      </w:tblGrid>
      <w:tr>
        <w:trPr>
          <w:trHeight w:val="530"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78"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78"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377" w:right="0"/>
              <w:jc w:val="left"/>
              <w:rPr>
                <w:rFonts w:ascii="宋体" w:hAnsi="宋体" w:cs="宋体" w:eastAsia="宋体" w:hint="default"/>
                <w:sz w:val="20"/>
                <w:szCs w:val="20"/>
              </w:rPr>
            </w:pPr>
            <w:r>
              <w:rPr>
                <w:rFonts w:ascii="宋体" w:hAnsi="宋体" w:cs="宋体" w:eastAsia="宋体" w:hint="default"/>
                <w:sz w:val="20"/>
                <w:szCs w:val="20"/>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177" w:right="0" w:hanging="100"/>
              <w:jc w:val="left"/>
              <w:rPr>
                <w:rFonts w:ascii="宋体" w:hAnsi="宋体" w:cs="宋体" w:eastAsia="宋体" w:hint="default"/>
                <w:sz w:val="20"/>
                <w:szCs w:val="20"/>
              </w:rPr>
            </w:pPr>
            <w:r>
              <w:rPr>
                <w:rFonts w:ascii="宋体" w:hAnsi="宋体" w:cs="宋体" w:eastAsia="宋体" w:hint="default"/>
                <w:sz w:val="20"/>
                <w:szCs w:val="20"/>
              </w:rPr>
              <w:t>营业收入比上</w:t>
            </w:r>
          </w:p>
          <w:p>
            <w:pPr>
              <w:pStyle w:val="TableParagraph"/>
              <w:spacing w:line="261" w:lineRule="exact"/>
              <w:ind w:left="177" w:right="0"/>
              <w:jc w:val="left"/>
              <w:rPr>
                <w:rFonts w:ascii="宋体" w:hAnsi="宋体" w:cs="宋体" w:eastAsia="宋体" w:hint="default"/>
                <w:sz w:val="20"/>
                <w:szCs w:val="20"/>
              </w:rPr>
            </w:pPr>
            <w:r>
              <w:rPr>
                <w:rFonts w:ascii="宋体" w:hAnsi="宋体" w:cs="宋体" w:eastAsia="宋体" w:hint="default"/>
                <w:sz w:val="20"/>
                <w:szCs w:val="20"/>
              </w:rPr>
              <w:t>年同期增减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right="0"/>
              <w:jc w:val="center"/>
              <w:rPr>
                <w:rFonts w:ascii="宋体" w:hAnsi="宋体" w:cs="宋体" w:eastAsia="宋体" w:hint="default"/>
                <w:sz w:val="20"/>
                <w:szCs w:val="20"/>
              </w:rPr>
            </w:pPr>
            <w:r>
              <w:rPr>
                <w:rFonts w:ascii="宋体" w:hAnsi="宋体" w:cs="宋体" w:eastAsia="宋体" w:hint="default"/>
                <w:sz w:val="20"/>
                <w:szCs w:val="20"/>
              </w:rPr>
              <w:t>营业成本比上</w:t>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年同期增减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right="1"/>
              <w:jc w:val="center"/>
              <w:rPr>
                <w:rFonts w:ascii="宋体" w:hAnsi="宋体" w:cs="宋体" w:eastAsia="宋体" w:hint="default"/>
                <w:sz w:val="20"/>
                <w:szCs w:val="20"/>
              </w:rPr>
            </w:pPr>
            <w:r>
              <w:rPr>
                <w:rFonts w:ascii="宋体" w:hAnsi="宋体" w:cs="宋体" w:eastAsia="宋体" w:hint="default"/>
                <w:sz w:val="20"/>
                <w:szCs w:val="20"/>
              </w:rPr>
              <w:t>毛利率比上年</w:t>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同期增减</w:t>
            </w:r>
          </w:p>
        </w:tc>
      </w:tr>
      <w:tr>
        <w:trPr>
          <w:trHeight w:val="270"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分行业</w:t>
            </w:r>
          </w:p>
        </w:tc>
      </w:tr>
    </w:tbl>
    <w:p>
      <w:pPr>
        <w:spacing w:after="0" w:line="230" w:lineRule="exact"/>
        <w:jc w:val="left"/>
        <w:rPr>
          <w:rFonts w:ascii="宋体" w:hAnsi="宋体" w:cs="宋体" w:eastAsia="宋体" w:hint="default"/>
          <w:sz w:val="20"/>
          <w:szCs w:val="20"/>
        </w:rPr>
        <w:sectPr>
          <w:pgSz w:w="11910" w:h="16840"/>
          <w:pgMar w:header="748" w:footer="570" w:top="1060" w:bottom="7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466"/>
        <w:gridCol w:w="1560"/>
        <w:gridCol w:w="1074"/>
        <w:gridCol w:w="1366"/>
        <w:gridCol w:w="1366"/>
        <w:gridCol w:w="1370"/>
      </w:tblGrid>
      <w:tr>
        <w:trPr>
          <w:trHeight w:val="27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工业</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2,413,208,848.36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20"/>
                <w:szCs w:val="20"/>
              </w:rPr>
            </w:pPr>
            <w:r>
              <w:rPr>
                <w:rFonts w:ascii="Times New Roman"/>
                <w:spacing w:val="-1"/>
                <w:sz w:val="20"/>
              </w:rPr>
              <w:t>2,132,502,932.13</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11.63%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-20.12%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-20.82%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0.77%</w:t>
            </w:r>
          </w:p>
        </w:tc>
      </w:tr>
      <w:tr>
        <w:trPr>
          <w:trHeight w:val="27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商业</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9,129,591.61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8,709,113.41</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4.61%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182.37%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125.26%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24.19%</w:t>
            </w:r>
          </w:p>
        </w:tc>
      </w:tr>
      <w:tr>
        <w:trPr>
          <w:trHeight w:val="27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2,422,338,439.97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20"/>
                <w:szCs w:val="20"/>
              </w:rPr>
            </w:pPr>
            <w:r>
              <w:rPr>
                <w:rFonts w:ascii="Times New Roman"/>
                <w:spacing w:val="-1"/>
                <w:sz w:val="20"/>
              </w:rPr>
              <w:t>2,141,212,045.54</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11.61%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-19.91%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-20.61%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0.78%</w:t>
            </w:r>
          </w:p>
        </w:tc>
      </w:tr>
      <w:tr>
        <w:trPr>
          <w:trHeight w:val="270"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分产品</w:t>
            </w:r>
          </w:p>
        </w:tc>
      </w:tr>
      <w:tr>
        <w:trPr>
          <w:trHeight w:val="53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汽车配件及总</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成类</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Times New Roman" w:hAnsi="Times New Roman" w:cs="Times New Roman" w:eastAsia="Times New Roman" w:hint="default"/>
                <w:sz w:val="20"/>
                <w:szCs w:val="20"/>
              </w:rPr>
            </w:pPr>
            <w:r>
              <w:rPr>
                <w:rFonts w:ascii="Times New Roman"/>
                <w:spacing w:val="-1"/>
                <w:sz w:val="20"/>
              </w:rPr>
              <w:t>1,389,347,664.24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2"/>
              <w:jc w:val="right"/>
              <w:rPr>
                <w:rFonts w:ascii="Times New Roman" w:hAnsi="Times New Roman" w:cs="Times New Roman" w:eastAsia="Times New Roman" w:hint="default"/>
                <w:sz w:val="20"/>
                <w:szCs w:val="20"/>
              </w:rPr>
            </w:pPr>
            <w:r>
              <w:rPr>
                <w:rFonts w:ascii="Times New Roman"/>
                <w:spacing w:val="-1"/>
                <w:sz w:val="20"/>
              </w:rPr>
              <w:t>1,177,132,327.64</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z w:val="20"/>
              </w:rPr>
              <w:t>15.27%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z w:val="20"/>
              </w:rPr>
              <w:t>0.25%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z w:val="20"/>
              </w:rPr>
              <w:t>0.77%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Times New Roman" w:hAnsi="Times New Roman" w:cs="Times New Roman" w:eastAsia="Times New Roman" w:hint="default"/>
                <w:sz w:val="20"/>
                <w:szCs w:val="20"/>
              </w:rPr>
            </w:pPr>
            <w:r>
              <w:rPr>
                <w:rFonts w:ascii="Times New Roman"/>
                <w:spacing w:val="-1"/>
                <w:sz w:val="20"/>
              </w:rPr>
              <w:t>-0.44%</w:t>
            </w:r>
          </w:p>
        </w:tc>
      </w:tr>
      <w:tr>
        <w:trPr>
          <w:trHeight w:val="27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家电配件类</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878,381,477.22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818,042,086.78</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6.87%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-40.22%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-40.08%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-0.22%</w:t>
            </w:r>
          </w:p>
        </w:tc>
      </w:tr>
      <w:tr>
        <w:trPr>
          <w:trHeight w:val="27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电机及配件类</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154,609,298.51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146,037,631.12</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5.54%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-8.60%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-10.76%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2.27%</w:t>
            </w:r>
          </w:p>
        </w:tc>
      </w:tr>
      <w:tr>
        <w:trPr>
          <w:trHeight w:val="27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2,422,338,439.97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20"/>
                <w:szCs w:val="20"/>
              </w:rPr>
            </w:pPr>
            <w:r>
              <w:rPr>
                <w:rFonts w:ascii="Times New Roman"/>
                <w:spacing w:val="-1"/>
                <w:sz w:val="20"/>
              </w:rPr>
              <w:t>2,141,212,045.54</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11.61%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-19.91%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-20.61%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0.78%</w:t>
            </w:r>
          </w:p>
        </w:tc>
      </w:tr>
      <w:tr>
        <w:trPr>
          <w:trHeight w:val="270"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分地区</w:t>
            </w:r>
          </w:p>
        </w:tc>
      </w:tr>
      <w:tr>
        <w:trPr>
          <w:trHeight w:val="27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国内</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2,349,101,303.57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20"/>
                <w:szCs w:val="20"/>
              </w:rPr>
            </w:pPr>
            <w:r>
              <w:rPr>
                <w:rFonts w:ascii="Times New Roman"/>
                <w:spacing w:val="-1"/>
                <w:sz w:val="20"/>
              </w:rPr>
              <w:t>2,074,901,011.81</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11.67%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-20.05%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-20.88%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0.92%</w:t>
            </w:r>
          </w:p>
        </w:tc>
      </w:tr>
      <w:tr>
        <w:trPr>
          <w:trHeight w:val="52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宋体" w:hAnsi="宋体" w:cs="宋体" w:eastAsia="宋体" w:hint="default"/>
                <w:sz w:val="20"/>
                <w:szCs w:val="20"/>
              </w:rPr>
              <w:t>国外</w:t>
            </w:r>
            <w:r>
              <w:rPr>
                <w:rFonts w:ascii="Times New Roman" w:hAnsi="Times New Roman" w:cs="Times New Roman" w:eastAsia="Times New Roman" w:hint="default"/>
                <w:sz w:val="20"/>
                <w:szCs w:val="20"/>
              </w:rPr>
              <w:t>(</w:t>
            </w:r>
            <w:r>
              <w:rPr>
                <w:rFonts w:ascii="宋体" w:hAnsi="宋体" w:cs="宋体" w:eastAsia="宋体" w:hint="default"/>
                <w:sz w:val="20"/>
                <w:szCs w:val="20"/>
              </w:rPr>
              <w:t>含国内保</w:t>
            </w:r>
          </w:p>
          <w:p>
            <w:pPr>
              <w:pStyle w:val="TableParagraph"/>
              <w:spacing w:line="269" w:lineRule="exact"/>
              <w:ind w:left="2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税区</w:t>
            </w:r>
            <w:r>
              <w:rPr>
                <w:rFonts w:ascii="Times New Roman" w:hAnsi="Times New Roman" w:cs="Times New Roman" w:eastAsia="Times New Roman" w:hint="default"/>
                <w:sz w:val="20"/>
                <w:szCs w:val="20"/>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Times New Roman" w:hAnsi="Times New Roman" w:cs="Times New Roman" w:eastAsia="Times New Roman" w:hint="default"/>
                <w:sz w:val="20"/>
                <w:szCs w:val="20"/>
              </w:rPr>
            </w:pPr>
            <w:r>
              <w:rPr>
                <w:rFonts w:ascii="Times New Roman"/>
                <w:spacing w:val="-1"/>
                <w:sz w:val="20"/>
              </w:rPr>
              <w:t>73,237,136.40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Times New Roman" w:hAnsi="Times New Roman" w:cs="Times New Roman" w:eastAsia="Times New Roman" w:hint="default"/>
                <w:sz w:val="20"/>
                <w:szCs w:val="20"/>
              </w:rPr>
            </w:pPr>
            <w:r>
              <w:rPr>
                <w:rFonts w:ascii="Times New Roman"/>
                <w:spacing w:val="-1"/>
                <w:sz w:val="20"/>
              </w:rPr>
              <w:t>66,311,033.73</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z w:val="20"/>
              </w:rPr>
              <w:t>9.46%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pacing w:val="-1"/>
                <w:sz w:val="20"/>
              </w:rPr>
              <w:t>-14.90%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pacing w:val="-1"/>
                <w:sz w:val="20"/>
              </w:rPr>
              <w:t>-10.99%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Times New Roman" w:hAnsi="Times New Roman" w:cs="Times New Roman" w:eastAsia="Times New Roman" w:hint="default"/>
                <w:sz w:val="20"/>
                <w:szCs w:val="20"/>
              </w:rPr>
            </w:pPr>
            <w:r>
              <w:rPr>
                <w:rFonts w:ascii="Times New Roman"/>
                <w:spacing w:val="-1"/>
                <w:sz w:val="20"/>
              </w:rPr>
              <w:t>-3.97%</w:t>
            </w:r>
          </w:p>
        </w:tc>
      </w:tr>
      <w:tr>
        <w:trPr>
          <w:trHeight w:val="27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2,422,338,439.97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2,141,212,045.54</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11.61%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-19.91%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-20.61%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0.78%</w:t>
            </w:r>
          </w:p>
        </w:tc>
      </w:tr>
    </w:tbl>
    <w:p>
      <w:pPr>
        <w:spacing w:line="271" w:lineRule="exact" w:before="0"/>
        <w:ind w:left="154" w:right="0" w:firstLine="0"/>
        <w:jc w:val="left"/>
        <w:rPr>
          <w:rFonts w:ascii="宋体" w:hAnsi="宋体" w:cs="宋体" w:eastAsia="宋体" w:hint="default"/>
          <w:sz w:val="20"/>
          <w:szCs w:val="20"/>
        </w:rPr>
      </w:pPr>
      <w:r>
        <w:rPr>
          <w:rFonts w:ascii="宋体" w:hAnsi="宋体" w:cs="宋体" w:eastAsia="宋体" w:hint="default"/>
          <w:sz w:val="20"/>
          <w:szCs w:val="20"/>
        </w:rPr>
        <w:t>公司主营业务数据统计口径在报告期发生调整的情况下，公司最近</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5"/>
          <w:sz w:val="20"/>
          <w:szCs w:val="20"/>
        </w:rPr>
        <w:t> </w:t>
      </w:r>
      <w:r>
        <w:rPr>
          <w:rFonts w:ascii="宋体" w:hAnsi="宋体" w:cs="宋体" w:eastAsia="宋体" w:hint="default"/>
          <w:sz w:val="20"/>
          <w:szCs w:val="20"/>
        </w:rPr>
        <w:t>年按报告期末口径调整后的主营业务数据</w:t>
      </w:r>
    </w:p>
    <w:p>
      <w:pPr>
        <w:spacing w:before="35"/>
        <w:ind w:left="15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p>
    <w:p>
      <w:pPr>
        <w:spacing w:line="240" w:lineRule="auto" w:before="3"/>
        <w:rPr>
          <w:rFonts w:ascii="宋体" w:hAnsi="宋体" w:cs="宋体" w:eastAsia="宋体" w:hint="default"/>
          <w:sz w:val="23"/>
          <w:szCs w:val="23"/>
        </w:rPr>
      </w:pPr>
    </w:p>
    <w:p>
      <w:pPr>
        <w:pStyle w:val="Heading3"/>
        <w:spacing w:line="240" w:lineRule="auto"/>
        <w:ind w:left="153" w:right="0"/>
        <w:jc w:val="left"/>
        <w:rPr>
          <w:b w:val="0"/>
          <w:bCs w:val="0"/>
        </w:rPr>
      </w:pPr>
      <w:bookmarkStart w:name="四、资产、负债状况分析" w:id="28"/>
      <w:bookmarkEnd w:id="28"/>
      <w:r>
        <w:rPr>
          <w:b w:val="0"/>
          <w:bCs w:val="0"/>
        </w:rPr>
      </w:r>
      <w:r>
        <w:rPr/>
        <w:t>四、资产、负债状况分析</w:t>
      </w:r>
      <w:r>
        <w:rPr>
          <w:b w:val="0"/>
          <w:bCs w:val="0"/>
        </w:rPr>
      </w:r>
    </w:p>
    <w:p>
      <w:pPr>
        <w:spacing w:line="240" w:lineRule="auto" w:before="0"/>
        <w:rPr>
          <w:rFonts w:ascii="宋体" w:hAnsi="宋体" w:cs="宋体" w:eastAsia="宋体" w:hint="default"/>
          <w:b/>
          <w:bCs/>
          <w:sz w:val="24"/>
          <w:szCs w:val="24"/>
        </w:rPr>
      </w:pPr>
    </w:p>
    <w:p>
      <w:pPr>
        <w:spacing w:line="240" w:lineRule="auto" w:before="10"/>
        <w:rPr>
          <w:rFonts w:ascii="宋体" w:hAnsi="宋体" w:cs="宋体" w:eastAsia="宋体" w:hint="default"/>
          <w:b/>
          <w:bCs/>
          <w:sz w:val="21"/>
          <w:szCs w:val="21"/>
        </w:rPr>
      </w:pPr>
    </w:p>
    <w:p>
      <w:pPr>
        <w:pStyle w:val="Heading3"/>
        <w:spacing w:line="240" w:lineRule="auto"/>
        <w:ind w:left="153" w:right="0"/>
        <w:jc w:val="left"/>
        <w:rPr>
          <w:b w:val="0"/>
          <w:bCs w:val="0"/>
        </w:rPr>
      </w:pPr>
      <w:bookmarkStart w:name="1、资产项目重大变动情况" w:id="29"/>
      <w:bookmarkEnd w:id="29"/>
      <w:r>
        <w:rPr>
          <w:b w:val="0"/>
          <w:bCs w:val="0"/>
        </w:rPr>
      </w:r>
      <w:r>
        <w:rPr>
          <w:rFonts w:ascii="Times New Roman" w:hAnsi="Times New Roman" w:cs="Times New Roman" w:eastAsia="Times New Roman" w:hint="default"/>
        </w:rPr>
        <w:t>1</w:t>
      </w:r>
      <w:r>
        <w:rPr/>
        <w:t>、资产项目重大变动情况</w:t>
      </w:r>
      <w:r>
        <w:rPr>
          <w:b w:val="0"/>
          <w:bCs w:val="0"/>
        </w:rPr>
      </w:r>
    </w:p>
    <w:p>
      <w:pPr>
        <w:spacing w:line="240" w:lineRule="auto" w:before="11"/>
        <w:rPr>
          <w:rFonts w:ascii="宋体" w:hAnsi="宋体" w:cs="宋体" w:eastAsia="宋体" w:hint="default"/>
          <w:b/>
          <w:bCs/>
          <w:sz w:val="23"/>
          <w:szCs w:val="23"/>
        </w:rPr>
      </w:pPr>
    </w:p>
    <w:p>
      <w:pPr>
        <w:spacing w:before="0"/>
        <w:ind w:left="0" w:right="1230" w:firstLine="0"/>
        <w:jc w:val="right"/>
        <w:rPr>
          <w:rFonts w:ascii="宋体" w:hAnsi="宋体" w:cs="宋体" w:eastAsia="宋体" w:hint="default"/>
          <w:sz w:val="20"/>
          <w:szCs w:val="20"/>
        </w:rPr>
      </w:pPr>
      <w:r>
        <w:rPr>
          <w:rFonts w:ascii="宋体" w:hAnsi="宋体" w:cs="宋体" w:eastAsia="宋体" w:hint="default"/>
          <w:sz w:val="20"/>
          <w:szCs w:val="20"/>
        </w:rPr>
        <w:t>单位：元</w:t>
      </w:r>
    </w:p>
    <w:p>
      <w:pPr>
        <w:spacing w:line="240" w:lineRule="auto" w:before="4"/>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368"/>
        <w:gridCol w:w="1326"/>
        <w:gridCol w:w="901"/>
        <w:gridCol w:w="1509"/>
        <w:gridCol w:w="750"/>
        <w:gridCol w:w="930"/>
        <w:gridCol w:w="2786"/>
      </w:tblGrid>
      <w:tr>
        <w:trPr>
          <w:trHeight w:val="270"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68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7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年末</w:t>
            </w:r>
          </w:p>
        </w:tc>
        <w:tc>
          <w:tcPr>
            <w:tcW w:w="930" w:type="dxa"/>
            <w:tcBorders>
              <w:top w:val="single" w:sz="4" w:space="0" w:color="000000"/>
              <w:left w:val="single" w:sz="4" w:space="0" w:color="000000"/>
              <w:bottom w:val="nil" w:sz="6" w:space="0" w:color="auto"/>
              <w:right w:val="single" w:sz="4" w:space="0" w:color="000000"/>
            </w:tcBorders>
            <w:shd w:val="clear" w:color="auto" w:fill="D2D2D2"/>
          </w:tcPr>
          <w:p>
            <w:pPr/>
          </w:p>
        </w:tc>
        <w:tc>
          <w:tcPr>
            <w:tcW w:w="27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4"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326" w:type="dxa"/>
            <w:tcBorders>
              <w:top w:val="single" w:sz="4" w:space="0" w:color="000000"/>
              <w:left w:val="single" w:sz="4" w:space="0" w:color="000000"/>
              <w:bottom w:val="nil" w:sz="6" w:space="0" w:color="auto"/>
              <w:right w:val="single" w:sz="4" w:space="0" w:color="000000"/>
            </w:tcBorders>
            <w:shd w:val="clear" w:color="auto" w:fill="D2D2D2"/>
          </w:tcPr>
          <w:p>
            <w:pPr/>
          </w:p>
        </w:tc>
        <w:tc>
          <w:tcPr>
            <w:tcW w:w="901" w:type="dxa"/>
            <w:vMerge w:val="restart"/>
            <w:tcBorders>
              <w:top w:val="single" w:sz="4" w:space="0" w:color="000000"/>
              <w:left w:val="single" w:sz="4" w:space="0" w:color="000000"/>
              <w:right w:val="single" w:sz="4" w:space="0" w:color="000000"/>
            </w:tcBorders>
            <w:shd w:val="clear" w:color="auto" w:fill="D2D2D2"/>
          </w:tcPr>
          <w:p>
            <w:pPr>
              <w:pStyle w:val="TableParagraph"/>
              <w:spacing w:line="229" w:lineRule="exact"/>
              <w:ind w:right="1"/>
              <w:jc w:val="center"/>
              <w:rPr>
                <w:rFonts w:ascii="宋体" w:hAnsi="宋体" w:cs="宋体" w:eastAsia="宋体" w:hint="default"/>
                <w:sz w:val="20"/>
                <w:szCs w:val="20"/>
              </w:rPr>
            </w:pPr>
            <w:r>
              <w:rPr>
                <w:rFonts w:ascii="宋体" w:hAnsi="宋体" w:cs="宋体" w:eastAsia="宋体" w:hint="default"/>
                <w:sz w:val="20"/>
                <w:szCs w:val="20"/>
              </w:rPr>
              <w:t>占总资产</w:t>
            </w:r>
          </w:p>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sz w:val="20"/>
                <w:szCs w:val="20"/>
              </w:rPr>
              <w:t>比例</w:t>
            </w:r>
          </w:p>
        </w:tc>
        <w:tc>
          <w:tcPr>
            <w:tcW w:w="15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50" w:type="dxa"/>
            <w:vMerge w:val="restart"/>
            <w:tcBorders>
              <w:top w:val="single" w:sz="4" w:space="0" w:color="000000"/>
              <w:left w:val="single" w:sz="4" w:space="0" w:color="000000"/>
              <w:right w:val="single" w:sz="4" w:space="0" w:color="000000"/>
            </w:tcBorders>
            <w:shd w:val="clear" w:color="auto" w:fill="D2D2D2"/>
          </w:tcPr>
          <w:p>
            <w:pPr>
              <w:pStyle w:val="TableParagraph"/>
              <w:spacing w:line="229" w:lineRule="exact"/>
              <w:ind w:left="69" w:right="0"/>
              <w:jc w:val="left"/>
              <w:rPr>
                <w:rFonts w:ascii="宋体" w:hAnsi="宋体" w:cs="宋体" w:eastAsia="宋体" w:hint="default"/>
                <w:sz w:val="20"/>
                <w:szCs w:val="20"/>
              </w:rPr>
            </w:pPr>
            <w:r>
              <w:rPr>
                <w:rFonts w:ascii="宋体" w:hAnsi="宋体" w:cs="宋体" w:eastAsia="宋体" w:hint="default"/>
                <w:sz w:val="20"/>
                <w:szCs w:val="20"/>
              </w:rPr>
              <w:t>占总资</w:t>
            </w:r>
          </w:p>
          <w:p>
            <w:pPr>
              <w:pStyle w:val="TableParagraph"/>
              <w:spacing w:line="261" w:lineRule="exact"/>
              <w:ind w:left="69" w:right="0"/>
              <w:jc w:val="left"/>
              <w:rPr>
                <w:rFonts w:ascii="宋体" w:hAnsi="宋体" w:cs="宋体" w:eastAsia="宋体" w:hint="default"/>
                <w:sz w:val="20"/>
                <w:szCs w:val="20"/>
              </w:rPr>
            </w:pPr>
            <w:r>
              <w:rPr>
                <w:rFonts w:ascii="宋体" w:hAnsi="宋体" w:cs="宋体" w:eastAsia="宋体" w:hint="default"/>
                <w:sz w:val="20"/>
                <w:szCs w:val="20"/>
              </w:rPr>
              <w:t>产比例</w:t>
            </w:r>
          </w:p>
        </w:tc>
        <w:tc>
          <w:tcPr>
            <w:tcW w:w="930" w:type="dxa"/>
            <w:vMerge w:val="restart"/>
            <w:tcBorders>
              <w:top w:val="nil" w:sz="6" w:space="0" w:color="auto"/>
              <w:left w:val="single" w:sz="4" w:space="0" w:color="000000"/>
              <w:right w:val="single" w:sz="4" w:space="0" w:color="000000"/>
            </w:tcBorders>
            <w:shd w:val="clear" w:color="auto" w:fill="D2D2D2"/>
          </w:tcPr>
          <w:p>
            <w:pPr>
              <w:pStyle w:val="TableParagraph"/>
              <w:spacing w:line="230" w:lineRule="exact"/>
              <w:ind w:left="60" w:right="0"/>
              <w:jc w:val="left"/>
              <w:rPr>
                <w:rFonts w:ascii="宋体" w:hAnsi="宋体" w:cs="宋体" w:eastAsia="宋体" w:hint="default"/>
                <w:sz w:val="20"/>
                <w:szCs w:val="20"/>
              </w:rPr>
            </w:pPr>
            <w:r>
              <w:rPr>
                <w:rFonts w:ascii="宋体" w:hAnsi="宋体" w:cs="宋体" w:eastAsia="宋体" w:hint="default"/>
                <w:sz w:val="20"/>
                <w:szCs w:val="20"/>
              </w:rPr>
              <w:t>比重增减</w:t>
            </w:r>
          </w:p>
        </w:tc>
        <w:tc>
          <w:tcPr>
            <w:tcW w:w="2786" w:type="dxa"/>
            <w:vMerge w:val="restart"/>
            <w:tcBorders>
              <w:top w:val="nil" w:sz="6" w:space="0" w:color="auto"/>
              <w:left w:val="single" w:sz="4" w:space="0" w:color="000000"/>
              <w:right w:val="single" w:sz="4" w:space="0" w:color="000000"/>
            </w:tcBorders>
            <w:shd w:val="clear" w:color="auto" w:fill="D2D2D2"/>
          </w:tcPr>
          <w:p>
            <w:pPr>
              <w:pStyle w:val="TableParagraph"/>
              <w:spacing w:line="230" w:lineRule="exact"/>
              <w:ind w:left="788" w:right="0"/>
              <w:jc w:val="left"/>
              <w:rPr>
                <w:rFonts w:ascii="宋体" w:hAnsi="宋体" w:cs="宋体" w:eastAsia="宋体" w:hint="default"/>
                <w:sz w:val="20"/>
                <w:szCs w:val="20"/>
              </w:rPr>
            </w:pPr>
            <w:r>
              <w:rPr>
                <w:rFonts w:ascii="宋体" w:hAnsi="宋体" w:cs="宋体" w:eastAsia="宋体" w:hint="default"/>
                <w:sz w:val="20"/>
                <w:szCs w:val="20"/>
              </w:rPr>
              <w:t>重大变动说明</w:t>
            </w:r>
          </w:p>
        </w:tc>
      </w:tr>
      <w:tr>
        <w:trPr>
          <w:trHeight w:val="119"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26" w:type="dxa"/>
            <w:vMerge w:val="restart"/>
            <w:tcBorders>
              <w:top w:val="nil" w:sz="6" w:space="0" w:color="auto"/>
              <w:left w:val="single" w:sz="4" w:space="0" w:color="000000"/>
              <w:right w:val="single" w:sz="4" w:space="0" w:color="000000"/>
            </w:tcBorders>
            <w:shd w:val="clear" w:color="auto" w:fill="D2D2D2"/>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901" w:type="dxa"/>
            <w:vMerge/>
            <w:tcBorders>
              <w:left w:val="single" w:sz="4" w:space="0" w:color="000000"/>
              <w:right w:val="single" w:sz="4" w:space="0" w:color="000000"/>
            </w:tcBorders>
            <w:shd w:val="clear" w:color="auto" w:fill="D2D2D2"/>
          </w:tcPr>
          <w:p>
            <w:pPr/>
          </w:p>
        </w:tc>
        <w:tc>
          <w:tcPr>
            <w:tcW w:w="1509" w:type="dxa"/>
            <w:vMerge w:val="restart"/>
            <w:tcBorders>
              <w:top w:val="nil" w:sz="6" w:space="0" w:color="auto"/>
              <w:left w:val="single" w:sz="4" w:space="0" w:color="000000"/>
              <w:right w:val="single" w:sz="4" w:space="0" w:color="000000"/>
            </w:tcBorders>
            <w:shd w:val="clear" w:color="auto" w:fill="D2D2D2"/>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750" w:type="dxa"/>
            <w:vMerge/>
            <w:tcBorders>
              <w:left w:val="single" w:sz="4" w:space="0" w:color="000000"/>
              <w:right w:val="single" w:sz="4" w:space="0" w:color="000000"/>
            </w:tcBorders>
            <w:shd w:val="clear" w:color="auto" w:fill="D2D2D2"/>
          </w:tcPr>
          <w:p>
            <w:pPr/>
          </w:p>
        </w:tc>
        <w:tc>
          <w:tcPr>
            <w:tcW w:w="930" w:type="dxa"/>
            <w:vMerge/>
            <w:tcBorders>
              <w:left w:val="single" w:sz="4" w:space="0" w:color="000000"/>
              <w:bottom w:val="nil" w:sz="6" w:space="0" w:color="auto"/>
              <w:right w:val="single" w:sz="4" w:space="0" w:color="000000"/>
            </w:tcBorders>
            <w:shd w:val="clear" w:color="auto" w:fill="D2D2D2"/>
          </w:tcPr>
          <w:p>
            <w:pPr/>
          </w:p>
        </w:tc>
        <w:tc>
          <w:tcPr>
            <w:tcW w:w="2786" w:type="dxa"/>
            <w:vMerge/>
            <w:tcBorders>
              <w:left w:val="single" w:sz="4" w:space="0" w:color="000000"/>
              <w:bottom w:val="nil" w:sz="6" w:space="0" w:color="auto"/>
              <w:right w:val="single" w:sz="4" w:space="0" w:color="000000"/>
            </w:tcBorders>
            <w:shd w:val="clear" w:color="auto" w:fill="D2D2D2"/>
          </w:tcPr>
          <w:p>
            <w:pPr/>
          </w:p>
        </w:tc>
      </w:tr>
      <w:tr>
        <w:trPr>
          <w:trHeight w:val="277"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6" w:type="dxa"/>
            <w:vMerge/>
            <w:tcBorders>
              <w:left w:val="single" w:sz="4" w:space="0" w:color="000000"/>
              <w:bottom w:val="single" w:sz="4" w:space="0" w:color="000000"/>
              <w:right w:val="single" w:sz="4" w:space="0" w:color="000000"/>
            </w:tcBorders>
            <w:shd w:val="clear" w:color="auto" w:fill="D2D2D2"/>
          </w:tcPr>
          <w:p>
            <w:pPr/>
          </w:p>
        </w:tc>
        <w:tc>
          <w:tcPr>
            <w:tcW w:w="901" w:type="dxa"/>
            <w:vMerge/>
            <w:tcBorders>
              <w:left w:val="single" w:sz="4" w:space="0" w:color="000000"/>
              <w:bottom w:val="single" w:sz="4" w:space="0" w:color="000000"/>
              <w:right w:val="single" w:sz="4" w:space="0" w:color="000000"/>
            </w:tcBorders>
            <w:shd w:val="clear" w:color="auto" w:fill="D2D2D2"/>
          </w:tcPr>
          <w:p>
            <w:pPr/>
          </w:p>
        </w:tc>
        <w:tc>
          <w:tcPr>
            <w:tcW w:w="1509" w:type="dxa"/>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930" w:type="dxa"/>
            <w:tcBorders>
              <w:top w:val="nil" w:sz="6" w:space="0" w:color="auto"/>
              <w:left w:val="single" w:sz="4" w:space="0" w:color="000000"/>
              <w:bottom w:val="single" w:sz="4" w:space="0" w:color="000000"/>
              <w:right w:val="single" w:sz="4" w:space="0" w:color="000000"/>
            </w:tcBorders>
            <w:shd w:val="clear" w:color="auto" w:fill="D2D2D2"/>
          </w:tcPr>
          <w:p>
            <w:pPr/>
          </w:p>
        </w:tc>
        <w:tc>
          <w:tcPr>
            <w:tcW w:w="27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3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6" w:type="dxa"/>
            <w:vMerge w:val="restart"/>
            <w:tcBorders>
              <w:top w:val="single" w:sz="52" w:space="0" w:color="D2D2D2"/>
              <w:left w:val="single" w:sz="13" w:space="0" w:color="D2D2D2"/>
              <w:right w:val="single" w:sz="4" w:space="0" w:color="000000"/>
            </w:tcBorders>
          </w:tcPr>
          <w:p>
            <w:pPr>
              <w:pStyle w:val="TableParagraph"/>
              <w:spacing w:line="240" w:lineRule="auto" w:before="83"/>
              <w:ind w:left="31" w:right="0"/>
              <w:jc w:val="left"/>
              <w:rPr>
                <w:rFonts w:ascii="Times New Roman" w:hAnsi="Times New Roman" w:cs="Times New Roman" w:eastAsia="Times New Roman" w:hint="default"/>
                <w:sz w:val="20"/>
                <w:szCs w:val="20"/>
              </w:rPr>
            </w:pPr>
            <w:r>
              <w:rPr>
                <w:rFonts w:ascii="Times New Roman"/>
                <w:sz w:val="20"/>
              </w:rPr>
              <w:t>168,943,344.57</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143"/>
              <w:ind w:left="351" w:right="0"/>
              <w:jc w:val="left"/>
              <w:rPr>
                <w:rFonts w:ascii="Times New Roman" w:hAnsi="Times New Roman" w:cs="Times New Roman" w:eastAsia="Times New Roman" w:hint="default"/>
                <w:sz w:val="20"/>
                <w:szCs w:val="20"/>
              </w:rPr>
            </w:pPr>
            <w:r>
              <w:rPr>
                <w:rFonts w:ascii="Times New Roman"/>
                <w:sz w:val="20"/>
              </w:rPr>
              <w:t>6.29%</w:t>
            </w:r>
          </w:p>
        </w:tc>
        <w:tc>
          <w:tcPr>
            <w:tcW w:w="1509" w:type="dxa"/>
            <w:vMerge w:val="restart"/>
            <w:tcBorders>
              <w:top w:val="single" w:sz="52" w:space="0" w:color="D2D2D2"/>
              <w:left w:val="single" w:sz="4" w:space="0" w:color="000000"/>
              <w:right w:val="single" w:sz="4" w:space="0" w:color="000000"/>
            </w:tcBorders>
          </w:tcPr>
          <w:p>
            <w:pPr>
              <w:pStyle w:val="TableParagraph"/>
              <w:spacing w:line="240" w:lineRule="auto" w:before="83"/>
              <w:ind w:left="225" w:right="0"/>
              <w:jc w:val="left"/>
              <w:rPr>
                <w:rFonts w:ascii="Times New Roman" w:hAnsi="Times New Roman" w:cs="Times New Roman" w:eastAsia="Times New Roman" w:hint="default"/>
                <w:sz w:val="20"/>
                <w:szCs w:val="20"/>
              </w:rPr>
            </w:pPr>
            <w:r>
              <w:rPr>
                <w:rFonts w:ascii="Times New Roman"/>
                <w:sz w:val="20"/>
              </w:rPr>
              <w:t>147,036,472.94</w:t>
            </w:r>
          </w:p>
        </w:tc>
        <w:tc>
          <w:tcPr>
            <w:tcW w:w="750" w:type="dxa"/>
            <w:vMerge w:val="restart"/>
            <w:tcBorders>
              <w:top w:val="single" w:sz="4" w:space="0" w:color="000000"/>
              <w:left w:val="single" w:sz="4" w:space="0" w:color="000000"/>
              <w:right w:val="single" w:sz="4" w:space="0" w:color="000000"/>
            </w:tcBorders>
          </w:tcPr>
          <w:p>
            <w:pPr>
              <w:pStyle w:val="TableParagraph"/>
              <w:spacing w:line="240" w:lineRule="auto" w:before="143"/>
              <w:ind w:left="200" w:right="0"/>
              <w:jc w:val="left"/>
              <w:rPr>
                <w:rFonts w:ascii="Times New Roman" w:hAnsi="Times New Roman" w:cs="Times New Roman" w:eastAsia="Times New Roman" w:hint="default"/>
                <w:sz w:val="20"/>
                <w:szCs w:val="20"/>
              </w:rPr>
            </w:pPr>
            <w:r>
              <w:rPr>
                <w:rFonts w:ascii="Times New Roman"/>
                <w:sz w:val="20"/>
              </w:rPr>
              <w:t>4.73%</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43"/>
              <w:ind w:left="381" w:right="0"/>
              <w:jc w:val="left"/>
              <w:rPr>
                <w:rFonts w:ascii="Times New Roman" w:hAnsi="Times New Roman" w:cs="Times New Roman" w:eastAsia="Times New Roman" w:hint="default"/>
                <w:sz w:val="20"/>
                <w:szCs w:val="20"/>
              </w:rPr>
            </w:pPr>
            <w:r>
              <w:rPr>
                <w:rFonts w:ascii="Times New Roman"/>
                <w:sz w:val="20"/>
              </w:rPr>
              <w:t>1.56%</w:t>
            </w:r>
          </w:p>
        </w:tc>
        <w:tc>
          <w:tcPr>
            <w:tcW w:w="2786" w:type="dxa"/>
            <w:vMerge w:val="restart"/>
            <w:tcBorders>
              <w:top w:val="single" w:sz="4" w:space="0" w:color="000000"/>
              <w:left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z w:val="20"/>
                <w:szCs w:val="20"/>
              </w:rPr>
              <w:t>主要是报告期客户回款尚未使</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用，银行存款增加所致。</w:t>
            </w:r>
          </w:p>
        </w:tc>
      </w:tr>
      <w:tr>
        <w:trPr>
          <w:trHeight w:val="39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326" w:type="dxa"/>
            <w:vMerge/>
            <w:tcBorders>
              <w:left w:val="single" w:sz="13"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509" w:type="dxa"/>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13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6" w:type="dxa"/>
            <w:vMerge w:val="restart"/>
            <w:tcBorders>
              <w:top w:val="single" w:sz="4" w:space="0" w:color="000000"/>
              <w:left w:val="single" w:sz="13" w:space="0" w:color="D2D2D2"/>
              <w:right w:val="single" w:sz="4" w:space="0" w:color="000000"/>
            </w:tcBorders>
          </w:tcPr>
          <w:p>
            <w:pPr>
              <w:pStyle w:val="TableParagraph"/>
              <w:spacing w:line="240" w:lineRule="auto" w:before="142"/>
              <w:ind w:left="31" w:right="0"/>
              <w:jc w:val="left"/>
              <w:rPr>
                <w:rFonts w:ascii="Times New Roman" w:hAnsi="Times New Roman" w:cs="Times New Roman" w:eastAsia="Times New Roman" w:hint="default"/>
                <w:sz w:val="20"/>
                <w:szCs w:val="20"/>
              </w:rPr>
            </w:pPr>
            <w:r>
              <w:rPr>
                <w:rFonts w:ascii="Times New Roman"/>
                <w:sz w:val="20"/>
              </w:rPr>
              <w:t>450,740,328.29</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142"/>
              <w:ind w:left="250" w:right="0"/>
              <w:jc w:val="left"/>
              <w:rPr>
                <w:rFonts w:ascii="Times New Roman" w:hAnsi="Times New Roman" w:cs="Times New Roman" w:eastAsia="Times New Roman" w:hint="default"/>
                <w:sz w:val="20"/>
                <w:szCs w:val="20"/>
              </w:rPr>
            </w:pPr>
            <w:r>
              <w:rPr>
                <w:rFonts w:ascii="Times New Roman"/>
                <w:sz w:val="20"/>
              </w:rPr>
              <w:t>16.77%</w:t>
            </w:r>
          </w:p>
        </w:tc>
        <w:tc>
          <w:tcPr>
            <w:tcW w:w="1509" w:type="dxa"/>
            <w:vMerge w:val="restart"/>
            <w:tcBorders>
              <w:top w:val="single" w:sz="4" w:space="0" w:color="000000"/>
              <w:left w:val="single" w:sz="4" w:space="0" w:color="000000"/>
              <w:right w:val="single" w:sz="4" w:space="0" w:color="000000"/>
            </w:tcBorders>
          </w:tcPr>
          <w:p>
            <w:pPr>
              <w:pStyle w:val="TableParagraph"/>
              <w:spacing w:line="240" w:lineRule="auto" w:before="142"/>
              <w:ind w:left="225" w:right="0"/>
              <w:jc w:val="left"/>
              <w:rPr>
                <w:rFonts w:ascii="Times New Roman" w:hAnsi="Times New Roman" w:cs="Times New Roman" w:eastAsia="Times New Roman" w:hint="default"/>
                <w:sz w:val="20"/>
                <w:szCs w:val="20"/>
              </w:rPr>
            </w:pPr>
            <w:r>
              <w:rPr>
                <w:rFonts w:ascii="Times New Roman"/>
                <w:sz w:val="20"/>
              </w:rPr>
              <w:t>549,396,177.85</w:t>
            </w:r>
          </w:p>
        </w:tc>
        <w:tc>
          <w:tcPr>
            <w:tcW w:w="750" w:type="dxa"/>
            <w:vMerge w:val="restart"/>
            <w:tcBorders>
              <w:top w:val="single" w:sz="4" w:space="0" w:color="000000"/>
              <w:left w:val="single" w:sz="4" w:space="0" w:color="000000"/>
              <w:right w:val="single" w:sz="4" w:space="0" w:color="000000"/>
            </w:tcBorders>
          </w:tcPr>
          <w:p>
            <w:pPr>
              <w:pStyle w:val="TableParagraph"/>
              <w:spacing w:line="240" w:lineRule="auto" w:before="142"/>
              <w:ind w:left="99" w:right="0"/>
              <w:jc w:val="left"/>
              <w:rPr>
                <w:rFonts w:ascii="Times New Roman" w:hAnsi="Times New Roman" w:cs="Times New Roman" w:eastAsia="Times New Roman" w:hint="default"/>
                <w:sz w:val="20"/>
                <w:szCs w:val="20"/>
              </w:rPr>
            </w:pPr>
            <w:r>
              <w:rPr>
                <w:rFonts w:ascii="Times New Roman"/>
                <w:sz w:val="20"/>
              </w:rPr>
              <w:t>17.67%</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42"/>
              <w:ind w:left="314" w:right="0"/>
              <w:jc w:val="left"/>
              <w:rPr>
                <w:rFonts w:ascii="Times New Roman" w:hAnsi="Times New Roman" w:cs="Times New Roman" w:eastAsia="Times New Roman" w:hint="default"/>
                <w:sz w:val="20"/>
                <w:szCs w:val="20"/>
              </w:rPr>
            </w:pPr>
            <w:r>
              <w:rPr>
                <w:rFonts w:ascii="Times New Roman"/>
                <w:sz w:val="20"/>
              </w:rPr>
              <w:t>-0.90%</w:t>
            </w:r>
          </w:p>
        </w:tc>
        <w:tc>
          <w:tcPr>
            <w:tcW w:w="2786" w:type="dxa"/>
            <w:vMerge w:val="restart"/>
            <w:tcBorders>
              <w:top w:val="single" w:sz="4" w:space="0" w:color="000000"/>
              <w:left w:val="single" w:sz="4" w:space="0" w:color="000000"/>
              <w:right w:val="single" w:sz="4" w:space="0" w:color="000000"/>
            </w:tcBorders>
          </w:tcPr>
          <w:p>
            <w:pPr>
              <w:pStyle w:val="TableParagraph"/>
              <w:spacing w:line="229" w:lineRule="exact"/>
              <w:ind w:left="23" w:right="0"/>
              <w:jc w:val="left"/>
              <w:rPr>
                <w:rFonts w:ascii="宋体" w:hAnsi="宋体" w:cs="宋体" w:eastAsia="宋体" w:hint="default"/>
                <w:sz w:val="20"/>
                <w:szCs w:val="20"/>
              </w:rPr>
            </w:pPr>
            <w:r>
              <w:rPr>
                <w:rFonts w:ascii="宋体" w:hAnsi="宋体" w:cs="宋体" w:eastAsia="宋体" w:hint="default"/>
                <w:sz w:val="20"/>
                <w:szCs w:val="20"/>
              </w:rPr>
              <w:t>主要是报告期公司加大货款回</w:t>
            </w:r>
          </w:p>
          <w:p>
            <w:pPr>
              <w:pStyle w:val="TableParagraph"/>
              <w:spacing w:line="261" w:lineRule="exact"/>
              <w:ind w:left="23" w:right="0"/>
              <w:jc w:val="left"/>
              <w:rPr>
                <w:rFonts w:ascii="宋体" w:hAnsi="宋体" w:cs="宋体" w:eastAsia="宋体" w:hint="default"/>
                <w:sz w:val="20"/>
                <w:szCs w:val="20"/>
              </w:rPr>
            </w:pPr>
            <w:r>
              <w:rPr>
                <w:rFonts w:ascii="宋体" w:hAnsi="宋体" w:cs="宋体" w:eastAsia="宋体" w:hint="default"/>
                <w:sz w:val="20"/>
                <w:szCs w:val="20"/>
              </w:rPr>
              <w:t>收力度所致。</w:t>
            </w:r>
          </w:p>
        </w:tc>
      </w:tr>
      <w:tr>
        <w:trPr>
          <w:trHeight w:val="39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326" w:type="dxa"/>
            <w:vMerge/>
            <w:tcBorders>
              <w:left w:val="single" w:sz="13"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509" w:type="dxa"/>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134"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6" w:type="dxa"/>
            <w:vMerge w:val="restart"/>
            <w:tcBorders>
              <w:top w:val="single" w:sz="4" w:space="0" w:color="000000"/>
              <w:left w:val="single" w:sz="13" w:space="0" w:color="D2D2D2"/>
              <w:right w:val="single" w:sz="4" w:space="0" w:color="000000"/>
            </w:tcBorders>
          </w:tcPr>
          <w:p>
            <w:pPr>
              <w:pStyle w:val="TableParagraph"/>
              <w:spacing w:line="240" w:lineRule="auto" w:before="142"/>
              <w:ind w:left="31" w:right="0"/>
              <w:jc w:val="left"/>
              <w:rPr>
                <w:rFonts w:ascii="Times New Roman" w:hAnsi="Times New Roman" w:cs="Times New Roman" w:eastAsia="Times New Roman" w:hint="default"/>
                <w:sz w:val="20"/>
                <w:szCs w:val="20"/>
              </w:rPr>
            </w:pPr>
            <w:r>
              <w:rPr>
                <w:rFonts w:ascii="Times New Roman"/>
                <w:sz w:val="20"/>
              </w:rPr>
              <w:t>505,506,162.21</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142"/>
              <w:ind w:left="250" w:right="0"/>
              <w:jc w:val="left"/>
              <w:rPr>
                <w:rFonts w:ascii="Times New Roman" w:hAnsi="Times New Roman" w:cs="Times New Roman" w:eastAsia="Times New Roman" w:hint="default"/>
                <w:sz w:val="20"/>
                <w:szCs w:val="20"/>
              </w:rPr>
            </w:pPr>
            <w:r>
              <w:rPr>
                <w:rFonts w:ascii="Times New Roman"/>
                <w:sz w:val="20"/>
              </w:rPr>
              <w:t>18.81%</w:t>
            </w:r>
          </w:p>
        </w:tc>
        <w:tc>
          <w:tcPr>
            <w:tcW w:w="1509" w:type="dxa"/>
            <w:vMerge w:val="restart"/>
            <w:tcBorders>
              <w:top w:val="single" w:sz="4" w:space="0" w:color="000000"/>
              <w:left w:val="single" w:sz="4" w:space="0" w:color="000000"/>
              <w:right w:val="single" w:sz="4" w:space="0" w:color="000000"/>
            </w:tcBorders>
          </w:tcPr>
          <w:p>
            <w:pPr>
              <w:pStyle w:val="TableParagraph"/>
              <w:spacing w:line="240" w:lineRule="auto" w:before="142"/>
              <w:ind w:left="225" w:right="0"/>
              <w:jc w:val="left"/>
              <w:rPr>
                <w:rFonts w:ascii="Times New Roman" w:hAnsi="Times New Roman" w:cs="Times New Roman" w:eastAsia="Times New Roman" w:hint="default"/>
                <w:sz w:val="20"/>
                <w:szCs w:val="20"/>
              </w:rPr>
            </w:pPr>
            <w:r>
              <w:rPr>
                <w:rFonts w:ascii="Times New Roman"/>
                <w:sz w:val="20"/>
              </w:rPr>
              <w:t>644,154,743.46</w:t>
            </w:r>
          </w:p>
        </w:tc>
        <w:tc>
          <w:tcPr>
            <w:tcW w:w="750" w:type="dxa"/>
            <w:vMerge w:val="restart"/>
            <w:tcBorders>
              <w:top w:val="single" w:sz="4" w:space="0" w:color="000000"/>
              <w:left w:val="single" w:sz="4" w:space="0" w:color="000000"/>
              <w:right w:val="single" w:sz="4" w:space="0" w:color="000000"/>
            </w:tcBorders>
          </w:tcPr>
          <w:p>
            <w:pPr>
              <w:pStyle w:val="TableParagraph"/>
              <w:spacing w:line="240" w:lineRule="auto" w:before="142"/>
              <w:ind w:left="99" w:right="0"/>
              <w:jc w:val="left"/>
              <w:rPr>
                <w:rFonts w:ascii="Times New Roman" w:hAnsi="Times New Roman" w:cs="Times New Roman" w:eastAsia="Times New Roman" w:hint="default"/>
                <w:sz w:val="20"/>
                <w:szCs w:val="20"/>
              </w:rPr>
            </w:pPr>
            <w:r>
              <w:rPr>
                <w:rFonts w:ascii="Times New Roman"/>
                <w:sz w:val="20"/>
              </w:rPr>
              <w:t>20.72%</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42"/>
              <w:ind w:left="314" w:right="0"/>
              <w:jc w:val="left"/>
              <w:rPr>
                <w:rFonts w:ascii="Times New Roman" w:hAnsi="Times New Roman" w:cs="Times New Roman" w:eastAsia="Times New Roman" w:hint="default"/>
                <w:sz w:val="20"/>
                <w:szCs w:val="20"/>
              </w:rPr>
            </w:pPr>
            <w:r>
              <w:rPr>
                <w:rFonts w:ascii="Times New Roman"/>
                <w:sz w:val="20"/>
              </w:rPr>
              <w:t>-1.91%</w:t>
            </w:r>
          </w:p>
        </w:tc>
        <w:tc>
          <w:tcPr>
            <w:tcW w:w="2786" w:type="dxa"/>
            <w:vMerge w:val="restart"/>
            <w:tcBorders>
              <w:top w:val="single" w:sz="4" w:space="0" w:color="000000"/>
              <w:left w:val="single" w:sz="4" w:space="0" w:color="000000"/>
              <w:right w:val="single" w:sz="4" w:space="0" w:color="000000"/>
            </w:tcBorders>
          </w:tcPr>
          <w:p>
            <w:pPr>
              <w:pStyle w:val="TableParagraph"/>
              <w:spacing w:line="229" w:lineRule="exact"/>
              <w:ind w:left="23" w:right="0"/>
              <w:jc w:val="left"/>
              <w:rPr>
                <w:rFonts w:ascii="宋体" w:hAnsi="宋体" w:cs="宋体" w:eastAsia="宋体" w:hint="default"/>
                <w:sz w:val="20"/>
                <w:szCs w:val="20"/>
              </w:rPr>
            </w:pPr>
            <w:r>
              <w:rPr>
                <w:rFonts w:ascii="宋体" w:hAnsi="宋体" w:cs="宋体" w:eastAsia="宋体" w:hint="default"/>
                <w:sz w:val="20"/>
                <w:szCs w:val="20"/>
              </w:rPr>
              <w:t>主要是报告期公司加大存货消</w:t>
            </w:r>
          </w:p>
          <w:p>
            <w:pPr>
              <w:pStyle w:val="TableParagraph"/>
              <w:spacing w:line="261" w:lineRule="exact"/>
              <w:ind w:left="23" w:right="0"/>
              <w:jc w:val="left"/>
              <w:rPr>
                <w:rFonts w:ascii="宋体" w:hAnsi="宋体" w:cs="宋体" w:eastAsia="宋体" w:hint="default"/>
                <w:sz w:val="20"/>
                <w:szCs w:val="20"/>
              </w:rPr>
            </w:pPr>
            <w:r>
              <w:rPr>
                <w:rFonts w:ascii="宋体" w:hAnsi="宋体" w:cs="宋体" w:eastAsia="宋体" w:hint="default"/>
                <w:sz w:val="20"/>
                <w:szCs w:val="20"/>
              </w:rPr>
              <w:t>化力度所致。</w:t>
            </w:r>
          </w:p>
        </w:tc>
      </w:tr>
      <w:tr>
        <w:trPr>
          <w:trHeight w:val="39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326" w:type="dxa"/>
            <w:vMerge/>
            <w:tcBorders>
              <w:left w:val="single" w:sz="13"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509" w:type="dxa"/>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27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3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2,228,342.00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0.08%</w:t>
            </w:r>
          </w:p>
        </w:tc>
        <w:tc>
          <w:tcPr>
            <w:tcW w:w="1509"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0.08%</w:t>
            </w:r>
          </w:p>
        </w:tc>
        <w:tc>
          <w:tcPr>
            <w:tcW w:w="2786"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6"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6" w:right="0"/>
              <w:jc w:val="left"/>
              <w:rPr>
                <w:rFonts w:ascii="Times New Roman" w:hAnsi="Times New Roman" w:cs="Times New Roman" w:eastAsia="Times New Roman" w:hint="default"/>
                <w:sz w:val="20"/>
                <w:szCs w:val="20"/>
              </w:rPr>
            </w:pPr>
            <w:r>
              <w:rPr>
                <w:rFonts w:ascii="Times New Roman"/>
                <w:sz w:val="20"/>
              </w:rPr>
              <w:t>700,894,595.60</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50" w:right="0"/>
              <w:jc w:val="left"/>
              <w:rPr>
                <w:rFonts w:ascii="Times New Roman" w:hAnsi="Times New Roman" w:cs="Times New Roman" w:eastAsia="Times New Roman" w:hint="default"/>
                <w:sz w:val="20"/>
                <w:szCs w:val="20"/>
              </w:rPr>
            </w:pPr>
            <w:r>
              <w:rPr>
                <w:rFonts w:ascii="Times New Roman"/>
                <w:sz w:val="20"/>
              </w:rPr>
              <w:t>26.08%</w:t>
            </w:r>
          </w:p>
        </w:tc>
        <w:tc>
          <w:tcPr>
            <w:tcW w:w="150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25" w:right="0"/>
              <w:jc w:val="left"/>
              <w:rPr>
                <w:rFonts w:ascii="Times New Roman" w:hAnsi="Times New Roman" w:cs="Times New Roman" w:eastAsia="Times New Roman" w:hint="default"/>
                <w:sz w:val="20"/>
                <w:szCs w:val="20"/>
              </w:rPr>
            </w:pPr>
            <w:r>
              <w:rPr>
                <w:rFonts w:ascii="Times New Roman"/>
                <w:sz w:val="20"/>
              </w:rPr>
              <w:t>687,675,896.99</w:t>
            </w:r>
          </w:p>
        </w:tc>
        <w:tc>
          <w:tcPr>
            <w:tcW w:w="75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99" w:right="0"/>
              <w:jc w:val="left"/>
              <w:rPr>
                <w:rFonts w:ascii="Times New Roman" w:hAnsi="Times New Roman" w:cs="Times New Roman" w:eastAsia="Times New Roman" w:hint="default"/>
                <w:sz w:val="20"/>
                <w:szCs w:val="20"/>
              </w:rPr>
            </w:pPr>
            <w:r>
              <w:rPr>
                <w:rFonts w:ascii="Times New Roman"/>
                <w:sz w:val="20"/>
              </w:rPr>
              <w:t>22.12%</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81" w:right="0"/>
              <w:jc w:val="left"/>
              <w:rPr>
                <w:rFonts w:ascii="Times New Roman" w:hAnsi="Times New Roman" w:cs="Times New Roman" w:eastAsia="Times New Roman" w:hint="default"/>
                <w:sz w:val="20"/>
                <w:szCs w:val="20"/>
              </w:rPr>
            </w:pPr>
            <w:r>
              <w:rPr>
                <w:rFonts w:ascii="Times New Roman"/>
                <w:sz w:val="20"/>
              </w:rPr>
              <w:t>3.96%</w:t>
            </w:r>
          </w:p>
        </w:tc>
        <w:tc>
          <w:tcPr>
            <w:tcW w:w="2786" w:type="dxa"/>
            <w:vMerge w:val="restart"/>
            <w:tcBorders>
              <w:top w:val="single" w:sz="4" w:space="0" w:color="000000"/>
              <w:left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z w:val="20"/>
                <w:szCs w:val="20"/>
              </w:rPr>
              <w:t>主要是报告期公司新建房屋建</w:t>
            </w:r>
          </w:p>
          <w:p>
            <w:pPr>
              <w:pStyle w:val="TableParagraph"/>
              <w:spacing w:line="240" w:lineRule="auto"/>
              <w:ind w:left="23" w:right="348"/>
              <w:jc w:val="left"/>
              <w:rPr>
                <w:rFonts w:ascii="宋体" w:hAnsi="宋体" w:cs="宋体" w:eastAsia="宋体" w:hint="default"/>
                <w:sz w:val="20"/>
                <w:szCs w:val="20"/>
              </w:rPr>
            </w:pPr>
            <w:r>
              <w:rPr>
                <w:rFonts w:ascii="宋体" w:hAnsi="宋体" w:cs="宋体" w:eastAsia="宋体" w:hint="default"/>
                <w:sz w:val="20"/>
                <w:szCs w:val="20"/>
              </w:rPr>
              <w:t>筑物、购置机械设备增加所</w:t>
            </w:r>
            <w:r>
              <w:rPr>
                <w:rFonts w:ascii="宋体" w:hAnsi="宋体" w:cs="宋体" w:eastAsia="宋体" w:hint="default"/>
                <w:w w:val="100"/>
                <w:sz w:val="20"/>
                <w:szCs w:val="20"/>
              </w:rPr>
              <w:t> </w:t>
            </w:r>
            <w:r>
              <w:rPr>
                <w:rFonts w:ascii="宋体" w:hAnsi="宋体" w:cs="宋体" w:eastAsia="宋体" w:hint="default"/>
                <w:sz w:val="20"/>
                <w:szCs w:val="20"/>
              </w:rPr>
              <w:t>致。</w:t>
            </w:r>
          </w:p>
        </w:tc>
      </w:tr>
      <w:tr>
        <w:trPr>
          <w:trHeight w:val="260"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326"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509"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26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6"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509" w:type="dxa"/>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134"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6" w:type="dxa"/>
            <w:vMerge w:val="restart"/>
            <w:tcBorders>
              <w:top w:val="single" w:sz="4" w:space="0" w:color="000000"/>
              <w:left w:val="single" w:sz="13" w:space="0" w:color="D2D2D2"/>
              <w:right w:val="single" w:sz="4" w:space="0" w:color="000000"/>
            </w:tcBorders>
          </w:tcPr>
          <w:p>
            <w:pPr>
              <w:pStyle w:val="TableParagraph"/>
              <w:spacing w:line="240" w:lineRule="auto" w:before="142"/>
              <w:ind w:left="131" w:right="0"/>
              <w:jc w:val="left"/>
              <w:rPr>
                <w:rFonts w:ascii="Times New Roman" w:hAnsi="Times New Roman" w:cs="Times New Roman" w:eastAsia="Times New Roman" w:hint="default"/>
                <w:sz w:val="20"/>
                <w:szCs w:val="20"/>
              </w:rPr>
            </w:pPr>
            <w:r>
              <w:rPr>
                <w:rFonts w:ascii="Times New Roman"/>
                <w:sz w:val="20"/>
              </w:rPr>
              <w:t>64,041,172.20</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142"/>
              <w:ind w:left="351" w:right="0"/>
              <w:jc w:val="left"/>
              <w:rPr>
                <w:rFonts w:ascii="Times New Roman" w:hAnsi="Times New Roman" w:cs="Times New Roman" w:eastAsia="Times New Roman" w:hint="default"/>
                <w:sz w:val="20"/>
                <w:szCs w:val="20"/>
              </w:rPr>
            </w:pPr>
            <w:r>
              <w:rPr>
                <w:rFonts w:ascii="Times New Roman"/>
                <w:sz w:val="20"/>
              </w:rPr>
              <w:t>2.38%</w:t>
            </w:r>
          </w:p>
        </w:tc>
        <w:tc>
          <w:tcPr>
            <w:tcW w:w="1509" w:type="dxa"/>
            <w:vMerge w:val="restart"/>
            <w:tcBorders>
              <w:top w:val="single" w:sz="4" w:space="0" w:color="000000"/>
              <w:left w:val="single" w:sz="4" w:space="0" w:color="000000"/>
              <w:right w:val="single" w:sz="4" w:space="0" w:color="000000"/>
            </w:tcBorders>
          </w:tcPr>
          <w:p>
            <w:pPr>
              <w:pStyle w:val="TableParagraph"/>
              <w:spacing w:line="240" w:lineRule="auto" w:before="142"/>
              <w:ind w:left="325" w:right="0"/>
              <w:jc w:val="left"/>
              <w:rPr>
                <w:rFonts w:ascii="Times New Roman" w:hAnsi="Times New Roman" w:cs="Times New Roman" w:eastAsia="Times New Roman" w:hint="default"/>
                <w:sz w:val="20"/>
                <w:szCs w:val="20"/>
              </w:rPr>
            </w:pPr>
            <w:r>
              <w:rPr>
                <w:rFonts w:ascii="Times New Roman"/>
                <w:sz w:val="20"/>
              </w:rPr>
              <w:t>37,584,540.21</w:t>
            </w:r>
          </w:p>
        </w:tc>
        <w:tc>
          <w:tcPr>
            <w:tcW w:w="750" w:type="dxa"/>
            <w:vMerge w:val="restart"/>
            <w:tcBorders>
              <w:top w:val="single" w:sz="4" w:space="0" w:color="000000"/>
              <w:left w:val="single" w:sz="4" w:space="0" w:color="000000"/>
              <w:right w:val="single" w:sz="4" w:space="0" w:color="000000"/>
            </w:tcBorders>
          </w:tcPr>
          <w:p>
            <w:pPr>
              <w:pStyle w:val="TableParagraph"/>
              <w:spacing w:line="240" w:lineRule="auto" w:before="142"/>
              <w:ind w:left="200" w:right="0"/>
              <w:jc w:val="left"/>
              <w:rPr>
                <w:rFonts w:ascii="Times New Roman" w:hAnsi="Times New Roman" w:cs="Times New Roman" w:eastAsia="Times New Roman" w:hint="default"/>
                <w:sz w:val="20"/>
                <w:szCs w:val="20"/>
              </w:rPr>
            </w:pPr>
            <w:r>
              <w:rPr>
                <w:rFonts w:ascii="Times New Roman"/>
                <w:sz w:val="20"/>
              </w:rPr>
              <w:t>1.21%</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42"/>
              <w:ind w:left="381" w:right="0"/>
              <w:jc w:val="left"/>
              <w:rPr>
                <w:rFonts w:ascii="Times New Roman" w:hAnsi="Times New Roman" w:cs="Times New Roman" w:eastAsia="Times New Roman" w:hint="default"/>
                <w:sz w:val="20"/>
                <w:szCs w:val="20"/>
              </w:rPr>
            </w:pPr>
            <w:r>
              <w:rPr>
                <w:rFonts w:ascii="Times New Roman"/>
                <w:sz w:val="20"/>
              </w:rPr>
              <w:t>1.17%</w:t>
            </w:r>
          </w:p>
        </w:tc>
        <w:tc>
          <w:tcPr>
            <w:tcW w:w="2786" w:type="dxa"/>
            <w:vMerge w:val="restart"/>
            <w:tcBorders>
              <w:top w:val="single" w:sz="4" w:space="0" w:color="000000"/>
              <w:left w:val="single" w:sz="4" w:space="0" w:color="000000"/>
              <w:right w:val="single" w:sz="4" w:space="0" w:color="000000"/>
            </w:tcBorders>
          </w:tcPr>
          <w:p>
            <w:pPr>
              <w:pStyle w:val="TableParagraph"/>
              <w:spacing w:line="229" w:lineRule="exact"/>
              <w:ind w:left="23" w:right="0"/>
              <w:jc w:val="left"/>
              <w:rPr>
                <w:rFonts w:ascii="宋体" w:hAnsi="宋体" w:cs="宋体" w:eastAsia="宋体" w:hint="default"/>
                <w:sz w:val="20"/>
                <w:szCs w:val="20"/>
              </w:rPr>
            </w:pPr>
            <w:r>
              <w:rPr>
                <w:rFonts w:ascii="宋体" w:hAnsi="宋体" w:cs="宋体" w:eastAsia="宋体" w:hint="default"/>
                <w:sz w:val="20"/>
                <w:szCs w:val="20"/>
              </w:rPr>
              <w:t>主要是报告期公司新增待安装</w:t>
            </w:r>
          </w:p>
          <w:p>
            <w:pPr>
              <w:pStyle w:val="TableParagraph"/>
              <w:spacing w:line="261" w:lineRule="exact"/>
              <w:ind w:left="23" w:right="0"/>
              <w:jc w:val="left"/>
              <w:rPr>
                <w:rFonts w:ascii="宋体" w:hAnsi="宋体" w:cs="宋体" w:eastAsia="宋体" w:hint="default"/>
                <w:sz w:val="20"/>
                <w:szCs w:val="20"/>
              </w:rPr>
            </w:pPr>
            <w:r>
              <w:rPr>
                <w:rFonts w:ascii="宋体" w:hAnsi="宋体" w:cs="宋体" w:eastAsia="宋体" w:hint="default"/>
                <w:sz w:val="20"/>
                <w:szCs w:val="20"/>
              </w:rPr>
              <w:t>的设备所致。</w:t>
            </w:r>
          </w:p>
        </w:tc>
      </w:tr>
      <w:tr>
        <w:trPr>
          <w:trHeight w:val="39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326" w:type="dxa"/>
            <w:vMerge/>
            <w:tcBorders>
              <w:left w:val="single" w:sz="13"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509" w:type="dxa"/>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530" w:hRule="exact"/>
        </w:trPr>
        <w:tc>
          <w:tcPr>
            <w:tcW w:w="1368" w:type="dxa"/>
            <w:tcBorders>
              <w:top w:val="single" w:sz="52" w:space="0" w:color="D2D2D2"/>
              <w:left w:val="single" w:sz="4" w:space="0" w:color="000000"/>
              <w:bottom w:val="single" w:sz="4" w:space="0" w:color="000000"/>
              <w:right w:val="single" w:sz="4" w:space="0" w:color="000000"/>
            </w:tcBorders>
          </w:tcPr>
          <w:p>
            <w:pPr>
              <w:pStyle w:val="TableParagraph"/>
              <w:spacing w:line="240" w:lineRule="auto" w:before="39"/>
              <w:ind w:left="22"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Times New Roman" w:hAnsi="Times New Roman" w:cs="Times New Roman" w:eastAsia="Times New Roman" w:hint="default"/>
                <w:sz w:val="20"/>
                <w:szCs w:val="20"/>
              </w:rPr>
            </w:pPr>
            <w:r>
              <w:rPr>
                <w:rFonts w:ascii="Times New Roman"/>
                <w:spacing w:val="-1"/>
                <w:sz w:val="20"/>
              </w:rPr>
              <w:t>282,423,745.21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Times New Roman" w:hAnsi="Times New Roman" w:cs="Times New Roman" w:eastAsia="Times New Roman" w:hint="default"/>
                <w:sz w:val="20"/>
                <w:szCs w:val="20"/>
              </w:rPr>
            </w:pPr>
            <w:r>
              <w:rPr>
                <w:rFonts w:ascii="Times New Roman"/>
                <w:sz w:val="20"/>
              </w:rPr>
              <w:t>10.51%</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Times New Roman" w:hAnsi="Times New Roman" w:cs="Times New Roman" w:eastAsia="Times New Roman" w:hint="default"/>
                <w:sz w:val="20"/>
                <w:szCs w:val="20"/>
              </w:rPr>
            </w:pPr>
            <w:r>
              <w:rPr>
                <w:rFonts w:ascii="Times New Roman"/>
                <w:spacing w:val="-1"/>
                <w:sz w:val="20"/>
              </w:rPr>
              <w:t>481,585,064.69</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Times New Roman" w:hAnsi="Times New Roman" w:cs="Times New Roman" w:eastAsia="Times New Roman" w:hint="default"/>
                <w:sz w:val="20"/>
                <w:szCs w:val="20"/>
              </w:rPr>
            </w:pPr>
            <w:r>
              <w:rPr>
                <w:rFonts w:ascii="Times New Roman"/>
                <w:sz w:val="20"/>
              </w:rPr>
              <w:t>15.49%</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Times New Roman" w:hAnsi="Times New Roman" w:cs="Times New Roman" w:eastAsia="Times New Roman" w:hint="default"/>
                <w:sz w:val="20"/>
                <w:szCs w:val="20"/>
              </w:rPr>
            </w:pPr>
            <w:r>
              <w:rPr>
                <w:rFonts w:ascii="Times New Roman"/>
                <w:spacing w:val="-1"/>
                <w:sz w:val="20"/>
              </w:rPr>
              <w:t>-4.98%</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z w:val="20"/>
                <w:szCs w:val="20"/>
              </w:rPr>
              <w:t>主要是报告期公司大量使用票</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据支付货款所致。</w:t>
            </w:r>
          </w:p>
        </w:tc>
      </w:tr>
      <w:tr>
        <w:trPr>
          <w:trHeight w:val="53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Times New Roman" w:hAnsi="Times New Roman" w:cs="Times New Roman" w:eastAsia="Times New Roman" w:hint="default"/>
                <w:sz w:val="20"/>
                <w:szCs w:val="20"/>
              </w:rPr>
            </w:pPr>
            <w:r>
              <w:rPr>
                <w:rFonts w:ascii="Times New Roman"/>
                <w:spacing w:val="-1"/>
                <w:sz w:val="20"/>
              </w:rPr>
              <w:t>3,045,865.36</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z w:val="20"/>
              </w:rPr>
              <w:t>0.11%</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Times New Roman" w:hAnsi="Times New Roman" w:cs="Times New Roman" w:eastAsia="Times New Roman" w:hint="default"/>
                <w:sz w:val="20"/>
                <w:szCs w:val="20"/>
              </w:rPr>
            </w:pPr>
            <w:r>
              <w:rPr>
                <w:rFonts w:ascii="Times New Roman"/>
                <w:spacing w:val="-1"/>
                <w:sz w:val="20"/>
              </w:rPr>
              <w:t>13,046,689.11</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z w:val="20"/>
              </w:rPr>
              <w:t>0.42%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pacing w:val="-1"/>
                <w:sz w:val="20"/>
              </w:rPr>
              <w:t>-0.31%</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3" w:right="0"/>
              <w:jc w:val="left"/>
              <w:rPr>
                <w:rFonts w:ascii="宋体" w:hAnsi="宋体" w:cs="宋体" w:eastAsia="宋体" w:hint="default"/>
                <w:sz w:val="20"/>
                <w:szCs w:val="20"/>
              </w:rPr>
            </w:pPr>
            <w:r>
              <w:rPr>
                <w:rFonts w:ascii="宋体" w:hAnsi="宋体" w:cs="宋体" w:eastAsia="宋体" w:hint="default"/>
                <w:sz w:val="20"/>
                <w:szCs w:val="20"/>
              </w:rPr>
              <w:t>主要是报告期末公司缴纳的承</w:t>
            </w:r>
          </w:p>
          <w:p>
            <w:pPr>
              <w:pStyle w:val="TableParagraph"/>
              <w:spacing w:line="261" w:lineRule="exact"/>
              <w:ind w:left="23" w:right="0"/>
              <w:jc w:val="left"/>
              <w:rPr>
                <w:rFonts w:ascii="宋体" w:hAnsi="宋体" w:cs="宋体" w:eastAsia="宋体" w:hint="default"/>
                <w:sz w:val="20"/>
                <w:szCs w:val="20"/>
              </w:rPr>
            </w:pPr>
            <w:r>
              <w:rPr>
                <w:rFonts w:ascii="宋体" w:hAnsi="宋体" w:cs="宋体" w:eastAsia="宋体" w:hint="default"/>
                <w:sz w:val="20"/>
                <w:szCs w:val="20"/>
              </w:rPr>
              <w:t>兑置换保证金减少所致。</w:t>
            </w:r>
          </w:p>
        </w:tc>
      </w:tr>
      <w:tr>
        <w:trPr>
          <w:trHeight w:val="7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预付账款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159,033,082.51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5.92%</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212,795,095.59</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6.85%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pacing w:val="-1"/>
                <w:sz w:val="20"/>
              </w:rPr>
              <w:t>-0.93%</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3" w:right="0"/>
              <w:jc w:val="left"/>
              <w:rPr>
                <w:rFonts w:ascii="宋体" w:hAnsi="宋体" w:cs="宋体" w:eastAsia="宋体" w:hint="default"/>
                <w:sz w:val="20"/>
                <w:szCs w:val="20"/>
              </w:rPr>
            </w:pPr>
            <w:r>
              <w:rPr>
                <w:rFonts w:ascii="宋体" w:hAnsi="宋体" w:cs="宋体" w:eastAsia="宋体" w:hint="default"/>
                <w:sz w:val="20"/>
                <w:szCs w:val="20"/>
              </w:rPr>
              <w:t>主要是报告期末公司大额预付</w:t>
            </w:r>
          </w:p>
          <w:p>
            <w:pPr>
              <w:pStyle w:val="TableParagraph"/>
              <w:spacing w:line="260" w:lineRule="exact" w:before="25"/>
              <w:ind w:left="23" w:right="149"/>
              <w:jc w:val="left"/>
              <w:rPr>
                <w:rFonts w:ascii="宋体" w:hAnsi="宋体" w:cs="宋体" w:eastAsia="宋体" w:hint="default"/>
                <w:sz w:val="20"/>
                <w:szCs w:val="20"/>
              </w:rPr>
            </w:pPr>
            <w:r>
              <w:rPr>
                <w:rFonts w:ascii="宋体" w:hAnsi="宋体" w:cs="宋体" w:eastAsia="宋体" w:hint="default"/>
                <w:sz w:val="20"/>
                <w:szCs w:val="20"/>
              </w:rPr>
              <w:t>款项主要单位尚未履行完毕合</w:t>
            </w:r>
            <w:r>
              <w:rPr>
                <w:rFonts w:ascii="宋体" w:hAnsi="宋体" w:cs="宋体" w:eastAsia="宋体" w:hint="default"/>
                <w:w w:val="100"/>
                <w:sz w:val="20"/>
                <w:szCs w:val="20"/>
              </w:rPr>
              <w:t> </w:t>
            </w:r>
            <w:r>
              <w:rPr>
                <w:rFonts w:ascii="宋体" w:hAnsi="宋体" w:cs="宋体" w:eastAsia="宋体" w:hint="default"/>
                <w:sz w:val="20"/>
                <w:szCs w:val="20"/>
              </w:rPr>
              <w:t>同较年初减少所致。</w:t>
            </w:r>
          </w:p>
        </w:tc>
      </w:tr>
      <w:tr>
        <w:trPr>
          <w:trHeight w:val="53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Times New Roman" w:hAnsi="Times New Roman" w:cs="Times New Roman" w:eastAsia="Times New Roman" w:hint="default"/>
                <w:sz w:val="20"/>
                <w:szCs w:val="20"/>
              </w:rPr>
            </w:pPr>
            <w:r>
              <w:rPr>
                <w:rFonts w:ascii="Times New Roman"/>
                <w:spacing w:val="-1"/>
                <w:sz w:val="20"/>
              </w:rPr>
              <w:t>12,604,748.46</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z w:val="20"/>
              </w:rPr>
              <w:t>0.47%</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Times New Roman" w:hAnsi="Times New Roman" w:cs="Times New Roman" w:eastAsia="Times New Roman" w:hint="default"/>
                <w:sz w:val="20"/>
                <w:szCs w:val="20"/>
              </w:rPr>
            </w:pPr>
            <w:r>
              <w:rPr>
                <w:rFonts w:ascii="Times New Roman"/>
                <w:spacing w:val="-1"/>
                <w:sz w:val="20"/>
              </w:rPr>
              <w:t>10,661,595.02</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z w:val="20"/>
              </w:rPr>
              <w:t>0.34%</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z w:val="20"/>
              </w:rPr>
              <w:t>0.13%</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3" w:right="0"/>
              <w:jc w:val="left"/>
              <w:rPr>
                <w:rFonts w:ascii="宋体" w:hAnsi="宋体" w:cs="宋体" w:eastAsia="宋体" w:hint="default"/>
                <w:sz w:val="20"/>
                <w:szCs w:val="20"/>
              </w:rPr>
            </w:pPr>
            <w:r>
              <w:rPr>
                <w:rFonts w:ascii="宋体" w:hAnsi="宋体" w:cs="宋体" w:eastAsia="宋体" w:hint="default"/>
                <w:sz w:val="20"/>
                <w:szCs w:val="20"/>
              </w:rPr>
              <w:t>主要是报告期末公司待抵扣增</w:t>
            </w:r>
          </w:p>
          <w:p>
            <w:pPr>
              <w:pStyle w:val="TableParagraph"/>
              <w:spacing w:line="261" w:lineRule="exact"/>
              <w:ind w:left="23" w:right="0"/>
              <w:jc w:val="left"/>
              <w:rPr>
                <w:rFonts w:ascii="宋体" w:hAnsi="宋体" w:cs="宋体" w:eastAsia="宋体" w:hint="default"/>
                <w:sz w:val="20"/>
                <w:szCs w:val="20"/>
              </w:rPr>
            </w:pPr>
            <w:r>
              <w:rPr>
                <w:rFonts w:ascii="宋体" w:hAnsi="宋体" w:cs="宋体" w:eastAsia="宋体" w:hint="default"/>
                <w:sz w:val="20"/>
                <w:szCs w:val="20"/>
              </w:rPr>
              <w:t>值税增加所致。</w:t>
            </w:r>
          </w:p>
        </w:tc>
      </w:tr>
      <w:tr>
        <w:trPr>
          <w:trHeight w:val="7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153,631,200.71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5.72%</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136,824,561.00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4.40%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1.32%</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3" w:right="0"/>
              <w:jc w:val="left"/>
              <w:rPr>
                <w:rFonts w:ascii="宋体" w:hAnsi="宋体" w:cs="宋体" w:eastAsia="宋体" w:hint="default"/>
                <w:sz w:val="20"/>
                <w:szCs w:val="20"/>
              </w:rPr>
            </w:pPr>
            <w:r>
              <w:rPr>
                <w:rFonts w:ascii="宋体" w:hAnsi="宋体" w:cs="宋体" w:eastAsia="宋体" w:hint="default"/>
                <w:sz w:val="20"/>
                <w:szCs w:val="20"/>
              </w:rPr>
              <w:t>主要是报告期非同一控制下子</w:t>
            </w:r>
          </w:p>
          <w:p>
            <w:pPr>
              <w:pStyle w:val="TableParagraph"/>
              <w:spacing w:line="260" w:lineRule="exact" w:before="25"/>
              <w:ind w:left="23" w:right="149"/>
              <w:jc w:val="left"/>
              <w:rPr>
                <w:rFonts w:ascii="宋体" w:hAnsi="宋体" w:cs="宋体" w:eastAsia="宋体" w:hint="default"/>
                <w:sz w:val="20"/>
                <w:szCs w:val="20"/>
              </w:rPr>
            </w:pPr>
            <w:r>
              <w:rPr>
                <w:rFonts w:ascii="宋体" w:hAnsi="宋体" w:cs="宋体" w:eastAsia="宋体" w:hint="default"/>
                <w:sz w:val="20"/>
                <w:szCs w:val="20"/>
              </w:rPr>
              <w:t>公司宁波泰鸿机电增加土地所</w:t>
            </w:r>
            <w:r>
              <w:rPr>
                <w:rFonts w:ascii="宋体" w:hAnsi="宋体" w:cs="宋体" w:eastAsia="宋体" w:hint="default"/>
                <w:w w:val="100"/>
                <w:sz w:val="20"/>
                <w:szCs w:val="20"/>
              </w:rPr>
              <w:t> </w:t>
            </w:r>
            <w:r>
              <w:rPr>
                <w:rFonts w:ascii="宋体" w:hAnsi="宋体" w:cs="宋体" w:eastAsia="宋体" w:hint="default"/>
                <w:sz w:val="20"/>
                <w:szCs w:val="20"/>
              </w:rPr>
              <w:t>致。</w:t>
            </w:r>
          </w:p>
        </w:tc>
      </w:tr>
    </w:tbl>
    <w:p>
      <w:pPr>
        <w:spacing w:after="0" w:line="260" w:lineRule="exact"/>
        <w:jc w:val="left"/>
        <w:rPr>
          <w:rFonts w:ascii="宋体" w:hAnsi="宋体" w:cs="宋体" w:eastAsia="宋体" w:hint="default"/>
          <w:sz w:val="20"/>
          <w:szCs w:val="20"/>
        </w:rPr>
        <w:sectPr>
          <w:footerReference w:type="default" r:id="rId17"/>
          <w:pgSz w:w="11910" w:h="16840"/>
          <w:pgMar w:footer="570" w:header="748" w:top="1060" w:bottom="7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26"/>
        <w:gridCol w:w="901"/>
        <w:gridCol w:w="1509"/>
        <w:gridCol w:w="750"/>
        <w:gridCol w:w="930"/>
        <w:gridCol w:w="2786"/>
      </w:tblGrid>
      <w:tr>
        <w:trPr>
          <w:trHeight w:val="79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4"/>
              <w:ind w:left="22" w:right="132"/>
              <w:jc w:val="left"/>
              <w:rPr>
                <w:rFonts w:ascii="宋体" w:hAnsi="宋体" w:cs="宋体" w:eastAsia="宋体" w:hint="default"/>
                <w:sz w:val="20"/>
                <w:szCs w:val="20"/>
              </w:rPr>
            </w:pPr>
            <w:r>
              <w:rPr>
                <w:rFonts w:ascii="宋体" w:hAnsi="宋体" w:cs="宋体" w:eastAsia="宋体" w:hint="default"/>
                <w:sz w:val="20"/>
                <w:szCs w:val="20"/>
              </w:rPr>
              <w:t>递延所得税资</w:t>
            </w:r>
            <w:r>
              <w:rPr>
                <w:rFonts w:ascii="宋体" w:hAnsi="宋体" w:cs="宋体" w:eastAsia="宋体" w:hint="default"/>
                <w:w w:val="100"/>
                <w:sz w:val="20"/>
                <w:szCs w:val="20"/>
              </w:rPr>
              <w:t> </w:t>
            </w:r>
            <w:r>
              <w:rPr>
                <w:rFonts w:ascii="宋体" w:hAnsi="宋体" w:cs="宋体" w:eastAsia="宋体" w:hint="default"/>
                <w:sz w:val="20"/>
                <w:szCs w:val="20"/>
              </w:rPr>
              <w:t>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42" w:right="0"/>
              <w:jc w:val="left"/>
              <w:rPr>
                <w:rFonts w:ascii="Times New Roman" w:hAnsi="Times New Roman" w:cs="Times New Roman" w:eastAsia="Times New Roman" w:hint="default"/>
                <w:sz w:val="20"/>
                <w:szCs w:val="20"/>
              </w:rPr>
            </w:pPr>
            <w:r>
              <w:rPr>
                <w:rFonts w:ascii="Times New Roman"/>
                <w:sz w:val="20"/>
              </w:rPr>
              <w:t>10,086,299.66</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51" w:right="0"/>
              <w:jc w:val="left"/>
              <w:rPr>
                <w:rFonts w:ascii="Times New Roman" w:hAnsi="Times New Roman" w:cs="Times New Roman" w:eastAsia="Times New Roman" w:hint="default"/>
                <w:sz w:val="20"/>
                <w:szCs w:val="20"/>
              </w:rPr>
            </w:pPr>
            <w:r>
              <w:rPr>
                <w:rFonts w:ascii="Times New Roman"/>
                <w:sz w:val="20"/>
              </w:rPr>
              <w:t>0.38%</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25" w:right="0"/>
              <w:jc w:val="left"/>
              <w:rPr>
                <w:rFonts w:ascii="Times New Roman" w:hAnsi="Times New Roman" w:cs="Times New Roman" w:eastAsia="Times New Roman" w:hint="default"/>
                <w:sz w:val="20"/>
                <w:szCs w:val="20"/>
              </w:rPr>
            </w:pPr>
            <w:r>
              <w:rPr>
                <w:rFonts w:ascii="Times New Roman"/>
                <w:sz w:val="20"/>
              </w:rPr>
              <w:t>6,161,052.86</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00" w:right="0"/>
              <w:jc w:val="left"/>
              <w:rPr>
                <w:rFonts w:ascii="Times New Roman" w:hAnsi="Times New Roman" w:cs="Times New Roman" w:eastAsia="Times New Roman" w:hint="default"/>
                <w:sz w:val="20"/>
                <w:szCs w:val="20"/>
              </w:rPr>
            </w:pPr>
            <w:r>
              <w:rPr>
                <w:rFonts w:ascii="Times New Roman"/>
                <w:sz w:val="20"/>
              </w:rPr>
              <w:t>0.20%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81" w:right="0"/>
              <w:jc w:val="left"/>
              <w:rPr>
                <w:rFonts w:ascii="Times New Roman" w:hAnsi="Times New Roman" w:cs="Times New Roman" w:eastAsia="Times New Roman" w:hint="default"/>
                <w:sz w:val="20"/>
                <w:szCs w:val="20"/>
              </w:rPr>
            </w:pPr>
            <w:r>
              <w:rPr>
                <w:rFonts w:ascii="Times New Roman"/>
                <w:sz w:val="20"/>
              </w:rPr>
              <w:t>0.18%</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3" w:right="0"/>
              <w:jc w:val="left"/>
              <w:rPr>
                <w:rFonts w:ascii="宋体" w:hAnsi="宋体" w:cs="宋体" w:eastAsia="宋体" w:hint="default"/>
                <w:sz w:val="20"/>
                <w:szCs w:val="20"/>
              </w:rPr>
            </w:pPr>
            <w:r>
              <w:rPr>
                <w:rFonts w:ascii="宋体" w:hAnsi="宋体" w:cs="宋体" w:eastAsia="宋体" w:hint="default"/>
                <w:sz w:val="20"/>
                <w:szCs w:val="20"/>
              </w:rPr>
              <w:t>主要是报告期末资产减值准备</w:t>
            </w:r>
          </w:p>
          <w:p>
            <w:pPr>
              <w:pStyle w:val="TableParagraph"/>
              <w:spacing w:line="240" w:lineRule="auto"/>
              <w:ind w:left="23" w:right="348"/>
              <w:jc w:val="left"/>
              <w:rPr>
                <w:rFonts w:ascii="宋体" w:hAnsi="宋体" w:cs="宋体" w:eastAsia="宋体" w:hint="default"/>
                <w:sz w:val="20"/>
                <w:szCs w:val="20"/>
              </w:rPr>
            </w:pPr>
            <w:r>
              <w:rPr>
                <w:rFonts w:ascii="宋体" w:hAnsi="宋体" w:cs="宋体" w:eastAsia="宋体" w:hint="default"/>
                <w:sz w:val="20"/>
                <w:szCs w:val="20"/>
              </w:rPr>
              <w:t>等可抵扣暂时性差异增加所</w:t>
            </w:r>
            <w:r>
              <w:rPr>
                <w:rFonts w:ascii="宋体" w:hAnsi="宋体" w:cs="宋体" w:eastAsia="宋体" w:hint="default"/>
                <w:w w:val="100"/>
                <w:sz w:val="20"/>
                <w:szCs w:val="20"/>
              </w:rPr>
              <w:t> </w:t>
            </w:r>
            <w:r>
              <w:rPr>
                <w:rFonts w:ascii="宋体" w:hAnsi="宋体" w:cs="宋体" w:eastAsia="宋体" w:hint="default"/>
                <w:sz w:val="20"/>
                <w:szCs w:val="20"/>
              </w:rPr>
              <w:t>致。</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2、负债项目重大变动情况" w:id="30"/>
      <w:bookmarkEnd w:id="30"/>
      <w:r>
        <w:rPr>
          <w:b w:val="0"/>
          <w:bCs w:val="0"/>
        </w:rPr>
      </w:r>
      <w:r>
        <w:rPr>
          <w:rFonts w:ascii="Times New Roman" w:hAnsi="Times New Roman" w:cs="Times New Roman" w:eastAsia="Times New Roman" w:hint="default"/>
        </w:rPr>
        <w:t>2</w:t>
      </w:r>
      <w:r>
        <w:rPr/>
        <w:t>、负债项目重大变动情况</w:t>
      </w:r>
      <w:r>
        <w:rPr>
          <w:b w:val="0"/>
          <w:bCs w:val="0"/>
        </w:rPr>
      </w:r>
    </w:p>
    <w:p>
      <w:pPr>
        <w:spacing w:line="240" w:lineRule="auto" w:before="12"/>
        <w:rPr>
          <w:rFonts w:ascii="宋体" w:hAnsi="宋体" w:cs="宋体" w:eastAsia="宋体" w:hint="default"/>
          <w:b/>
          <w:bCs/>
          <w:sz w:val="20"/>
          <w:szCs w:val="20"/>
        </w:rPr>
      </w:pPr>
    </w:p>
    <w:p>
      <w:pPr>
        <w:spacing w:before="38"/>
        <w:ind w:left="0" w:right="1230" w:firstLine="0"/>
        <w:jc w:val="right"/>
        <w:rPr>
          <w:rFonts w:ascii="宋体" w:hAnsi="宋体" w:cs="宋体" w:eastAsia="宋体" w:hint="default"/>
          <w:sz w:val="20"/>
          <w:szCs w:val="20"/>
        </w:rPr>
      </w:pPr>
      <w:r>
        <w:rPr>
          <w:rFonts w:ascii="宋体" w:hAnsi="宋体" w:cs="宋体" w:eastAsia="宋体" w:hint="default"/>
          <w:sz w:val="20"/>
          <w:szCs w:val="20"/>
        </w:rPr>
        <w:t>单位：元</w:t>
      </w:r>
    </w:p>
    <w:p>
      <w:pPr>
        <w:spacing w:line="240" w:lineRule="auto" w:before="4"/>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368"/>
        <w:gridCol w:w="1326"/>
        <w:gridCol w:w="901"/>
        <w:gridCol w:w="1367"/>
        <w:gridCol w:w="892"/>
        <w:gridCol w:w="798"/>
        <w:gridCol w:w="2918"/>
      </w:tblGrid>
      <w:tr>
        <w:trPr>
          <w:trHeight w:val="140"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5"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tc>
        <w:tc>
          <w:tcPr>
            <w:tcW w:w="22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5"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vMerge w:val="restart"/>
            <w:tcBorders>
              <w:top w:val="single" w:sz="4" w:space="0" w:color="000000"/>
              <w:left w:val="single" w:sz="4" w:space="0" w:color="000000"/>
              <w:right w:val="single" w:sz="4" w:space="0" w:color="000000"/>
            </w:tcBorders>
            <w:shd w:val="clear" w:color="auto" w:fill="D2D2D2"/>
          </w:tcPr>
          <w:p>
            <w:pPr/>
          </w:p>
        </w:tc>
      </w:tr>
      <w:tr>
        <w:trPr>
          <w:trHeight w:val="13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2227" w:type="dxa"/>
            <w:gridSpan w:val="2"/>
            <w:vMerge/>
            <w:tcBorders>
              <w:left w:val="single" w:sz="4" w:space="0" w:color="000000"/>
              <w:bottom w:val="single" w:sz="4" w:space="0" w:color="000000"/>
              <w:right w:val="single" w:sz="4" w:space="0" w:color="000000"/>
            </w:tcBorders>
            <w:shd w:val="clear" w:color="auto" w:fill="D2D2D2"/>
          </w:tcPr>
          <w:p>
            <w:pPr/>
          </w:p>
        </w:tc>
        <w:tc>
          <w:tcPr>
            <w:tcW w:w="2259" w:type="dxa"/>
            <w:gridSpan w:val="2"/>
            <w:vMerge/>
            <w:tcBorders>
              <w:left w:val="single" w:sz="4" w:space="0" w:color="000000"/>
              <w:bottom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比重增</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100"/>
                <w:sz w:val="20"/>
                <w:szCs w:val="20"/>
              </w:rPr>
              <w:t>减</w:t>
            </w: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13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326" w:type="dxa"/>
            <w:tcBorders>
              <w:top w:val="single" w:sz="4" w:space="0" w:color="000000"/>
              <w:left w:val="single" w:sz="4" w:space="0" w:color="000000"/>
              <w:bottom w:val="nil" w:sz="6" w:space="0" w:color="auto"/>
              <w:right w:val="single" w:sz="4" w:space="0" w:color="000000"/>
            </w:tcBorders>
            <w:shd w:val="clear" w:color="auto" w:fill="D2D2D2"/>
          </w:tcPr>
          <w:p>
            <w:pPr/>
          </w:p>
        </w:tc>
        <w:tc>
          <w:tcPr>
            <w:tcW w:w="901" w:type="dxa"/>
            <w:vMerge w:val="restart"/>
            <w:tcBorders>
              <w:top w:val="single" w:sz="4" w:space="0" w:color="000000"/>
              <w:left w:val="single" w:sz="4" w:space="0" w:color="000000"/>
              <w:right w:val="single" w:sz="4" w:space="0" w:color="000000"/>
            </w:tcBorders>
            <w:shd w:val="clear" w:color="auto" w:fill="D2D2D2"/>
          </w:tcPr>
          <w:p>
            <w:pPr>
              <w:pStyle w:val="TableParagraph"/>
              <w:spacing w:line="227" w:lineRule="exact"/>
              <w:ind w:right="1"/>
              <w:jc w:val="center"/>
              <w:rPr>
                <w:rFonts w:ascii="宋体" w:hAnsi="宋体" w:cs="宋体" w:eastAsia="宋体" w:hint="default"/>
                <w:sz w:val="20"/>
                <w:szCs w:val="20"/>
              </w:rPr>
            </w:pPr>
            <w:r>
              <w:rPr>
                <w:rFonts w:ascii="宋体" w:hAnsi="宋体" w:cs="宋体" w:eastAsia="宋体" w:hint="default"/>
                <w:sz w:val="20"/>
                <w:szCs w:val="20"/>
              </w:rPr>
              <w:t>占总资产</w:t>
            </w:r>
          </w:p>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sz w:val="20"/>
                <w:szCs w:val="20"/>
              </w:rPr>
              <w:t>比例</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892" w:type="dxa"/>
            <w:vMerge w:val="restart"/>
            <w:tcBorders>
              <w:top w:val="single" w:sz="4" w:space="0" w:color="000000"/>
              <w:left w:val="single" w:sz="4" w:space="0" w:color="000000"/>
              <w:right w:val="single" w:sz="4" w:space="0" w:color="000000"/>
            </w:tcBorders>
            <w:shd w:val="clear" w:color="auto" w:fill="D2D2D2"/>
          </w:tcPr>
          <w:p>
            <w:pPr>
              <w:pStyle w:val="TableParagraph"/>
              <w:spacing w:line="227" w:lineRule="exact"/>
              <w:ind w:right="1"/>
              <w:jc w:val="center"/>
              <w:rPr>
                <w:rFonts w:ascii="宋体" w:hAnsi="宋体" w:cs="宋体" w:eastAsia="宋体" w:hint="default"/>
                <w:sz w:val="20"/>
                <w:szCs w:val="20"/>
              </w:rPr>
            </w:pPr>
            <w:r>
              <w:rPr>
                <w:rFonts w:ascii="宋体" w:hAnsi="宋体" w:cs="宋体" w:eastAsia="宋体" w:hint="default"/>
                <w:sz w:val="20"/>
                <w:szCs w:val="20"/>
              </w:rPr>
              <w:t>占总资产</w:t>
            </w:r>
          </w:p>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sz w:val="20"/>
                <w:szCs w:val="20"/>
              </w:rPr>
              <w:t>比例</w:t>
            </w:r>
          </w:p>
        </w:tc>
        <w:tc>
          <w:tcPr>
            <w:tcW w:w="798" w:type="dxa"/>
            <w:vMerge/>
            <w:tcBorders>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27" w:lineRule="exact"/>
              <w:ind w:left="853" w:right="0"/>
              <w:jc w:val="left"/>
              <w:rPr>
                <w:rFonts w:ascii="宋体" w:hAnsi="宋体" w:cs="宋体" w:eastAsia="宋体" w:hint="default"/>
                <w:sz w:val="20"/>
                <w:szCs w:val="20"/>
              </w:rPr>
            </w:pPr>
            <w:r>
              <w:rPr>
                <w:rFonts w:ascii="宋体" w:hAnsi="宋体" w:cs="宋体" w:eastAsia="宋体" w:hint="default"/>
                <w:sz w:val="20"/>
                <w:szCs w:val="20"/>
              </w:rPr>
              <w:t>重大变动说明</w:t>
            </w:r>
          </w:p>
        </w:tc>
      </w:tr>
      <w:tr>
        <w:trPr>
          <w:trHeight w:val="118"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26" w:type="dxa"/>
            <w:vMerge w:val="restart"/>
            <w:tcBorders>
              <w:top w:val="nil" w:sz="6" w:space="0" w:color="auto"/>
              <w:left w:val="single" w:sz="4" w:space="0" w:color="000000"/>
              <w:right w:val="single" w:sz="4" w:space="0" w:color="000000"/>
            </w:tcBorders>
            <w:shd w:val="clear" w:color="auto" w:fill="D2D2D2"/>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901" w:type="dxa"/>
            <w:vMerge/>
            <w:tcBorders>
              <w:left w:val="single" w:sz="4" w:space="0" w:color="000000"/>
              <w:right w:val="single" w:sz="4" w:space="0" w:color="000000"/>
            </w:tcBorders>
            <w:shd w:val="clear" w:color="auto" w:fill="D2D2D2"/>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892"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77"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6" w:type="dxa"/>
            <w:vMerge/>
            <w:tcBorders>
              <w:left w:val="single" w:sz="4" w:space="0" w:color="000000"/>
              <w:bottom w:val="single" w:sz="4" w:space="0" w:color="000000"/>
              <w:right w:val="single" w:sz="4" w:space="0" w:color="000000"/>
            </w:tcBorders>
            <w:shd w:val="clear" w:color="auto" w:fill="D2D2D2"/>
          </w:tcPr>
          <w:p>
            <w:pPr/>
          </w:p>
        </w:tc>
        <w:tc>
          <w:tcPr>
            <w:tcW w:w="90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892"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3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6" w:type="dxa"/>
            <w:vMerge w:val="restart"/>
            <w:tcBorders>
              <w:top w:val="single" w:sz="56" w:space="0" w:color="D2D2D2"/>
              <w:left w:val="single" w:sz="13" w:space="0" w:color="D2D2D2"/>
              <w:right w:val="single" w:sz="4" w:space="0" w:color="000000"/>
            </w:tcBorders>
          </w:tcPr>
          <w:p>
            <w:pPr>
              <w:pStyle w:val="TableParagraph"/>
              <w:spacing w:line="240" w:lineRule="auto" w:before="78"/>
              <w:ind w:left="31" w:right="0"/>
              <w:jc w:val="left"/>
              <w:rPr>
                <w:rFonts w:ascii="Times New Roman" w:hAnsi="Times New Roman" w:cs="Times New Roman" w:eastAsia="Times New Roman" w:hint="default"/>
                <w:sz w:val="20"/>
                <w:szCs w:val="20"/>
              </w:rPr>
            </w:pPr>
            <w:r>
              <w:rPr>
                <w:rFonts w:ascii="Times New Roman"/>
                <w:sz w:val="20"/>
              </w:rPr>
              <w:t>518,000,000.00</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143"/>
              <w:ind w:left="250" w:right="0"/>
              <w:jc w:val="left"/>
              <w:rPr>
                <w:rFonts w:ascii="Times New Roman" w:hAnsi="Times New Roman" w:cs="Times New Roman" w:eastAsia="Times New Roman" w:hint="default"/>
                <w:sz w:val="20"/>
                <w:szCs w:val="20"/>
              </w:rPr>
            </w:pPr>
            <w:r>
              <w:rPr>
                <w:rFonts w:ascii="Times New Roman"/>
                <w:sz w:val="20"/>
              </w:rPr>
              <w:t>19.27%</w:t>
            </w:r>
          </w:p>
        </w:tc>
        <w:tc>
          <w:tcPr>
            <w:tcW w:w="1367" w:type="dxa"/>
            <w:vMerge w:val="restart"/>
            <w:tcBorders>
              <w:top w:val="single" w:sz="56" w:space="0" w:color="D2D2D2"/>
              <w:left w:val="single" w:sz="4" w:space="0" w:color="000000"/>
              <w:right w:val="single" w:sz="4" w:space="0" w:color="000000"/>
            </w:tcBorders>
          </w:tcPr>
          <w:p>
            <w:pPr>
              <w:pStyle w:val="TableParagraph"/>
              <w:spacing w:line="240" w:lineRule="auto" w:before="78"/>
              <w:ind w:left="85" w:right="0"/>
              <w:jc w:val="left"/>
              <w:rPr>
                <w:rFonts w:ascii="Times New Roman" w:hAnsi="Times New Roman" w:cs="Times New Roman" w:eastAsia="Times New Roman" w:hint="default"/>
                <w:sz w:val="20"/>
                <w:szCs w:val="20"/>
              </w:rPr>
            </w:pPr>
            <w:r>
              <w:rPr>
                <w:rFonts w:ascii="Times New Roman"/>
                <w:sz w:val="20"/>
              </w:rPr>
              <w:t>750,000,000.00</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before="143"/>
              <w:ind w:left="241" w:right="0"/>
              <w:jc w:val="left"/>
              <w:rPr>
                <w:rFonts w:ascii="Times New Roman" w:hAnsi="Times New Roman" w:cs="Times New Roman" w:eastAsia="Times New Roman" w:hint="default"/>
                <w:sz w:val="20"/>
                <w:szCs w:val="20"/>
              </w:rPr>
            </w:pPr>
            <w:r>
              <w:rPr>
                <w:rFonts w:ascii="Times New Roman"/>
                <w:sz w:val="20"/>
              </w:rPr>
              <w:t>24.13%</w:t>
            </w:r>
          </w:p>
        </w:tc>
        <w:tc>
          <w:tcPr>
            <w:tcW w:w="798" w:type="dxa"/>
            <w:vMerge w:val="restart"/>
            <w:tcBorders>
              <w:top w:val="single" w:sz="58" w:space="0" w:color="D2D2D2"/>
              <w:left w:val="single" w:sz="4" w:space="0" w:color="000000"/>
              <w:right w:val="single" w:sz="4" w:space="0" w:color="000000"/>
            </w:tcBorders>
          </w:tcPr>
          <w:p>
            <w:pPr>
              <w:pStyle w:val="TableParagraph"/>
              <w:spacing w:line="240" w:lineRule="auto" w:before="76"/>
              <w:ind w:left="181" w:right="0"/>
              <w:jc w:val="left"/>
              <w:rPr>
                <w:rFonts w:ascii="Times New Roman" w:hAnsi="Times New Roman" w:cs="Times New Roman" w:eastAsia="Times New Roman" w:hint="default"/>
                <w:sz w:val="20"/>
                <w:szCs w:val="20"/>
              </w:rPr>
            </w:pPr>
            <w:r>
              <w:rPr>
                <w:rFonts w:ascii="Times New Roman"/>
                <w:sz w:val="20"/>
              </w:rPr>
              <w:t>-4.86%</w:t>
            </w:r>
          </w:p>
        </w:tc>
        <w:tc>
          <w:tcPr>
            <w:tcW w:w="2918" w:type="dxa"/>
            <w:vMerge w:val="restart"/>
            <w:tcBorders>
              <w:top w:val="single" w:sz="4" w:space="0" w:color="000000"/>
              <w:left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主要是报告期内公司加大货款回</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收，减少银行保证借款所致。</w:t>
            </w:r>
          </w:p>
        </w:tc>
      </w:tr>
      <w:tr>
        <w:trPr>
          <w:trHeight w:val="39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326" w:type="dxa"/>
            <w:vMerge/>
            <w:tcBorders>
              <w:left w:val="single" w:sz="13"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790" w:hRule="exact"/>
        </w:trPr>
        <w:tc>
          <w:tcPr>
            <w:tcW w:w="1368" w:type="dxa"/>
            <w:tcBorders>
              <w:top w:val="single" w:sz="56" w:space="0" w:color="D2D2D2"/>
              <w:left w:val="single" w:sz="4" w:space="0" w:color="000000"/>
              <w:bottom w:val="single" w:sz="4" w:space="0" w:color="000000"/>
              <w:right w:val="single" w:sz="4" w:space="0" w:color="000000"/>
            </w:tcBorders>
          </w:tcPr>
          <w:p>
            <w:pPr>
              <w:pStyle w:val="TableParagraph"/>
              <w:spacing w:line="240" w:lineRule="auto" w:before="163"/>
              <w:ind w:left="22"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134,946,969.83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5.02%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pacing w:val="-1"/>
                <w:sz w:val="20"/>
              </w:rPr>
              <w:t>415,336,703.17</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13.36%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-8.34%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主要是报告期内公司大量使用应</w:t>
            </w:r>
          </w:p>
          <w:p>
            <w:pPr>
              <w:pStyle w:val="TableParagraph"/>
              <w:spacing w:line="240" w:lineRule="auto"/>
              <w:ind w:left="22" w:right="82"/>
              <w:jc w:val="left"/>
              <w:rPr>
                <w:rFonts w:ascii="宋体" w:hAnsi="宋体" w:cs="宋体" w:eastAsia="宋体" w:hint="default"/>
                <w:sz w:val="20"/>
                <w:szCs w:val="20"/>
              </w:rPr>
            </w:pPr>
            <w:r>
              <w:rPr>
                <w:rFonts w:ascii="宋体" w:hAnsi="宋体" w:cs="宋体" w:eastAsia="宋体" w:hint="default"/>
                <w:sz w:val="20"/>
                <w:szCs w:val="20"/>
              </w:rPr>
              <w:t>收票据支付货款、减少办理票据</w:t>
            </w:r>
            <w:r>
              <w:rPr>
                <w:rFonts w:ascii="宋体" w:hAnsi="宋体" w:cs="宋体" w:eastAsia="宋体" w:hint="default"/>
                <w:w w:val="100"/>
                <w:sz w:val="20"/>
                <w:szCs w:val="20"/>
              </w:rPr>
              <w:t> </w:t>
            </w:r>
            <w:r>
              <w:rPr>
                <w:rFonts w:ascii="宋体" w:hAnsi="宋体" w:cs="宋体" w:eastAsia="宋体" w:hint="default"/>
                <w:sz w:val="20"/>
                <w:szCs w:val="20"/>
              </w:rPr>
              <w:t>所致。</w:t>
            </w:r>
          </w:p>
        </w:tc>
      </w:tr>
      <w:tr>
        <w:trPr>
          <w:trHeight w:val="53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Times New Roman" w:hAnsi="Times New Roman" w:cs="Times New Roman" w:eastAsia="Times New Roman" w:hint="default"/>
                <w:sz w:val="20"/>
                <w:szCs w:val="20"/>
              </w:rPr>
            </w:pPr>
            <w:r>
              <w:rPr>
                <w:rFonts w:ascii="Times New Roman"/>
                <w:spacing w:val="-1"/>
                <w:sz w:val="20"/>
              </w:rPr>
              <w:t>12,034,712.28</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Times New Roman" w:hAnsi="Times New Roman" w:cs="Times New Roman" w:eastAsia="Times New Roman" w:hint="default"/>
                <w:sz w:val="20"/>
                <w:szCs w:val="20"/>
              </w:rPr>
            </w:pPr>
            <w:r>
              <w:rPr>
                <w:rFonts w:ascii="Times New Roman"/>
                <w:sz w:val="20"/>
              </w:rPr>
              <w:t>0.45%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Times New Roman" w:hAnsi="Times New Roman" w:cs="Times New Roman" w:eastAsia="Times New Roman" w:hint="default"/>
                <w:sz w:val="20"/>
                <w:szCs w:val="20"/>
              </w:rPr>
            </w:pPr>
            <w:r>
              <w:rPr>
                <w:rFonts w:ascii="Times New Roman"/>
                <w:spacing w:val="-1"/>
                <w:sz w:val="20"/>
              </w:rPr>
              <w:t>8,770,987.69</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Times New Roman" w:hAnsi="Times New Roman" w:cs="Times New Roman" w:eastAsia="Times New Roman" w:hint="default"/>
                <w:sz w:val="20"/>
                <w:szCs w:val="20"/>
              </w:rPr>
            </w:pPr>
            <w:r>
              <w:rPr>
                <w:rFonts w:ascii="Times New Roman"/>
                <w:sz w:val="20"/>
              </w:rPr>
              <w:t>0.28%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Times New Roman" w:hAnsi="Times New Roman" w:cs="Times New Roman" w:eastAsia="Times New Roman" w:hint="default"/>
                <w:sz w:val="20"/>
                <w:szCs w:val="20"/>
              </w:rPr>
            </w:pPr>
            <w:r>
              <w:rPr>
                <w:rFonts w:ascii="Times New Roman"/>
                <w:sz w:val="20"/>
              </w:rPr>
              <w:t>0.17%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主要是报告期公司计提的工会经</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费及职工教育经费增加所致。</w:t>
            </w:r>
          </w:p>
        </w:tc>
      </w:tr>
      <w:tr>
        <w:trPr>
          <w:trHeight w:val="79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23,520,299.79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0.88%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16,689,815.37</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0.54%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0.34%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主要是报告期末公司应交纳的增</w:t>
            </w:r>
          </w:p>
          <w:p>
            <w:pPr>
              <w:pStyle w:val="TableParagraph"/>
              <w:spacing w:line="240" w:lineRule="auto"/>
              <w:ind w:left="22" w:right="82"/>
              <w:jc w:val="left"/>
              <w:rPr>
                <w:rFonts w:ascii="宋体" w:hAnsi="宋体" w:cs="宋体" w:eastAsia="宋体" w:hint="default"/>
                <w:sz w:val="20"/>
                <w:szCs w:val="20"/>
              </w:rPr>
            </w:pPr>
            <w:r>
              <w:rPr>
                <w:rFonts w:ascii="宋体" w:hAnsi="宋体" w:cs="宋体" w:eastAsia="宋体" w:hint="default"/>
                <w:sz w:val="20"/>
                <w:szCs w:val="20"/>
              </w:rPr>
              <w:t>值税、企业所得税、土地使用税</w:t>
            </w:r>
            <w:r>
              <w:rPr>
                <w:rFonts w:ascii="宋体" w:hAnsi="宋体" w:cs="宋体" w:eastAsia="宋体" w:hint="default"/>
                <w:w w:val="100"/>
                <w:sz w:val="20"/>
                <w:szCs w:val="20"/>
              </w:rPr>
              <w:t> </w:t>
            </w:r>
            <w:r>
              <w:rPr>
                <w:rFonts w:ascii="宋体" w:hAnsi="宋体" w:cs="宋体" w:eastAsia="宋体" w:hint="default"/>
                <w:sz w:val="20"/>
                <w:szCs w:val="20"/>
              </w:rPr>
              <w:t>增加所致。</w:t>
            </w:r>
          </w:p>
        </w:tc>
      </w:tr>
      <w:tr>
        <w:trPr>
          <w:trHeight w:val="79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929,486.30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pacing w:val="-1"/>
                <w:sz w:val="20"/>
              </w:rPr>
              <w:t>1,346,272.22</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0.04%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-0.01%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主要是报告期末公司短期借款减</w:t>
            </w:r>
          </w:p>
          <w:p>
            <w:pPr>
              <w:pStyle w:val="TableParagraph"/>
              <w:spacing w:line="240" w:lineRule="auto"/>
              <w:ind w:left="22" w:right="82"/>
              <w:jc w:val="left"/>
              <w:rPr>
                <w:rFonts w:ascii="宋体" w:hAnsi="宋体" w:cs="宋体" w:eastAsia="宋体" w:hint="default"/>
                <w:sz w:val="20"/>
                <w:szCs w:val="20"/>
              </w:rPr>
            </w:pPr>
            <w:r>
              <w:rPr>
                <w:rFonts w:ascii="宋体" w:hAnsi="宋体" w:cs="宋体" w:eastAsia="宋体" w:hint="default"/>
                <w:sz w:val="20"/>
                <w:szCs w:val="20"/>
              </w:rPr>
              <w:t>少，使应付的短期借款利息减少</w:t>
            </w:r>
            <w:r>
              <w:rPr>
                <w:rFonts w:ascii="宋体" w:hAnsi="宋体" w:cs="宋体" w:eastAsia="宋体" w:hint="default"/>
                <w:w w:val="100"/>
                <w:sz w:val="20"/>
                <w:szCs w:val="20"/>
              </w:rPr>
              <w:t> </w:t>
            </w:r>
            <w:r>
              <w:rPr>
                <w:rFonts w:ascii="宋体" w:hAnsi="宋体" w:cs="宋体" w:eastAsia="宋体" w:hint="default"/>
                <w:sz w:val="20"/>
                <w:szCs w:val="20"/>
              </w:rPr>
              <w:t>所致。</w:t>
            </w:r>
          </w:p>
        </w:tc>
      </w:tr>
      <w:tr>
        <w:trPr>
          <w:trHeight w:val="105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60" w:lineRule="exact"/>
              <w:ind w:left="22" w:right="132"/>
              <w:jc w:val="left"/>
              <w:rPr>
                <w:rFonts w:ascii="宋体" w:hAnsi="宋体" w:cs="宋体" w:eastAsia="宋体" w:hint="default"/>
                <w:sz w:val="20"/>
                <w:szCs w:val="20"/>
              </w:rPr>
            </w:pPr>
            <w:r>
              <w:rPr>
                <w:rFonts w:ascii="宋体" w:hAnsi="宋体" w:cs="宋体" w:eastAsia="宋体" w:hint="default"/>
                <w:sz w:val="20"/>
                <w:szCs w:val="20"/>
              </w:rPr>
              <w:t>递延所得税负</w:t>
            </w:r>
            <w:r>
              <w:rPr>
                <w:rFonts w:ascii="宋体" w:hAnsi="宋体" w:cs="宋体" w:eastAsia="宋体" w:hint="default"/>
                <w:w w:val="100"/>
                <w:sz w:val="20"/>
                <w:szCs w:val="20"/>
              </w:rPr>
              <w:t> </w:t>
            </w:r>
            <w:r>
              <w:rPr>
                <w:rFonts w:ascii="宋体" w:hAnsi="宋体" w:cs="宋体" w:eastAsia="宋体" w:hint="default"/>
                <w:sz w:val="20"/>
                <w:szCs w:val="20"/>
              </w:rPr>
              <w:t>债</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21"/>
              <w:jc w:val="right"/>
              <w:rPr>
                <w:rFonts w:ascii="Times New Roman" w:hAnsi="Times New Roman" w:cs="Times New Roman" w:eastAsia="Times New Roman" w:hint="default"/>
                <w:sz w:val="20"/>
                <w:szCs w:val="20"/>
              </w:rPr>
            </w:pPr>
            <w:r>
              <w:rPr>
                <w:rFonts w:ascii="Times New Roman"/>
                <w:spacing w:val="-1"/>
                <w:sz w:val="20"/>
              </w:rPr>
              <w:t>17,594,917.75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20"/>
              <w:jc w:val="right"/>
              <w:rPr>
                <w:rFonts w:ascii="Times New Roman" w:hAnsi="Times New Roman" w:cs="Times New Roman" w:eastAsia="Times New Roman" w:hint="default"/>
                <w:sz w:val="20"/>
                <w:szCs w:val="20"/>
              </w:rPr>
            </w:pPr>
            <w:r>
              <w:rPr>
                <w:rFonts w:ascii="Times New Roman"/>
                <w:sz w:val="20"/>
              </w:rPr>
              <w:t>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20"/>
              <w:jc w:val="right"/>
              <w:rPr>
                <w:rFonts w:ascii="Times New Roman" w:hAnsi="Times New Roman" w:cs="Times New Roman" w:eastAsia="Times New Roman" w:hint="default"/>
                <w:sz w:val="20"/>
                <w:szCs w:val="20"/>
              </w:rPr>
            </w:pPr>
            <w:r>
              <w:rPr>
                <w:rFonts w:ascii="Times New Roman"/>
                <w:spacing w:val="-1"/>
                <w:sz w:val="20"/>
              </w:rPr>
              <w:t>13,761,369.14</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20"/>
              <w:jc w:val="right"/>
              <w:rPr>
                <w:rFonts w:ascii="Times New Roman" w:hAnsi="Times New Roman" w:cs="Times New Roman" w:eastAsia="Times New Roman" w:hint="default"/>
                <w:sz w:val="20"/>
                <w:szCs w:val="20"/>
              </w:rPr>
            </w:pPr>
            <w:r>
              <w:rPr>
                <w:rFonts w:ascii="Times New Roman"/>
                <w:sz w:val="20"/>
              </w:rPr>
              <w:t>0.44%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20"/>
              <w:jc w:val="right"/>
              <w:rPr>
                <w:rFonts w:ascii="Times New Roman" w:hAnsi="Times New Roman" w:cs="Times New Roman" w:eastAsia="Times New Roman" w:hint="default"/>
                <w:sz w:val="20"/>
                <w:szCs w:val="20"/>
              </w:rPr>
            </w:pPr>
            <w:r>
              <w:rPr>
                <w:rFonts w:ascii="Times New Roman"/>
                <w:sz w:val="20"/>
              </w:rPr>
              <w:t>0.21%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both"/>
              <w:rPr>
                <w:rFonts w:ascii="宋体" w:hAnsi="宋体" w:cs="宋体" w:eastAsia="宋体" w:hint="default"/>
                <w:sz w:val="20"/>
                <w:szCs w:val="20"/>
              </w:rPr>
            </w:pPr>
            <w:r>
              <w:rPr>
                <w:rFonts w:ascii="宋体" w:hAnsi="宋体" w:cs="宋体" w:eastAsia="宋体" w:hint="default"/>
                <w:sz w:val="20"/>
                <w:szCs w:val="20"/>
              </w:rPr>
              <w:t>主要是非同一控制下企业合并被</w:t>
            </w:r>
          </w:p>
          <w:p>
            <w:pPr>
              <w:pStyle w:val="TableParagraph"/>
              <w:spacing w:line="237" w:lineRule="auto" w:before="1"/>
              <w:ind w:left="22" w:right="82"/>
              <w:jc w:val="both"/>
              <w:rPr>
                <w:rFonts w:ascii="宋体" w:hAnsi="宋体" w:cs="宋体" w:eastAsia="宋体" w:hint="default"/>
                <w:sz w:val="20"/>
                <w:szCs w:val="20"/>
              </w:rPr>
            </w:pPr>
            <w:r>
              <w:rPr>
                <w:rFonts w:ascii="宋体" w:hAnsi="宋体" w:cs="宋体" w:eastAsia="宋体" w:hint="default"/>
                <w:sz w:val="20"/>
                <w:szCs w:val="20"/>
              </w:rPr>
              <w:t>购买方资产负债公允价值与账面</w:t>
            </w:r>
            <w:r>
              <w:rPr>
                <w:rFonts w:ascii="宋体" w:hAnsi="宋体" w:cs="宋体" w:eastAsia="宋体" w:hint="default"/>
                <w:w w:val="100"/>
                <w:sz w:val="20"/>
                <w:szCs w:val="20"/>
              </w:rPr>
              <w:t> </w:t>
            </w:r>
            <w:r>
              <w:rPr>
                <w:rFonts w:ascii="宋体" w:hAnsi="宋体" w:cs="宋体" w:eastAsia="宋体" w:hint="default"/>
                <w:sz w:val="20"/>
                <w:szCs w:val="20"/>
              </w:rPr>
              <w:t>价值的差额形成应纳税暂时性差</w:t>
            </w:r>
            <w:r>
              <w:rPr>
                <w:rFonts w:ascii="宋体" w:hAnsi="宋体" w:cs="宋体" w:eastAsia="宋体" w:hint="default"/>
                <w:w w:val="100"/>
                <w:sz w:val="20"/>
                <w:szCs w:val="20"/>
              </w:rPr>
              <w:t> </w:t>
            </w:r>
            <w:r>
              <w:rPr>
                <w:rFonts w:ascii="宋体" w:hAnsi="宋体" w:cs="宋体" w:eastAsia="宋体" w:hint="default"/>
                <w:sz w:val="20"/>
                <w:szCs w:val="20"/>
              </w:rPr>
              <w:t>异，因所得税率变化影响所致。</w:t>
            </w:r>
          </w:p>
        </w:tc>
      </w:tr>
      <w:tr>
        <w:trPr>
          <w:trHeight w:val="53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Times New Roman" w:hAnsi="Times New Roman" w:cs="Times New Roman" w:eastAsia="Times New Roman" w:hint="default"/>
                <w:sz w:val="20"/>
                <w:szCs w:val="20"/>
              </w:rPr>
            </w:pPr>
            <w:r>
              <w:rPr>
                <w:rFonts w:ascii="Times New Roman"/>
                <w:spacing w:val="-1"/>
                <w:sz w:val="20"/>
              </w:rPr>
              <w:t>1,868,889.48</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z w:val="20"/>
              </w:rPr>
              <w:t>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pacing w:val="-1"/>
                <w:sz w:val="20"/>
              </w:rPr>
              <w:t>1,190,000.00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z w:val="20"/>
              </w:rPr>
              <w:t>0.04%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z w:val="20"/>
              </w:rPr>
              <w:t>0.03%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主要是报告期公司与资产相关的</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政府补助增加所致。</w:t>
            </w:r>
          </w:p>
        </w:tc>
      </w:tr>
    </w:tbl>
    <w:p>
      <w:pPr>
        <w:spacing w:line="240" w:lineRule="auto" w:before="2"/>
        <w:rPr>
          <w:rFonts w:ascii="宋体" w:hAnsi="宋体" w:cs="宋体" w:eastAsia="宋体" w:hint="default"/>
          <w:sz w:val="18"/>
          <w:szCs w:val="18"/>
        </w:rPr>
      </w:pPr>
    </w:p>
    <w:p>
      <w:pPr>
        <w:pStyle w:val="Heading3"/>
        <w:spacing w:line="240" w:lineRule="auto" w:before="26"/>
        <w:ind w:right="0"/>
        <w:jc w:val="both"/>
        <w:rPr>
          <w:b w:val="0"/>
          <w:bCs w:val="0"/>
        </w:rPr>
      </w:pPr>
      <w:bookmarkStart w:name="3、以公允价值计量的资产和负债" w:id="31"/>
      <w:bookmarkEnd w:id="31"/>
      <w:r>
        <w:rPr>
          <w:b w:val="0"/>
          <w:bCs w:val="0"/>
        </w:rPr>
      </w:r>
      <w:r>
        <w:rPr>
          <w:rFonts w:ascii="Times New Roman" w:hAnsi="Times New Roman" w:cs="Times New Roman" w:eastAsia="Times New Roman" w:hint="default"/>
        </w:rPr>
        <w:t>3</w:t>
      </w:r>
      <w:r>
        <w:rPr/>
        <w:t>、以公允价值计量的资产和负债</w:t>
      </w:r>
      <w:r>
        <w:rPr>
          <w:b w:val="0"/>
          <w:bCs w:val="0"/>
        </w:rPr>
      </w:r>
    </w:p>
    <w:p>
      <w:pPr>
        <w:spacing w:line="240" w:lineRule="auto" w:before="11"/>
        <w:rPr>
          <w:rFonts w:ascii="宋体" w:hAnsi="宋体" w:cs="宋体" w:eastAsia="宋体" w:hint="default"/>
          <w:b/>
          <w:bCs/>
          <w:sz w:val="23"/>
          <w:szCs w:val="23"/>
        </w:rPr>
      </w:pPr>
    </w:p>
    <w:p>
      <w:pPr>
        <w:spacing w:before="0"/>
        <w:ind w:left="153" w:right="0" w:firstLine="0"/>
        <w:jc w:val="both"/>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p>
    <w:p>
      <w:pPr>
        <w:spacing w:line="240" w:lineRule="auto" w:before="3"/>
        <w:rPr>
          <w:rFonts w:ascii="宋体" w:hAnsi="宋体" w:cs="宋体" w:eastAsia="宋体" w:hint="default"/>
          <w:sz w:val="23"/>
          <w:szCs w:val="23"/>
        </w:rPr>
      </w:pPr>
    </w:p>
    <w:p>
      <w:pPr>
        <w:pStyle w:val="Heading3"/>
        <w:spacing w:line="240" w:lineRule="auto"/>
        <w:ind w:left="153" w:right="0"/>
        <w:jc w:val="both"/>
        <w:rPr>
          <w:b w:val="0"/>
          <w:bCs w:val="0"/>
        </w:rPr>
      </w:pPr>
      <w:bookmarkStart w:name="五、核心竞争力分析" w:id="32"/>
      <w:bookmarkEnd w:id="32"/>
      <w:r>
        <w:rPr>
          <w:b w:val="0"/>
          <w:bCs w:val="0"/>
        </w:rPr>
      </w:r>
      <w:r>
        <w:rPr/>
        <w:t>五、核心竞争力分析</w:t>
      </w:r>
      <w:r>
        <w:rPr>
          <w:b w:val="0"/>
          <w:bCs w:val="0"/>
        </w:rPr>
      </w:r>
    </w:p>
    <w:p>
      <w:pPr>
        <w:spacing w:line="240" w:lineRule="auto" w:before="3"/>
        <w:rPr>
          <w:rFonts w:ascii="宋体" w:hAnsi="宋体" w:cs="宋体" w:eastAsia="宋体" w:hint="default"/>
          <w:b/>
          <w:bCs/>
          <w:sz w:val="25"/>
          <w:szCs w:val="25"/>
        </w:rPr>
      </w:pPr>
    </w:p>
    <w:p>
      <w:pPr>
        <w:spacing w:line="285" w:lineRule="auto" w:before="0"/>
        <w:ind w:left="553" w:right="0"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z w:val="20"/>
          <w:szCs w:val="20"/>
        </w:rPr>
        <w:t>、较强的技术和研发优势</w:t>
      </w:r>
      <w:r>
        <w:rPr>
          <w:rFonts w:ascii="宋体" w:hAnsi="宋体" w:cs="宋体" w:eastAsia="宋体" w:hint="default"/>
          <w:b/>
          <w:bCs/>
          <w:w w:val="99"/>
          <w:sz w:val="20"/>
          <w:szCs w:val="20"/>
        </w:rPr>
        <w:t> </w:t>
      </w:r>
      <w:r>
        <w:rPr>
          <w:rFonts w:ascii="宋体" w:hAnsi="宋体" w:cs="宋体" w:eastAsia="宋体" w:hint="default"/>
          <w:spacing w:val="-1"/>
          <w:sz w:val="20"/>
          <w:szCs w:val="20"/>
        </w:rPr>
        <w:t>经过多年的技术积累和技术创新，公司及子公司在模具、冲压、高效电机等方面共拥有</w:t>
      </w:r>
      <w:r>
        <w:rPr>
          <w:rFonts w:ascii="宋体" w:hAnsi="宋体" w:cs="宋体" w:eastAsia="宋体" w:hint="default"/>
          <w:spacing w:val="-1"/>
          <w:sz w:val="20"/>
          <w:szCs w:val="20"/>
        </w:rPr>
        <w:t>8</w:t>
      </w:r>
      <w:r>
        <w:rPr>
          <w:rFonts w:ascii="宋体" w:hAnsi="宋体" w:cs="宋体" w:eastAsia="宋体" w:hint="default"/>
          <w:spacing w:val="-1"/>
          <w:sz w:val="20"/>
          <w:szCs w:val="20"/>
        </w:rPr>
        <w:t>项发明专利、</w:t>
      </w:r>
      <w:r>
        <w:rPr>
          <w:rFonts w:ascii="宋体" w:hAnsi="宋体" w:cs="宋体" w:eastAsia="宋体" w:hint="default"/>
          <w:spacing w:val="-1"/>
          <w:sz w:val="20"/>
          <w:szCs w:val="20"/>
        </w:rPr>
        <w:t>48</w:t>
      </w:r>
    </w:p>
    <w:p>
      <w:pPr>
        <w:spacing w:line="285" w:lineRule="auto" w:before="12"/>
        <w:ind w:left="153" w:right="1168" w:firstLine="0"/>
        <w:jc w:val="both"/>
        <w:rPr>
          <w:rFonts w:ascii="宋体" w:hAnsi="宋体" w:cs="宋体" w:eastAsia="宋体" w:hint="default"/>
          <w:sz w:val="20"/>
          <w:szCs w:val="20"/>
        </w:rPr>
      </w:pPr>
      <w:r>
        <w:rPr>
          <w:rFonts w:ascii="宋体" w:hAnsi="宋体" w:cs="宋体" w:eastAsia="宋体" w:hint="default"/>
          <w:spacing w:val="-1"/>
          <w:sz w:val="20"/>
          <w:szCs w:val="20"/>
        </w:rPr>
        <w:t>项实用新型专利等自主知识产权专利。公司及子公司技术中心被评为“青岛市级企业技术中心”和“山东省级</w:t>
      </w:r>
      <w:r>
        <w:rPr>
          <w:rFonts w:ascii="宋体" w:hAnsi="宋体" w:cs="宋体" w:eastAsia="宋体" w:hint="default"/>
          <w:spacing w:val="-62"/>
          <w:sz w:val="20"/>
          <w:szCs w:val="20"/>
        </w:rPr>
        <w:t> </w:t>
      </w:r>
      <w:r>
        <w:rPr>
          <w:rFonts w:ascii="宋体" w:hAnsi="宋体" w:cs="宋体" w:eastAsia="宋体" w:hint="default"/>
          <w:spacing w:val="-62"/>
          <w:sz w:val="20"/>
          <w:szCs w:val="20"/>
        </w:rPr>
      </w:r>
      <w:r>
        <w:rPr>
          <w:rFonts w:ascii="宋体" w:hAnsi="宋体" w:cs="宋体" w:eastAsia="宋体" w:hint="default"/>
          <w:spacing w:val="-1"/>
          <w:sz w:val="20"/>
          <w:szCs w:val="20"/>
        </w:rPr>
        <w:t>企业技术中心”，多家子公司被认定为“高新技术企业”。公司拥有较强的技术研发队伍，与知名高校建立了</w:t>
      </w:r>
      <w:r>
        <w:rPr>
          <w:rFonts w:ascii="宋体" w:hAnsi="宋体" w:cs="宋体" w:eastAsia="宋体" w:hint="default"/>
          <w:spacing w:val="-62"/>
          <w:sz w:val="20"/>
          <w:szCs w:val="20"/>
        </w:rPr>
        <w:t> </w:t>
      </w:r>
      <w:r>
        <w:rPr>
          <w:rFonts w:ascii="宋体" w:hAnsi="宋体" w:cs="宋体" w:eastAsia="宋体" w:hint="default"/>
          <w:spacing w:val="-62"/>
          <w:sz w:val="20"/>
          <w:szCs w:val="20"/>
        </w:rPr>
      </w:r>
      <w:r>
        <w:rPr>
          <w:rFonts w:ascii="宋体" w:hAnsi="宋体" w:cs="宋体" w:eastAsia="宋体" w:hint="default"/>
          <w:sz w:val="20"/>
          <w:szCs w:val="20"/>
        </w:rPr>
        <w:t>产学研基地，能够为客户提供完整的产品设计、开发和生产方案，具有较强的技术和研发优势。</w:t>
      </w:r>
    </w:p>
    <w:p>
      <w:pPr>
        <w:spacing w:line="285" w:lineRule="auto" w:before="12"/>
        <w:ind w:left="553"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z w:val="20"/>
          <w:szCs w:val="20"/>
        </w:rPr>
        <w:t>、先进的管理优势</w:t>
      </w:r>
      <w:r>
        <w:rPr>
          <w:rFonts w:ascii="宋体" w:hAnsi="宋体" w:cs="宋体" w:eastAsia="宋体" w:hint="default"/>
          <w:b/>
          <w:bCs/>
          <w:w w:val="99"/>
          <w:sz w:val="20"/>
          <w:szCs w:val="20"/>
        </w:rPr>
        <w:t> </w:t>
      </w:r>
      <w:r>
        <w:rPr>
          <w:rFonts w:ascii="宋体" w:hAnsi="宋体" w:cs="宋体" w:eastAsia="宋体" w:hint="default"/>
          <w:spacing w:val="-1"/>
          <w:sz w:val="20"/>
          <w:szCs w:val="20"/>
        </w:rPr>
        <w:t>公司建立了一套完善、规范的企业管理制度，致力于流程信息化和规范化建设，通过建立</w:t>
      </w:r>
      <w:r>
        <w:rPr>
          <w:rFonts w:ascii="宋体" w:hAnsi="宋体" w:cs="宋体" w:eastAsia="宋体" w:hint="default"/>
          <w:spacing w:val="-1"/>
          <w:sz w:val="20"/>
          <w:szCs w:val="20"/>
        </w:rPr>
        <w:t>SAP</w:t>
      </w:r>
      <w:r>
        <w:rPr>
          <w:rFonts w:ascii="宋体" w:hAnsi="宋体" w:cs="宋体" w:eastAsia="宋体" w:hint="default"/>
          <w:spacing w:val="-1"/>
          <w:sz w:val="20"/>
          <w:szCs w:val="20"/>
        </w:rPr>
        <w:t>、</w:t>
      </w:r>
      <w:r>
        <w:rPr>
          <w:rFonts w:ascii="宋体" w:hAnsi="宋体" w:cs="宋体" w:eastAsia="宋体" w:hint="default"/>
          <w:spacing w:val="-1"/>
          <w:sz w:val="20"/>
          <w:szCs w:val="20"/>
        </w:rPr>
        <w:t>BPM</w:t>
      </w:r>
      <w:r>
        <w:rPr>
          <w:rFonts w:ascii="宋体" w:hAnsi="宋体" w:cs="宋体" w:eastAsia="宋体" w:hint="default"/>
          <w:spacing w:val="-1"/>
          <w:sz w:val="20"/>
          <w:szCs w:val="20"/>
        </w:rPr>
        <w:t>、</w:t>
      </w:r>
      <w:r>
        <w:rPr>
          <w:rFonts w:ascii="宋体" w:hAnsi="宋体" w:cs="宋体" w:eastAsia="宋体" w:hint="default"/>
          <w:spacing w:val="-1"/>
          <w:sz w:val="20"/>
          <w:szCs w:val="20"/>
        </w:rPr>
        <w:t>OA</w:t>
      </w:r>
      <w:r>
        <w:rPr>
          <w:rFonts w:ascii="宋体" w:hAnsi="宋体" w:cs="宋体" w:eastAsia="宋体" w:hint="default"/>
          <w:spacing w:val="-1"/>
          <w:sz w:val="20"/>
          <w:szCs w:val="20"/>
        </w:rPr>
        <w:t>等</w:t>
      </w:r>
    </w:p>
    <w:p>
      <w:pPr>
        <w:spacing w:line="285" w:lineRule="auto" w:before="12"/>
        <w:ind w:left="153" w:right="1169" w:firstLine="0"/>
        <w:jc w:val="both"/>
        <w:rPr>
          <w:rFonts w:ascii="宋体" w:hAnsi="宋体" w:cs="宋体" w:eastAsia="宋体" w:hint="default"/>
          <w:sz w:val="20"/>
          <w:szCs w:val="20"/>
        </w:rPr>
      </w:pPr>
      <w:r>
        <w:rPr>
          <w:rFonts w:ascii="宋体" w:hAnsi="宋体" w:cs="宋体" w:eastAsia="宋体" w:hint="default"/>
          <w:spacing w:val="-1"/>
          <w:sz w:val="20"/>
          <w:szCs w:val="20"/>
        </w:rPr>
        <w:t>信息化管理软件，实现了采购、生产、销售全过程信息化控制，并对审批、检查、监督等流程环节实施执行力</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系统信息化管理，不仅加强了管理，同时提高了效率，逐步形成了具有较强凝聚力和战斗力的管理团队。</w:t>
      </w:r>
    </w:p>
    <w:p>
      <w:pPr>
        <w:spacing w:line="285" w:lineRule="auto" w:before="12"/>
        <w:ind w:left="553" w:right="0" w:firstLine="0"/>
        <w:jc w:val="left"/>
        <w:rPr>
          <w:rFonts w:ascii="宋体" w:hAnsi="宋体" w:cs="宋体" w:eastAsia="宋体" w:hint="default"/>
          <w:sz w:val="20"/>
          <w:szCs w:val="20"/>
        </w:rPr>
      </w:pPr>
      <w:r>
        <w:rPr>
          <w:rFonts w:ascii="宋体" w:hAnsi="宋体" w:cs="宋体" w:eastAsia="宋体" w:hint="default"/>
          <w:b/>
          <w:bCs/>
          <w:sz w:val="20"/>
          <w:szCs w:val="20"/>
        </w:rPr>
        <w:t>3</w:t>
      </w:r>
      <w:r>
        <w:rPr>
          <w:rFonts w:ascii="宋体" w:hAnsi="宋体" w:cs="宋体" w:eastAsia="宋体" w:hint="default"/>
          <w:b/>
          <w:bCs/>
          <w:sz w:val="20"/>
          <w:szCs w:val="20"/>
        </w:rPr>
        <w:t>、严谨的质量保证体系</w:t>
      </w:r>
      <w:r>
        <w:rPr>
          <w:rFonts w:ascii="宋体" w:hAnsi="宋体" w:cs="宋体" w:eastAsia="宋体" w:hint="default"/>
          <w:b/>
          <w:bCs/>
          <w:w w:val="99"/>
          <w:sz w:val="20"/>
          <w:szCs w:val="20"/>
        </w:rPr>
        <w:t> </w:t>
      </w:r>
      <w:r>
        <w:rPr>
          <w:rFonts w:ascii="宋体" w:hAnsi="宋体" w:cs="宋体" w:eastAsia="宋体" w:hint="default"/>
          <w:spacing w:val="-1"/>
          <w:sz w:val="20"/>
          <w:szCs w:val="20"/>
        </w:rPr>
        <w:t>公司及子公司通过了</w:t>
      </w:r>
      <w:r>
        <w:rPr>
          <w:rFonts w:ascii="宋体" w:hAnsi="宋体" w:cs="宋体" w:eastAsia="宋体" w:hint="default"/>
          <w:spacing w:val="-1"/>
          <w:sz w:val="20"/>
          <w:szCs w:val="20"/>
        </w:rPr>
        <w:t>TS16949</w:t>
      </w:r>
      <w:r>
        <w:rPr>
          <w:rFonts w:ascii="宋体" w:hAnsi="宋体" w:cs="宋体" w:eastAsia="宋体" w:hint="default"/>
          <w:spacing w:val="-1"/>
          <w:sz w:val="20"/>
          <w:szCs w:val="20"/>
        </w:rPr>
        <w:t>、</w:t>
      </w:r>
      <w:r>
        <w:rPr>
          <w:rFonts w:ascii="宋体" w:hAnsi="宋体" w:cs="宋体" w:eastAsia="宋体" w:hint="default"/>
          <w:spacing w:val="-1"/>
          <w:sz w:val="20"/>
          <w:szCs w:val="20"/>
        </w:rPr>
        <w:t>ISO9001</w:t>
      </w:r>
      <w:r>
        <w:rPr>
          <w:rFonts w:ascii="宋体" w:hAnsi="宋体" w:cs="宋体" w:eastAsia="宋体" w:hint="default"/>
          <w:spacing w:val="-1"/>
          <w:sz w:val="20"/>
          <w:szCs w:val="20"/>
        </w:rPr>
        <w:t>：</w:t>
      </w:r>
      <w:r>
        <w:rPr>
          <w:rFonts w:ascii="宋体" w:hAnsi="宋体" w:cs="宋体" w:eastAsia="宋体" w:hint="default"/>
          <w:spacing w:val="-1"/>
          <w:sz w:val="20"/>
          <w:szCs w:val="20"/>
        </w:rPr>
        <w:t>2000</w:t>
      </w:r>
      <w:r>
        <w:rPr>
          <w:rFonts w:ascii="宋体" w:hAnsi="宋体" w:cs="宋体" w:eastAsia="宋体" w:hint="default"/>
          <w:spacing w:val="-1"/>
          <w:sz w:val="20"/>
          <w:szCs w:val="20"/>
        </w:rPr>
        <w:t>、</w:t>
      </w:r>
      <w:r>
        <w:rPr>
          <w:rFonts w:ascii="宋体" w:hAnsi="宋体" w:cs="宋体" w:eastAsia="宋体" w:hint="default"/>
          <w:spacing w:val="-1"/>
          <w:sz w:val="20"/>
          <w:szCs w:val="20"/>
        </w:rPr>
        <w:t>CCC</w:t>
      </w:r>
      <w:r>
        <w:rPr>
          <w:rFonts w:ascii="宋体" w:hAnsi="宋体" w:cs="宋体" w:eastAsia="宋体" w:hint="default"/>
          <w:spacing w:val="-1"/>
          <w:sz w:val="20"/>
          <w:szCs w:val="20"/>
        </w:rPr>
        <w:t>认证、</w:t>
      </w:r>
      <w:r>
        <w:rPr>
          <w:rFonts w:ascii="宋体" w:hAnsi="宋体" w:cs="宋体" w:eastAsia="宋体" w:hint="default"/>
          <w:spacing w:val="-1"/>
          <w:sz w:val="20"/>
          <w:szCs w:val="20"/>
        </w:rPr>
        <w:t>UL</w:t>
      </w:r>
      <w:r>
        <w:rPr>
          <w:rFonts w:ascii="宋体" w:hAnsi="宋体" w:cs="宋体" w:eastAsia="宋体" w:hint="default"/>
          <w:spacing w:val="-1"/>
          <w:sz w:val="20"/>
          <w:szCs w:val="20"/>
        </w:rPr>
        <w:t>认证、</w:t>
      </w:r>
      <w:r>
        <w:rPr>
          <w:rFonts w:ascii="宋体" w:hAnsi="宋体" w:cs="宋体" w:eastAsia="宋体" w:hint="default"/>
          <w:spacing w:val="-1"/>
          <w:sz w:val="20"/>
          <w:szCs w:val="20"/>
        </w:rPr>
        <w:t>ISO14001</w:t>
      </w:r>
      <w:r>
        <w:rPr>
          <w:rFonts w:ascii="宋体" w:hAnsi="宋体" w:cs="宋体" w:eastAsia="宋体" w:hint="default"/>
          <w:spacing w:val="-1"/>
          <w:sz w:val="20"/>
          <w:szCs w:val="20"/>
        </w:rPr>
        <w:t>等体系认证，坚持采用国际</w:t>
      </w:r>
    </w:p>
    <w:p>
      <w:pPr>
        <w:spacing w:before="12"/>
        <w:ind w:left="153" w:right="0" w:firstLine="0"/>
        <w:jc w:val="both"/>
        <w:rPr>
          <w:rFonts w:ascii="宋体" w:hAnsi="宋体" w:cs="宋体" w:eastAsia="宋体" w:hint="default"/>
          <w:sz w:val="20"/>
          <w:szCs w:val="20"/>
        </w:rPr>
      </w:pPr>
      <w:r>
        <w:rPr>
          <w:rFonts w:ascii="宋体" w:hAnsi="宋体" w:cs="宋体" w:eastAsia="宋体" w:hint="default"/>
          <w:sz w:val="20"/>
          <w:szCs w:val="20"/>
        </w:rPr>
        <w:t>性的质量标准，严格根据上述保证体系的要求，设计生产、管理流程，在承接订单、原材料采购、模具设计、</w:t>
      </w:r>
    </w:p>
    <w:p>
      <w:pPr>
        <w:spacing w:after="0"/>
        <w:jc w:val="both"/>
        <w:rPr>
          <w:rFonts w:ascii="宋体" w:hAnsi="宋体" w:cs="宋体" w:eastAsia="宋体" w:hint="default"/>
          <w:sz w:val="20"/>
          <w:szCs w:val="20"/>
        </w:rPr>
        <w:sectPr>
          <w:pgSz w:w="11910" w:h="16840"/>
          <w:pgMar w:header="748" w:footer="570" w:top="1060" w:bottom="760" w:left="980" w:right="0"/>
        </w:sectPr>
      </w:pPr>
    </w:p>
    <w:p>
      <w:pPr>
        <w:spacing w:line="240" w:lineRule="auto" w:before="0"/>
        <w:rPr>
          <w:rFonts w:ascii="宋体" w:hAnsi="宋体" w:cs="宋体" w:eastAsia="宋体" w:hint="default"/>
          <w:sz w:val="25"/>
          <w:szCs w:val="25"/>
        </w:rPr>
      </w:pPr>
    </w:p>
    <w:p>
      <w:pPr>
        <w:spacing w:line="285" w:lineRule="auto" w:before="38"/>
        <w:ind w:left="154" w:right="0" w:firstLine="0"/>
        <w:jc w:val="left"/>
        <w:rPr>
          <w:rFonts w:ascii="宋体" w:hAnsi="宋体" w:cs="宋体" w:eastAsia="宋体" w:hint="default"/>
          <w:sz w:val="20"/>
          <w:szCs w:val="20"/>
        </w:rPr>
      </w:pPr>
      <w:r>
        <w:rPr>
          <w:rFonts w:ascii="宋体" w:hAnsi="宋体" w:cs="宋体" w:eastAsia="宋体" w:hint="default"/>
          <w:spacing w:val="-1"/>
          <w:sz w:val="20"/>
          <w:szCs w:val="20"/>
        </w:rPr>
        <w:t>工艺设计、质量控制、检测工序、装箱交货、客户服务等各个环节，保证产品质量符合客户的需要，采用六西</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格玛管理尽可能降低产品质量缺陷发生率。</w:t>
      </w:r>
    </w:p>
    <w:p>
      <w:pPr>
        <w:spacing w:line="285" w:lineRule="auto" w:before="12"/>
        <w:ind w:left="553" w:right="0" w:firstLine="0"/>
        <w:jc w:val="left"/>
        <w:rPr>
          <w:rFonts w:ascii="宋体" w:hAnsi="宋体" w:cs="宋体" w:eastAsia="宋体" w:hint="default"/>
          <w:sz w:val="20"/>
          <w:szCs w:val="20"/>
        </w:rPr>
      </w:pPr>
      <w:r>
        <w:rPr>
          <w:rFonts w:ascii="宋体" w:hAnsi="宋体" w:cs="宋体" w:eastAsia="宋体" w:hint="default"/>
          <w:b/>
          <w:bCs/>
          <w:sz w:val="20"/>
          <w:szCs w:val="20"/>
        </w:rPr>
        <w:t>4</w:t>
      </w:r>
      <w:r>
        <w:rPr>
          <w:rFonts w:ascii="宋体" w:hAnsi="宋体" w:cs="宋体" w:eastAsia="宋体" w:hint="default"/>
          <w:b/>
          <w:bCs/>
          <w:sz w:val="20"/>
          <w:szCs w:val="20"/>
        </w:rPr>
        <w:t>、拥有稳定的核心客户群</w:t>
      </w:r>
      <w:r>
        <w:rPr>
          <w:rFonts w:ascii="宋体" w:hAnsi="宋体" w:cs="宋体" w:eastAsia="宋体" w:hint="default"/>
          <w:b/>
          <w:bCs/>
          <w:w w:val="99"/>
          <w:sz w:val="20"/>
          <w:szCs w:val="20"/>
        </w:rPr>
        <w:t> </w:t>
      </w:r>
      <w:r>
        <w:rPr>
          <w:rFonts w:ascii="宋体" w:hAnsi="宋体" w:cs="宋体" w:eastAsia="宋体" w:hint="default"/>
          <w:spacing w:val="-1"/>
          <w:sz w:val="20"/>
          <w:szCs w:val="20"/>
        </w:rPr>
        <w:t>公司拥有以吉利、通用及通用五菱、上汽为代表的乘用车生产领域的知名客户和以中国重汽、福田戴姆勒</w:t>
      </w:r>
    </w:p>
    <w:p>
      <w:pPr>
        <w:spacing w:line="285" w:lineRule="auto" w:before="12"/>
        <w:ind w:left="153" w:right="0" w:firstLine="0"/>
        <w:jc w:val="left"/>
        <w:rPr>
          <w:rFonts w:ascii="宋体" w:hAnsi="宋体" w:cs="宋体" w:eastAsia="宋体" w:hint="default"/>
          <w:sz w:val="20"/>
          <w:szCs w:val="20"/>
        </w:rPr>
      </w:pPr>
      <w:r>
        <w:rPr>
          <w:rFonts w:ascii="宋体" w:hAnsi="宋体" w:cs="宋体" w:eastAsia="宋体" w:hint="default"/>
          <w:spacing w:val="-1"/>
          <w:sz w:val="20"/>
          <w:szCs w:val="20"/>
        </w:rPr>
        <w:t>为代表的商用车领域知名客户，并成为上述客户在仪表横梁总成、制动踏板总成、离合踏板总成、车架总成、</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车门总成、横梁纵梁总成等汽车零部件的核心供应商。</w:t>
      </w:r>
    </w:p>
    <w:p>
      <w:pPr>
        <w:spacing w:line="285" w:lineRule="auto" w:before="12"/>
        <w:ind w:left="553" w:right="0" w:firstLine="0"/>
        <w:jc w:val="left"/>
        <w:rPr>
          <w:rFonts w:ascii="宋体" w:hAnsi="宋体" w:cs="宋体" w:eastAsia="宋体" w:hint="default"/>
          <w:sz w:val="20"/>
          <w:szCs w:val="20"/>
        </w:rPr>
      </w:pPr>
      <w:r>
        <w:rPr>
          <w:rFonts w:ascii="宋体" w:hAnsi="宋体" w:cs="宋体" w:eastAsia="宋体" w:hint="default"/>
          <w:b/>
          <w:bCs/>
          <w:sz w:val="20"/>
          <w:szCs w:val="20"/>
        </w:rPr>
        <w:t>5</w:t>
      </w:r>
      <w:r>
        <w:rPr>
          <w:rFonts w:ascii="宋体" w:hAnsi="宋体" w:cs="宋体" w:eastAsia="宋体" w:hint="default"/>
          <w:b/>
          <w:bCs/>
          <w:sz w:val="20"/>
          <w:szCs w:val="20"/>
        </w:rPr>
        <w:t>、严格的成本控制优势</w:t>
      </w:r>
      <w:r>
        <w:rPr>
          <w:rFonts w:ascii="宋体" w:hAnsi="宋体" w:cs="宋体" w:eastAsia="宋体" w:hint="default"/>
          <w:b/>
          <w:bCs/>
          <w:w w:val="99"/>
          <w:sz w:val="20"/>
          <w:szCs w:val="20"/>
        </w:rPr>
        <w:t> </w:t>
      </w:r>
      <w:r>
        <w:rPr>
          <w:rFonts w:ascii="宋体" w:hAnsi="宋体" w:cs="宋体" w:eastAsia="宋体" w:hint="default"/>
          <w:spacing w:val="-1"/>
          <w:sz w:val="20"/>
          <w:szCs w:val="20"/>
        </w:rPr>
        <w:t>公司在资金管理、原材物料采购、技术研发、生产制造、质量控制、配送、服务等方面建立了完善的管理</w:t>
      </w:r>
    </w:p>
    <w:p>
      <w:pPr>
        <w:spacing w:line="285" w:lineRule="auto" w:before="12"/>
        <w:ind w:left="153" w:right="0" w:firstLine="0"/>
        <w:jc w:val="left"/>
        <w:rPr>
          <w:rFonts w:ascii="宋体" w:hAnsi="宋体" w:cs="宋体" w:eastAsia="宋体" w:hint="default"/>
          <w:sz w:val="20"/>
          <w:szCs w:val="20"/>
        </w:rPr>
      </w:pPr>
      <w:r>
        <w:rPr>
          <w:rFonts w:ascii="宋体" w:hAnsi="宋体" w:cs="宋体" w:eastAsia="宋体" w:hint="default"/>
          <w:spacing w:val="-1"/>
          <w:sz w:val="20"/>
          <w:szCs w:val="20"/>
        </w:rPr>
        <w:t>制度和控制体系，从采购、工艺、模具、设备、物流等环节细化管理指标，加强内部控制，以提高生产效率，</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降低生产成本，提升产品竞争力。</w:t>
      </w:r>
    </w:p>
    <w:p>
      <w:pPr>
        <w:spacing w:line="240" w:lineRule="auto" w:before="6"/>
        <w:rPr>
          <w:rFonts w:ascii="宋体" w:hAnsi="宋体" w:cs="宋体" w:eastAsia="宋体" w:hint="default"/>
          <w:sz w:val="21"/>
          <w:szCs w:val="21"/>
        </w:rPr>
      </w:pPr>
    </w:p>
    <w:p>
      <w:pPr>
        <w:pStyle w:val="Heading3"/>
        <w:spacing w:line="240" w:lineRule="auto"/>
        <w:ind w:left="153" w:right="0"/>
        <w:jc w:val="left"/>
        <w:rPr>
          <w:b w:val="0"/>
          <w:bCs w:val="0"/>
        </w:rPr>
      </w:pPr>
      <w:bookmarkStart w:name="六、投资状况分析" w:id="33"/>
      <w:bookmarkEnd w:id="33"/>
      <w:r>
        <w:rPr>
          <w:b w:val="0"/>
          <w:bCs w:val="0"/>
        </w:rPr>
      </w:r>
      <w:r>
        <w:rPr/>
        <w:t>六、投资状况分析</w:t>
      </w:r>
      <w:r>
        <w:rPr>
          <w:b w:val="0"/>
          <w:bCs w:val="0"/>
        </w:rPr>
      </w:r>
    </w:p>
    <w:p>
      <w:pPr>
        <w:spacing w:line="240" w:lineRule="auto" w:before="0"/>
        <w:rPr>
          <w:rFonts w:ascii="宋体" w:hAnsi="宋体" w:cs="宋体" w:eastAsia="宋体" w:hint="default"/>
          <w:b/>
          <w:bCs/>
          <w:sz w:val="24"/>
          <w:szCs w:val="24"/>
        </w:rPr>
      </w:pPr>
    </w:p>
    <w:p>
      <w:pPr>
        <w:spacing w:line="240" w:lineRule="auto" w:before="10"/>
        <w:rPr>
          <w:rFonts w:ascii="宋体" w:hAnsi="宋体" w:cs="宋体" w:eastAsia="宋体" w:hint="default"/>
          <w:b/>
          <w:bCs/>
          <w:sz w:val="21"/>
          <w:szCs w:val="21"/>
        </w:rPr>
      </w:pPr>
    </w:p>
    <w:p>
      <w:pPr>
        <w:pStyle w:val="Heading3"/>
        <w:spacing w:line="240" w:lineRule="auto"/>
        <w:ind w:left="153" w:right="0"/>
        <w:jc w:val="left"/>
        <w:rPr>
          <w:b w:val="0"/>
          <w:bCs w:val="0"/>
        </w:rPr>
      </w:pPr>
      <w:bookmarkStart w:name="1、对外股权投资情况" w:id="34"/>
      <w:bookmarkEnd w:id="34"/>
      <w:r>
        <w:rPr>
          <w:b w:val="0"/>
          <w:bCs w:val="0"/>
        </w:rPr>
      </w:r>
      <w:r>
        <w:rPr>
          <w:rFonts w:ascii="Times New Roman" w:hAnsi="Times New Roman" w:cs="Times New Roman" w:eastAsia="Times New Roman" w:hint="default"/>
        </w:rPr>
        <w:t>1</w:t>
      </w:r>
      <w:r>
        <w:rPr/>
        <w:t>、对外股权投资情况</w:t>
      </w:r>
      <w:r>
        <w:rPr>
          <w:b w:val="0"/>
          <w:bCs w:val="0"/>
        </w:rPr>
      </w: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20"/>
          <w:szCs w:val="20"/>
        </w:rPr>
      </w:pPr>
    </w:p>
    <w:p>
      <w:pPr>
        <w:pStyle w:val="Heading3"/>
        <w:spacing w:line="240" w:lineRule="auto"/>
        <w:ind w:right="0"/>
        <w:jc w:val="left"/>
        <w:rPr>
          <w:b w:val="0"/>
          <w:bCs w:val="0"/>
        </w:rPr>
      </w:pPr>
      <w:bookmarkStart w:name="（1）对外投资情况" w:id="35"/>
      <w:bookmarkEnd w:id="35"/>
      <w:r>
        <w:rPr>
          <w:b w:val="0"/>
          <w:bCs w:val="0"/>
        </w:rPr>
      </w:r>
      <w:r>
        <w:rPr/>
        <w:t>（</w:t>
      </w:r>
      <w:r>
        <w:rPr>
          <w:rFonts w:ascii="Times New Roman" w:hAnsi="Times New Roman" w:cs="Times New Roman" w:eastAsia="Times New Roman" w:hint="default"/>
        </w:rPr>
        <w:t>1</w:t>
      </w:r>
      <w:r>
        <w:rPr/>
        <w:t>）对外投资情况</w:t>
      </w:r>
      <w:r>
        <w:rPr>
          <w:b w:val="0"/>
          <w:bCs w:val="0"/>
        </w:rPr>
      </w:r>
    </w:p>
    <w:p>
      <w:pPr>
        <w:spacing w:line="240" w:lineRule="auto" w:before="11"/>
        <w:rPr>
          <w:rFonts w:ascii="宋体" w:hAnsi="宋体" w:cs="宋体" w:eastAsia="宋体" w:hint="default"/>
          <w:b/>
          <w:bCs/>
          <w:sz w:val="23"/>
          <w:szCs w:val="23"/>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适用</w:t>
      </w:r>
      <w:r>
        <w:rPr>
          <w:rFonts w:ascii="Times New Roman" w:hAnsi="Times New Roman" w:cs="Times New Roman" w:eastAsia="Times New Roman" w:hint="default"/>
          <w:sz w:val="20"/>
          <w:szCs w:val="20"/>
        </w:rPr>
        <w:t>√</w:t>
      </w:r>
      <w:r>
        <w:rPr>
          <w:rFonts w:ascii="宋体" w:hAnsi="宋体" w:cs="宋体" w:eastAsia="宋体" w:hint="default"/>
          <w:sz w:val="20"/>
          <w:szCs w:val="20"/>
        </w:rPr>
        <w:t>不适用</w:t>
      </w:r>
    </w:p>
    <w:p>
      <w:pPr>
        <w:spacing w:line="240" w:lineRule="auto" w:before="3"/>
        <w:rPr>
          <w:rFonts w:ascii="宋体" w:hAnsi="宋体" w:cs="宋体" w:eastAsia="宋体" w:hint="default"/>
          <w:sz w:val="23"/>
          <w:szCs w:val="23"/>
        </w:rPr>
      </w:pPr>
    </w:p>
    <w:p>
      <w:pPr>
        <w:pStyle w:val="Heading3"/>
        <w:spacing w:line="240" w:lineRule="auto"/>
        <w:ind w:left="153" w:right="0"/>
        <w:jc w:val="left"/>
        <w:rPr>
          <w:b w:val="0"/>
          <w:bCs w:val="0"/>
        </w:rPr>
      </w:pPr>
      <w:bookmarkStart w:name="（2）持有金融企业股权情况" w:id="36"/>
      <w:bookmarkEnd w:id="36"/>
      <w:r>
        <w:rPr>
          <w:b w:val="0"/>
          <w:bCs w:val="0"/>
        </w:rPr>
      </w: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12"/>
        <w:rPr>
          <w:rFonts w:ascii="宋体" w:hAnsi="宋体" w:cs="宋体" w:eastAsia="宋体" w:hint="default"/>
          <w:b/>
          <w:bCs/>
          <w:sz w:val="23"/>
          <w:szCs w:val="23"/>
        </w:rPr>
      </w:pPr>
    </w:p>
    <w:p>
      <w:pPr>
        <w:spacing w:line="271" w:lineRule="auto" w:before="0"/>
        <w:ind w:left="153" w:right="7768"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公司报告期未持有金融企业股权。</w:t>
      </w:r>
    </w:p>
    <w:p>
      <w:pPr>
        <w:spacing w:line="240" w:lineRule="auto" w:before="5"/>
        <w:rPr>
          <w:rFonts w:ascii="宋体" w:hAnsi="宋体" w:cs="宋体" w:eastAsia="宋体" w:hint="default"/>
          <w:sz w:val="22"/>
          <w:szCs w:val="22"/>
        </w:rPr>
      </w:pPr>
    </w:p>
    <w:p>
      <w:pPr>
        <w:pStyle w:val="Heading3"/>
        <w:spacing w:line="240" w:lineRule="auto"/>
        <w:ind w:left="153" w:right="0"/>
        <w:jc w:val="left"/>
        <w:rPr>
          <w:b w:val="0"/>
          <w:bCs w:val="0"/>
        </w:rPr>
      </w:pPr>
      <w:bookmarkStart w:name="（3）证券投资情况" w:id="37"/>
      <w:bookmarkEnd w:id="37"/>
      <w:r>
        <w:rPr>
          <w:b w:val="0"/>
          <w:bCs w:val="0"/>
        </w:rPr>
      </w:r>
      <w:r>
        <w:rPr/>
        <w:t>（</w:t>
      </w:r>
      <w:r>
        <w:rPr>
          <w:rFonts w:ascii="Times New Roman" w:hAnsi="Times New Roman" w:cs="Times New Roman" w:eastAsia="Times New Roman" w:hint="default"/>
        </w:rPr>
        <w:t>3</w:t>
      </w:r>
      <w:r>
        <w:rPr/>
        <w:t>）证券投资情况</w:t>
      </w:r>
      <w:r>
        <w:rPr>
          <w:b w:val="0"/>
          <w:bCs w:val="0"/>
        </w:rPr>
      </w:r>
    </w:p>
    <w:p>
      <w:pPr>
        <w:spacing w:line="240" w:lineRule="auto" w:before="11"/>
        <w:rPr>
          <w:rFonts w:ascii="宋体" w:hAnsi="宋体" w:cs="宋体" w:eastAsia="宋体" w:hint="default"/>
          <w:b/>
          <w:bCs/>
          <w:sz w:val="23"/>
          <w:szCs w:val="23"/>
        </w:rPr>
      </w:pPr>
    </w:p>
    <w:p>
      <w:pPr>
        <w:spacing w:line="271" w:lineRule="auto" w:before="0"/>
        <w:ind w:left="153" w:right="8166"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公司报告期不存在证券投资。</w:t>
      </w:r>
    </w:p>
    <w:p>
      <w:pPr>
        <w:spacing w:line="240" w:lineRule="auto" w:before="5"/>
        <w:rPr>
          <w:rFonts w:ascii="宋体" w:hAnsi="宋体" w:cs="宋体" w:eastAsia="宋体" w:hint="default"/>
          <w:sz w:val="22"/>
          <w:szCs w:val="22"/>
        </w:rPr>
      </w:pPr>
    </w:p>
    <w:p>
      <w:pPr>
        <w:pStyle w:val="Heading3"/>
        <w:spacing w:line="240" w:lineRule="auto"/>
        <w:ind w:left="153" w:right="0"/>
        <w:jc w:val="left"/>
        <w:rPr>
          <w:b w:val="0"/>
          <w:bCs w:val="0"/>
        </w:rPr>
      </w:pPr>
      <w:bookmarkStart w:name="（4）持有其他上市公司股权情况的说明" w:id="38"/>
      <w:bookmarkEnd w:id="38"/>
      <w:r>
        <w:rPr>
          <w:b w:val="0"/>
          <w:bCs w:val="0"/>
        </w:rPr>
      </w:r>
      <w:r>
        <w:rPr/>
        <w:t>（</w:t>
      </w:r>
      <w:r>
        <w:rPr>
          <w:rFonts w:ascii="Times New Roman" w:hAnsi="Times New Roman" w:cs="Times New Roman" w:eastAsia="Times New Roman" w:hint="default"/>
        </w:rPr>
        <w:t>4</w:t>
      </w:r>
      <w:r>
        <w:rPr/>
        <w:t>）持有其他上市公司股权情况的说明</w:t>
      </w:r>
      <w:r>
        <w:rPr>
          <w:b w:val="0"/>
          <w:bCs w:val="0"/>
        </w:rPr>
      </w:r>
    </w:p>
    <w:p>
      <w:pPr>
        <w:spacing w:line="240" w:lineRule="auto" w:before="11"/>
        <w:rPr>
          <w:rFonts w:ascii="宋体" w:hAnsi="宋体" w:cs="宋体" w:eastAsia="宋体" w:hint="default"/>
          <w:b/>
          <w:bCs/>
          <w:sz w:val="23"/>
          <w:szCs w:val="23"/>
        </w:rPr>
      </w:pPr>
    </w:p>
    <w:p>
      <w:pPr>
        <w:spacing w:line="271" w:lineRule="auto" w:before="0"/>
        <w:ind w:left="153" w:right="6455"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z w:val="20"/>
          <w:szCs w:val="20"/>
        </w:rPr>
        <w:t>公司报告期未持有其他上市公司股权。</w:t>
      </w:r>
    </w:p>
    <w:p>
      <w:pPr>
        <w:spacing w:line="240" w:lineRule="auto" w:before="5"/>
        <w:rPr>
          <w:rFonts w:ascii="宋体" w:hAnsi="宋体" w:cs="宋体" w:eastAsia="宋体" w:hint="default"/>
          <w:sz w:val="22"/>
          <w:szCs w:val="22"/>
        </w:rPr>
      </w:pPr>
    </w:p>
    <w:p>
      <w:pPr>
        <w:pStyle w:val="Heading3"/>
        <w:spacing w:line="240" w:lineRule="auto"/>
        <w:ind w:left="153" w:right="0"/>
        <w:jc w:val="left"/>
        <w:rPr>
          <w:b w:val="0"/>
          <w:bCs w:val="0"/>
        </w:rPr>
      </w:pPr>
      <w:bookmarkStart w:name="2、委托理财、衍生品投资和委托贷款情况" w:id="39"/>
      <w:bookmarkEnd w:id="39"/>
      <w:r>
        <w:rPr>
          <w:b w:val="0"/>
          <w:bCs w:val="0"/>
        </w:rPr>
      </w: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0"/>
        <w:rPr>
          <w:rFonts w:ascii="宋体" w:hAnsi="宋体" w:cs="宋体" w:eastAsia="宋体" w:hint="default"/>
          <w:b/>
          <w:bCs/>
          <w:sz w:val="24"/>
          <w:szCs w:val="24"/>
        </w:rPr>
      </w:pPr>
    </w:p>
    <w:p>
      <w:pPr>
        <w:spacing w:line="240" w:lineRule="auto" w:before="6"/>
        <w:rPr>
          <w:rFonts w:ascii="宋体" w:hAnsi="宋体" w:cs="宋体" w:eastAsia="宋体" w:hint="default"/>
          <w:b/>
          <w:bCs/>
          <w:sz w:val="20"/>
          <w:szCs w:val="20"/>
        </w:rPr>
      </w:pPr>
    </w:p>
    <w:p>
      <w:pPr>
        <w:pStyle w:val="Heading3"/>
        <w:spacing w:line="240" w:lineRule="auto"/>
        <w:ind w:right="0"/>
        <w:jc w:val="left"/>
        <w:rPr>
          <w:b w:val="0"/>
          <w:bCs w:val="0"/>
        </w:rPr>
      </w:pPr>
      <w:bookmarkStart w:name="（1）委托理财情况" w:id="40"/>
      <w:bookmarkEnd w:id="40"/>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2"/>
        <w:rPr>
          <w:rFonts w:ascii="宋体" w:hAnsi="宋体" w:cs="宋体" w:eastAsia="宋体" w:hint="default"/>
          <w:b/>
          <w:bCs/>
          <w:sz w:val="23"/>
          <w:szCs w:val="23"/>
        </w:rPr>
      </w:pPr>
    </w:p>
    <w:p>
      <w:pPr>
        <w:spacing w:line="271" w:lineRule="auto" w:before="0"/>
        <w:ind w:left="154" w:right="8165"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公司报告期不存在委托理财。</w:t>
      </w:r>
    </w:p>
    <w:p>
      <w:pPr>
        <w:spacing w:after="0" w:line="271" w:lineRule="auto"/>
        <w:jc w:val="left"/>
        <w:rPr>
          <w:rFonts w:ascii="宋体" w:hAnsi="宋体" w:cs="宋体" w:eastAsia="宋体" w:hint="default"/>
          <w:sz w:val="20"/>
          <w:szCs w:val="20"/>
        </w:rPr>
        <w:sectPr>
          <w:pgSz w:w="11910" w:h="16840"/>
          <w:pgMar w:header="748" w:footer="570" w:top="1060" w:bottom="7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2）衍生品投资情况" w:id="41"/>
      <w:bookmarkEnd w:id="41"/>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11"/>
        <w:rPr>
          <w:rFonts w:ascii="宋体" w:hAnsi="宋体" w:cs="宋体" w:eastAsia="宋体" w:hint="default"/>
          <w:b/>
          <w:bCs/>
          <w:sz w:val="23"/>
          <w:szCs w:val="23"/>
        </w:rPr>
      </w:pPr>
    </w:p>
    <w:p>
      <w:pPr>
        <w:spacing w:line="271" w:lineRule="auto" w:before="0"/>
        <w:ind w:left="154" w:right="7966"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公司报告期不存在衍生品投资。</w:t>
      </w:r>
    </w:p>
    <w:p>
      <w:pPr>
        <w:spacing w:line="240" w:lineRule="auto" w:before="6"/>
        <w:rPr>
          <w:rFonts w:ascii="宋体" w:hAnsi="宋体" w:cs="宋体" w:eastAsia="宋体" w:hint="default"/>
          <w:sz w:val="22"/>
          <w:szCs w:val="22"/>
        </w:rPr>
      </w:pPr>
    </w:p>
    <w:p>
      <w:pPr>
        <w:pStyle w:val="Heading3"/>
        <w:spacing w:line="240" w:lineRule="auto"/>
        <w:ind w:left="153" w:right="0"/>
        <w:jc w:val="left"/>
        <w:rPr>
          <w:b w:val="0"/>
          <w:bCs w:val="0"/>
        </w:rPr>
      </w:pPr>
      <w:bookmarkStart w:name="（3）委托贷款情况" w:id="42"/>
      <w:bookmarkEnd w:id="42"/>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11"/>
        <w:rPr>
          <w:rFonts w:ascii="宋体" w:hAnsi="宋体" w:cs="宋体" w:eastAsia="宋体" w:hint="default"/>
          <w:b/>
          <w:bCs/>
          <w:sz w:val="23"/>
          <w:szCs w:val="23"/>
        </w:rPr>
      </w:pPr>
    </w:p>
    <w:p>
      <w:pPr>
        <w:spacing w:line="271" w:lineRule="auto" w:before="0"/>
        <w:ind w:left="153" w:right="8166"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公司报告期不存在委托贷款。</w:t>
      </w:r>
    </w:p>
    <w:p>
      <w:pPr>
        <w:spacing w:line="240" w:lineRule="auto" w:before="5"/>
        <w:rPr>
          <w:rFonts w:ascii="宋体" w:hAnsi="宋体" w:cs="宋体" w:eastAsia="宋体" w:hint="default"/>
          <w:sz w:val="22"/>
          <w:szCs w:val="22"/>
        </w:rPr>
      </w:pPr>
    </w:p>
    <w:p>
      <w:pPr>
        <w:pStyle w:val="Heading3"/>
        <w:spacing w:line="240" w:lineRule="auto"/>
        <w:ind w:left="153" w:right="0"/>
        <w:jc w:val="left"/>
        <w:rPr>
          <w:b w:val="0"/>
          <w:bCs w:val="0"/>
        </w:rPr>
      </w:pPr>
      <w:bookmarkStart w:name="3、募集资金使用情况" w:id="43"/>
      <w:bookmarkEnd w:id="43"/>
      <w:r>
        <w:rPr>
          <w:b w:val="0"/>
          <w:bCs w:val="0"/>
        </w:rPr>
      </w:r>
      <w:r>
        <w:rPr>
          <w:rFonts w:ascii="Times New Roman" w:hAnsi="Times New Roman" w:cs="Times New Roman" w:eastAsia="Times New Roman" w:hint="default"/>
        </w:rPr>
        <w:t>3</w:t>
      </w:r>
      <w:r>
        <w:rPr/>
        <w:t>、募集资金使用情况</w:t>
      </w:r>
      <w:r>
        <w:rPr>
          <w:b w:val="0"/>
          <w:bCs w:val="0"/>
        </w:rPr>
      </w:r>
    </w:p>
    <w:p>
      <w:pPr>
        <w:spacing w:line="240" w:lineRule="auto" w:before="11"/>
        <w:rPr>
          <w:rFonts w:ascii="宋体" w:hAnsi="宋体" w:cs="宋体" w:eastAsia="宋体" w:hint="default"/>
          <w:b/>
          <w:bCs/>
          <w:sz w:val="23"/>
          <w:szCs w:val="23"/>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不适用</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bookmarkStart w:name="（1）募集资金总体使用情况" w:id="44"/>
      <w:bookmarkEnd w:id="44"/>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0"/>
          <w:szCs w:val="20"/>
        </w:rPr>
      </w:pPr>
    </w:p>
    <w:p>
      <w:pPr>
        <w:spacing w:before="38"/>
        <w:ind w:left="15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不适用</w:t>
      </w:r>
    </w:p>
    <w:p>
      <w:pPr>
        <w:spacing w:before="35"/>
        <w:ind w:left="0" w:right="1129" w:firstLine="0"/>
        <w:jc w:val="right"/>
        <w:rPr>
          <w:rFonts w:ascii="宋体" w:hAnsi="宋体" w:cs="宋体" w:eastAsia="宋体" w:hint="default"/>
          <w:sz w:val="20"/>
          <w:szCs w:val="20"/>
        </w:rPr>
      </w:pPr>
      <w:r>
        <w:rPr>
          <w:rFonts w:ascii="宋体" w:hAnsi="宋体" w:cs="宋体" w:eastAsia="宋体" w:hint="default"/>
          <w:spacing w:val="-1"/>
          <w:sz w:val="20"/>
          <w:szCs w:val="20"/>
        </w:rPr>
        <w:t>单位：万元</w:t>
      </w:r>
    </w:p>
    <w:p>
      <w:pPr>
        <w:spacing w:line="240" w:lineRule="auto" w:before="4"/>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4089"/>
        <w:gridCol w:w="5480"/>
      </w:tblGrid>
      <w:tr>
        <w:trPr>
          <w:trHeight w:val="271"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94,007.14</w:t>
            </w:r>
          </w:p>
        </w:tc>
      </w:tr>
      <w:tr>
        <w:trPr>
          <w:trHeight w:val="270"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报告期投入募集资金总额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389.7</w:t>
            </w:r>
          </w:p>
        </w:tc>
      </w:tr>
      <w:tr>
        <w:trPr>
          <w:trHeight w:val="270"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已累计投入募集资金总额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95,392.73</w:t>
            </w:r>
          </w:p>
        </w:tc>
      </w:tr>
      <w:tr>
        <w:trPr>
          <w:trHeight w:val="270"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报告期内变更用途的募集资金总额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w w:val="100"/>
                <w:sz w:val="20"/>
              </w:rPr>
              <w:t>0</w:t>
            </w:r>
          </w:p>
        </w:tc>
      </w:tr>
      <w:tr>
        <w:trPr>
          <w:trHeight w:val="270"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累计变更用途的募集资金总额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w w:val="100"/>
                <w:sz w:val="20"/>
              </w:rPr>
              <w:t>0</w:t>
            </w:r>
          </w:p>
        </w:tc>
      </w:tr>
      <w:tr>
        <w:trPr>
          <w:trHeight w:val="276"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累计变更用途的募集资金总额比例</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0.00%</w:t>
            </w:r>
          </w:p>
        </w:tc>
      </w:tr>
      <w:tr>
        <w:trPr>
          <w:trHeight w:val="264"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5" w:lineRule="exact"/>
              <w:ind w:right="0"/>
              <w:jc w:val="center"/>
              <w:rPr>
                <w:rFonts w:ascii="宋体" w:hAnsi="宋体" w:cs="宋体" w:eastAsia="宋体" w:hint="default"/>
                <w:sz w:val="20"/>
                <w:szCs w:val="20"/>
              </w:rPr>
            </w:pPr>
            <w:r>
              <w:rPr>
                <w:rFonts w:ascii="宋体" w:hAnsi="宋体" w:cs="宋体" w:eastAsia="宋体" w:hint="default"/>
                <w:sz w:val="20"/>
                <w:szCs w:val="20"/>
              </w:rPr>
              <w:t>募集资金总体使用情况说明</w:t>
            </w:r>
          </w:p>
        </w:tc>
      </w:tr>
      <w:tr>
        <w:trPr>
          <w:trHeight w:val="3131"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宋体" w:hAnsi="宋体" w:cs="宋体" w:eastAsia="宋体" w:hint="default"/>
                <w:spacing w:val="-1"/>
                <w:sz w:val="20"/>
                <w:szCs w:val="20"/>
              </w:rPr>
              <w:t>经中国证券监督管理委员会证监许可【</w:t>
            </w:r>
            <w:r>
              <w:rPr>
                <w:rFonts w:ascii="Times New Roman" w:hAnsi="Times New Roman" w:cs="Times New Roman" w:eastAsia="Times New Roman" w:hint="default"/>
                <w:spacing w:val="-1"/>
                <w:sz w:val="20"/>
                <w:szCs w:val="20"/>
              </w:rPr>
              <w:t>2010</w:t>
            </w: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1841</w:t>
            </w:r>
            <w:r>
              <w:rPr>
                <w:rFonts w:ascii="Times New Roman" w:hAnsi="Times New Roman" w:cs="Times New Roman" w:eastAsia="Times New Roman" w:hint="default"/>
                <w:spacing w:val="29"/>
                <w:sz w:val="20"/>
                <w:szCs w:val="20"/>
              </w:rPr>
              <w:t> </w:t>
            </w:r>
            <w:r>
              <w:rPr>
                <w:rFonts w:ascii="宋体" w:hAnsi="宋体" w:cs="宋体" w:eastAsia="宋体" w:hint="default"/>
                <w:spacing w:val="-1"/>
                <w:sz w:val="20"/>
                <w:szCs w:val="20"/>
              </w:rPr>
              <w:t>号《关于核准青岛海立美达股份有限公司首次公开发行股</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票的批复》文件核准，本公司于</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月由主承销商安信证券股份有限公司采用网下向询价对象询价配</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售和网上向社会公众投资者定价发行相结合的方式，实际公开发行</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25,000,000.00</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股人民币普通股，其中网下</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配售</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4,960,000.00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股，网上发行</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20,040,000.00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股，发行价格为</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40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元</w:t>
            </w:r>
            <w:r>
              <w:rPr>
                <w:rFonts w:ascii="Times New Roman" w:hAnsi="Times New Roman" w:cs="Times New Roman" w:eastAsia="Times New Roman" w:hint="default"/>
                <w:sz w:val="20"/>
                <w:szCs w:val="20"/>
              </w:rPr>
              <w:t>/</w:t>
            </w:r>
            <w:r>
              <w:rPr>
                <w:rFonts w:ascii="宋体" w:hAnsi="宋体" w:cs="宋体" w:eastAsia="宋体" w:hint="default"/>
                <w:sz w:val="20"/>
                <w:szCs w:val="20"/>
              </w:rPr>
              <w:t>股，募集资金总额人民币</w:t>
            </w:r>
          </w:p>
          <w:p>
            <w:pPr>
              <w:pStyle w:val="TableParagraph"/>
              <w:spacing w:line="260"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1,000,000,000.00</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元，扣除按合同须于发行后支付的保荐费及券商承销佣金人民币</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50,500,000.00</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元后的募集资</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金为人民币</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949,500,000.00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元，已于</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日汇入本公司中国建设银行青岛分行中山路支行</w:t>
            </w:r>
          </w:p>
          <w:p>
            <w:pPr>
              <w:pStyle w:val="TableParagraph"/>
              <w:spacing w:line="228" w:lineRule="auto" w:before="3"/>
              <w:ind w:left="22" w:right="35"/>
              <w:jc w:val="left"/>
              <w:rPr>
                <w:rFonts w:ascii="宋体" w:hAnsi="宋体" w:cs="宋体" w:eastAsia="宋体" w:hint="default"/>
                <w:sz w:val="20"/>
                <w:szCs w:val="20"/>
              </w:rPr>
            </w:pPr>
            <w:r>
              <w:rPr>
                <w:rFonts w:ascii="Times New Roman" w:hAnsi="Times New Roman" w:cs="Times New Roman" w:eastAsia="Times New Roman" w:hint="default"/>
                <w:sz w:val="20"/>
                <w:szCs w:val="20"/>
              </w:rPr>
              <w:t>37101986910051020271</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银行专户。另扣除已预付的保荐费、审计及验资费、律师费、发行登记费及信息查询</w:t>
            </w:r>
            <w:r>
              <w:rPr>
                <w:rFonts w:ascii="宋体" w:hAnsi="宋体" w:cs="宋体" w:eastAsia="宋体" w:hint="default"/>
                <w:w w:val="100"/>
                <w:sz w:val="20"/>
                <w:szCs w:val="20"/>
              </w:rPr>
              <w:t> </w:t>
            </w:r>
            <w:r>
              <w:rPr>
                <w:rFonts w:ascii="宋体" w:hAnsi="宋体" w:cs="宋体" w:eastAsia="宋体" w:hint="default"/>
                <w:sz w:val="20"/>
                <w:szCs w:val="20"/>
              </w:rPr>
              <w:t>专项服务费、信息披露费、深交所中小板上市初费、印花税、招股说明书印刷费等发行费用合计人民币</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9,428,592.00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元后，公司本次募集资金净额为人民币</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940,071,408.00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元。上述资金到位情况经信永中和会计师</w:t>
            </w:r>
            <w:r>
              <w:rPr>
                <w:rFonts w:ascii="宋体" w:hAnsi="宋体" w:cs="宋体" w:eastAsia="宋体" w:hint="default"/>
                <w:w w:val="100"/>
                <w:sz w:val="20"/>
                <w:szCs w:val="20"/>
              </w:rPr>
              <w:t> </w:t>
            </w:r>
            <w:r>
              <w:rPr>
                <w:rFonts w:ascii="宋体" w:hAnsi="宋体" w:cs="宋体" w:eastAsia="宋体" w:hint="default"/>
                <w:sz w:val="20"/>
                <w:szCs w:val="20"/>
              </w:rPr>
              <w:t>事务所验证，并出具</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XYZH/2009QDA2008-21</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号验资报告。海立美达公司及子公司本年度使用募集资金</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3,896,963.36</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元，截至</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日募集资金按规定存放于三个募集资金专户中，余额合计为</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12.49</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元，</w:t>
            </w:r>
            <w:r>
              <w:rPr>
                <w:rFonts w:ascii="宋体" w:hAnsi="宋体" w:cs="宋体" w:eastAsia="宋体" w:hint="default"/>
                <w:spacing w:val="-2"/>
                <w:w w:val="100"/>
                <w:sz w:val="20"/>
                <w:szCs w:val="20"/>
              </w:rPr>
              <w:t> </w:t>
            </w:r>
            <w:r>
              <w:rPr>
                <w:rFonts w:ascii="宋体" w:hAnsi="宋体" w:cs="宋体" w:eastAsia="宋体" w:hint="default"/>
                <w:sz w:val="20"/>
                <w:szCs w:val="20"/>
              </w:rPr>
              <w:t>其中本公司专户余额为</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12.49</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元，其余两子公司专户余额为</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0</w:t>
            </w:r>
            <w:r>
              <w:rPr>
                <w:rFonts w:ascii="宋体" w:hAnsi="宋体" w:cs="宋体" w:eastAsia="宋体" w:hint="default"/>
                <w:sz w:val="20"/>
                <w:szCs w:val="20"/>
              </w:rPr>
              <w:t>。</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2）募集资金承诺项目情况" w:id="45"/>
      <w:bookmarkEnd w:id="45"/>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0"/>
          <w:szCs w:val="20"/>
        </w:rPr>
      </w:pPr>
    </w:p>
    <w:p>
      <w:pPr>
        <w:spacing w:before="38"/>
        <w:ind w:left="15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不适用</w:t>
      </w:r>
    </w:p>
    <w:p>
      <w:pPr>
        <w:spacing w:before="35"/>
        <w:ind w:left="0" w:right="1129" w:firstLine="0"/>
        <w:jc w:val="right"/>
        <w:rPr>
          <w:rFonts w:ascii="宋体" w:hAnsi="宋体" w:cs="宋体" w:eastAsia="宋体" w:hint="default"/>
          <w:sz w:val="20"/>
          <w:szCs w:val="20"/>
        </w:rPr>
      </w:pPr>
      <w:r>
        <w:rPr>
          <w:rFonts w:ascii="宋体" w:hAnsi="宋体" w:cs="宋体" w:eastAsia="宋体" w:hint="default"/>
          <w:spacing w:val="-1"/>
          <w:sz w:val="20"/>
          <w:szCs w:val="20"/>
        </w:rPr>
        <w:t>单位：万元</w:t>
      </w:r>
    </w:p>
    <w:p>
      <w:pPr>
        <w:spacing w:line="240" w:lineRule="auto" w:before="4"/>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764"/>
        <w:gridCol w:w="775"/>
        <w:gridCol w:w="776"/>
        <w:gridCol w:w="776"/>
        <w:gridCol w:w="781"/>
        <w:gridCol w:w="782"/>
        <w:gridCol w:w="781"/>
        <w:gridCol w:w="782"/>
        <w:gridCol w:w="782"/>
        <w:gridCol w:w="782"/>
        <w:gridCol w:w="786"/>
      </w:tblGrid>
      <w:tr>
        <w:trPr>
          <w:trHeight w:val="1311"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376" w:right="75" w:hanging="300"/>
              <w:jc w:val="left"/>
              <w:rPr>
                <w:rFonts w:ascii="宋体" w:hAnsi="宋体" w:cs="宋体" w:eastAsia="宋体" w:hint="default"/>
                <w:sz w:val="20"/>
                <w:szCs w:val="20"/>
              </w:rPr>
            </w:pPr>
            <w:r>
              <w:rPr>
                <w:rFonts w:ascii="宋体" w:hAnsi="宋体" w:cs="宋体" w:eastAsia="宋体" w:hint="default"/>
                <w:sz w:val="20"/>
                <w:szCs w:val="20"/>
              </w:rPr>
              <w:t>承诺投资项目和超</w:t>
            </w:r>
            <w:r>
              <w:rPr>
                <w:rFonts w:ascii="宋体" w:hAnsi="宋体" w:cs="宋体" w:eastAsia="宋体" w:hint="default"/>
                <w:w w:val="100"/>
                <w:sz w:val="20"/>
                <w:szCs w:val="20"/>
              </w:rPr>
              <w:t> </w:t>
            </w:r>
            <w:r>
              <w:rPr>
                <w:rFonts w:ascii="宋体" w:hAnsi="宋体" w:cs="宋体" w:eastAsia="宋体" w:hint="default"/>
                <w:sz w:val="20"/>
                <w:szCs w:val="20"/>
              </w:rPr>
              <w:t>募资金投向</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auto" w:before="103"/>
              <w:ind w:left="49" w:right="47" w:firstLine="32"/>
              <w:jc w:val="both"/>
              <w:rPr>
                <w:rFonts w:ascii="Times New Roman" w:hAnsi="Times New Roman" w:cs="Times New Roman" w:eastAsia="Times New Roman" w:hint="default"/>
                <w:sz w:val="20"/>
                <w:szCs w:val="20"/>
              </w:rPr>
            </w:pPr>
            <w:r>
              <w:rPr>
                <w:rFonts w:ascii="宋体" w:hAnsi="宋体" w:cs="宋体" w:eastAsia="宋体" w:hint="default"/>
                <w:sz w:val="20"/>
                <w:szCs w:val="20"/>
              </w:rPr>
              <w:t>是否已</w:t>
            </w:r>
            <w:r>
              <w:rPr>
                <w:rFonts w:ascii="宋体" w:hAnsi="宋体" w:cs="宋体" w:eastAsia="宋体" w:hint="default"/>
                <w:w w:val="100"/>
                <w:sz w:val="20"/>
                <w:szCs w:val="20"/>
              </w:rPr>
              <w:t> </w:t>
            </w:r>
            <w:r>
              <w:rPr>
                <w:rFonts w:ascii="宋体" w:hAnsi="宋体" w:cs="宋体" w:eastAsia="宋体" w:hint="default"/>
                <w:sz w:val="20"/>
                <w:szCs w:val="20"/>
              </w:rPr>
              <w:t>变更项</w:t>
            </w:r>
            <w:r>
              <w:rPr>
                <w:rFonts w:ascii="宋体" w:hAnsi="宋体" w:cs="宋体" w:eastAsia="宋体" w:hint="default"/>
                <w:w w:val="100"/>
                <w:sz w:val="20"/>
                <w:szCs w:val="20"/>
              </w:rPr>
              <w:t> </w:t>
            </w:r>
            <w:r>
              <w:rPr>
                <w:rFonts w:ascii="宋体" w:hAnsi="宋体" w:cs="宋体" w:eastAsia="宋体" w:hint="default"/>
                <w:sz w:val="20"/>
                <w:szCs w:val="20"/>
              </w:rPr>
              <w:t>目</w:t>
            </w:r>
            <w:r>
              <w:rPr>
                <w:rFonts w:ascii="Times New Roman" w:hAnsi="Times New Roman" w:cs="Times New Roman" w:eastAsia="Times New Roman" w:hint="default"/>
                <w:sz w:val="20"/>
                <w:szCs w:val="20"/>
              </w:rPr>
              <w:t>(</w:t>
            </w:r>
            <w:r>
              <w:rPr>
                <w:rFonts w:ascii="宋体" w:hAnsi="宋体" w:cs="宋体" w:eastAsia="宋体" w:hint="default"/>
                <w:sz w:val="20"/>
                <w:szCs w:val="20"/>
              </w:rPr>
              <w:t>含部</w:t>
            </w:r>
            <w:r>
              <w:rPr>
                <w:rFonts w:ascii="宋体" w:hAnsi="宋体" w:cs="宋体" w:eastAsia="宋体" w:hint="default"/>
                <w:spacing w:val="-2"/>
                <w:w w:val="100"/>
                <w:sz w:val="20"/>
                <w:szCs w:val="20"/>
              </w:rPr>
              <w:t> </w:t>
            </w:r>
            <w:r>
              <w:rPr>
                <w:rFonts w:ascii="宋体" w:hAnsi="宋体" w:cs="宋体" w:eastAsia="宋体" w:hint="default"/>
                <w:sz w:val="20"/>
                <w:szCs w:val="20"/>
              </w:rPr>
              <w:t>分变更</w:t>
            </w:r>
            <w:r>
              <w:rPr>
                <w:rFonts w:ascii="Times New Roman" w:hAnsi="Times New Roman" w:cs="Times New Roman" w:eastAsia="Times New Roman" w:hint="default"/>
                <w:sz w:val="20"/>
                <w:szCs w:val="20"/>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1"/>
              <w:ind w:left="82" w:right="80"/>
              <w:jc w:val="center"/>
              <w:rPr>
                <w:rFonts w:ascii="宋体" w:hAnsi="宋体" w:cs="宋体" w:eastAsia="宋体" w:hint="default"/>
                <w:sz w:val="20"/>
                <w:szCs w:val="20"/>
              </w:rPr>
            </w:pPr>
            <w:r>
              <w:rPr>
                <w:rFonts w:ascii="宋体" w:hAnsi="宋体" w:cs="宋体" w:eastAsia="宋体" w:hint="default"/>
                <w:sz w:val="20"/>
                <w:szCs w:val="20"/>
              </w:rPr>
              <w:t>募集资</w:t>
            </w:r>
            <w:r>
              <w:rPr>
                <w:rFonts w:ascii="宋体" w:hAnsi="宋体" w:cs="宋体" w:eastAsia="宋体" w:hint="default"/>
                <w:w w:val="100"/>
                <w:sz w:val="20"/>
                <w:szCs w:val="20"/>
              </w:rPr>
              <w:t> </w:t>
            </w:r>
            <w:r>
              <w:rPr>
                <w:rFonts w:ascii="宋体" w:hAnsi="宋体" w:cs="宋体" w:eastAsia="宋体" w:hint="default"/>
                <w:sz w:val="20"/>
                <w:szCs w:val="20"/>
              </w:rPr>
              <w:t>金承诺</w:t>
            </w:r>
            <w:r>
              <w:rPr>
                <w:rFonts w:ascii="宋体" w:hAnsi="宋体" w:cs="宋体" w:eastAsia="宋体" w:hint="default"/>
                <w:w w:val="100"/>
                <w:sz w:val="20"/>
                <w:szCs w:val="20"/>
              </w:rPr>
              <w:t> </w:t>
            </w:r>
            <w:r>
              <w:rPr>
                <w:rFonts w:ascii="宋体" w:hAnsi="宋体" w:cs="宋体" w:eastAsia="宋体" w:hint="default"/>
                <w:sz w:val="20"/>
                <w:szCs w:val="20"/>
              </w:rPr>
              <w:t>投资总</w:t>
            </w:r>
            <w:r>
              <w:rPr>
                <w:rFonts w:ascii="宋体" w:hAnsi="宋体" w:cs="宋体" w:eastAsia="宋体" w:hint="default"/>
                <w:w w:val="100"/>
                <w:sz w:val="20"/>
                <w:szCs w:val="20"/>
              </w:rPr>
              <w:t> </w:t>
            </w:r>
            <w:r>
              <w:rPr>
                <w:rFonts w:ascii="宋体" w:hAnsi="宋体" w:cs="宋体" w:eastAsia="宋体" w:hint="default"/>
                <w:sz w:val="20"/>
                <w:szCs w:val="20"/>
              </w:rPr>
              <w:t>额</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37" w:lineRule="auto"/>
              <w:ind w:left="82" w:right="81"/>
              <w:jc w:val="both"/>
              <w:rPr>
                <w:rFonts w:ascii="Times New Roman" w:hAnsi="Times New Roman" w:cs="Times New Roman" w:eastAsia="Times New Roman" w:hint="default"/>
                <w:sz w:val="20"/>
                <w:szCs w:val="20"/>
              </w:rPr>
            </w:pPr>
            <w:r>
              <w:rPr>
                <w:rFonts w:ascii="宋体" w:hAnsi="宋体" w:cs="宋体" w:eastAsia="宋体" w:hint="default"/>
                <w:sz w:val="20"/>
                <w:szCs w:val="20"/>
              </w:rPr>
              <w:t>调整后</w:t>
            </w:r>
            <w:r>
              <w:rPr>
                <w:rFonts w:ascii="宋体" w:hAnsi="宋体" w:cs="宋体" w:eastAsia="宋体" w:hint="default"/>
                <w:w w:val="100"/>
                <w:sz w:val="20"/>
                <w:szCs w:val="20"/>
              </w:rPr>
              <w:t> </w:t>
            </w:r>
            <w:r>
              <w:rPr>
                <w:rFonts w:ascii="宋体" w:hAnsi="宋体" w:cs="宋体" w:eastAsia="宋体" w:hint="default"/>
                <w:sz w:val="20"/>
                <w:szCs w:val="20"/>
              </w:rPr>
              <w:t>投资总</w:t>
            </w:r>
            <w:r>
              <w:rPr>
                <w:rFonts w:ascii="宋体" w:hAnsi="宋体" w:cs="宋体" w:eastAsia="宋体" w:hint="default"/>
                <w:w w:val="100"/>
                <w:sz w:val="20"/>
                <w:szCs w:val="20"/>
              </w:rPr>
              <w:t> </w:t>
            </w:r>
            <w:r>
              <w:rPr>
                <w:rFonts w:ascii="宋体" w:hAnsi="宋体" w:cs="宋体" w:eastAsia="宋体" w:hint="default"/>
                <w:sz w:val="20"/>
                <w:szCs w:val="20"/>
              </w:rPr>
              <w:t>额</w:t>
            </w:r>
            <w:r>
              <w:rPr>
                <w:rFonts w:ascii="Times New Roman" w:hAnsi="Times New Roman" w:cs="Times New Roman" w:eastAsia="Times New Roman" w:hint="default"/>
                <w:sz w:val="20"/>
                <w:szCs w:val="20"/>
              </w:rPr>
              <w:t>(1)</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37" w:lineRule="auto"/>
              <w:ind w:left="85" w:right="83"/>
              <w:jc w:val="both"/>
              <w:rPr>
                <w:rFonts w:ascii="宋体" w:hAnsi="宋体" w:cs="宋体" w:eastAsia="宋体" w:hint="default"/>
                <w:sz w:val="20"/>
                <w:szCs w:val="20"/>
              </w:rPr>
            </w:pPr>
            <w:r>
              <w:rPr>
                <w:rFonts w:ascii="宋体" w:hAnsi="宋体" w:cs="宋体" w:eastAsia="宋体" w:hint="default"/>
                <w:sz w:val="20"/>
                <w:szCs w:val="20"/>
              </w:rPr>
              <w:t>本报告</w:t>
            </w:r>
            <w:r>
              <w:rPr>
                <w:rFonts w:ascii="宋体" w:hAnsi="宋体" w:cs="宋体" w:eastAsia="宋体" w:hint="default"/>
                <w:w w:val="100"/>
                <w:sz w:val="20"/>
                <w:szCs w:val="20"/>
              </w:rPr>
              <w:t> </w:t>
            </w:r>
            <w:r>
              <w:rPr>
                <w:rFonts w:ascii="宋体" w:hAnsi="宋体" w:cs="宋体" w:eastAsia="宋体" w:hint="default"/>
                <w:sz w:val="20"/>
                <w:szCs w:val="20"/>
              </w:rPr>
              <w:t>期投入</w:t>
            </w:r>
            <w:r>
              <w:rPr>
                <w:rFonts w:ascii="宋体" w:hAnsi="宋体" w:cs="宋体" w:eastAsia="宋体" w:hint="default"/>
                <w:w w:val="100"/>
                <w:sz w:val="20"/>
                <w:szCs w:val="20"/>
              </w:rPr>
              <w:t> </w:t>
            </w:r>
            <w:r>
              <w:rPr>
                <w:rFonts w:ascii="宋体" w:hAnsi="宋体" w:cs="宋体" w:eastAsia="宋体" w:hint="default"/>
                <w:sz w:val="20"/>
                <w:szCs w:val="20"/>
              </w:rPr>
              <w:t>金额</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1"/>
              <w:ind w:left="85" w:right="84"/>
              <w:jc w:val="both"/>
              <w:rPr>
                <w:rFonts w:ascii="Times New Roman" w:hAnsi="Times New Roman" w:cs="Times New Roman" w:eastAsia="Times New Roman" w:hint="default"/>
                <w:sz w:val="20"/>
                <w:szCs w:val="20"/>
              </w:rPr>
            </w:pPr>
            <w:r>
              <w:rPr>
                <w:rFonts w:ascii="宋体" w:hAnsi="宋体" w:cs="宋体" w:eastAsia="宋体" w:hint="default"/>
                <w:sz w:val="20"/>
                <w:szCs w:val="20"/>
              </w:rPr>
              <w:t>截至期</w:t>
            </w:r>
            <w:r>
              <w:rPr>
                <w:rFonts w:ascii="宋体" w:hAnsi="宋体" w:cs="宋体" w:eastAsia="宋体" w:hint="default"/>
                <w:w w:val="100"/>
                <w:sz w:val="20"/>
                <w:szCs w:val="20"/>
              </w:rPr>
              <w:t> </w:t>
            </w:r>
            <w:r>
              <w:rPr>
                <w:rFonts w:ascii="宋体" w:hAnsi="宋体" w:cs="宋体" w:eastAsia="宋体" w:hint="default"/>
                <w:sz w:val="20"/>
                <w:szCs w:val="20"/>
              </w:rPr>
              <w:t>末累计</w:t>
            </w:r>
            <w:r>
              <w:rPr>
                <w:rFonts w:ascii="宋体" w:hAnsi="宋体" w:cs="宋体" w:eastAsia="宋体" w:hint="default"/>
                <w:w w:val="100"/>
                <w:sz w:val="20"/>
                <w:szCs w:val="20"/>
              </w:rPr>
              <w:t> </w:t>
            </w:r>
            <w:r>
              <w:rPr>
                <w:rFonts w:ascii="宋体" w:hAnsi="宋体" w:cs="宋体" w:eastAsia="宋体" w:hint="default"/>
                <w:sz w:val="20"/>
                <w:szCs w:val="20"/>
              </w:rPr>
              <w:t>投入金</w:t>
            </w:r>
            <w:r>
              <w:rPr>
                <w:rFonts w:ascii="宋体" w:hAnsi="宋体" w:cs="宋体" w:eastAsia="宋体" w:hint="default"/>
                <w:w w:val="100"/>
                <w:sz w:val="20"/>
                <w:szCs w:val="20"/>
              </w:rPr>
              <w:t> </w:t>
            </w:r>
            <w:r>
              <w:rPr>
                <w:rFonts w:ascii="宋体" w:hAnsi="宋体" w:cs="宋体" w:eastAsia="宋体" w:hint="default"/>
                <w:sz w:val="20"/>
                <w:szCs w:val="20"/>
              </w:rPr>
              <w:t>额</w:t>
            </w:r>
            <w:r>
              <w:rPr>
                <w:rFonts w:ascii="Times New Roman" w:hAnsi="Times New Roman" w:cs="Times New Roman" w:eastAsia="Times New Roman" w:hint="default"/>
                <w:sz w:val="20"/>
                <w:szCs w:val="20"/>
              </w:rPr>
              <w:t>(2)</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1"/>
              <w:ind w:left="68" w:right="67" w:firstLine="16"/>
              <w:jc w:val="both"/>
              <w:rPr>
                <w:rFonts w:ascii="Times New Roman" w:hAnsi="Times New Roman" w:cs="Times New Roman" w:eastAsia="Times New Roman" w:hint="default"/>
                <w:sz w:val="20"/>
                <w:szCs w:val="20"/>
              </w:rPr>
            </w:pPr>
            <w:r>
              <w:rPr>
                <w:rFonts w:ascii="宋体" w:hAnsi="宋体" w:cs="宋体" w:eastAsia="宋体" w:hint="default"/>
                <w:sz w:val="20"/>
                <w:szCs w:val="20"/>
              </w:rPr>
              <w:t>截至期</w:t>
            </w:r>
            <w:r>
              <w:rPr>
                <w:rFonts w:ascii="宋体" w:hAnsi="宋体" w:cs="宋体" w:eastAsia="宋体" w:hint="default"/>
                <w:w w:val="100"/>
                <w:sz w:val="20"/>
                <w:szCs w:val="20"/>
              </w:rPr>
              <w:t> </w:t>
            </w:r>
            <w:r>
              <w:rPr>
                <w:rFonts w:ascii="宋体" w:hAnsi="宋体" w:cs="宋体" w:eastAsia="宋体" w:hint="default"/>
                <w:sz w:val="20"/>
                <w:szCs w:val="20"/>
              </w:rPr>
              <w:t>末投资</w:t>
            </w:r>
            <w:r>
              <w:rPr>
                <w:rFonts w:ascii="宋体" w:hAnsi="宋体" w:cs="宋体" w:eastAsia="宋体" w:hint="default"/>
                <w:w w:val="100"/>
                <w:sz w:val="20"/>
                <w:szCs w:val="20"/>
              </w:rPr>
              <w:t> </w:t>
            </w:r>
            <w:r>
              <w:rPr>
                <w:rFonts w:ascii="宋体" w:hAnsi="宋体" w:cs="宋体" w:eastAsia="宋体" w:hint="default"/>
                <w:sz w:val="20"/>
                <w:szCs w:val="20"/>
              </w:rPr>
              <w:t>进度</w:t>
            </w:r>
            <w:r>
              <w:rPr>
                <w:rFonts w:ascii="Times New Roman" w:hAnsi="Times New Roman" w:cs="Times New Roman" w:eastAsia="Times New Roman" w:hint="default"/>
                <w:sz w:val="20"/>
                <w:szCs w:val="20"/>
              </w:rPr>
              <w:t>(3)</w:t>
            </w:r>
          </w:p>
          <w:p>
            <w:pPr>
              <w:pStyle w:val="TableParagraph"/>
              <w:spacing w:line="261" w:lineRule="exact"/>
              <w:ind w:left="23" w:right="0"/>
              <w:jc w:val="both"/>
              <w:rPr>
                <w:rFonts w:ascii="Times New Roman" w:hAnsi="Times New Roman" w:cs="Times New Roman" w:eastAsia="Times New Roman"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(2)/(1)</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2" w:right="0"/>
              <w:jc w:val="center"/>
              <w:rPr>
                <w:rFonts w:ascii="宋体" w:hAnsi="宋体" w:cs="宋体" w:eastAsia="宋体" w:hint="default"/>
                <w:sz w:val="20"/>
                <w:szCs w:val="20"/>
              </w:rPr>
            </w:pPr>
            <w:r>
              <w:rPr>
                <w:rFonts w:ascii="宋体" w:hAnsi="宋体" w:cs="宋体" w:eastAsia="宋体" w:hint="default"/>
                <w:sz w:val="20"/>
                <w:szCs w:val="20"/>
              </w:rPr>
              <w:t>项目达</w:t>
            </w:r>
          </w:p>
          <w:p>
            <w:pPr>
              <w:pStyle w:val="TableParagraph"/>
              <w:spacing w:line="237" w:lineRule="auto" w:before="1"/>
              <w:ind w:left="86" w:right="82"/>
              <w:jc w:val="center"/>
              <w:rPr>
                <w:rFonts w:ascii="宋体" w:hAnsi="宋体" w:cs="宋体" w:eastAsia="宋体" w:hint="default"/>
                <w:sz w:val="20"/>
                <w:szCs w:val="20"/>
              </w:rPr>
            </w:pPr>
            <w:r>
              <w:rPr>
                <w:rFonts w:ascii="宋体" w:hAnsi="宋体" w:cs="宋体" w:eastAsia="宋体" w:hint="default"/>
                <w:sz w:val="20"/>
                <w:szCs w:val="20"/>
              </w:rPr>
              <w:t>到预定</w:t>
            </w:r>
            <w:r>
              <w:rPr>
                <w:rFonts w:ascii="宋体" w:hAnsi="宋体" w:cs="宋体" w:eastAsia="宋体" w:hint="default"/>
                <w:w w:val="100"/>
                <w:sz w:val="20"/>
                <w:szCs w:val="20"/>
              </w:rPr>
              <w:t> </w:t>
            </w:r>
            <w:r>
              <w:rPr>
                <w:rFonts w:ascii="宋体" w:hAnsi="宋体" w:cs="宋体" w:eastAsia="宋体" w:hint="default"/>
                <w:sz w:val="20"/>
                <w:szCs w:val="20"/>
              </w:rPr>
              <w:t>可使用</w:t>
            </w:r>
            <w:r>
              <w:rPr>
                <w:rFonts w:ascii="宋体" w:hAnsi="宋体" w:cs="宋体" w:eastAsia="宋体" w:hint="default"/>
                <w:w w:val="100"/>
                <w:sz w:val="20"/>
                <w:szCs w:val="20"/>
              </w:rPr>
              <w:t> </w:t>
            </w:r>
            <w:r>
              <w:rPr>
                <w:rFonts w:ascii="宋体" w:hAnsi="宋体" w:cs="宋体" w:eastAsia="宋体" w:hint="default"/>
                <w:sz w:val="20"/>
                <w:szCs w:val="20"/>
              </w:rPr>
              <w:t>状态日</w:t>
            </w:r>
            <w:r>
              <w:rPr>
                <w:rFonts w:ascii="宋体" w:hAnsi="宋体" w:cs="宋体" w:eastAsia="宋体" w:hint="default"/>
                <w:w w:val="100"/>
                <w:sz w:val="20"/>
                <w:szCs w:val="20"/>
              </w:rPr>
              <w:t> </w:t>
            </w:r>
            <w:r>
              <w:rPr>
                <w:rFonts w:ascii="宋体" w:hAnsi="宋体" w:cs="宋体" w:eastAsia="宋体" w:hint="default"/>
                <w:sz w:val="20"/>
                <w:szCs w:val="20"/>
              </w:rPr>
              <w:t>期</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37" w:lineRule="auto"/>
              <w:ind w:left="85" w:right="84"/>
              <w:jc w:val="both"/>
              <w:rPr>
                <w:rFonts w:ascii="宋体" w:hAnsi="宋体" w:cs="宋体" w:eastAsia="宋体" w:hint="default"/>
                <w:sz w:val="20"/>
                <w:szCs w:val="20"/>
              </w:rPr>
            </w:pPr>
            <w:r>
              <w:rPr>
                <w:rFonts w:ascii="宋体" w:hAnsi="宋体" w:cs="宋体" w:eastAsia="宋体" w:hint="default"/>
                <w:sz w:val="20"/>
                <w:szCs w:val="20"/>
              </w:rPr>
              <w:t>本报告</w:t>
            </w:r>
            <w:r>
              <w:rPr>
                <w:rFonts w:ascii="宋体" w:hAnsi="宋体" w:cs="宋体" w:eastAsia="宋体" w:hint="default"/>
                <w:w w:val="100"/>
                <w:sz w:val="20"/>
                <w:szCs w:val="20"/>
              </w:rPr>
              <w:t> </w:t>
            </w:r>
            <w:r>
              <w:rPr>
                <w:rFonts w:ascii="宋体" w:hAnsi="宋体" w:cs="宋体" w:eastAsia="宋体" w:hint="default"/>
                <w:sz w:val="20"/>
                <w:szCs w:val="20"/>
              </w:rPr>
              <w:t>期实现</w:t>
            </w:r>
            <w:r>
              <w:rPr>
                <w:rFonts w:ascii="宋体" w:hAnsi="宋体" w:cs="宋体" w:eastAsia="宋体" w:hint="default"/>
                <w:w w:val="100"/>
                <w:sz w:val="20"/>
                <w:szCs w:val="20"/>
              </w:rPr>
              <w:t> </w:t>
            </w:r>
            <w:r>
              <w:rPr>
                <w:rFonts w:ascii="宋体" w:hAnsi="宋体" w:cs="宋体" w:eastAsia="宋体" w:hint="default"/>
                <w:sz w:val="20"/>
                <w:szCs w:val="20"/>
              </w:rPr>
              <w:t>的效益</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37" w:lineRule="auto"/>
              <w:ind w:left="85" w:right="84"/>
              <w:jc w:val="both"/>
              <w:rPr>
                <w:rFonts w:ascii="宋体" w:hAnsi="宋体" w:cs="宋体" w:eastAsia="宋体" w:hint="default"/>
                <w:sz w:val="20"/>
                <w:szCs w:val="20"/>
              </w:rPr>
            </w:pPr>
            <w:r>
              <w:rPr>
                <w:rFonts w:ascii="宋体" w:hAnsi="宋体" w:cs="宋体" w:eastAsia="宋体" w:hint="default"/>
                <w:sz w:val="20"/>
                <w:szCs w:val="20"/>
              </w:rPr>
              <w:t>是否达</w:t>
            </w:r>
            <w:r>
              <w:rPr>
                <w:rFonts w:ascii="宋体" w:hAnsi="宋体" w:cs="宋体" w:eastAsia="宋体" w:hint="default"/>
                <w:w w:val="100"/>
                <w:sz w:val="20"/>
                <w:szCs w:val="20"/>
              </w:rPr>
              <w:t> </w:t>
            </w:r>
            <w:r>
              <w:rPr>
                <w:rFonts w:ascii="宋体" w:hAnsi="宋体" w:cs="宋体" w:eastAsia="宋体" w:hint="default"/>
                <w:sz w:val="20"/>
                <w:szCs w:val="20"/>
              </w:rPr>
              <w:t>到预计</w:t>
            </w:r>
            <w:r>
              <w:rPr>
                <w:rFonts w:ascii="宋体" w:hAnsi="宋体" w:cs="宋体" w:eastAsia="宋体" w:hint="default"/>
                <w:w w:val="100"/>
                <w:sz w:val="20"/>
                <w:szCs w:val="20"/>
              </w:rPr>
              <w:t> </w:t>
            </w:r>
            <w:r>
              <w:rPr>
                <w:rFonts w:ascii="宋体" w:hAnsi="宋体" w:cs="宋体" w:eastAsia="宋体" w:hint="default"/>
                <w:sz w:val="20"/>
                <w:szCs w:val="20"/>
              </w:rPr>
              <w:t>效益</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right="0"/>
              <w:jc w:val="center"/>
              <w:rPr>
                <w:rFonts w:ascii="宋体" w:hAnsi="宋体" w:cs="宋体" w:eastAsia="宋体" w:hint="default"/>
                <w:sz w:val="20"/>
                <w:szCs w:val="20"/>
              </w:rPr>
            </w:pPr>
            <w:r>
              <w:rPr>
                <w:rFonts w:ascii="宋体" w:hAnsi="宋体" w:cs="宋体" w:eastAsia="宋体" w:hint="default"/>
                <w:sz w:val="20"/>
                <w:szCs w:val="20"/>
              </w:rPr>
              <w:t>项目可</w:t>
            </w:r>
          </w:p>
          <w:p>
            <w:pPr>
              <w:pStyle w:val="TableParagraph"/>
              <w:spacing w:line="237" w:lineRule="auto" w:before="1"/>
              <w:ind w:left="87" w:right="85"/>
              <w:jc w:val="center"/>
              <w:rPr>
                <w:rFonts w:ascii="宋体" w:hAnsi="宋体" w:cs="宋体" w:eastAsia="宋体" w:hint="default"/>
                <w:sz w:val="20"/>
                <w:szCs w:val="20"/>
              </w:rPr>
            </w:pPr>
            <w:r>
              <w:rPr>
                <w:rFonts w:ascii="宋体" w:hAnsi="宋体" w:cs="宋体" w:eastAsia="宋体" w:hint="default"/>
                <w:sz w:val="20"/>
                <w:szCs w:val="20"/>
              </w:rPr>
              <w:t>行性是</w:t>
            </w:r>
            <w:r>
              <w:rPr>
                <w:rFonts w:ascii="宋体" w:hAnsi="宋体" w:cs="宋体" w:eastAsia="宋体" w:hint="default"/>
                <w:w w:val="100"/>
                <w:sz w:val="20"/>
                <w:szCs w:val="20"/>
              </w:rPr>
              <w:t> </w:t>
            </w:r>
            <w:r>
              <w:rPr>
                <w:rFonts w:ascii="宋体" w:hAnsi="宋体" w:cs="宋体" w:eastAsia="宋体" w:hint="default"/>
                <w:sz w:val="20"/>
                <w:szCs w:val="20"/>
              </w:rPr>
              <w:t>否发生</w:t>
            </w:r>
            <w:r>
              <w:rPr>
                <w:rFonts w:ascii="宋体" w:hAnsi="宋体" w:cs="宋体" w:eastAsia="宋体" w:hint="default"/>
                <w:w w:val="100"/>
                <w:sz w:val="20"/>
                <w:szCs w:val="20"/>
              </w:rPr>
              <w:t> </w:t>
            </w:r>
            <w:r>
              <w:rPr>
                <w:rFonts w:ascii="宋体" w:hAnsi="宋体" w:cs="宋体" w:eastAsia="宋体" w:hint="default"/>
                <w:sz w:val="20"/>
                <w:szCs w:val="20"/>
              </w:rPr>
              <w:t>重大变</w:t>
            </w:r>
            <w:r>
              <w:rPr>
                <w:rFonts w:ascii="宋体" w:hAnsi="宋体" w:cs="宋体" w:eastAsia="宋体" w:hint="default"/>
                <w:w w:val="100"/>
                <w:sz w:val="20"/>
                <w:szCs w:val="20"/>
              </w:rPr>
              <w:t> </w:t>
            </w:r>
            <w:r>
              <w:rPr>
                <w:rFonts w:ascii="宋体" w:hAnsi="宋体" w:cs="宋体" w:eastAsia="宋体" w:hint="default"/>
                <w:sz w:val="20"/>
                <w:szCs w:val="20"/>
              </w:rPr>
              <w:t>化</w:t>
            </w:r>
          </w:p>
        </w:tc>
      </w:tr>
      <w:tr>
        <w:trPr>
          <w:trHeight w:val="270"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承诺投资项目</w:t>
            </w:r>
          </w:p>
        </w:tc>
      </w:tr>
    </w:tbl>
    <w:p>
      <w:pPr>
        <w:spacing w:after="0" w:line="230" w:lineRule="exact"/>
        <w:jc w:val="left"/>
        <w:rPr>
          <w:rFonts w:ascii="宋体" w:hAnsi="宋体" w:cs="宋体" w:eastAsia="宋体" w:hint="default"/>
          <w:sz w:val="20"/>
          <w:szCs w:val="20"/>
        </w:rPr>
        <w:sectPr>
          <w:pgSz w:w="11910" w:h="16840"/>
          <w:pgMar w:header="748" w:footer="570" w:top="1060" w:bottom="760" w:left="980" w:right="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764"/>
        <w:gridCol w:w="775"/>
        <w:gridCol w:w="776"/>
        <w:gridCol w:w="776"/>
        <w:gridCol w:w="781"/>
        <w:gridCol w:w="782"/>
        <w:gridCol w:w="781"/>
        <w:gridCol w:w="782"/>
        <w:gridCol w:w="782"/>
        <w:gridCol w:w="782"/>
        <w:gridCol w:w="786"/>
      </w:tblGrid>
      <w:tr>
        <w:trPr>
          <w:trHeight w:val="530"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精密冲压件生产项</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0" w:right="0"/>
              <w:jc w:val="center"/>
              <w:rPr>
                <w:rFonts w:ascii="Times New Roman" w:hAnsi="Times New Roman" w:cs="Times New Roman" w:eastAsia="Times New Roman" w:hint="default"/>
                <w:sz w:val="20"/>
                <w:szCs w:val="20"/>
              </w:rPr>
            </w:pPr>
            <w:r>
              <w:rPr>
                <w:rFonts w:ascii="Times New Roman"/>
                <w:sz w:val="20"/>
              </w:rPr>
              <w:t>16,394.2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28"/>
              <w:ind w:right="20"/>
              <w:jc w:val="right"/>
              <w:rPr>
                <w:rFonts w:ascii="Times New Roman" w:hAnsi="Times New Roman" w:cs="Times New Roman" w:eastAsia="Times New Roman" w:hint="default"/>
                <w:sz w:val="20"/>
                <w:szCs w:val="20"/>
              </w:rPr>
            </w:pPr>
            <w:r>
              <w:rPr>
                <w:rFonts w:ascii="Times New Roman"/>
                <w:spacing w:val="-1"/>
                <w:sz w:val="20"/>
              </w:rPr>
              <w:t>12,025.2</w:t>
            </w:r>
          </w:p>
          <w:p>
            <w:pPr>
              <w:pStyle w:val="TableParagraph"/>
              <w:spacing w:line="230" w:lineRule="exact"/>
              <w:ind w:right="20"/>
              <w:jc w:val="right"/>
              <w:rPr>
                <w:rFonts w:ascii="Times New Roman" w:hAnsi="Times New Roman" w:cs="Times New Roman" w:eastAsia="Times New Roman" w:hint="default"/>
                <w:sz w:val="20"/>
                <w:szCs w:val="20"/>
              </w:rPr>
            </w:pPr>
            <w:r>
              <w:rPr>
                <w:rFonts w:ascii="Times New Roman"/>
                <w:w w:val="100"/>
                <w:sz w:val="20"/>
              </w:rPr>
              <w:t>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Times New Roman" w:hAnsi="Times New Roman" w:cs="Times New Roman" w:eastAsia="Times New Roman" w:hint="default"/>
                <w:sz w:val="20"/>
                <w:szCs w:val="20"/>
              </w:rPr>
            </w:pPr>
            <w:r>
              <w:rPr>
                <w:rFonts w:ascii="Times New Roman"/>
                <w:sz w:val="20"/>
              </w:rPr>
              <w:t>29.41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28"/>
              <w:ind w:right="21"/>
              <w:jc w:val="right"/>
              <w:rPr>
                <w:rFonts w:ascii="Times New Roman" w:hAnsi="Times New Roman" w:cs="Times New Roman" w:eastAsia="Times New Roman" w:hint="default"/>
                <w:sz w:val="20"/>
                <w:szCs w:val="20"/>
              </w:rPr>
            </w:pPr>
            <w:r>
              <w:rPr>
                <w:rFonts w:ascii="Times New Roman"/>
                <w:spacing w:val="-1"/>
                <w:sz w:val="20"/>
              </w:rPr>
              <w:t>12,253.4</w:t>
            </w:r>
          </w:p>
          <w:p>
            <w:pPr>
              <w:pStyle w:val="TableParagraph"/>
              <w:spacing w:line="230" w:lineRule="exact"/>
              <w:ind w:right="21"/>
              <w:jc w:val="right"/>
              <w:rPr>
                <w:rFonts w:ascii="Times New Roman" w:hAnsi="Times New Roman" w:cs="Times New Roman" w:eastAsia="Times New Roman" w:hint="default"/>
                <w:sz w:val="20"/>
                <w:szCs w:val="20"/>
              </w:rPr>
            </w:pPr>
            <w:r>
              <w:rPr>
                <w:rFonts w:ascii="Times New Roman"/>
                <w:w w:val="100"/>
                <w:sz w:val="20"/>
              </w:rPr>
              <w:t>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 w:right="0"/>
              <w:jc w:val="center"/>
              <w:rPr>
                <w:rFonts w:ascii="Times New Roman" w:hAnsi="Times New Roman" w:cs="Times New Roman" w:eastAsia="Times New Roman" w:hint="default"/>
                <w:sz w:val="20"/>
                <w:szCs w:val="20"/>
              </w:rPr>
            </w:pPr>
            <w:r>
              <w:rPr>
                <w:rFonts w:ascii="Times New Roman"/>
                <w:sz w:val="20"/>
              </w:rPr>
              <w:t>101.90%</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Times New Roman" w:hAnsi="Times New Roman" w:cs="Times New Roman" w:eastAsia="Times New Roman" w:hint="default"/>
                <w:sz w:val="20"/>
                <w:szCs w:val="20"/>
              </w:rPr>
            </w:pPr>
            <w:r>
              <w:rPr>
                <w:rFonts w:ascii="Times New Roman"/>
                <w:spacing w:val="-1"/>
                <w:sz w:val="20"/>
              </w:rPr>
              <w:t>570.25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529"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防干扰高效直流变</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频电动机生产项目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0" w:right="0"/>
              <w:jc w:val="center"/>
              <w:rPr>
                <w:rFonts w:ascii="Times New Roman" w:hAnsi="Times New Roman" w:cs="Times New Roman" w:eastAsia="Times New Roman" w:hint="default"/>
                <w:sz w:val="20"/>
                <w:szCs w:val="20"/>
              </w:rPr>
            </w:pPr>
            <w:r>
              <w:rPr>
                <w:rFonts w:ascii="Times New Roman"/>
                <w:sz w:val="20"/>
              </w:rPr>
              <w:t>10,366.1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0" w:right="0"/>
              <w:jc w:val="center"/>
              <w:rPr>
                <w:rFonts w:ascii="Times New Roman" w:hAnsi="Times New Roman" w:cs="Times New Roman" w:eastAsia="Times New Roman" w:hint="default"/>
                <w:sz w:val="20"/>
                <w:szCs w:val="20"/>
              </w:rPr>
            </w:pPr>
            <w:r>
              <w:rPr>
                <w:rFonts w:ascii="Times New Roman"/>
                <w:sz w:val="20"/>
              </w:rPr>
              <w:t>8,483.13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Times New Roman" w:hAnsi="Times New Roman" w:cs="Times New Roman" w:eastAsia="Times New Roman" w:hint="default"/>
                <w:sz w:val="20"/>
                <w:szCs w:val="20"/>
              </w:rPr>
            </w:pPr>
            <w:r>
              <w:rPr>
                <w:rFonts w:ascii="Times New Roman"/>
                <w:sz w:val="20"/>
              </w:rPr>
              <w:t>50.63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Times New Roman" w:hAnsi="Times New Roman" w:cs="Times New Roman" w:eastAsia="Times New Roman" w:hint="default"/>
                <w:sz w:val="20"/>
                <w:szCs w:val="20"/>
              </w:rPr>
            </w:pPr>
            <w:r>
              <w:rPr>
                <w:rFonts w:ascii="Times New Roman"/>
                <w:spacing w:val="-1"/>
                <w:sz w:val="20"/>
              </w:rPr>
              <w:t>8,668.82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 w:right="0"/>
              <w:jc w:val="center"/>
              <w:rPr>
                <w:rFonts w:ascii="Times New Roman" w:hAnsi="Times New Roman" w:cs="Times New Roman" w:eastAsia="Times New Roman" w:hint="default"/>
                <w:sz w:val="20"/>
                <w:szCs w:val="20"/>
              </w:rPr>
            </w:pPr>
            <w:r>
              <w:rPr>
                <w:rFonts w:ascii="Times New Roman"/>
                <w:sz w:val="20"/>
              </w:rPr>
              <w:t>102.19%</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Times New Roman" w:hAnsi="Times New Roman" w:cs="Times New Roman" w:eastAsia="Times New Roman" w:hint="default"/>
                <w:sz w:val="20"/>
                <w:szCs w:val="20"/>
              </w:rPr>
            </w:pPr>
            <w:r>
              <w:rPr>
                <w:rFonts w:ascii="Times New Roman"/>
                <w:spacing w:val="-1"/>
                <w:sz w:val="20"/>
              </w:rPr>
              <w:t>-698.24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791"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精密冲压件生产项</w:t>
            </w:r>
          </w:p>
          <w:p>
            <w:pPr>
              <w:pStyle w:val="TableParagraph"/>
              <w:spacing w:line="240" w:lineRule="auto"/>
              <w:ind w:left="22" w:right="129"/>
              <w:jc w:val="left"/>
              <w:rPr>
                <w:rFonts w:ascii="宋体" w:hAnsi="宋体" w:cs="宋体" w:eastAsia="宋体" w:hint="default"/>
                <w:sz w:val="20"/>
                <w:szCs w:val="20"/>
              </w:rPr>
            </w:pPr>
            <w:r>
              <w:rPr>
                <w:rFonts w:ascii="宋体" w:hAnsi="宋体" w:cs="宋体" w:eastAsia="宋体" w:hint="default"/>
                <w:sz w:val="20"/>
                <w:szCs w:val="20"/>
              </w:rPr>
              <w:t>目节余资金永久补</w:t>
            </w:r>
            <w:r>
              <w:rPr>
                <w:rFonts w:ascii="宋体" w:hAnsi="宋体" w:cs="宋体" w:eastAsia="宋体" w:hint="default"/>
                <w:w w:val="100"/>
                <w:sz w:val="20"/>
                <w:szCs w:val="20"/>
              </w:rPr>
              <w:t> </w:t>
            </w:r>
            <w:r>
              <w:rPr>
                <w:rFonts w:ascii="宋体" w:hAnsi="宋体" w:cs="宋体" w:eastAsia="宋体" w:hint="default"/>
                <w:sz w:val="20"/>
                <w:szCs w:val="20"/>
              </w:rPr>
              <w:t>充流动资金</w:t>
            </w:r>
          </w:p>
        </w:tc>
        <w:tc>
          <w:tcPr>
            <w:tcW w:w="77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0" w:right="0"/>
              <w:jc w:val="center"/>
              <w:rPr>
                <w:rFonts w:ascii="Times New Roman" w:hAnsi="Times New Roman" w:cs="Times New Roman" w:eastAsia="Times New Roman" w:hint="default"/>
                <w:sz w:val="20"/>
                <w:szCs w:val="20"/>
              </w:rPr>
            </w:pPr>
            <w:r>
              <w:rPr>
                <w:rFonts w:ascii="Times New Roman"/>
                <w:sz w:val="20"/>
              </w:rPr>
              <w:t>4,368.91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217.48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4,368.91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 w:right="0"/>
              <w:jc w:val="center"/>
              <w:rPr>
                <w:rFonts w:ascii="Times New Roman" w:hAnsi="Times New Roman" w:cs="Times New Roman" w:eastAsia="Times New Roman" w:hint="default"/>
                <w:sz w:val="20"/>
                <w:szCs w:val="20"/>
              </w:rPr>
            </w:pPr>
            <w:r>
              <w:rPr>
                <w:rFonts w:ascii="Times New Roman"/>
                <w:sz w:val="20"/>
              </w:rPr>
              <w:t>100.00%</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r>
        <w:trPr>
          <w:trHeight w:val="1050" w:hRule="exact"/>
        </w:trPr>
        <w:tc>
          <w:tcPr>
            <w:tcW w:w="1764" w:type="dxa"/>
            <w:tcBorders>
              <w:top w:val="single" w:sz="4" w:space="0" w:color="000000"/>
              <w:left w:val="single" w:sz="4" w:space="0" w:color="000000"/>
              <w:bottom w:val="single" w:sz="44" w:space="0" w:color="D2D2D2"/>
              <w:right w:val="single" w:sz="4" w:space="0" w:color="000000"/>
            </w:tcBorders>
          </w:tcPr>
          <w:p>
            <w:pPr>
              <w:pStyle w:val="TableParagraph"/>
              <w:spacing w:line="229" w:lineRule="exact"/>
              <w:ind w:left="22" w:right="0"/>
              <w:jc w:val="both"/>
              <w:rPr>
                <w:rFonts w:ascii="宋体" w:hAnsi="宋体" w:cs="宋体" w:eastAsia="宋体" w:hint="default"/>
                <w:sz w:val="20"/>
                <w:szCs w:val="20"/>
              </w:rPr>
            </w:pPr>
            <w:r>
              <w:rPr>
                <w:rFonts w:ascii="宋体" w:hAnsi="宋体" w:cs="宋体" w:eastAsia="宋体" w:hint="default"/>
                <w:sz w:val="20"/>
                <w:szCs w:val="20"/>
              </w:rPr>
              <w:t>防干扰高效直流变</w:t>
            </w:r>
          </w:p>
          <w:p>
            <w:pPr>
              <w:pStyle w:val="TableParagraph"/>
              <w:spacing w:line="237" w:lineRule="auto" w:before="1"/>
              <w:ind w:left="22" w:right="129"/>
              <w:jc w:val="both"/>
              <w:rPr>
                <w:rFonts w:ascii="宋体" w:hAnsi="宋体" w:cs="宋体" w:eastAsia="宋体" w:hint="default"/>
                <w:sz w:val="20"/>
                <w:szCs w:val="20"/>
              </w:rPr>
            </w:pPr>
            <w:r>
              <w:rPr>
                <w:rFonts w:ascii="宋体" w:hAnsi="宋体" w:cs="宋体" w:eastAsia="宋体" w:hint="default"/>
                <w:sz w:val="20"/>
                <w:szCs w:val="20"/>
              </w:rPr>
              <w:t>频电动机生产项目</w:t>
            </w:r>
            <w:r>
              <w:rPr>
                <w:rFonts w:ascii="宋体" w:hAnsi="宋体" w:cs="宋体" w:eastAsia="宋体" w:hint="default"/>
                <w:w w:val="100"/>
                <w:sz w:val="20"/>
                <w:szCs w:val="20"/>
              </w:rPr>
              <w:t> </w:t>
            </w:r>
            <w:r>
              <w:rPr>
                <w:rFonts w:ascii="宋体" w:hAnsi="宋体" w:cs="宋体" w:eastAsia="宋体" w:hint="default"/>
                <w:sz w:val="20"/>
                <w:szCs w:val="20"/>
              </w:rPr>
              <w:t>节余资金永久补充</w:t>
            </w:r>
            <w:r>
              <w:rPr>
                <w:rFonts w:ascii="宋体" w:hAnsi="宋体" w:cs="宋体" w:eastAsia="宋体" w:hint="default"/>
                <w:w w:val="100"/>
                <w:sz w:val="20"/>
                <w:szCs w:val="20"/>
              </w:rPr>
              <w:t> </w:t>
            </w:r>
            <w:r>
              <w:rPr>
                <w:rFonts w:ascii="宋体" w:hAnsi="宋体" w:cs="宋体" w:eastAsia="宋体" w:hint="default"/>
                <w:sz w:val="20"/>
                <w:szCs w:val="20"/>
              </w:rPr>
              <w:t>流动资金</w:t>
            </w:r>
          </w:p>
        </w:tc>
        <w:tc>
          <w:tcPr>
            <w:tcW w:w="775" w:type="dxa"/>
            <w:tcBorders>
              <w:top w:val="single" w:sz="4" w:space="0" w:color="000000"/>
              <w:left w:val="single" w:sz="4" w:space="0" w:color="000000"/>
              <w:bottom w:val="single" w:sz="50" w:space="0" w:color="D2D2D2"/>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20" w:right="0"/>
              <w:jc w:val="center"/>
              <w:rPr>
                <w:rFonts w:ascii="Times New Roman" w:hAnsi="Times New Roman" w:cs="Times New Roman" w:eastAsia="Times New Roman" w:hint="default"/>
                <w:sz w:val="20"/>
                <w:szCs w:val="20"/>
              </w:rPr>
            </w:pPr>
            <w:r>
              <w:rPr>
                <w:rFonts w:ascii="Times New Roman"/>
                <w:sz w:val="20"/>
              </w:rPr>
              <w:t>1,882.97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21"/>
              <w:jc w:val="right"/>
              <w:rPr>
                <w:rFonts w:ascii="Times New Roman" w:hAnsi="Times New Roman" w:cs="Times New Roman" w:eastAsia="Times New Roman" w:hint="default"/>
                <w:sz w:val="20"/>
                <w:szCs w:val="20"/>
              </w:rPr>
            </w:pPr>
            <w:r>
              <w:rPr>
                <w:rFonts w:ascii="Times New Roman"/>
                <w:sz w:val="20"/>
              </w:rPr>
              <w:t>89.58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right="21"/>
              <w:jc w:val="right"/>
              <w:rPr>
                <w:rFonts w:ascii="Times New Roman" w:hAnsi="Times New Roman" w:cs="Times New Roman" w:eastAsia="Times New Roman" w:hint="default"/>
                <w:sz w:val="20"/>
                <w:szCs w:val="20"/>
              </w:rPr>
            </w:pPr>
            <w:r>
              <w:rPr>
                <w:rFonts w:ascii="Times New Roman"/>
                <w:spacing w:val="-1"/>
                <w:sz w:val="20"/>
              </w:rPr>
              <w:t>1,882.97</w:t>
            </w:r>
          </w:p>
        </w:tc>
        <w:tc>
          <w:tcPr>
            <w:tcW w:w="781" w:type="dxa"/>
            <w:tcBorders>
              <w:top w:val="single" w:sz="4" w:space="0" w:color="000000"/>
              <w:left w:val="single" w:sz="4" w:space="0" w:color="000000"/>
              <w:bottom w:val="single" w:sz="5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0" w:right="0"/>
              <w:jc w:val="center"/>
              <w:rPr>
                <w:rFonts w:ascii="Times New Roman" w:hAnsi="Times New Roman" w:cs="Times New Roman" w:eastAsia="Times New Roman" w:hint="default"/>
                <w:sz w:val="20"/>
                <w:szCs w:val="20"/>
              </w:rPr>
            </w:pPr>
            <w:r>
              <w:rPr>
                <w:rFonts w:ascii="Times New Roman"/>
                <w:sz w:val="20"/>
              </w:rPr>
              <w:t>100.00%</w:t>
            </w:r>
          </w:p>
        </w:tc>
        <w:tc>
          <w:tcPr>
            <w:tcW w:w="782" w:type="dxa"/>
            <w:tcBorders>
              <w:top w:val="single" w:sz="4" w:space="0" w:color="000000"/>
              <w:left w:val="single" w:sz="4" w:space="0" w:color="000000"/>
              <w:bottom w:val="single" w:sz="50" w:space="0" w:color="D2D2D2"/>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50" w:space="0" w:color="D2D2D2"/>
              <w:right w:val="single" w:sz="4" w:space="0" w:color="000000"/>
            </w:tcBorders>
          </w:tcPr>
          <w:p>
            <w:pPr/>
          </w:p>
        </w:tc>
        <w:tc>
          <w:tcPr>
            <w:tcW w:w="786" w:type="dxa"/>
            <w:tcBorders>
              <w:top w:val="single" w:sz="4" w:space="0" w:color="000000"/>
              <w:left w:val="single" w:sz="4" w:space="0" w:color="000000"/>
              <w:bottom w:val="single" w:sz="50" w:space="0" w:color="D2D2D2"/>
              <w:right w:val="single" w:sz="4" w:space="0" w:color="000000"/>
            </w:tcBorders>
          </w:tcPr>
          <w:p>
            <w:pPr/>
          </w:p>
        </w:tc>
      </w:tr>
      <w:tr>
        <w:trPr>
          <w:trHeight w:val="112" w:hRule="exact"/>
        </w:trPr>
        <w:tc>
          <w:tcPr>
            <w:tcW w:w="1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76" w:type="dxa"/>
            <w:vMerge w:val="restart"/>
            <w:tcBorders>
              <w:top w:val="single" w:sz="4" w:space="0" w:color="000000"/>
              <w:left w:val="single" w:sz="13" w:space="0" w:color="D2D2D2"/>
              <w:right w:val="single" w:sz="4" w:space="0" w:color="000000"/>
            </w:tcBorders>
          </w:tcPr>
          <w:p>
            <w:pPr>
              <w:pStyle w:val="TableParagraph"/>
              <w:spacing w:line="240" w:lineRule="auto" w:before="112"/>
              <w:ind w:left="31" w:right="0"/>
              <w:jc w:val="left"/>
              <w:rPr>
                <w:rFonts w:ascii="Times New Roman" w:hAnsi="Times New Roman" w:cs="Times New Roman" w:eastAsia="Times New Roman" w:hint="default"/>
                <w:sz w:val="20"/>
                <w:szCs w:val="20"/>
              </w:rPr>
            </w:pPr>
            <w:r>
              <w:rPr>
                <w:rFonts w:ascii="Times New Roman"/>
                <w:sz w:val="20"/>
              </w:rPr>
              <w:t>26,760.3</w:t>
            </w:r>
          </w:p>
        </w:tc>
        <w:tc>
          <w:tcPr>
            <w:tcW w:w="776" w:type="dxa"/>
            <w:vMerge w:val="restart"/>
            <w:tcBorders>
              <w:top w:val="single" w:sz="4" w:space="0" w:color="000000"/>
              <w:left w:val="single" w:sz="4" w:space="0" w:color="000000"/>
              <w:right w:val="single" w:sz="4" w:space="0" w:color="000000"/>
            </w:tcBorders>
          </w:tcPr>
          <w:p>
            <w:pPr>
              <w:pStyle w:val="TableParagraph"/>
              <w:spacing w:line="240" w:lineRule="auto" w:before="112"/>
              <w:ind w:left="43" w:right="0"/>
              <w:jc w:val="left"/>
              <w:rPr>
                <w:rFonts w:ascii="Times New Roman" w:hAnsi="Times New Roman" w:cs="Times New Roman" w:eastAsia="Times New Roman" w:hint="default"/>
                <w:sz w:val="20"/>
                <w:szCs w:val="20"/>
              </w:rPr>
            </w:pPr>
            <w:r>
              <w:rPr>
                <w:rFonts w:ascii="Times New Roman"/>
                <w:sz w:val="20"/>
              </w:rPr>
              <w:t>26,760.3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12"/>
              <w:ind w:left="197" w:right="0"/>
              <w:jc w:val="left"/>
              <w:rPr>
                <w:rFonts w:ascii="Times New Roman" w:hAnsi="Times New Roman" w:cs="Times New Roman" w:eastAsia="Times New Roman" w:hint="default"/>
                <w:sz w:val="20"/>
                <w:szCs w:val="20"/>
              </w:rPr>
            </w:pPr>
            <w:r>
              <w:rPr>
                <w:rFonts w:ascii="Times New Roman"/>
                <w:sz w:val="20"/>
              </w:rPr>
              <w:t>387.09</w:t>
            </w:r>
          </w:p>
        </w:tc>
        <w:tc>
          <w:tcPr>
            <w:tcW w:w="782" w:type="dxa"/>
            <w:vMerge w:val="restart"/>
            <w:tcBorders>
              <w:top w:val="single" w:sz="4" w:space="0" w:color="000000"/>
              <w:left w:val="single" w:sz="4" w:space="0" w:color="000000"/>
              <w:right w:val="single" w:sz="9" w:space="0" w:color="D2D2D2"/>
            </w:tcBorders>
          </w:tcPr>
          <w:p>
            <w:pPr>
              <w:pStyle w:val="TableParagraph"/>
              <w:spacing w:line="226" w:lineRule="exact"/>
              <w:ind w:right="14"/>
              <w:jc w:val="right"/>
              <w:rPr>
                <w:rFonts w:ascii="Times New Roman" w:hAnsi="Times New Roman" w:cs="Times New Roman" w:eastAsia="Times New Roman" w:hint="default"/>
                <w:sz w:val="20"/>
                <w:szCs w:val="20"/>
              </w:rPr>
            </w:pPr>
            <w:r>
              <w:rPr>
                <w:rFonts w:ascii="Times New Roman"/>
                <w:spacing w:val="-1"/>
                <w:sz w:val="20"/>
              </w:rPr>
              <w:t>27,174.1</w:t>
            </w:r>
          </w:p>
          <w:p>
            <w:pPr>
              <w:pStyle w:val="TableParagraph"/>
              <w:spacing w:line="230" w:lineRule="exact"/>
              <w:ind w:right="14"/>
              <w:jc w:val="right"/>
              <w:rPr>
                <w:rFonts w:ascii="Times New Roman" w:hAnsi="Times New Roman" w:cs="Times New Roman" w:eastAsia="Times New Roman" w:hint="default"/>
                <w:sz w:val="20"/>
                <w:szCs w:val="20"/>
              </w:rPr>
            </w:pPr>
            <w:r>
              <w:rPr>
                <w:rFonts w:ascii="Times New Roman"/>
                <w:w w:val="100"/>
                <w:sz w:val="20"/>
              </w:rPr>
              <w:t>3</w:t>
            </w:r>
          </w:p>
        </w:tc>
        <w:tc>
          <w:tcPr>
            <w:tcW w:w="7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13" w:space="0" w:color="D2D2D2"/>
              <w:right w:val="single" w:sz="9" w:space="0" w:color="D2D2D2"/>
            </w:tcBorders>
          </w:tcPr>
          <w:p>
            <w:pPr>
              <w:pStyle w:val="TableParagraph"/>
              <w:spacing w:line="240" w:lineRule="auto" w:before="112"/>
              <w:ind w:left="120" w:right="0"/>
              <w:jc w:val="left"/>
              <w:rPr>
                <w:rFonts w:ascii="Times New Roman" w:hAnsi="Times New Roman" w:cs="Times New Roman" w:eastAsia="Times New Roman" w:hint="default"/>
                <w:sz w:val="20"/>
                <w:szCs w:val="20"/>
              </w:rPr>
            </w:pPr>
            <w:r>
              <w:rPr>
                <w:rFonts w:ascii="Times New Roman"/>
                <w:sz w:val="20"/>
              </w:rPr>
              <w:t>-127.99</w:t>
            </w:r>
          </w:p>
        </w:tc>
        <w:tc>
          <w:tcPr>
            <w:tcW w:w="7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8"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22" w:lineRule="exact"/>
              <w:ind w:left="22" w:right="0"/>
              <w:jc w:val="left"/>
              <w:rPr>
                <w:rFonts w:ascii="宋体" w:hAnsi="宋体" w:cs="宋体" w:eastAsia="宋体" w:hint="default"/>
                <w:sz w:val="20"/>
                <w:szCs w:val="20"/>
              </w:rPr>
            </w:pPr>
            <w:r>
              <w:rPr>
                <w:rFonts w:ascii="宋体" w:hAnsi="宋体" w:cs="宋体" w:eastAsia="宋体" w:hint="default"/>
                <w:sz w:val="20"/>
                <w:szCs w:val="20"/>
              </w:rPr>
              <w:t>承诺投资项目小计</w:t>
            </w: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
              <w:ind w:right="313"/>
              <w:jc w:val="right"/>
              <w:rPr>
                <w:rFonts w:ascii="Times New Roman" w:hAnsi="Times New Roman" w:cs="Times New Roman" w:eastAsia="Times New Roman" w:hint="default"/>
                <w:sz w:val="20"/>
                <w:szCs w:val="20"/>
              </w:rPr>
            </w:pPr>
            <w:r>
              <w:rPr>
                <w:rFonts w:ascii="Times New Roman"/>
                <w:sz w:val="20"/>
              </w:rPr>
              <w:t>--</w:t>
            </w:r>
          </w:p>
        </w:tc>
        <w:tc>
          <w:tcPr>
            <w:tcW w:w="776" w:type="dxa"/>
            <w:vMerge/>
            <w:tcBorders>
              <w:left w:val="single" w:sz="13" w:space="0" w:color="D2D2D2"/>
              <w:bottom w:val="single" w:sz="4" w:space="0" w:color="000000"/>
              <w:right w:val="single" w:sz="4" w:space="0" w:color="000000"/>
            </w:tcBorders>
          </w:tcPr>
          <w:p>
            <w:pPr/>
          </w:p>
        </w:tc>
        <w:tc>
          <w:tcPr>
            <w:tcW w:w="7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9" w:space="0" w:color="D2D2D2"/>
            </w:tcBorders>
          </w:tcPr>
          <w:p>
            <w:pPr/>
          </w:p>
        </w:tc>
        <w:tc>
          <w:tcPr>
            <w:tcW w:w="78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w:t>
            </w:r>
          </w:p>
        </w:tc>
        <w:tc>
          <w:tcPr>
            <w:tcW w:w="78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w:t>
            </w:r>
          </w:p>
        </w:tc>
        <w:tc>
          <w:tcPr>
            <w:tcW w:w="782" w:type="dxa"/>
            <w:vMerge/>
            <w:tcBorders>
              <w:left w:val="single" w:sz="13" w:space="0" w:color="D2D2D2"/>
              <w:bottom w:val="single" w:sz="4" w:space="0" w:color="000000"/>
              <w:right w:val="single" w:sz="9" w:space="0" w:color="D2D2D2"/>
            </w:tcBorders>
          </w:tcPr>
          <w:p>
            <w:pPr/>
          </w:p>
        </w:tc>
        <w:tc>
          <w:tcPr>
            <w:tcW w:w="78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ind w:right="317"/>
              <w:jc w:val="right"/>
              <w:rPr>
                <w:rFonts w:ascii="Times New Roman" w:hAnsi="Times New Roman" w:cs="Times New Roman" w:eastAsia="Times New Roman" w:hint="default"/>
                <w:sz w:val="20"/>
                <w:szCs w:val="20"/>
              </w:rPr>
            </w:pPr>
            <w:r>
              <w:rPr>
                <w:rFonts w:ascii="Times New Roman"/>
                <w:sz w:val="20"/>
              </w:rPr>
              <w:t>--</w:t>
            </w: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ind w:right="318"/>
              <w:jc w:val="right"/>
              <w:rPr>
                <w:rFonts w:ascii="Times New Roman" w:hAnsi="Times New Roman" w:cs="Times New Roman" w:eastAsia="Times New Roman" w:hint="default"/>
                <w:sz w:val="20"/>
                <w:szCs w:val="20"/>
              </w:rPr>
            </w:pPr>
            <w:r>
              <w:rPr>
                <w:rFonts w:ascii="Times New Roman"/>
                <w:sz w:val="20"/>
              </w:rPr>
              <w:t>--</w:t>
            </w:r>
          </w:p>
        </w:tc>
      </w:tr>
      <w:tr>
        <w:trPr>
          <w:trHeight w:val="265"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5" w:lineRule="exact"/>
              <w:ind w:left="22" w:right="0"/>
              <w:jc w:val="left"/>
              <w:rPr>
                <w:rFonts w:ascii="宋体" w:hAnsi="宋体" w:cs="宋体" w:eastAsia="宋体" w:hint="default"/>
                <w:sz w:val="20"/>
                <w:szCs w:val="20"/>
              </w:rPr>
            </w:pPr>
            <w:r>
              <w:rPr>
                <w:rFonts w:ascii="宋体" w:hAnsi="宋体" w:cs="宋体" w:eastAsia="宋体" w:hint="default"/>
                <w:sz w:val="20"/>
                <w:szCs w:val="20"/>
              </w:rPr>
              <w:t>超募资金投向</w:t>
            </w:r>
          </w:p>
        </w:tc>
      </w:tr>
      <w:tr>
        <w:trPr>
          <w:trHeight w:val="530"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增资宁波泰鸿机电</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77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Times New Roman" w:hAnsi="Times New Roman" w:cs="Times New Roman" w:eastAsia="Times New Roman" w:hint="default"/>
                <w:sz w:val="20"/>
                <w:szCs w:val="20"/>
              </w:rPr>
            </w:pPr>
            <w:r>
              <w:rPr>
                <w:rFonts w:ascii="Times New Roman"/>
                <w:spacing w:val="-1"/>
                <w:sz w:val="20"/>
              </w:rPr>
              <w:t>5,260.89</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收购日照兴业汽车</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配件有限公司股权</w:t>
            </w:r>
          </w:p>
        </w:tc>
        <w:tc>
          <w:tcPr>
            <w:tcW w:w="77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Times New Roman" w:hAnsi="Times New Roman" w:cs="Times New Roman" w:eastAsia="Times New Roman" w:hint="default"/>
                <w:sz w:val="20"/>
                <w:szCs w:val="20"/>
              </w:rPr>
            </w:pPr>
            <w:r>
              <w:rPr>
                <w:rFonts w:ascii="Times New Roman"/>
                <w:spacing w:val="-1"/>
                <w:sz w:val="20"/>
              </w:rPr>
              <w:t>20,311</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收购日照兴发汽车</w:t>
            </w:r>
          </w:p>
          <w:p>
            <w:pPr>
              <w:pStyle w:val="TableParagraph"/>
              <w:spacing w:line="240" w:lineRule="auto"/>
              <w:ind w:left="22" w:right="129"/>
              <w:jc w:val="left"/>
              <w:rPr>
                <w:rFonts w:ascii="宋体" w:hAnsi="宋体" w:cs="宋体" w:eastAsia="宋体" w:hint="default"/>
                <w:sz w:val="20"/>
                <w:szCs w:val="20"/>
              </w:rPr>
            </w:pPr>
            <w:r>
              <w:rPr>
                <w:rFonts w:ascii="宋体" w:hAnsi="宋体" w:cs="宋体" w:eastAsia="宋体" w:hint="default"/>
                <w:sz w:val="20"/>
                <w:szCs w:val="20"/>
              </w:rPr>
              <w:t>零部件制造有限公</w:t>
            </w:r>
            <w:r>
              <w:rPr>
                <w:rFonts w:ascii="宋体" w:hAnsi="宋体" w:cs="宋体" w:eastAsia="宋体" w:hint="default"/>
                <w:w w:val="100"/>
                <w:sz w:val="20"/>
                <w:szCs w:val="20"/>
              </w:rPr>
              <w:t> </w:t>
            </w:r>
            <w:r>
              <w:rPr>
                <w:rFonts w:ascii="宋体" w:hAnsi="宋体" w:cs="宋体" w:eastAsia="宋体" w:hint="default"/>
                <w:sz w:val="20"/>
                <w:szCs w:val="20"/>
              </w:rPr>
              <w:t>司股权</w:t>
            </w:r>
          </w:p>
        </w:tc>
        <w:tc>
          <w:tcPr>
            <w:tcW w:w="77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z w:val="20"/>
              </w:rPr>
              <w:t>6,489</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偿还临时性补充流</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动资金</w:t>
            </w:r>
          </w:p>
        </w:tc>
        <w:tc>
          <w:tcPr>
            <w:tcW w:w="77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Times New Roman" w:hAnsi="Times New Roman" w:cs="Times New Roman" w:eastAsia="Times New Roman" w:hint="default"/>
                <w:sz w:val="20"/>
                <w:szCs w:val="20"/>
              </w:rPr>
            </w:pPr>
            <w:r>
              <w:rPr>
                <w:rFonts w:ascii="Times New Roman"/>
                <w:spacing w:val="-1"/>
                <w:sz w:val="20"/>
              </w:rPr>
              <w:t>-14,000</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本公司手续费支出</w:t>
            </w:r>
          </w:p>
        </w:tc>
        <w:tc>
          <w:tcPr>
            <w:tcW w:w="77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z w:val="20"/>
              </w:rPr>
              <w:t>0.04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z w:val="20"/>
              </w:rPr>
              <w:t>0.76</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r>
        <w:trPr>
          <w:trHeight w:val="151"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归还银行贷款（如</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有）</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76" w:type="dxa"/>
            <w:vMerge w:val="restart"/>
            <w:tcBorders>
              <w:top w:val="single" w:sz="4" w:space="0" w:color="000000"/>
              <w:left w:val="single" w:sz="13" w:space="0" w:color="D2D2D2"/>
              <w:right w:val="single" w:sz="4" w:space="0" w:color="000000"/>
            </w:tcBorders>
          </w:tcPr>
          <w:p>
            <w:pPr/>
          </w:p>
        </w:tc>
        <w:tc>
          <w:tcPr>
            <w:tcW w:w="776"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Style w:val="TableParagraph"/>
              <w:spacing w:line="240" w:lineRule="auto" w:before="143"/>
              <w:ind w:left="199" w:right="0"/>
              <w:jc w:val="left"/>
              <w:rPr>
                <w:rFonts w:ascii="Times New Roman" w:hAnsi="Times New Roman" w:cs="Times New Roman" w:eastAsia="Times New Roman" w:hint="default"/>
                <w:sz w:val="20"/>
                <w:szCs w:val="20"/>
              </w:rPr>
            </w:pPr>
            <w:r>
              <w:rPr>
                <w:rFonts w:ascii="Times New Roman"/>
                <w:sz w:val="20"/>
              </w:rPr>
              <w:t>14,500</w:t>
            </w:r>
          </w:p>
        </w:tc>
        <w:tc>
          <w:tcPr>
            <w:tcW w:w="781" w:type="dxa"/>
            <w:vMerge w:val="restart"/>
            <w:tcBorders>
              <w:top w:val="single" w:sz="4" w:space="0" w:color="000000"/>
              <w:left w:val="single" w:sz="4" w:space="0" w:color="000000"/>
              <w:right w:val="single" w:sz="13" w:space="0" w:color="D2D2D2"/>
            </w:tcBorders>
          </w:tcPr>
          <w:p>
            <w:pPr/>
          </w:p>
        </w:tc>
        <w:tc>
          <w:tcPr>
            <w:tcW w:w="7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29" w:hRule="exact"/>
        </w:trPr>
        <w:tc>
          <w:tcPr>
            <w:tcW w:w="1764" w:type="dxa"/>
            <w:vMerge/>
            <w:tcBorders>
              <w:left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27" w:lineRule="exact"/>
              <w:ind w:right="313"/>
              <w:jc w:val="right"/>
              <w:rPr>
                <w:rFonts w:ascii="Times New Roman" w:hAnsi="Times New Roman" w:cs="Times New Roman" w:eastAsia="Times New Roman" w:hint="default"/>
                <w:sz w:val="20"/>
                <w:szCs w:val="20"/>
              </w:rPr>
            </w:pPr>
            <w:r>
              <w:rPr>
                <w:rFonts w:ascii="Times New Roman"/>
                <w:sz w:val="20"/>
              </w:rPr>
              <w:t>--</w:t>
            </w:r>
          </w:p>
        </w:tc>
        <w:tc>
          <w:tcPr>
            <w:tcW w:w="776" w:type="dxa"/>
            <w:vMerge/>
            <w:tcBorders>
              <w:left w:val="single" w:sz="13" w:space="0" w:color="D2D2D2"/>
              <w:right w:val="single" w:sz="4" w:space="0" w:color="000000"/>
            </w:tcBorders>
          </w:tcPr>
          <w:p>
            <w:pPr/>
          </w:p>
        </w:tc>
        <w:tc>
          <w:tcPr>
            <w:tcW w:w="7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781" w:type="dxa"/>
            <w:vMerge/>
            <w:tcBorders>
              <w:left w:val="single" w:sz="4" w:space="0" w:color="000000"/>
              <w:right w:val="single" w:sz="13" w:space="0" w:color="D2D2D2"/>
            </w:tcBorders>
          </w:tcPr>
          <w:p>
            <w:pPr/>
          </w:p>
        </w:tc>
        <w:tc>
          <w:tcPr>
            <w:tcW w:w="7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27" w:lineRule="exact"/>
              <w:ind w:right="0"/>
              <w:jc w:val="center"/>
              <w:rPr>
                <w:rFonts w:ascii="Times New Roman" w:hAnsi="Times New Roman" w:cs="Times New Roman" w:eastAsia="Times New Roman" w:hint="default"/>
                <w:sz w:val="20"/>
                <w:szCs w:val="20"/>
              </w:rPr>
            </w:pPr>
            <w:r>
              <w:rPr>
                <w:rFonts w:ascii="Times New Roman"/>
                <w:sz w:val="20"/>
              </w:rPr>
              <w:t>--</w:t>
            </w:r>
          </w:p>
        </w:tc>
        <w:tc>
          <w:tcPr>
            <w:tcW w:w="7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27" w:lineRule="exact"/>
              <w:ind w:right="0"/>
              <w:jc w:val="center"/>
              <w:rPr>
                <w:rFonts w:ascii="Times New Roman" w:hAnsi="Times New Roman" w:cs="Times New Roman" w:eastAsia="Times New Roman" w:hint="default"/>
                <w:sz w:val="20"/>
                <w:szCs w:val="20"/>
              </w:rPr>
            </w:pPr>
            <w:r>
              <w:rPr>
                <w:rFonts w:ascii="Times New Roman"/>
                <w:sz w:val="20"/>
              </w:rPr>
              <w:t>--</w:t>
            </w:r>
          </w:p>
        </w:tc>
        <w:tc>
          <w:tcPr>
            <w:tcW w:w="7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27" w:lineRule="exact"/>
              <w:ind w:right="317"/>
              <w:jc w:val="right"/>
              <w:rPr>
                <w:rFonts w:ascii="Times New Roman" w:hAnsi="Times New Roman" w:cs="Times New Roman" w:eastAsia="Times New Roman" w:hint="default"/>
                <w:sz w:val="20"/>
                <w:szCs w:val="20"/>
              </w:rPr>
            </w:pPr>
            <w:r>
              <w:rPr>
                <w:rFonts w:ascii="Times New Roman"/>
                <w:sz w:val="20"/>
              </w:rPr>
              <w:t>--</w:t>
            </w:r>
          </w:p>
        </w:tc>
        <w:tc>
          <w:tcPr>
            <w:tcW w:w="7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27" w:lineRule="exact"/>
              <w:ind w:right="318"/>
              <w:jc w:val="right"/>
              <w:rPr>
                <w:rFonts w:ascii="Times New Roman" w:hAnsi="Times New Roman" w:cs="Times New Roman" w:eastAsia="Times New Roman" w:hint="default"/>
                <w:sz w:val="20"/>
                <w:szCs w:val="20"/>
              </w:rPr>
            </w:pPr>
            <w:r>
              <w:rPr>
                <w:rFonts w:ascii="Times New Roman"/>
                <w:sz w:val="20"/>
              </w:rPr>
              <w:t>--</w:t>
            </w:r>
          </w:p>
        </w:tc>
      </w:tr>
      <w:tr>
        <w:trPr>
          <w:trHeight w:val="150"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76" w:type="dxa"/>
            <w:vMerge/>
            <w:tcBorders>
              <w:left w:val="single" w:sz="13" w:space="0" w:color="D2D2D2"/>
              <w:bottom w:val="single" w:sz="4" w:space="0" w:color="000000"/>
              <w:right w:val="single" w:sz="4" w:space="0" w:color="000000"/>
            </w:tcBorders>
          </w:tcPr>
          <w:p>
            <w:pPr/>
          </w:p>
        </w:tc>
        <w:tc>
          <w:tcPr>
            <w:tcW w:w="7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13" w:space="0" w:color="D2D2D2"/>
            </w:tcBorders>
          </w:tcPr>
          <w:p>
            <w:pPr/>
          </w:p>
        </w:tc>
        <w:tc>
          <w:tcPr>
            <w:tcW w:w="78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50"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补充流动资金（如</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有）</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76" w:type="dxa"/>
            <w:vMerge w:val="restart"/>
            <w:tcBorders>
              <w:top w:val="single" w:sz="4" w:space="0" w:color="000000"/>
              <w:left w:val="single" w:sz="13" w:space="0" w:color="D2D2D2"/>
              <w:right w:val="single" w:sz="4" w:space="0" w:color="000000"/>
            </w:tcBorders>
          </w:tcPr>
          <w:p>
            <w:pPr/>
          </w:p>
        </w:tc>
        <w:tc>
          <w:tcPr>
            <w:tcW w:w="776"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42"/>
              <w:ind w:left="397" w:right="0"/>
              <w:jc w:val="left"/>
              <w:rPr>
                <w:rFonts w:ascii="Times New Roman" w:hAnsi="Times New Roman" w:cs="Times New Roman" w:eastAsia="Times New Roman" w:hint="default"/>
                <w:sz w:val="20"/>
                <w:szCs w:val="20"/>
              </w:rPr>
            </w:pPr>
            <w:r>
              <w:rPr>
                <w:rFonts w:ascii="Times New Roman"/>
                <w:sz w:val="20"/>
              </w:rPr>
              <w:t>2.57</w:t>
            </w:r>
          </w:p>
        </w:tc>
        <w:tc>
          <w:tcPr>
            <w:tcW w:w="782" w:type="dxa"/>
            <w:vMerge w:val="restart"/>
            <w:tcBorders>
              <w:top w:val="single" w:sz="4" w:space="0" w:color="000000"/>
              <w:left w:val="single" w:sz="4" w:space="0" w:color="000000"/>
              <w:right w:val="single" w:sz="4" w:space="0" w:color="000000"/>
            </w:tcBorders>
          </w:tcPr>
          <w:p>
            <w:pPr>
              <w:pStyle w:val="TableParagraph"/>
              <w:spacing w:line="240" w:lineRule="auto" w:before="27"/>
              <w:ind w:right="21"/>
              <w:jc w:val="right"/>
              <w:rPr>
                <w:rFonts w:ascii="Times New Roman" w:hAnsi="Times New Roman" w:cs="Times New Roman" w:eastAsia="Times New Roman" w:hint="default"/>
                <w:sz w:val="20"/>
                <w:szCs w:val="20"/>
              </w:rPr>
            </w:pPr>
            <w:r>
              <w:rPr>
                <w:rFonts w:ascii="Times New Roman"/>
                <w:spacing w:val="-1"/>
                <w:sz w:val="20"/>
              </w:rPr>
              <w:t>35,656.9</w:t>
            </w: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w w:val="100"/>
                <w:sz w:val="20"/>
              </w:rPr>
              <w:t>6</w:t>
            </w:r>
          </w:p>
        </w:tc>
        <w:tc>
          <w:tcPr>
            <w:tcW w:w="781" w:type="dxa"/>
            <w:vMerge w:val="restart"/>
            <w:tcBorders>
              <w:top w:val="single" w:sz="4" w:space="0" w:color="000000"/>
              <w:left w:val="single" w:sz="4" w:space="0" w:color="000000"/>
              <w:right w:val="single" w:sz="13" w:space="0" w:color="D2D2D2"/>
            </w:tcBorders>
          </w:tcPr>
          <w:p>
            <w:pPr/>
          </w:p>
        </w:tc>
        <w:tc>
          <w:tcPr>
            <w:tcW w:w="7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30" w:hRule="exact"/>
        </w:trPr>
        <w:tc>
          <w:tcPr>
            <w:tcW w:w="1764" w:type="dxa"/>
            <w:vMerge/>
            <w:tcBorders>
              <w:left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27" w:lineRule="exact"/>
              <w:ind w:right="313"/>
              <w:jc w:val="right"/>
              <w:rPr>
                <w:rFonts w:ascii="Times New Roman" w:hAnsi="Times New Roman" w:cs="Times New Roman" w:eastAsia="Times New Roman" w:hint="default"/>
                <w:sz w:val="20"/>
                <w:szCs w:val="20"/>
              </w:rPr>
            </w:pPr>
            <w:r>
              <w:rPr>
                <w:rFonts w:ascii="Times New Roman"/>
                <w:sz w:val="20"/>
              </w:rPr>
              <w:t>--</w:t>
            </w:r>
          </w:p>
        </w:tc>
        <w:tc>
          <w:tcPr>
            <w:tcW w:w="776" w:type="dxa"/>
            <w:vMerge/>
            <w:tcBorders>
              <w:left w:val="single" w:sz="13" w:space="0" w:color="D2D2D2"/>
              <w:right w:val="single" w:sz="4" w:space="0" w:color="000000"/>
            </w:tcBorders>
          </w:tcPr>
          <w:p>
            <w:pPr/>
          </w:p>
        </w:tc>
        <w:tc>
          <w:tcPr>
            <w:tcW w:w="7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781" w:type="dxa"/>
            <w:vMerge/>
            <w:tcBorders>
              <w:left w:val="single" w:sz="4" w:space="0" w:color="000000"/>
              <w:right w:val="single" w:sz="13" w:space="0" w:color="D2D2D2"/>
            </w:tcBorders>
          </w:tcPr>
          <w:p>
            <w:pPr/>
          </w:p>
        </w:tc>
        <w:tc>
          <w:tcPr>
            <w:tcW w:w="7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27" w:lineRule="exact"/>
              <w:ind w:right="0"/>
              <w:jc w:val="center"/>
              <w:rPr>
                <w:rFonts w:ascii="Times New Roman" w:hAnsi="Times New Roman" w:cs="Times New Roman" w:eastAsia="Times New Roman" w:hint="default"/>
                <w:sz w:val="20"/>
                <w:szCs w:val="20"/>
              </w:rPr>
            </w:pPr>
            <w:r>
              <w:rPr>
                <w:rFonts w:ascii="Times New Roman"/>
                <w:sz w:val="20"/>
              </w:rPr>
              <w:t>--</w:t>
            </w:r>
          </w:p>
        </w:tc>
        <w:tc>
          <w:tcPr>
            <w:tcW w:w="7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27" w:lineRule="exact"/>
              <w:ind w:right="0"/>
              <w:jc w:val="center"/>
              <w:rPr>
                <w:rFonts w:ascii="Times New Roman" w:hAnsi="Times New Roman" w:cs="Times New Roman" w:eastAsia="Times New Roman" w:hint="default"/>
                <w:sz w:val="20"/>
                <w:szCs w:val="20"/>
              </w:rPr>
            </w:pPr>
            <w:r>
              <w:rPr>
                <w:rFonts w:ascii="Times New Roman"/>
                <w:sz w:val="20"/>
              </w:rPr>
              <w:t>--</w:t>
            </w:r>
          </w:p>
        </w:tc>
        <w:tc>
          <w:tcPr>
            <w:tcW w:w="7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27" w:lineRule="exact"/>
              <w:ind w:right="317"/>
              <w:jc w:val="right"/>
              <w:rPr>
                <w:rFonts w:ascii="Times New Roman" w:hAnsi="Times New Roman" w:cs="Times New Roman" w:eastAsia="Times New Roman" w:hint="default"/>
                <w:sz w:val="20"/>
                <w:szCs w:val="20"/>
              </w:rPr>
            </w:pPr>
            <w:r>
              <w:rPr>
                <w:rFonts w:ascii="Times New Roman"/>
                <w:sz w:val="20"/>
              </w:rPr>
              <w:t>--</w:t>
            </w:r>
          </w:p>
        </w:tc>
        <w:tc>
          <w:tcPr>
            <w:tcW w:w="7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27" w:lineRule="exact"/>
              <w:ind w:right="318"/>
              <w:jc w:val="right"/>
              <w:rPr>
                <w:rFonts w:ascii="Times New Roman" w:hAnsi="Times New Roman" w:cs="Times New Roman" w:eastAsia="Times New Roman" w:hint="default"/>
                <w:sz w:val="20"/>
                <w:szCs w:val="20"/>
              </w:rPr>
            </w:pPr>
            <w:r>
              <w:rPr>
                <w:rFonts w:ascii="Times New Roman"/>
                <w:sz w:val="20"/>
              </w:rPr>
              <w:t>--</w:t>
            </w:r>
          </w:p>
        </w:tc>
      </w:tr>
      <w:tr>
        <w:trPr>
          <w:trHeight w:val="150"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76" w:type="dxa"/>
            <w:vMerge/>
            <w:tcBorders>
              <w:left w:val="single" w:sz="13" w:space="0" w:color="D2D2D2"/>
              <w:bottom w:val="single" w:sz="4" w:space="0" w:color="000000"/>
              <w:right w:val="single" w:sz="4" w:space="0" w:color="000000"/>
            </w:tcBorders>
          </w:tcPr>
          <w:p>
            <w:pPr/>
          </w:p>
        </w:tc>
        <w:tc>
          <w:tcPr>
            <w:tcW w:w="7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50" w:space="0" w:color="D2D2D2"/>
              <w:right w:val="single" w:sz="13" w:space="0" w:color="D2D2D2"/>
            </w:tcBorders>
          </w:tcPr>
          <w:p>
            <w:pPr/>
          </w:p>
        </w:tc>
        <w:tc>
          <w:tcPr>
            <w:tcW w:w="78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12" w:hRule="exact"/>
        </w:trPr>
        <w:tc>
          <w:tcPr>
            <w:tcW w:w="1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76" w:type="dxa"/>
            <w:vMerge w:val="restart"/>
            <w:tcBorders>
              <w:top w:val="single" w:sz="4" w:space="0" w:color="000000"/>
              <w:left w:val="single" w:sz="13" w:space="0" w:color="D2D2D2"/>
              <w:right w:val="single" w:sz="4" w:space="0" w:color="000000"/>
            </w:tcBorders>
          </w:tcPr>
          <w:p>
            <w:pPr/>
          </w:p>
        </w:tc>
        <w:tc>
          <w:tcPr>
            <w:tcW w:w="776"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12"/>
              <w:ind w:left="397" w:right="0"/>
              <w:jc w:val="left"/>
              <w:rPr>
                <w:rFonts w:ascii="Times New Roman" w:hAnsi="Times New Roman" w:cs="Times New Roman" w:eastAsia="Times New Roman" w:hint="default"/>
                <w:sz w:val="20"/>
                <w:szCs w:val="20"/>
              </w:rPr>
            </w:pPr>
            <w:r>
              <w:rPr>
                <w:rFonts w:ascii="Times New Roman"/>
                <w:sz w:val="20"/>
              </w:rPr>
              <w:t>2.60</w:t>
            </w:r>
          </w:p>
        </w:tc>
        <w:tc>
          <w:tcPr>
            <w:tcW w:w="782" w:type="dxa"/>
            <w:vMerge w:val="restart"/>
            <w:tcBorders>
              <w:top w:val="single" w:sz="4" w:space="0" w:color="000000"/>
              <w:left w:val="single" w:sz="4" w:space="0" w:color="000000"/>
              <w:right w:val="single" w:sz="9" w:space="0" w:color="D2D2D2"/>
            </w:tcBorders>
          </w:tcPr>
          <w:p>
            <w:pPr>
              <w:pStyle w:val="TableParagraph"/>
              <w:spacing w:line="226" w:lineRule="exact"/>
              <w:ind w:right="14"/>
              <w:jc w:val="right"/>
              <w:rPr>
                <w:rFonts w:ascii="Times New Roman" w:hAnsi="Times New Roman" w:cs="Times New Roman" w:eastAsia="Times New Roman" w:hint="default"/>
                <w:sz w:val="20"/>
                <w:szCs w:val="20"/>
              </w:rPr>
            </w:pPr>
            <w:r>
              <w:rPr>
                <w:rFonts w:ascii="Times New Roman"/>
                <w:spacing w:val="-1"/>
                <w:sz w:val="20"/>
              </w:rPr>
              <w:t>68,218.6</w:t>
            </w:r>
          </w:p>
          <w:p>
            <w:pPr>
              <w:pStyle w:val="TableParagraph"/>
              <w:spacing w:line="230" w:lineRule="exact"/>
              <w:ind w:right="14"/>
              <w:jc w:val="right"/>
              <w:rPr>
                <w:rFonts w:ascii="Times New Roman" w:hAnsi="Times New Roman" w:cs="Times New Roman" w:eastAsia="Times New Roman" w:hint="default"/>
                <w:sz w:val="20"/>
                <w:szCs w:val="20"/>
              </w:rPr>
            </w:pPr>
            <w:r>
              <w:rPr>
                <w:rFonts w:ascii="Times New Roman"/>
                <w:w w:val="100"/>
                <w:sz w:val="20"/>
              </w:rPr>
              <w:t>1</w:t>
            </w:r>
          </w:p>
        </w:tc>
        <w:tc>
          <w:tcPr>
            <w:tcW w:w="7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13" w:space="0" w:color="D2D2D2"/>
              <w:right w:val="single" w:sz="9" w:space="0" w:color="D2D2D2"/>
            </w:tcBorders>
          </w:tcPr>
          <w:p>
            <w:pPr/>
          </w:p>
        </w:tc>
        <w:tc>
          <w:tcPr>
            <w:tcW w:w="7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22" w:lineRule="exact"/>
              <w:ind w:left="22" w:right="0"/>
              <w:jc w:val="left"/>
              <w:rPr>
                <w:rFonts w:ascii="宋体" w:hAnsi="宋体" w:cs="宋体" w:eastAsia="宋体" w:hint="default"/>
                <w:sz w:val="20"/>
                <w:szCs w:val="20"/>
              </w:rPr>
            </w:pPr>
            <w:r>
              <w:rPr>
                <w:rFonts w:ascii="宋体" w:hAnsi="宋体" w:cs="宋体" w:eastAsia="宋体" w:hint="default"/>
                <w:sz w:val="20"/>
                <w:szCs w:val="20"/>
              </w:rPr>
              <w:t>超募资金投向小计</w:t>
            </w: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
              <w:ind w:right="313"/>
              <w:jc w:val="right"/>
              <w:rPr>
                <w:rFonts w:ascii="Times New Roman" w:hAnsi="Times New Roman" w:cs="Times New Roman" w:eastAsia="Times New Roman" w:hint="default"/>
                <w:sz w:val="20"/>
                <w:szCs w:val="20"/>
              </w:rPr>
            </w:pPr>
            <w:r>
              <w:rPr>
                <w:rFonts w:ascii="Times New Roman"/>
                <w:sz w:val="20"/>
              </w:rPr>
              <w:t>--</w:t>
            </w:r>
          </w:p>
        </w:tc>
        <w:tc>
          <w:tcPr>
            <w:tcW w:w="776" w:type="dxa"/>
            <w:vMerge/>
            <w:tcBorders>
              <w:left w:val="single" w:sz="13" w:space="0" w:color="D2D2D2"/>
              <w:bottom w:val="single" w:sz="4" w:space="0" w:color="000000"/>
              <w:right w:val="single" w:sz="4" w:space="0" w:color="000000"/>
            </w:tcBorders>
          </w:tcPr>
          <w:p>
            <w:pPr/>
          </w:p>
        </w:tc>
        <w:tc>
          <w:tcPr>
            <w:tcW w:w="7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9" w:space="0" w:color="D2D2D2"/>
            </w:tcBorders>
          </w:tcPr>
          <w:p>
            <w:pPr/>
          </w:p>
        </w:tc>
        <w:tc>
          <w:tcPr>
            <w:tcW w:w="78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w:t>
            </w:r>
          </w:p>
        </w:tc>
        <w:tc>
          <w:tcPr>
            <w:tcW w:w="78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w:t>
            </w:r>
          </w:p>
        </w:tc>
        <w:tc>
          <w:tcPr>
            <w:tcW w:w="782" w:type="dxa"/>
            <w:vMerge/>
            <w:tcBorders>
              <w:left w:val="single" w:sz="13" w:space="0" w:color="D2D2D2"/>
              <w:bottom w:val="single" w:sz="4" w:space="0" w:color="000000"/>
              <w:right w:val="single" w:sz="9" w:space="0" w:color="D2D2D2"/>
            </w:tcBorders>
          </w:tcPr>
          <w:p>
            <w:pPr/>
          </w:p>
        </w:tc>
        <w:tc>
          <w:tcPr>
            <w:tcW w:w="78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ind w:right="317"/>
              <w:jc w:val="right"/>
              <w:rPr>
                <w:rFonts w:ascii="Times New Roman" w:hAnsi="Times New Roman" w:cs="Times New Roman" w:eastAsia="Times New Roman" w:hint="default"/>
                <w:sz w:val="20"/>
                <w:szCs w:val="20"/>
              </w:rPr>
            </w:pPr>
            <w:r>
              <w:rPr>
                <w:rFonts w:ascii="Times New Roman"/>
                <w:sz w:val="20"/>
              </w:rPr>
              <w:t>--</w:t>
            </w: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ind w:right="318"/>
              <w:jc w:val="right"/>
              <w:rPr>
                <w:rFonts w:ascii="Times New Roman" w:hAnsi="Times New Roman" w:cs="Times New Roman" w:eastAsia="Times New Roman" w:hint="default"/>
                <w:sz w:val="20"/>
                <w:szCs w:val="20"/>
              </w:rPr>
            </w:pPr>
            <w:r>
              <w:rPr>
                <w:rFonts w:ascii="Times New Roman"/>
                <w:sz w:val="20"/>
              </w:rPr>
              <w:t>--</w:t>
            </w:r>
          </w:p>
        </w:tc>
      </w:tr>
      <w:tr>
        <w:trPr>
          <w:trHeight w:val="112" w:hRule="exact"/>
        </w:trPr>
        <w:tc>
          <w:tcPr>
            <w:tcW w:w="1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76" w:type="dxa"/>
            <w:vMerge w:val="restart"/>
            <w:tcBorders>
              <w:top w:val="single" w:sz="4" w:space="0" w:color="000000"/>
              <w:left w:val="single" w:sz="13" w:space="0" w:color="D2D2D2"/>
              <w:right w:val="single" w:sz="4" w:space="0" w:color="000000"/>
            </w:tcBorders>
          </w:tcPr>
          <w:p>
            <w:pPr>
              <w:pStyle w:val="TableParagraph"/>
              <w:spacing w:line="240" w:lineRule="auto" w:before="112"/>
              <w:ind w:left="31" w:right="0"/>
              <w:jc w:val="left"/>
              <w:rPr>
                <w:rFonts w:ascii="Times New Roman" w:hAnsi="Times New Roman" w:cs="Times New Roman" w:eastAsia="Times New Roman" w:hint="default"/>
                <w:sz w:val="20"/>
                <w:szCs w:val="20"/>
              </w:rPr>
            </w:pPr>
            <w:r>
              <w:rPr>
                <w:rFonts w:ascii="Times New Roman"/>
                <w:sz w:val="20"/>
              </w:rPr>
              <w:t>26,760.3</w:t>
            </w:r>
          </w:p>
        </w:tc>
        <w:tc>
          <w:tcPr>
            <w:tcW w:w="776" w:type="dxa"/>
            <w:vMerge w:val="restart"/>
            <w:tcBorders>
              <w:top w:val="single" w:sz="4" w:space="0" w:color="000000"/>
              <w:left w:val="single" w:sz="4" w:space="0" w:color="000000"/>
              <w:right w:val="single" w:sz="4" w:space="0" w:color="000000"/>
            </w:tcBorders>
          </w:tcPr>
          <w:p>
            <w:pPr>
              <w:pStyle w:val="TableParagraph"/>
              <w:spacing w:line="240" w:lineRule="auto" w:before="112"/>
              <w:ind w:left="43" w:right="0"/>
              <w:jc w:val="left"/>
              <w:rPr>
                <w:rFonts w:ascii="Times New Roman" w:hAnsi="Times New Roman" w:cs="Times New Roman" w:eastAsia="Times New Roman" w:hint="default"/>
                <w:sz w:val="20"/>
                <w:szCs w:val="20"/>
              </w:rPr>
            </w:pPr>
            <w:r>
              <w:rPr>
                <w:rFonts w:ascii="Times New Roman"/>
                <w:sz w:val="20"/>
              </w:rPr>
              <w:t>26,760.3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12"/>
              <w:ind w:left="297" w:right="0"/>
              <w:jc w:val="left"/>
              <w:rPr>
                <w:rFonts w:ascii="Times New Roman" w:hAnsi="Times New Roman" w:cs="Times New Roman" w:eastAsia="Times New Roman" w:hint="default"/>
                <w:sz w:val="20"/>
                <w:szCs w:val="20"/>
              </w:rPr>
            </w:pPr>
            <w:r>
              <w:rPr>
                <w:rFonts w:ascii="Times New Roman"/>
                <w:sz w:val="20"/>
              </w:rPr>
              <w:t>389.7</w:t>
            </w:r>
          </w:p>
        </w:tc>
        <w:tc>
          <w:tcPr>
            <w:tcW w:w="782" w:type="dxa"/>
            <w:vMerge w:val="restart"/>
            <w:tcBorders>
              <w:top w:val="single" w:sz="4" w:space="0" w:color="000000"/>
              <w:left w:val="single" w:sz="4" w:space="0" w:color="000000"/>
              <w:right w:val="single" w:sz="9" w:space="0" w:color="D2D2D2"/>
            </w:tcBorders>
          </w:tcPr>
          <w:p>
            <w:pPr>
              <w:pStyle w:val="TableParagraph"/>
              <w:spacing w:line="227" w:lineRule="exact"/>
              <w:ind w:right="14"/>
              <w:jc w:val="right"/>
              <w:rPr>
                <w:rFonts w:ascii="Times New Roman" w:hAnsi="Times New Roman" w:cs="Times New Roman" w:eastAsia="Times New Roman" w:hint="default"/>
                <w:sz w:val="20"/>
                <w:szCs w:val="20"/>
              </w:rPr>
            </w:pPr>
            <w:r>
              <w:rPr>
                <w:rFonts w:ascii="Times New Roman"/>
                <w:spacing w:val="-1"/>
                <w:sz w:val="20"/>
              </w:rPr>
              <w:t>95,392.7</w:t>
            </w:r>
          </w:p>
          <w:p>
            <w:pPr>
              <w:pStyle w:val="TableParagraph"/>
              <w:spacing w:line="240" w:lineRule="auto"/>
              <w:ind w:right="14"/>
              <w:jc w:val="right"/>
              <w:rPr>
                <w:rFonts w:ascii="Times New Roman" w:hAnsi="Times New Roman" w:cs="Times New Roman" w:eastAsia="Times New Roman" w:hint="default"/>
                <w:sz w:val="20"/>
                <w:szCs w:val="20"/>
              </w:rPr>
            </w:pPr>
            <w:r>
              <w:rPr>
                <w:rFonts w:ascii="Times New Roman"/>
                <w:w w:val="100"/>
                <w:sz w:val="20"/>
              </w:rPr>
              <w:t>3</w:t>
            </w:r>
          </w:p>
        </w:tc>
        <w:tc>
          <w:tcPr>
            <w:tcW w:w="7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13" w:space="0" w:color="D2D2D2"/>
              <w:right w:val="single" w:sz="9" w:space="0" w:color="D2D2D2"/>
            </w:tcBorders>
          </w:tcPr>
          <w:p>
            <w:pPr>
              <w:pStyle w:val="TableParagraph"/>
              <w:spacing w:line="240" w:lineRule="auto" w:before="112"/>
              <w:ind w:left="120" w:right="0"/>
              <w:jc w:val="left"/>
              <w:rPr>
                <w:rFonts w:ascii="Times New Roman" w:hAnsi="Times New Roman" w:cs="Times New Roman" w:eastAsia="Times New Roman" w:hint="default"/>
                <w:sz w:val="20"/>
                <w:szCs w:val="20"/>
              </w:rPr>
            </w:pPr>
            <w:r>
              <w:rPr>
                <w:rFonts w:ascii="Times New Roman"/>
                <w:sz w:val="20"/>
              </w:rPr>
              <w:t>-127.99</w:t>
            </w:r>
          </w:p>
        </w:tc>
        <w:tc>
          <w:tcPr>
            <w:tcW w:w="7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22" w:lineRule="exact"/>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
              <w:ind w:right="313"/>
              <w:jc w:val="right"/>
              <w:rPr>
                <w:rFonts w:ascii="Times New Roman" w:hAnsi="Times New Roman" w:cs="Times New Roman" w:eastAsia="Times New Roman" w:hint="default"/>
                <w:sz w:val="20"/>
                <w:szCs w:val="20"/>
              </w:rPr>
            </w:pPr>
            <w:r>
              <w:rPr>
                <w:rFonts w:ascii="Times New Roman"/>
                <w:sz w:val="20"/>
              </w:rPr>
              <w:t>--</w:t>
            </w:r>
          </w:p>
        </w:tc>
        <w:tc>
          <w:tcPr>
            <w:tcW w:w="776" w:type="dxa"/>
            <w:vMerge/>
            <w:tcBorders>
              <w:left w:val="single" w:sz="13" w:space="0" w:color="D2D2D2"/>
              <w:bottom w:val="single" w:sz="4" w:space="0" w:color="000000"/>
              <w:right w:val="single" w:sz="4" w:space="0" w:color="000000"/>
            </w:tcBorders>
          </w:tcPr>
          <w:p>
            <w:pPr/>
          </w:p>
        </w:tc>
        <w:tc>
          <w:tcPr>
            <w:tcW w:w="7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9" w:space="0" w:color="D2D2D2"/>
            </w:tcBorders>
          </w:tcPr>
          <w:p>
            <w:pPr/>
          </w:p>
        </w:tc>
        <w:tc>
          <w:tcPr>
            <w:tcW w:w="78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sz w:val="20"/>
              </w:rPr>
              <w:t>--</w:t>
            </w:r>
          </w:p>
        </w:tc>
        <w:tc>
          <w:tcPr>
            <w:tcW w:w="78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w:t>
            </w:r>
          </w:p>
        </w:tc>
        <w:tc>
          <w:tcPr>
            <w:tcW w:w="782" w:type="dxa"/>
            <w:vMerge/>
            <w:tcBorders>
              <w:left w:val="single" w:sz="13" w:space="0" w:color="D2D2D2"/>
              <w:bottom w:val="single" w:sz="4" w:space="0" w:color="000000"/>
              <w:right w:val="single" w:sz="9" w:space="0" w:color="D2D2D2"/>
            </w:tcBorders>
          </w:tcPr>
          <w:p>
            <w:pPr/>
          </w:p>
        </w:tc>
        <w:tc>
          <w:tcPr>
            <w:tcW w:w="78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ind w:right="317"/>
              <w:jc w:val="right"/>
              <w:rPr>
                <w:rFonts w:ascii="Times New Roman" w:hAnsi="Times New Roman" w:cs="Times New Roman" w:eastAsia="Times New Roman" w:hint="default"/>
                <w:sz w:val="20"/>
                <w:szCs w:val="20"/>
              </w:rPr>
            </w:pPr>
            <w:r>
              <w:rPr>
                <w:rFonts w:ascii="Times New Roman"/>
                <w:sz w:val="20"/>
              </w:rPr>
              <w:t>--</w:t>
            </w: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ind w:right="318"/>
              <w:jc w:val="right"/>
              <w:rPr>
                <w:rFonts w:ascii="Times New Roman" w:hAnsi="Times New Roman" w:cs="Times New Roman" w:eastAsia="Times New Roman" w:hint="default"/>
                <w:sz w:val="20"/>
                <w:szCs w:val="20"/>
              </w:rPr>
            </w:pPr>
            <w:r>
              <w:rPr>
                <w:rFonts w:ascii="Times New Roman"/>
                <w:sz w:val="20"/>
              </w:rPr>
              <w:t>--</w:t>
            </w:r>
          </w:p>
        </w:tc>
      </w:tr>
      <w:tr>
        <w:trPr>
          <w:trHeight w:val="526" w:hRule="exact"/>
        </w:trPr>
        <w:tc>
          <w:tcPr>
            <w:tcW w:w="1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6" w:space="0" w:color="D2D2D2"/>
              <w:left w:val="single" w:sz="9" w:space="0" w:color="D2D2D2"/>
              <w:right w:val="single" w:sz="4" w:space="0" w:color="000000"/>
            </w:tcBorders>
          </w:tcPr>
          <w:p>
            <w:pPr>
              <w:pStyle w:val="TableParagraph"/>
              <w:spacing w:line="185" w:lineRule="exact"/>
              <w:ind w:left="16" w:right="0"/>
              <w:jc w:val="left"/>
              <w:rPr>
                <w:rFonts w:ascii="宋体" w:hAnsi="宋体" w:cs="宋体" w:eastAsia="宋体" w:hint="default"/>
                <w:sz w:val="20"/>
                <w:szCs w:val="20"/>
              </w:rPr>
            </w:pPr>
            <w:r>
              <w:rPr>
                <w:rFonts w:ascii="宋体" w:hAnsi="宋体" w:cs="宋体" w:eastAsia="宋体" w:hint="default"/>
                <w:sz w:val="20"/>
                <w:szCs w:val="20"/>
              </w:rPr>
              <w:t>精密冲压件生产项目、防干扰高效直流变频电动机生产项目基建部分于</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月达</w:t>
            </w:r>
          </w:p>
          <w:p>
            <w:pPr>
              <w:pStyle w:val="TableParagraph"/>
              <w:spacing w:line="232" w:lineRule="auto"/>
              <w:ind w:left="16" w:right="88"/>
              <w:jc w:val="left"/>
              <w:rPr>
                <w:rFonts w:ascii="宋体" w:hAnsi="宋体" w:cs="宋体" w:eastAsia="宋体" w:hint="default"/>
                <w:sz w:val="20"/>
                <w:szCs w:val="20"/>
              </w:rPr>
            </w:pPr>
            <w:r>
              <w:rPr>
                <w:rFonts w:ascii="宋体" w:hAnsi="宋体" w:cs="宋体" w:eastAsia="宋体" w:hint="default"/>
                <w:sz w:val="20"/>
                <w:szCs w:val="20"/>
              </w:rPr>
              <w:t>到预定可使用状态，受国内外经济增速放缓下游客户需求定单不足的影响，为保证募集</w:t>
            </w:r>
            <w:r>
              <w:rPr>
                <w:rFonts w:ascii="宋体" w:hAnsi="宋体" w:cs="宋体" w:eastAsia="宋体" w:hint="default"/>
                <w:w w:val="100"/>
                <w:sz w:val="20"/>
                <w:szCs w:val="20"/>
              </w:rPr>
              <w:t> </w:t>
            </w:r>
            <w:r>
              <w:rPr>
                <w:rFonts w:ascii="宋体" w:hAnsi="宋体" w:cs="宋体" w:eastAsia="宋体" w:hint="default"/>
                <w:sz w:val="20"/>
                <w:szCs w:val="20"/>
              </w:rPr>
              <w:t>资金使用安全，本公司依据市场行情延缓了募集资金投入，至</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月青岛海立达冲</w:t>
            </w:r>
            <w:r>
              <w:rPr>
                <w:rFonts w:ascii="宋体" w:hAnsi="宋体" w:cs="宋体" w:eastAsia="宋体" w:hint="default"/>
                <w:w w:val="100"/>
                <w:sz w:val="20"/>
                <w:szCs w:val="20"/>
              </w:rPr>
              <w:t> </w:t>
            </w:r>
            <w:r>
              <w:rPr>
                <w:rFonts w:ascii="宋体" w:hAnsi="宋体" w:cs="宋体" w:eastAsia="宋体" w:hint="default"/>
                <w:sz w:val="20"/>
                <w:szCs w:val="20"/>
              </w:rPr>
              <w:t>压件有限公司精密冲压件投资项目与青岛海立美达电机有限公司防干扰高效直流变频电</w:t>
            </w:r>
            <w:r>
              <w:rPr>
                <w:rFonts w:ascii="宋体" w:hAnsi="宋体" w:cs="宋体" w:eastAsia="宋体" w:hint="default"/>
                <w:w w:val="100"/>
                <w:sz w:val="20"/>
                <w:szCs w:val="20"/>
              </w:rPr>
              <w:t> </w:t>
            </w:r>
            <w:r>
              <w:rPr>
                <w:rFonts w:ascii="宋体" w:hAnsi="宋体" w:cs="宋体" w:eastAsia="宋体" w:hint="default"/>
                <w:sz w:val="20"/>
                <w:szCs w:val="20"/>
              </w:rPr>
              <w:t>动机投资项目整体竣工验收。</w:t>
            </w: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年精密冲压件生产项目、防干扰高效直流变频电动机</w:t>
            </w:r>
            <w:r>
              <w:rPr>
                <w:rFonts w:ascii="宋体" w:hAnsi="宋体" w:cs="宋体" w:eastAsia="宋体" w:hint="default"/>
                <w:w w:val="100"/>
                <w:sz w:val="20"/>
                <w:szCs w:val="20"/>
              </w:rPr>
              <w:t> </w:t>
            </w:r>
            <w:r>
              <w:rPr>
                <w:rFonts w:ascii="宋体" w:hAnsi="宋体" w:cs="宋体" w:eastAsia="宋体" w:hint="default"/>
                <w:sz w:val="20"/>
                <w:szCs w:val="20"/>
              </w:rPr>
              <w:t>生产项目陆续投产，但截至</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日，募投项目末达到预计收益，主要原因是</w:t>
            </w:r>
            <w:r>
              <w:rPr>
                <w:rFonts w:ascii="宋体" w:hAnsi="宋体" w:cs="宋体" w:eastAsia="宋体" w:hint="default"/>
                <w:w w:val="100"/>
                <w:sz w:val="20"/>
                <w:szCs w:val="20"/>
              </w:rPr>
              <w:t> </w:t>
            </w:r>
            <w:r>
              <w:rPr>
                <w:rFonts w:ascii="宋体" w:hAnsi="宋体" w:cs="宋体" w:eastAsia="宋体" w:hint="default"/>
                <w:sz w:val="20"/>
                <w:szCs w:val="20"/>
              </w:rPr>
              <w:t>受市场经济形势的影响，客户订单不足，使投产的募投项目产品末达到预期生产规模，</w:t>
            </w:r>
            <w:r>
              <w:rPr>
                <w:rFonts w:ascii="宋体" w:hAnsi="宋体" w:cs="宋体" w:eastAsia="宋体" w:hint="default"/>
                <w:w w:val="100"/>
                <w:sz w:val="20"/>
                <w:szCs w:val="20"/>
              </w:rPr>
              <w:t> </w:t>
            </w:r>
            <w:r>
              <w:rPr>
                <w:rFonts w:ascii="宋体" w:hAnsi="宋体" w:cs="宋体" w:eastAsia="宋体" w:hint="default"/>
                <w:sz w:val="20"/>
                <w:szCs w:val="20"/>
              </w:rPr>
              <w:t>影响收益的实现。</w:t>
            </w:r>
          </w:p>
        </w:tc>
      </w:tr>
      <w:tr>
        <w:trPr>
          <w:trHeight w:val="1040" w:hRule="exact"/>
        </w:trPr>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未达到计划进度或</w:t>
            </w:r>
          </w:p>
          <w:p>
            <w:pPr>
              <w:pStyle w:val="TableParagraph"/>
              <w:spacing w:line="237" w:lineRule="auto" w:before="1"/>
              <w:ind w:left="22" w:right="129"/>
              <w:jc w:val="left"/>
              <w:rPr>
                <w:rFonts w:ascii="宋体" w:hAnsi="宋体" w:cs="宋体" w:eastAsia="宋体" w:hint="default"/>
                <w:sz w:val="20"/>
                <w:szCs w:val="20"/>
              </w:rPr>
            </w:pPr>
            <w:r>
              <w:rPr>
                <w:rFonts w:ascii="宋体" w:hAnsi="宋体" w:cs="宋体" w:eastAsia="宋体" w:hint="default"/>
                <w:sz w:val="20"/>
                <w:szCs w:val="20"/>
              </w:rPr>
              <w:t>预计收益的情况和</w:t>
            </w:r>
            <w:r>
              <w:rPr>
                <w:rFonts w:ascii="宋体" w:hAnsi="宋体" w:cs="宋体" w:eastAsia="宋体" w:hint="default"/>
                <w:w w:val="100"/>
                <w:sz w:val="20"/>
                <w:szCs w:val="20"/>
              </w:rPr>
              <w:t> </w:t>
            </w:r>
            <w:r>
              <w:rPr>
                <w:rFonts w:ascii="宋体" w:hAnsi="宋体" w:cs="宋体" w:eastAsia="宋体" w:hint="default"/>
                <w:sz w:val="20"/>
                <w:szCs w:val="20"/>
              </w:rPr>
              <w:t>原因（分具体项</w:t>
            </w:r>
            <w:r>
              <w:rPr>
                <w:rFonts w:ascii="宋体" w:hAnsi="宋体" w:cs="宋体" w:eastAsia="宋体" w:hint="default"/>
                <w:w w:val="100"/>
                <w:sz w:val="20"/>
                <w:szCs w:val="20"/>
              </w:rPr>
              <w:t> </w:t>
            </w:r>
            <w:r>
              <w:rPr>
                <w:rFonts w:ascii="宋体" w:hAnsi="宋体" w:cs="宋体" w:eastAsia="宋体" w:hint="default"/>
                <w:sz w:val="20"/>
                <w:szCs w:val="20"/>
              </w:rPr>
              <w:t>目）</w:t>
            </w:r>
          </w:p>
        </w:tc>
        <w:tc>
          <w:tcPr>
            <w:tcW w:w="7804" w:type="dxa"/>
            <w:gridSpan w:val="10"/>
            <w:vMerge/>
            <w:tcBorders>
              <w:left w:val="single" w:sz="9" w:space="0" w:color="D2D2D2"/>
              <w:right w:val="single" w:sz="4" w:space="0" w:color="000000"/>
            </w:tcBorders>
          </w:tcPr>
          <w:p>
            <w:pPr/>
          </w:p>
        </w:tc>
      </w:tr>
      <w:tr>
        <w:trPr>
          <w:trHeight w:val="524"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9" w:space="0" w:color="D2D2D2"/>
              <w:bottom w:val="single" w:sz="4" w:space="0" w:color="000000"/>
              <w:right w:val="single" w:sz="4" w:space="0" w:color="000000"/>
            </w:tcBorders>
          </w:tcPr>
          <w:p>
            <w:pPr/>
          </w:p>
        </w:tc>
      </w:tr>
      <w:tr>
        <w:trPr>
          <w:trHeight w:val="530"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项目可行性发生重</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大变化的情况说明</w:t>
            </w:r>
          </w:p>
        </w:tc>
        <w:tc>
          <w:tcPr>
            <w:tcW w:w="780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99"/>
              <w:ind w:left="11" w:right="0"/>
              <w:jc w:val="left"/>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270" w:hRule="exact"/>
        </w:trPr>
        <w:tc>
          <w:tcPr>
            <w:tcW w:w="1764" w:type="dxa"/>
            <w:vMerge w:val="restart"/>
            <w:tcBorders>
              <w:top w:val="single" w:sz="4" w:space="0" w:color="000000"/>
              <w:left w:val="single" w:sz="4" w:space="0" w:color="000000"/>
              <w:right w:val="single" w:sz="4" w:space="0" w:color="000000"/>
            </w:tcBorders>
            <w:shd w:val="clear" w:color="auto" w:fill="D2D2D2"/>
          </w:tcPr>
          <w:p>
            <w:pPr/>
          </w:p>
        </w:tc>
        <w:tc>
          <w:tcPr>
            <w:tcW w:w="780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适用</w:t>
            </w:r>
          </w:p>
        </w:tc>
      </w:tr>
      <w:tr>
        <w:trPr>
          <w:trHeight w:val="780" w:hRule="exact"/>
        </w:trPr>
        <w:tc>
          <w:tcPr>
            <w:tcW w:w="1764" w:type="dxa"/>
            <w:vMerge/>
            <w:tcBorders>
              <w:left w:val="single" w:sz="4" w:space="0" w:color="000000"/>
              <w:bottom w:val="nil" w:sz="6" w:space="0" w:color="auto"/>
              <w:right w:val="single" w:sz="4" w:space="0" w:color="000000"/>
            </w:tcBorders>
            <w:shd w:val="clear" w:color="auto" w:fill="D2D2D2"/>
          </w:tcPr>
          <w:p>
            <w:pPr/>
          </w:p>
        </w:tc>
        <w:tc>
          <w:tcPr>
            <w:tcW w:w="7804" w:type="dxa"/>
            <w:gridSpan w:val="10"/>
            <w:vMerge w:val="restart"/>
            <w:tcBorders>
              <w:top w:val="single" w:sz="4" w:space="0" w:color="000000"/>
              <w:left w:val="single" w:sz="9" w:space="0" w:color="D2D2D2"/>
              <w:right w:val="single" w:sz="4" w:space="0" w:color="000000"/>
            </w:tcBorders>
          </w:tcPr>
          <w:p>
            <w:pPr>
              <w:pStyle w:val="TableParagraph"/>
              <w:spacing w:line="237" w:lineRule="exact"/>
              <w:ind w:left="1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月，第一届董事会第八次会议审议通过了《关于使用部分超额募集资金偿还部</w:t>
            </w:r>
          </w:p>
          <w:p>
            <w:pPr>
              <w:pStyle w:val="TableParagraph"/>
              <w:spacing w:line="260" w:lineRule="exact" w:before="17"/>
              <w:ind w:left="16" w:right="169"/>
              <w:jc w:val="left"/>
              <w:rPr>
                <w:rFonts w:ascii="宋体" w:hAnsi="宋体" w:cs="宋体" w:eastAsia="宋体" w:hint="default"/>
                <w:sz w:val="20"/>
                <w:szCs w:val="20"/>
              </w:rPr>
            </w:pPr>
            <w:r>
              <w:rPr>
                <w:rFonts w:ascii="宋体" w:hAnsi="宋体" w:cs="宋体" w:eastAsia="宋体" w:hint="default"/>
                <w:spacing w:val="-1"/>
                <w:sz w:val="20"/>
                <w:szCs w:val="20"/>
              </w:rPr>
              <w:t>分银行贷款及永久性补充流动资金的议案》，本公司将使用部分超额募集资金偿还银行</w:t>
            </w:r>
            <w:r>
              <w:rPr>
                <w:rFonts w:ascii="宋体" w:hAnsi="宋体" w:cs="宋体" w:eastAsia="宋体" w:hint="default"/>
                <w:spacing w:val="-71"/>
                <w:sz w:val="20"/>
                <w:szCs w:val="20"/>
              </w:rPr>
              <w:t> </w:t>
            </w:r>
            <w:r>
              <w:rPr>
                <w:rFonts w:ascii="宋体" w:hAnsi="宋体" w:cs="宋体" w:eastAsia="宋体" w:hint="default"/>
                <w:spacing w:val="-71"/>
                <w:sz w:val="20"/>
                <w:szCs w:val="20"/>
              </w:rPr>
            </w:r>
            <w:r>
              <w:rPr>
                <w:rFonts w:ascii="宋体" w:hAnsi="宋体" w:cs="宋体" w:eastAsia="宋体" w:hint="default"/>
                <w:sz w:val="20"/>
                <w:szCs w:val="20"/>
              </w:rPr>
              <w:t>贷款</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14,500.00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万元，使用部分超募资金永久性补充正常经营流动资金</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20,000.00</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万元。</w:t>
            </w:r>
          </w:p>
          <w:p>
            <w:pPr>
              <w:pStyle w:val="TableParagraph"/>
              <w:spacing w:line="243" w:lineRule="exact"/>
              <w:ind w:left="1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月，第一届董事会第十一次会议审议通过了《关于使用部分超募资金对外投资</w:t>
            </w:r>
          </w:p>
          <w:p>
            <w:pPr>
              <w:pStyle w:val="TableParagraph"/>
              <w:spacing w:line="230" w:lineRule="auto" w:before="1"/>
              <w:ind w:left="16" w:right="121"/>
              <w:jc w:val="left"/>
              <w:rPr>
                <w:rFonts w:ascii="宋体" w:hAnsi="宋体" w:cs="宋体" w:eastAsia="宋体" w:hint="default"/>
                <w:sz w:val="20"/>
                <w:szCs w:val="20"/>
              </w:rPr>
            </w:pPr>
            <w:r>
              <w:rPr>
                <w:rFonts w:ascii="宋体" w:hAnsi="宋体" w:cs="宋体" w:eastAsia="宋体" w:hint="default"/>
                <w:sz w:val="20"/>
                <w:szCs w:val="20"/>
              </w:rPr>
              <w:t>的议案》，本公司使用超募资金</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5,260.89</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万元投资宁波泰鸿机电有限公司。</w:t>
            </w: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w w:val="100"/>
                <w:sz w:val="20"/>
                <w:szCs w:val="20"/>
              </w:rPr>
              <w:t> </w:t>
            </w:r>
            <w:r>
              <w:rPr>
                <w:rFonts w:ascii="宋体" w:hAnsi="宋体" w:cs="宋体" w:eastAsia="宋体" w:hint="default"/>
                <w:sz w:val="20"/>
                <w:szCs w:val="20"/>
              </w:rPr>
              <w:t>月，第一届董事会第十八次会议审议通过了《关于使用超募资金收购日照兴业汽车配件</w:t>
            </w:r>
            <w:r>
              <w:rPr>
                <w:rFonts w:ascii="宋体" w:hAnsi="宋体" w:cs="宋体" w:eastAsia="宋体" w:hint="default"/>
                <w:w w:val="100"/>
                <w:sz w:val="20"/>
                <w:szCs w:val="20"/>
              </w:rPr>
              <w:t> </w:t>
            </w:r>
            <w:r>
              <w:rPr>
                <w:rFonts w:ascii="宋体" w:hAnsi="宋体" w:cs="宋体" w:eastAsia="宋体" w:hint="default"/>
                <w:sz w:val="20"/>
                <w:szCs w:val="20"/>
              </w:rPr>
              <w:t>有限公司和日照兴发汽车零部件制造有限公司股权的议案》，本公司使用超募资金</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20,311.00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万元收购日照兴业汽车配件有限公司</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60%</w:t>
            </w:r>
            <w:r>
              <w:rPr>
                <w:rFonts w:ascii="宋体" w:hAnsi="宋体" w:cs="宋体" w:eastAsia="宋体" w:hint="default"/>
                <w:sz w:val="20"/>
                <w:szCs w:val="20"/>
              </w:rPr>
              <w:t>的股权，使用超募资金</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6,489.00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万元</w:t>
            </w:r>
            <w:r>
              <w:rPr>
                <w:rFonts w:ascii="宋体" w:hAnsi="宋体" w:cs="宋体" w:eastAsia="宋体" w:hint="default"/>
                <w:spacing w:val="-2"/>
                <w:w w:val="100"/>
                <w:sz w:val="20"/>
                <w:szCs w:val="20"/>
              </w:rPr>
              <w:t> </w:t>
            </w:r>
            <w:r>
              <w:rPr>
                <w:rFonts w:ascii="宋体" w:hAnsi="宋体" w:cs="宋体" w:eastAsia="宋体" w:hint="default"/>
                <w:sz w:val="20"/>
                <w:szCs w:val="20"/>
              </w:rPr>
              <w:t>收购日照兴发汽车零部件制造有限公司</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60%</w:t>
            </w:r>
            <w:r>
              <w:rPr>
                <w:rFonts w:ascii="宋体" w:hAnsi="宋体" w:cs="宋体" w:eastAsia="宋体" w:hint="default"/>
                <w:sz w:val="20"/>
                <w:szCs w:val="20"/>
              </w:rPr>
              <w:t>的股权。</w:t>
            </w: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月，第二届董事会第四次</w:t>
            </w:r>
            <w:r>
              <w:rPr>
                <w:rFonts w:ascii="宋体" w:hAnsi="宋体" w:cs="宋体" w:eastAsia="宋体" w:hint="default"/>
                <w:w w:val="100"/>
                <w:sz w:val="20"/>
                <w:szCs w:val="20"/>
              </w:rPr>
              <w:t> </w:t>
            </w:r>
            <w:r>
              <w:rPr>
                <w:rFonts w:ascii="宋体" w:hAnsi="宋体" w:cs="宋体" w:eastAsia="宋体" w:hint="default"/>
                <w:sz w:val="20"/>
                <w:szCs w:val="20"/>
              </w:rPr>
              <w:t>会议审议通过了《青岛海立美达股份有限公司关于使用超募资金及节余募集资金永久性</w:t>
            </w:r>
          </w:p>
        </w:tc>
      </w:tr>
      <w:tr>
        <w:trPr>
          <w:trHeight w:val="780" w:hRule="exact"/>
        </w:trPr>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28" w:lineRule="exact"/>
              <w:ind w:left="22" w:right="0"/>
              <w:jc w:val="left"/>
              <w:rPr>
                <w:rFonts w:ascii="宋体" w:hAnsi="宋体" w:cs="宋体" w:eastAsia="宋体" w:hint="default"/>
                <w:sz w:val="20"/>
                <w:szCs w:val="20"/>
              </w:rPr>
            </w:pPr>
            <w:r>
              <w:rPr>
                <w:rFonts w:ascii="宋体" w:hAnsi="宋体" w:cs="宋体" w:eastAsia="宋体" w:hint="default"/>
                <w:sz w:val="20"/>
                <w:szCs w:val="20"/>
              </w:rPr>
              <w:t>超募资金的金额、</w:t>
            </w:r>
          </w:p>
          <w:p>
            <w:pPr>
              <w:pStyle w:val="TableParagraph"/>
              <w:spacing w:line="240" w:lineRule="auto"/>
              <w:ind w:left="22" w:right="129"/>
              <w:jc w:val="left"/>
              <w:rPr>
                <w:rFonts w:ascii="宋体" w:hAnsi="宋体" w:cs="宋体" w:eastAsia="宋体" w:hint="default"/>
                <w:sz w:val="20"/>
                <w:szCs w:val="20"/>
              </w:rPr>
            </w:pPr>
            <w:r>
              <w:rPr>
                <w:rFonts w:ascii="宋体" w:hAnsi="宋体" w:cs="宋体" w:eastAsia="宋体" w:hint="default"/>
                <w:sz w:val="20"/>
                <w:szCs w:val="20"/>
              </w:rPr>
              <w:t>用途及使用进展情</w:t>
            </w:r>
            <w:r>
              <w:rPr>
                <w:rFonts w:ascii="宋体" w:hAnsi="宋体" w:cs="宋体" w:eastAsia="宋体" w:hint="default"/>
                <w:w w:val="100"/>
                <w:sz w:val="20"/>
                <w:szCs w:val="20"/>
              </w:rPr>
              <w:t> </w:t>
            </w:r>
            <w:r>
              <w:rPr>
                <w:rFonts w:ascii="宋体" w:hAnsi="宋体" w:cs="宋体" w:eastAsia="宋体" w:hint="default"/>
                <w:sz w:val="20"/>
                <w:szCs w:val="20"/>
              </w:rPr>
              <w:t>况</w:t>
            </w:r>
          </w:p>
        </w:tc>
        <w:tc>
          <w:tcPr>
            <w:tcW w:w="7804" w:type="dxa"/>
            <w:gridSpan w:val="10"/>
            <w:vMerge/>
            <w:tcBorders>
              <w:left w:val="single" w:sz="9" w:space="0" w:color="D2D2D2"/>
              <w:right w:val="single" w:sz="4" w:space="0" w:color="000000"/>
            </w:tcBorders>
          </w:tcPr>
          <w:p>
            <w:pPr/>
          </w:p>
        </w:tc>
      </w:tr>
      <w:tr>
        <w:trPr>
          <w:trHeight w:val="1050"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0"/>
            <w:vMerge/>
            <w:tcBorders>
              <w:left w:val="single" w:sz="9" w:space="0" w:color="D2D2D2"/>
              <w:bottom w:val="single" w:sz="4" w:space="0" w:color="000000"/>
              <w:right w:val="single" w:sz="4" w:space="0" w:color="000000"/>
            </w:tcBorders>
          </w:tcPr>
          <w:p>
            <w:pPr/>
          </w:p>
        </w:tc>
      </w:tr>
    </w:tbl>
    <w:p>
      <w:pPr>
        <w:spacing w:after="0"/>
        <w:sectPr>
          <w:footerReference w:type="default" r:id="rId18"/>
          <w:pgSz w:w="11910" w:h="16840"/>
          <w:pgMar w:footer="570" w:header="748" w:top="1060" w:bottom="760" w:left="980" w:right="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764"/>
        <w:gridCol w:w="7804"/>
      </w:tblGrid>
      <w:tr>
        <w:trPr>
          <w:trHeight w:val="2350"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补充流动资金的议案》，同意公司将超募资金及节余募集资金用作如下用途：使用超募</w:t>
            </w:r>
          </w:p>
          <w:p>
            <w:pPr>
              <w:pStyle w:val="TableParagraph"/>
              <w:spacing w:line="268" w:lineRule="exact"/>
              <w:ind w:left="22" w:right="0"/>
              <w:jc w:val="left"/>
              <w:rPr>
                <w:rFonts w:ascii="宋体" w:hAnsi="宋体" w:cs="宋体" w:eastAsia="宋体" w:hint="default"/>
                <w:sz w:val="20"/>
                <w:szCs w:val="20"/>
              </w:rPr>
            </w:pPr>
            <w:r>
              <w:rPr>
                <w:rFonts w:ascii="宋体" w:hAnsi="宋体" w:cs="宋体" w:eastAsia="宋体" w:hint="default"/>
                <w:sz w:val="20"/>
                <w:szCs w:val="20"/>
              </w:rPr>
              <w:t>资金余额</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1,654.39</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万元、</w:t>
            </w:r>
            <w:r>
              <w:rPr>
                <w:rFonts w:ascii="Times New Roman" w:hAnsi="Times New Roman" w:cs="Times New Roman" w:eastAsia="Times New Roman" w:hint="default"/>
                <w:sz w:val="20"/>
                <w:szCs w:val="20"/>
              </w:rPr>
              <w:t>“</w:t>
            </w:r>
            <w:r>
              <w:rPr>
                <w:rFonts w:ascii="宋体" w:hAnsi="宋体" w:cs="宋体" w:eastAsia="宋体" w:hint="default"/>
                <w:sz w:val="20"/>
                <w:szCs w:val="20"/>
              </w:rPr>
              <w:t>精密冲压件生产项目</w:t>
            </w:r>
            <w:r>
              <w:rPr>
                <w:rFonts w:ascii="Times New Roman" w:hAnsi="Times New Roman" w:cs="Times New Roman" w:eastAsia="Times New Roman" w:hint="default"/>
                <w:sz w:val="20"/>
                <w:szCs w:val="20"/>
              </w:rPr>
              <w:t>”</w:t>
            </w:r>
            <w:r>
              <w:rPr>
                <w:rFonts w:ascii="宋体" w:hAnsi="宋体" w:cs="宋体" w:eastAsia="宋体" w:hint="default"/>
                <w:sz w:val="20"/>
                <w:szCs w:val="20"/>
              </w:rPr>
              <w:t>节余募集资金</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4,151.43</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万元和</w:t>
            </w:r>
            <w:r>
              <w:rPr>
                <w:rFonts w:ascii="Times New Roman" w:hAnsi="Times New Roman" w:cs="Times New Roman" w:eastAsia="Times New Roman" w:hint="default"/>
                <w:sz w:val="20"/>
                <w:szCs w:val="20"/>
              </w:rPr>
              <w:t>“</w:t>
            </w:r>
            <w:r>
              <w:rPr>
                <w:rFonts w:ascii="宋体" w:hAnsi="宋体" w:cs="宋体" w:eastAsia="宋体" w:hint="default"/>
                <w:sz w:val="20"/>
                <w:szCs w:val="20"/>
              </w:rPr>
              <w:t>防干扰高</w:t>
            </w:r>
          </w:p>
          <w:p>
            <w:pPr>
              <w:pStyle w:val="TableParagraph"/>
              <w:spacing w:line="230" w:lineRule="auto" w:before="1"/>
              <w:ind w:left="22" w:right="38"/>
              <w:jc w:val="left"/>
              <w:rPr>
                <w:rFonts w:ascii="宋体" w:hAnsi="宋体" w:cs="宋体" w:eastAsia="宋体" w:hint="default"/>
                <w:sz w:val="20"/>
                <w:szCs w:val="20"/>
              </w:rPr>
            </w:pPr>
            <w:r>
              <w:rPr>
                <w:rFonts w:ascii="宋体" w:hAnsi="宋体" w:cs="宋体" w:eastAsia="宋体" w:hint="default"/>
                <w:sz w:val="20"/>
                <w:szCs w:val="20"/>
              </w:rPr>
              <w:t>效直流变频电动机生产项目</w:t>
            </w:r>
            <w:r>
              <w:rPr>
                <w:rFonts w:ascii="Times New Roman" w:hAnsi="Times New Roman" w:cs="Times New Roman" w:eastAsia="Times New Roman" w:hint="default"/>
                <w:sz w:val="20"/>
                <w:szCs w:val="20"/>
              </w:rPr>
              <w:t>”</w:t>
            </w:r>
            <w:r>
              <w:rPr>
                <w:rFonts w:ascii="宋体" w:hAnsi="宋体" w:cs="宋体" w:eastAsia="宋体" w:hint="default"/>
                <w:sz w:val="20"/>
                <w:szCs w:val="20"/>
              </w:rPr>
              <w:t>节余募集资金</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1,793.39</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万元合计</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7,599.21</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万元永久性补充流</w:t>
            </w:r>
            <w:r>
              <w:rPr>
                <w:rFonts w:ascii="宋体" w:hAnsi="宋体" w:cs="宋体" w:eastAsia="宋体" w:hint="default"/>
                <w:w w:val="100"/>
                <w:sz w:val="20"/>
                <w:szCs w:val="20"/>
              </w:rPr>
              <w:t> </w:t>
            </w:r>
            <w:r>
              <w:rPr>
                <w:rFonts w:ascii="宋体" w:hAnsi="宋体" w:cs="宋体" w:eastAsia="宋体" w:hint="default"/>
                <w:sz w:val="20"/>
                <w:szCs w:val="20"/>
              </w:rPr>
              <w:t>动资金。</w:t>
            </w: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月，第二届董事会第二十一次会议审议通过了《青岛海立美达股份有</w:t>
            </w:r>
            <w:r>
              <w:rPr>
                <w:rFonts w:ascii="宋体" w:hAnsi="宋体" w:cs="宋体" w:eastAsia="宋体" w:hint="default"/>
                <w:w w:val="100"/>
                <w:sz w:val="20"/>
                <w:szCs w:val="20"/>
              </w:rPr>
              <w:t> </w:t>
            </w:r>
            <w:r>
              <w:rPr>
                <w:rFonts w:ascii="宋体" w:hAnsi="宋体" w:cs="宋体" w:eastAsia="宋体" w:hint="default"/>
                <w:sz w:val="20"/>
                <w:szCs w:val="20"/>
              </w:rPr>
              <w:t>限公司关于使用节余募集资金补充流动资金的议案》，同意公司将节余募集资金用作如</w:t>
            </w:r>
            <w:r>
              <w:rPr>
                <w:rFonts w:ascii="宋体" w:hAnsi="宋体" w:cs="宋体" w:eastAsia="宋体" w:hint="default"/>
                <w:w w:val="100"/>
                <w:sz w:val="20"/>
                <w:szCs w:val="20"/>
              </w:rPr>
              <w:t> </w:t>
            </w:r>
            <w:r>
              <w:rPr>
                <w:rFonts w:ascii="宋体" w:hAnsi="宋体" w:cs="宋体" w:eastAsia="宋体" w:hint="default"/>
                <w:sz w:val="20"/>
                <w:szCs w:val="20"/>
              </w:rPr>
              <w:t>下用途：将截至</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日募集资金专户中的募投项目节余募集资金及超募资金</w:t>
            </w:r>
          </w:p>
          <w:p>
            <w:pPr>
              <w:pStyle w:val="TableParagraph"/>
              <w:spacing w:line="260" w:lineRule="exact" w:before="9"/>
              <w:ind w:left="22" w:right="101"/>
              <w:jc w:val="both"/>
              <w:rPr>
                <w:rFonts w:ascii="宋体" w:hAnsi="宋体" w:cs="宋体" w:eastAsia="宋体" w:hint="default"/>
                <w:sz w:val="20"/>
                <w:szCs w:val="20"/>
              </w:rPr>
            </w:pPr>
            <w:r>
              <w:rPr>
                <w:rFonts w:ascii="宋体" w:hAnsi="宋体" w:cs="宋体" w:eastAsia="宋体" w:hint="default"/>
                <w:sz w:val="20"/>
                <w:szCs w:val="20"/>
              </w:rPr>
              <w:t>剩余资金</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3,094,898.70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元全部用于补充流动资金</w:t>
            </w:r>
            <w:r>
              <w:rPr>
                <w:rFonts w:ascii="Times New Roman" w:hAnsi="Times New Roman" w:cs="Times New Roman" w:eastAsia="Times New Roman" w:hint="default"/>
                <w:sz w:val="20"/>
                <w:szCs w:val="20"/>
              </w:rPr>
              <w:t>(</w:t>
            </w:r>
            <w:r>
              <w:rPr>
                <w:rFonts w:ascii="宋体" w:hAnsi="宋体" w:cs="宋体" w:eastAsia="宋体" w:hint="default"/>
                <w:sz w:val="20"/>
                <w:szCs w:val="20"/>
              </w:rPr>
              <w:t>因受利息收入、手续费影响，具体补充</w:t>
            </w:r>
            <w:r>
              <w:rPr>
                <w:rFonts w:ascii="宋体" w:hAnsi="宋体" w:cs="宋体" w:eastAsia="宋体" w:hint="default"/>
                <w:w w:val="100"/>
                <w:sz w:val="20"/>
                <w:szCs w:val="20"/>
              </w:rPr>
              <w:t> </w:t>
            </w:r>
            <w:r>
              <w:rPr>
                <w:rFonts w:ascii="宋体" w:hAnsi="宋体" w:cs="宋体" w:eastAsia="宋体" w:hint="default"/>
                <w:spacing w:val="-1"/>
                <w:sz w:val="20"/>
                <w:szCs w:val="20"/>
              </w:rPr>
              <w:t>金额以转入自有资金账户当日实际金额为准</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。本次补充流动资金完成后，公司本次募集</w:t>
            </w:r>
            <w:r>
              <w:rPr>
                <w:rFonts w:ascii="宋体" w:hAnsi="宋体" w:cs="宋体" w:eastAsia="宋体" w:hint="default"/>
                <w:spacing w:val="-70"/>
                <w:sz w:val="20"/>
                <w:szCs w:val="20"/>
              </w:rPr>
              <w:t> </w:t>
            </w:r>
            <w:r>
              <w:rPr>
                <w:rFonts w:ascii="宋体" w:hAnsi="宋体" w:cs="宋体" w:eastAsia="宋体" w:hint="default"/>
                <w:spacing w:val="-70"/>
                <w:sz w:val="20"/>
                <w:szCs w:val="20"/>
              </w:rPr>
            </w:r>
            <w:r>
              <w:rPr>
                <w:rFonts w:ascii="宋体" w:hAnsi="宋体" w:cs="宋体" w:eastAsia="宋体" w:hint="default"/>
                <w:sz w:val="20"/>
                <w:szCs w:val="20"/>
              </w:rPr>
              <w:t>资金</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个专项账户余额将全部为零，公司将及时注销该等专项账户。</w:t>
            </w:r>
          </w:p>
        </w:tc>
      </w:tr>
      <w:tr>
        <w:trPr>
          <w:trHeight w:val="270"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8"/>
              <w:ind w:left="22" w:right="129"/>
              <w:jc w:val="left"/>
              <w:rPr>
                <w:rFonts w:ascii="宋体" w:hAnsi="宋体" w:cs="宋体" w:eastAsia="宋体" w:hint="default"/>
                <w:sz w:val="20"/>
                <w:szCs w:val="20"/>
              </w:rPr>
            </w:pPr>
            <w:r>
              <w:rPr>
                <w:rFonts w:ascii="宋体" w:hAnsi="宋体" w:cs="宋体" w:eastAsia="宋体" w:hint="default"/>
                <w:sz w:val="20"/>
                <w:szCs w:val="20"/>
              </w:rPr>
              <w:t>募集资金投资项目</w:t>
            </w:r>
            <w:r>
              <w:rPr>
                <w:rFonts w:ascii="宋体" w:hAnsi="宋体" w:cs="宋体" w:eastAsia="宋体" w:hint="default"/>
                <w:w w:val="100"/>
                <w:sz w:val="20"/>
                <w:szCs w:val="20"/>
              </w:rPr>
              <w:t> </w:t>
            </w:r>
            <w:r>
              <w:rPr>
                <w:rFonts w:ascii="宋体" w:hAnsi="宋体" w:cs="宋体" w:eastAsia="宋体" w:hint="default"/>
                <w:sz w:val="20"/>
                <w:szCs w:val="20"/>
              </w:rPr>
              <w:t>实施地点变更情况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不适用</w:t>
            </w:r>
          </w:p>
        </w:tc>
      </w:tr>
      <w:tr>
        <w:trPr>
          <w:trHeight w:val="240" w:hRule="exact"/>
        </w:trPr>
        <w:tc>
          <w:tcPr>
            <w:tcW w:w="1764" w:type="dxa"/>
            <w:vMerge/>
            <w:tcBorders>
              <w:left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60" w:lineRule="exact" w:before="104"/>
              <w:ind w:left="22" w:right="129"/>
              <w:jc w:val="left"/>
              <w:rPr>
                <w:rFonts w:ascii="宋体" w:hAnsi="宋体" w:cs="宋体" w:eastAsia="宋体" w:hint="default"/>
                <w:sz w:val="20"/>
                <w:szCs w:val="20"/>
              </w:rPr>
            </w:pPr>
            <w:r>
              <w:rPr>
                <w:rFonts w:ascii="宋体" w:hAnsi="宋体" w:cs="宋体" w:eastAsia="宋体" w:hint="default"/>
                <w:sz w:val="20"/>
                <w:szCs w:val="20"/>
              </w:rPr>
              <w:t>募集资金投资项目</w:t>
            </w:r>
            <w:r>
              <w:rPr>
                <w:rFonts w:ascii="宋体" w:hAnsi="宋体" w:cs="宋体" w:eastAsia="宋体" w:hint="default"/>
                <w:w w:val="100"/>
                <w:sz w:val="20"/>
                <w:szCs w:val="20"/>
              </w:rPr>
              <w:t> </w:t>
            </w:r>
            <w:r>
              <w:rPr>
                <w:rFonts w:ascii="宋体" w:hAnsi="宋体" w:cs="宋体" w:eastAsia="宋体" w:hint="default"/>
                <w:sz w:val="20"/>
                <w:szCs w:val="20"/>
              </w:rPr>
              <w:t>实施方式调整情况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不适用</w:t>
            </w:r>
          </w:p>
        </w:tc>
      </w:tr>
      <w:tr>
        <w:trPr>
          <w:trHeight w:val="240" w:hRule="exact"/>
        </w:trPr>
        <w:tc>
          <w:tcPr>
            <w:tcW w:w="1764" w:type="dxa"/>
            <w:vMerge/>
            <w:tcBorders>
              <w:left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35"/>
              <w:ind w:left="22" w:right="129"/>
              <w:jc w:val="both"/>
              <w:rPr>
                <w:rFonts w:ascii="宋体" w:hAnsi="宋体" w:cs="宋体" w:eastAsia="宋体" w:hint="default"/>
                <w:sz w:val="20"/>
                <w:szCs w:val="20"/>
              </w:rPr>
            </w:pPr>
            <w:r>
              <w:rPr>
                <w:rFonts w:ascii="宋体" w:hAnsi="宋体" w:cs="宋体" w:eastAsia="宋体" w:hint="default"/>
                <w:sz w:val="20"/>
                <w:szCs w:val="20"/>
              </w:rPr>
              <w:t>募集资金投资项目</w:t>
            </w:r>
            <w:r>
              <w:rPr>
                <w:rFonts w:ascii="宋体" w:hAnsi="宋体" w:cs="宋体" w:eastAsia="宋体" w:hint="default"/>
                <w:w w:val="100"/>
                <w:sz w:val="20"/>
                <w:szCs w:val="20"/>
              </w:rPr>
              <w:t> </w:t>
            </w:r>
            <w:r>
              <w:rPr>
                <w:rFonts w:ascii="宋体" w:hAnsi="宋体" w:cs="宋体" w:eastAsia="宋体" w:hint="default"/>
                <w:sz w:val="20"/>
                <w:szCs w:val="20"/>
              </w:rPr>
              <w:t>先期投入及置换情</w:t>
            </w:r>
            <w:r>
              <w:rPr>
                <w:rFonts w:ascii="宋体" w:hAnsi="宋体" w:cs="宋体" w:eastAsia="宋体" w:hint="default"/>
                <w:w w:val="100"/>
                <w:sz w:val="20"/>
                <w:szCs w:val="20"/>
              </w:rPr>
              <w:t> </w:t>
            </w:r>
            <w:r>
              <w:rPr>
                <w:rFonts w:ascii="宋体" w:hAnsi="宋体" w:cs="宋体" w:eastAsia="宋体" w:hint="default"/>
                <w:sz w:val="20"/>
                <w:szCs w:val="20"/>
              </w:rPr>
              <w:t>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适用</w:t>
            </w:r>
          </w:p>
        </w:tc>
      </w:tr>
      <w:tr>
        <w:trPr>
          <w:trHeight w:val="1309"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首发募集资金到位前，本公司利用自筹资金对青岛海立达冲压件有限公司实施的精密冲</w:t>
            </w:r>
          </w:p>
          <w:p>
            <w:pPr>
              <w:pStyle w:val="TableParagraph"/>
              <w:spacing w:line="267" w:lineRule="exact"/>
              <w:ind w:left="22" w:right="0"/>
              <w:jc w:val="left"/>
              <w:rPr>
                <w:rFonts w:ascii="宋体" w:hAnsi="宋体" w:cs="宋体" w:eastAsia="宋体" w:hint="default"/>
                <w:sz w:val="20"/>
                <w:szCs w:val="20"/>
              </w:rPr>
            </w:pPr>
            <w:r>
              <w:rPr>
                <w:rFonts w:ascii="宋体" w:hAnsi="宋体" w:cs="宋体" w:eastAsia="宋体" w:hint="default"/>
                <w:sz w:val="20"/>
                <w:szCs w:val="20"/>
              </w:rPr>
              <w:t>压件生产项目已先期投入</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445.6</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万元，对青岛海立美达电机有限公司实施的防干扰高效直</w:t>
            </w:r>
          </w:p>
          <w:p>
            <w:pPr>
              <w:pStyle w:val="TableParagraph"/>
              <w:spacing w:line="260" w:lineRule="exact" w:before="16"/>
              <w:ind w:left="22" w:right="138"/>
              <w:jc w:val="left"/>
              <w:rPr>
                <w:rFonts w:ascii="宋体" w:hAnsi="宋体" w:cs="宋体" w:eastAsia="宋体" w:hint="default"/>
                <w:sz w:val="20"/>
                <w:szCs w:val="20"/>
              </w:rPr>
            </w:pPr>
            <w:r>
              <w:rPr>
                <w:rFonts w:ascii="宋体" w:hAnsi="宋体" w:cs="宋体" w:eastAsia="宋体" w:hint="default"/>
                <w:sz w:val="20"/>
                <w:szCs w:val="20"/>
              </w:rPr>
              <w:t>流变频电动机生产项目已先期投入</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200.2</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万元。募集资金到位后，根据</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年第一届董</w:t>
            </w:r>
            <w:r>
              <w:rPr>
                <w:rFonts w:ascii="宋体" w:hAnsi="宋体" w:cs="宋体" w:eastAsia="宋体" w:hint="default"/>
                <w:w w:val="100"/>
                <w:sz w:val="20"/>
                <w:szCs w:val="20"/>
              </w:rPr>
              <w:t> </w:t>
            </w:r>
            <w:r>
              <w:rPr>
                <w:rFonts w:ascii="宋体" w:hAnsi="宋体" w:cs="宋体" w:eastAsia="宋体" w:hint="default"/>
                <w:sz w:val="20"/>
                <w:szCs w:val="20"/>
              </w:rPr>
              <w:t>事会第八次会议审议通过的《关于用募集资金置换预先投入募投项目的自筹资金的议</w:t>
            </w:r>
            <w:r>
              <w:rPr>
                <w:rFonts w:ascii="宋体" w:hAnsi="宋体" w:cs="宋体" w:eastAsia="宋体" w:hint="default"/>
                <w:w w:val="100"/>
                <w:sz w:val="20"/>
                <w:szCs w:val="20"/>
              </w:rPr>
              <w:t> </w:t>
            </w:r>
            <w:r>
              <w:rPr>
                <w:rFonts w:ascii="宋体" w:hAnsi="宋体" w:cs="宋体" w:eastAsia="宋体" w:hint="default"/>
                <w:sz w:val="20"/>
                <w:szCs w:val="20"/>
              </w:rPr>
              <w:t>案》，本公司以募集资金置换预先投入募投项目的自筹资金合计</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645.8</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万元。</w:t>
            </w:r>
          </w:p>
        </w:tc>
      </w:tr>
      <w:tr>
        <w:trPr>
          <w:trHeight w:val="270"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37" w:lineRule="auto"/>
              <w:ind w:left="22" w:right="129"/>
              <w:jc w:val="both"/>
              <w:rPr>
                <w:rFonts w:ascii="宋体" w:hAnsi="宋体" w:cs="宋体" w:eastAsia="宋体" w:hint="default"/>
                <w:sz w:val="20"/>
                <w:szCs w:val="20"/>
              </w:rPr>
            </w:pPr>
            <w:r>
              <w:rPr>
                <w:rFonts w:ascii="宋体" w:hAnsi="宋体" w:cs="宋体" w:eastAsia="宋体" w:hint="default"/>
                <w:sz w:val="20"/>
                <w:szCs w:val="20"/>
              </w:rPr>
              <w:t>用闲置募集资金暂</w:t>
            </w:r>
            <w:r>
              <w:rPr>
                <w:rFonts w:ascii="宋体" w:hAnsi="宋体" w:cs="宋体" w:eastAsia="宋体" w:hint="default"/>
                <w:w w:val="100"/>
                <w:sz w:val="20"/>
                <w:szCs w:val="20"/>
              </w:rPr>
              <w:t> </w:t>
            </w:r>
            <w:r>
              <w:rPr>
                <w:rFonts w:ascii="宋体" w:hAnsi="宋体" w:cs="宋体" w:eastAsia="宋体" w:hint="default"/>
                <w:sz w:val="20"/>
                <w:szCs w:val="20"/>
              </w:rPr>
              <w:t>时补充流动资金情</w:t>
            </w:r>
            <w:r>
              <w:rPr>
                <w:rFonts w:ascii="宋体" w:hAnsi="宋体" w:cs="宋体" w:eastAsia="宋体" w:hint="default"/>
                <w:w w:val="100"/>
                <w:sz w:val="20"/>
                <w:szCs w:val="20"/>
              </w:rPr>
              <w:t> </w:t>
            </w:r>
            <w:r>
              <w:rPr>
                <w:rFonts w:ascii="宋体" w:hAnsi="宋体" w:cs="宋体" w:eastAsia="宋体" w:hint="default"/>
                <w:sz w:val="20"/>
                <w:szCs w:val="20"/>
              </w:rPr>
              <w:t>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适用</w:t>
            </w:r>
          </w:p>
        </w:tc>
      </w:tr>
      <w:tr>
        <w:trPr>
          <w:trHeight w:val="2871"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月，第一届董事会第十二次会议和第一届监事会第十一次会议审议通过了《关</w:t>
            </w:r>
          </w:p>
          <w:p>
            <w:pPr>
              <w:pStyle w:val="TableParagraph"/>
              <w:spacing w:line="260" w:lineRule="exact" w:before="16"/>
              <w:ind w:left="22" w:right="78"/>
              <w:jc w:val="left"/>
              <w:rPr>
                <w:rFonts w:ascii="宋体" w:hAnsi="宋体" w:cs="宋体" w:eastAsia="宋体" w:hint="default"/>
                <w:sz w:val="20"/>
                <w:szCs w:val="20"/>
              </w:rPr>
            </w:pPr>
            <w:r>
              <w:rPr>
                <w:rFonts w:ascii="宋体" w:hAnsi="宋体" w:cs="宋体" w:eastAsia="宋体" w:hint="default"/>
                <w:sz w:val="20"/>
                <w:szCs w:val="20"/>
              </w:rPr>
              <w:t>于使用部分超募资金临时补充流动资金的议案》，本公司将使用部分超募资金临时补充</w:t>
            </w:r>
            <w:r>
              <w:rPr>
                <w:rFonts w:ascii="宋体" w:hAnsi="宋体" w:cs="宋体" w:eastAsia="宋体" w:hint="default"/>
                <w:w w:val="100"/>
                <w:sz w:val="20"/>
                <w:szCs w:val="20"/>
              </w:rPr>
              <w:t> </w:t>
            </w:r>
            <w:r>
              <w:rPr>
                <w:rFonts w:ascii="宋体" w:hAnsi="宋体" w:cs="宋体" w:eastAsia="宋体" w:hint="default"/>
                <w:sz w:val="20"/>
                <w:szCs w:val="20"/>
              </w:rPr>
              <w:t>流动资金</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7,000.00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万元</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若因募集资金项目发展需要，本公司将随时利用自有资金及银行</w:t>
            </w:r>
            <w:r>
              <w:rPr>
                <w:rFonts w:ascii="宋体" w:hAnsi="宋体" w:cs="宋体" w:eastAsia="宋体" w:hint="default"/>
                <w:w w:val="100"/>
                <w:sz w:val="20"/>
                <w:szCs w:val="20"/>
              </w:rPr>
              <w:t> </w:t>
            </w:r>
            <w:r>
              <w:rPr>
                <w:rFonts w:ascii="宋体" w:hAnsi="宋体" w:cs="宋体" w:eastAsia="宋体" w:hint="default"/>
                <w:sz w:val="20"/>
                <w:szCs w:val="20"/>
              </w:rPr>
              <w:t>贷款及时归还，以确保项目进度。该资金使用期限不超过</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个月（即</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17</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日</w:t>
            </w:r>
          </w:p>
          <w:p>
            <w:pPr>
              <w:pStyle w:val="TableParagraph"/>
              <w:spacing w:line="242" w:lineRule="exact"/>
              <w:ind w:left="2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至</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16</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日），到期本公司将以自有资金归还至募集资金专用账户。</w:t>
            </w: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w:t>
            </w:r>
          </w:p>
          <w:p>
            <w:pPr>
              <w:pStyle w:val="TableParagraph"/>
              <w:spacing w:line="261" w:lineRule="exact"/>
              <w:ind w:left="2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日，本公司如数归还上述</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7,000.00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万元并于当日公告（公告编号：</w:t>
            </w:r>
            <w:r>
              <w:rPr>
                <w:rFonts w:ascii="Times New Roman" w:hAnsi="Times New Roman" w:cs="Times New Roman" w:eastAsia="Times New Roman" w:hint="default"/>
                <w:sz w:val="20"/>
                <w:szCs w:val="20"/>
              </w:rPr>
              <w:t>2012-007</w:t>
            </w:r>
            <w:r>
              <w:rPr>
                <w:rFonts w:ascii="宋体" w:hAnsi="宋体" w:cs="宋体" w:eastAsia="宋体" w:hint="default"/>
                <w:sz w:val="20"/>
                <w:szCs w:val="20"/>
              </w:rPr>
              <w:t>）。</w:t>
            </w:r>
            <w:r>
              <w:rPr>
                <w:rFonts w:ascii="Times New Roman" w:hAnsi="Times New Roman" w:cs="Times New Roman" w:eastAsia="Times New Roman" w:hint="default"/>
                <w:sz w:val="20"/>
                <w:szCs w:val="20"/>
              </w:rPr>
              <w:t>2012</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月，第一届董事会第十六次会议和第一届监事会第十四次会议审议通过了《关于使</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用部分超募资金临时补充流动资金的议案》，本公司使用部分超募资金</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7,000.00</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万元临</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时补充流动资金，使用期限不超过</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个月（即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29</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日至</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日），</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到期本公司将以自有资金归还至募集资金专用账户。</w:t>
            </w: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19</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日，本公司全额归还</w:t>
            </w:r>
          </w:p>
          <w:p>
            <w:pPr>
              <w:pStyle w:val="TableParagraph"/>
              <w:spacing w:line="268" w:lineRule="exact"/>
              <w:ind w:left="22" w:right="0"/>
              <w:jc w:val="left"/>
              <w:rPr>
                <w:rFonts w:ascii="宋体" w:hAnsi="宋体" w:cs="宋体" w:eastAsia="宋体" w:hint="default"/>
                <w:sz w:val="20"/>
                <w:szCs w:val="20"/>
              </w:rPr>
            </w:pPr>
            <w:r>
              <w:rPr>
                <w:rFonts w:ascii="宋体" w:hAnsi="宋体" w:cs="宋体" w:eastAsia="宋体" w:hint="default"/>
                <w:sz w:val="20"/>
                <w:szCs w:val="20"/>
              </w:rPr>
              <w:t>了上述</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7,000.00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万元并于次日公告（公告编号：</w:t>
            </w:r>
            <w:r>
              <w:rPr>
                <w:rFonts w:ascii="Times New Roman" w:hAnsi="Times New Roman" w:cs="Times New Roman" w:eastAsia="Times New Roman" w:hint="default"/>
                <w:sz w:val="20"/>
                <w:szCs w:val="20"/>
              </w:rPr>
              <w:t>2012-038</w:t>
            </w:r>
            <w:r>
              <w:rPr>
                <w:rFonts w:ascii="宋体" w:hAnsi="宋体" w:cs="宋体" w:eastAsia="宋体" w:hint="default"/>
                <w:sz w:val="20"/>
                <w:szCs w:val="20"/>
              </w:rPr>
              <w:t>）。</w:t>
            </w:r>
          </w:p>
        </w:tc>
      </w:tr>
      <w:tr>
        <w:trPr>
          <w:trHeight w:val="270"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15"/>
              <w:ind w:left="22" w:right="129"/>
              <w:jc w:val="both"/>
              <w:rPr>
                <w:rFonts w:ascii="宋体" w:hAnsi="宋体" w:cs="宋体" w:eastAsia="宋体" w:hint="default"/>
                <w:sz w:val="20"/>
                <w:szCs w:val="20"/>
              </w:rPr>
            </w:pPr>
            <w:r>
              <w:rPr>
                <w:rFonts w:ascii="宋体" w:hAnsi="宋体" w:cs="宋体" w:eastAsia="宋体" w:hint="default"/>
                <w:sz w:val="20"/>
                <w:szCs w:val="20"/>
              </w:rPr>
              <w:t>项目实施出现募集</w:t>
            </w:r>
            <w:r>
              <w:rPr>
                <w:rFonts w:ascii="宋体" w:hAnsi="宋体" w:cs="宋体" w:eastAsia="宋体" w:hint="default"/>
                <w:w w:val="100"/>
                <w:sz w:val="20"/>
                <w:szCs w:val="20"/>
              </w:rPr>
              <w:t> </w:t>
            </w:r>
            <w:r>
              <w:rPr>
                <w:rFonts w:ascii="宋体" w:hAnsi="宋体" w:cs="宋体" w:eastAsia="宋体" w:hint="default"/>
                <w:sz w:val="20"/>
                <w:szCs w:val="20"/>
              </w:rPr>
              <w:t>资金结余的金额及</w:t>
            </w:r>
            <w:r>
              <w:rPr>
                <w:rFonts w:ascii="宋体" w:hAnsi="宋体" w:cs="宋体" w:eastAsia="宋体" w:hint="default"/>
                <w:w w:val="100"/>
                <w:sz w:val="20"/>
                <w:szCs w:val="20"/>
              </w:rPr>
              <w:t> </w:t>
            </w:r>
            <w:r>
              <w:rPr>
                <w:rFonts w:ascii="宋体" w:hAnsi="宋体" w:cs="宋体" w:eastAsia="宋体" w:hint="default"/>
                <w:sz w:val="20"/>
                <w:szCs w:val="20"/>
              </w:rPr>
              <w:t>原因</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适用</w:t>
            </w:r>
          </w:p>
        </w:tc>
      </w:tr>
      <w:tr>
        <w:trPr>
          <w:trHeight w:val="4950"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19</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日，本公司第二届董事会第四次会议审议通过了《青岛海立美达股份有限</w:t>
            </w:r>
          </w:p>
          <w:p>
            <w:pPr>
              <w:pStyle w:val="TableParagraph"/>
              <w:spacing w:line="260" w:lineRule="exact" w:before="17"/>
              <w:ind w:left="22" w:right="89"/>
              <w:jc w:val="left"/>
              <w:rPr>
                <w:rFonts w:ascii="宋体" w:hAnsi="宋体" w:cs="宋体" w:eastAsia="宋体" w:hint="default"/>
                <w:sz w:val="20"/>
                <w:szCs w:val="20"/>
              </w:rPr>
            </w:pPr>
            <w:r>
              <w:rPr>
                <w:rFonts w:ascii="宋体" w:hAnsi="宋体" w:cs="宋体" w:eastAsia="宋体" w:hint="default"/>
                <w:sz w:val="20"/>
                <w:szCs w:val="20"/>
              </w:rPr>
              <w:t>公司关于使用超募资金及节余募集资金永久性补充流动资金的议案》，同意公司将超募</w:t>
            </w:r>
            <w:r>
              <w:rPr>
                <w:rFonts w:ascii="宋体" w:hAnsi="宋体" w:cs="宋体" w:eastAsia="宋体" w:hint="default"/>
                <w:w w:val="100"/>
                <w:sz w:val="20"/>
                <w:szCs w:val="20"/>
              </w:rPr>
              <w:t> </w:t>
            </w:r>
            <w:r>
              <w:rPr>
                <w:rFonts w:ascii="宋体" w:hAnsi="宋体" w:cs="宋体" w:eastAsia="宋体" w:hint="default"/>
                <w:sz w:val="20"/>
                <w:szCs w:val="20"/>
              </w:rPr>
              <w:t>资金及节余募集资金用作如下用途：使用超募资金余额</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1,654.39</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万元、</w:t>
            </w:r>
            <w:r>
              <w:rPr>
                <w:rFonts w:ascii="Times New Roman" w:hAnsi="Times New Roman" w:cs="Times New Roman" w:eastAsia="Times New Roman" w:hint="default"/>
                <w:sz w:val="20"/>
                <w:szCs w:val="20"/>
              </w:rPr>
              <w:t>“</w:t>
            </w:r>
            <w:r>
              <w:rPr>
                <w:rFonts w:ascii="宋体" w:hAnsi="宋体" w:cs="宋体" w:eastAsia="宋体" w:hint="default"/>
                <w:sz w:val="20"/>
                <w:szCs w:val="20"/>
              </w:rPr>
              <w:t>精密冲压件生产</w:t>
            </w:r>
          </w:p>
          <w:p>
            <w:pPr>
              <w:pStyle w:val="TableParagraph"/>
              <w:spacing w:line="242" w:lineRule="exact"/>
              <w:ind w:left="22" w:right="0"/>
              <w:jc w:val="left"/>
              <w:rPr>
                <w:rFonts w:ascii="宋体" w:hAnsi="宋体" w:cs="宋体" w:eastAsia="宋体" w:hint="default"/>
                <w:sz w:val="20"/>
                <w:szCs w:val="20"/>
              </w:rPr>
            </w:pPr>
            <w:r>
              <w:rPr>
                <w:rFonts w:ascii="宋体" w:hAnsi="宋体" w:cs="宋体" w:eastAsia="宋体" w:hint="default"/>
                <w:sz w:val="20"/>
                <w:szCs w:val="20"/>
              </w:rPr>
              <w:t>项目</w:t>
            </w:r>
            <w:r>
              <w:rPr>
                <w:rFonts w:ascii="Times New Roman" w:hAnsi="Times New Roman" w:cs="Times New Roman" w:eastAsia="Times New Roman" w:hint="default"/>
                <w:sz w:val="20"/>
                <w:szCs w:val="20"/>
              </w:rPr>
              <w:t>”</w:t>
            </w:r>
            <w:r>
              <w:rPr>
                <w:rFonts w:ascii="宋体" w:hAnsi="宋体" w:cs="宋体" w:eastAsia="宋体" w:hint="default"/>
                <w:sz w:val="20"/>
                <w:szCs w:val="20"/>
              </w:rPr>
              <w:t>节余募集资金</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4,151.43</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万元和</w:t>
            </w:r>
            <w:r>
              <w:rPr>
                <w:rFonts w:ascii="Times New Roman" w:hAnsi="Times New Roman" w:cs="Times New Roman" w:eastAsia="Times New Roman" w:hint="default"/>
                <w:sz w:val="20"/>
                <w:szCs w:val="20"/>
              </w:rPr>
              <w:t>“</w:t>
            </w:r>
            <w:r>
              <w:rPr>
                <w:rFonts w:ascii="宋体" w:hAnsi="宋体" w:cs="宋体" w:eastAsia="宋体" w:hint="default"/>
                <w:sz w:val="20"/>
                <w:szCs w:val="20"/>
              </w:rPr>
              <w:t>防干扰高效直流变频电动机生产项目</w:t>
            </w:r>
            <w:r>
              <w:rPr>
                <w:rFonts w:ascii="Times New Roman" w:hAnsi="Times New Roman" w:cs="Times New Roman" w:eastAsia="Times New Roman" w:hint="default"/>
                <w:sz w:val="20"/>
                <w:szCs w:val="20"/>
              </w:rPr>
              <w:t>”</w:t>
            </w:r>
            <w:r>
              <w:rPr>
                <w:rFonts w:ascii="宋体" w:hAnsi="宋体" w:cs="宋体" w:eastAsia="宋体" w:hint="default"/>
                <w:sz w:val="20"/>
                <w:szCs w:val="20"/>
              </w:rPr>
              <w:t>节余募集资金</w:t>
            </w:r>
          </w:p>
          <w:p>
            <w:pPr>
              <w:pStyle w:val="TableParagraph"/>
              <w:spacing w:line="230" w:lineRule="auto" w:before="1"/>
              <w:ind w:left="22" w:right="38"/>
              <w:jc w:val="left"/>
              <w:rPr>
                <w:rFonts w:ascii="宋体" w:hAnsi="宋体" w:cs="宋体" w:eastAsia="宋体" w:hint="default"/>
                <w:sz w:val="20"/>
                <w:szCs w:val="20"/>
              </w:rPr>
            </w:pPr>
            <w:r>
              <w:rPr>
                <w:rFonts w:ascii="Times New Roman" w:hAnsi="Times New Roman" w:cs="Times New Roman" w:eastAsia="Times New Roman" w:hint="default"/>
                <w:sz w:val="20"/>
                <w:szCs w:val="20"/>
              </w:rPr>
              <w:t>1,793.39</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万元合计</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7,599.21</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万元永久性补充流动资金。精密冲压件生产项目及防干扰高效</w:t>
            </w:r>
            <w:r>
              <w:rPr>
                <w:rFonts w:ascii="宋体" w:hAnsi="宋体" w:cs="宋体" w:eastAsia="宋体" w:hint="default"/>
                <w:w w:val="100"/>
                <w:sz w:val="20"/>
                <w:szCs w:val="20"/>
              </w:rPr>
              <w:t> </w:t>
            </w:r>
            <w:r>
              <w:rPr>
                <w:rFonts w:ascii="宋体" w:hAnsi="宋体" w:cs="宋体" w:eastAsia="宋体" w:hint="default"/>
                <w:sz w:val="20"/>
                <w:szCs w:val="20"/>
              </w:rPr>
              <w:t>直流变频电动机生产项目节余募集资金主要原因为：</w:t>
            </w:r>
            <w:r>
              <w:rPr>
                <w:rFonts w:ascii="Times New Roman" w:hAnsi="Times New Roman" w:cs="Times New Roman" w:eastAsia="Times New Roman" w:hint="default"/>
                <w:sz w:val="20"/>
                <w:szCs w:val="20"/>
              </w:rPr>
              <w:t>1.</w:t>
            </w:r>
            <w:r>
              <w:rPr>
                <w:rFonts w:ascii="宋体" w:hAnsi="宋体" w:cs="宋体" w:eastAsia="宋体" w:hint="default"/>
                <w:sz w:val="20"/>
                <w:szCs w:val="20"/>
              </w:rPr>
              <w:t>精密冲压件生产项目（</w:t>
            </w:r>
            <w:r>
              <w:rPr>
                <w:rFonts w:ascii="Times New Roman" w:hAnsi="Times New Roman" w:cs="Times New Roman" w:eastAsia="Times New Roman" w:hint="default"/>
                <w:sz w:val="20"/>
                <w:szCs w:val="20"/>
              </w:rPr>
              <w:t>1</w:t>
            </w:r>
            <w:r>
              <w:rPr>
                <w:rFonts w:ascii="宋体" w:hAnsi="宋体" w:cs="宋体" w:eastAsia="宋体" w:hint="default"/>
                <w:sz w:val="20"/>
                <w:szCs w:val="20"/>
              </w:rPr>
              <w:t>）厂房及</w:t>
            </w:r>
            <w:r>
              <w:rPr>
                <w:rFonts w:ascii="宋体" w:hAnsi="宋体" w:cs="宋体" w:eastAsia="宋体" w:hint="default"/>
                <w:w w:val="100"/>
                <w:sz w:val="20"/>
                <w:szCs w:val="20"/>
              </w:rPr>
              <w:t> </w:t>
            </w:r>
            <w:r>
              <w:rPr>
                <w:rFonts w:ascii="宋体" w:hAnsi="宋体" w:cs="宋体" w:eastAsia="宋体" w:hint="default"/>
                <w:sz w:val="20"/>
                <w:szCs w:val="20"/>
              </w:rPr>
              <w:t>设备投资预算包含汽车模具生产线，在实际实施时，充分考虑整合海立达冲压件现有设</w:t>
            </w:r>
            <w:r>
              <w:rPr>
                <w:rFonts w:ascii="宋体" w:hAnsi="宋体" w:cs="宋体" w:eastAsia="宋体" w:hint="default"/>
                <w:w w:val="100"/>
                <w:sz w:val="20"/>
                <w:szCs w:val="20"/>
              </w:rPr>
              <w:t> </w:t>
            </w:r>
            <w:r>
              <w:rPr>
                <w:rFonts w:ascii="宋体" w:hAnsi="宋体" w:cs="宋体" w:eastAsia="宋体" w:hint="default"/>
                <w:sz w:val="20"/>
                <w:szCs w:val="20"/>
              </w:rPr>
              <w:t>备资源，减少了汽车模具设备的投入，即</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台大型五轴龙门加工设备未采购，同时减少</w:t>
            </w:r>
          </w:p>
          <w:p>
            <w:pPr>
              <w:pStyle w:val="TableParagraph"/>
              <w:spacing w:line="232" w:lineRule="auto"/>
              <w:ind w:left="22" w:right="67"/>
              <w:jc w:val="left"/>
              <w:rPr>
                <w:rFonts w:ascii="宋体" w:hAnsi="宋体" w:cs="宋体" w:eastAsia="宋体" w:hint="default"/>
                <w:sz w:val="20"/>
                <w:szCs w:val="20"/>
              </w:rPr>
            </w:pPr>
            <w:r>
              <w:rPr>
                <w:rFonts w:ascii="宋体" w:hAnsi="宋体" w:cs="宋体" w:eastAsia="宋体" w:hint="default"/>
                <w:sz w:val="20"/>
                <w:szCs w:val="20"/>
              </w:rPr>
              <w:t>厂房建设面积</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2,500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平方米。（</w:t>
            </w:r>
            <w:r>
              <w:rPr>
                <w:rFonts w:ascii="Times New Roman" w:hAnsi="Times New Roman" w:cs="Times New Roman" w:eastAsia="Times New Roman" w:hint="default"/>
                <w:sz w:val="20"/>
                <w:szCs w:val="20"/>
              </w:rPr>
              <w:t>2</w:t>
            </w:r>
            <w:r>
              <w:rPr>
                <w:rFonts w:ascii="宋体" w:hAnsi="宋体" w:cs="宋体" w:eastAsia="宋体" w:hint="default"/>
                <w:sz w:val="20"/>
                <w:szCs w:val="20"/>
              </w:rPr>
              <w:t>）设备预算投资时价格参照询价，价格偏高。实际操作</w:t>
            </w:r>
            <w:r>
              <w:rPr>
                <w:rFonts w:ascii="宋体" w:hAnsi="宋体" w:cs="宋体" w:eastAsia="宋体" w:hint="default"/>
                <w:w w:val="100"/>
                <w:sz w:val="20"/>
                <w:szCs w:val="20"/>
              </w:rPr>
              <w:t> </w:t>
            </w:r>
            <w:r>
              <w:rPr>
                <w:rFonts w:ascii="宋体" w:hAnsi="宋体" w:cs="宋体" w:eastAsia="宋体" w:hint="default"/>
                <w:sz w:val="20"/>
                <w:szCs w:val="20"/>
              </w:rPr>
              <w:t>时，公司成立项目小组，协同审计、财务、法务等职能部门，对每类设备进行了多轮的</w:t>
            </w:r>
            <w:r>
              <w:rPr>
                <w:rFonts w:ascii="宋体" w:hAnsi="宋体" w:cs="宋体" w:eastAsia="宋体" w:hint="default"/>
                <w:w w:val="100"/>
                <w:sz w:val="20"/>
                <w:szCs w:val="20"/>
              </w:rPr>
              <w:t> </w:t>
            </w:r>
            <w:r>
              <w:rPr>
                <w:rFonts w:ascii="宋体" w:hAnsi="宋体" w:cs="宋体" w:eastAsia="宋体" w:hint="default"/>
                <w:sz w:val="20"/>
                <w:szCs w:val="20"/>
              </w:rPr>
              <w:t>招投标，在保证设备精度、功能、配置等条件下，尽可能降低设备的采购价格，提高了</w:t>
            </w:r>
            <w:r>
              <w:rPr>
                <w:rFonts w:ascii="宋体" w:hAnsi="宋体" w:cs="宋体" w:eastAsia="宋体" w:hint="default"/>
                <w:w w:val="100"/>
                <w:sz w:val="20"/>
                <w:szCs w:val="20"/>
              </w:rPr>
              <w:t> </w:t>
            </w:r>
            <w:r>
              <w:rPr>
                <w:rFonts w:ascii="宋体" w:hAnsi="宋体" w:cs="宋体" w:eastAsia="宋体" w:hint="default"/>
                <w:sz w:val="20"/>
                <w:szCs w:val="20"/>
              </w:rPr>
              <w:t>设备的性价比。（</w:t>
            </w:r>
            <w:r>
              <w:rPr>
                <w:rFonts w:ascii="Times New Roman" w:hAnsi="Times New Roman" w:cs="Times New Roman" w:eastAsia="Times New Roman" w:hint="default"/>
                <w:sz w:val="20"/>
                <w:szCs w:val="20"/>
              </w:rPr>
              <w:t>3</w:t>
            </w:r>
            <w:r>
              <w:rPr>
                <w:rFonts w:ascii="宋体" w:hAnsi="宋体" w:cs="宋体" w:eastAsia="宋体" w:hint="default"/>
                <w:sz w:val="20"/>
                <w:szCs w:val="20"/>
              </w:rPr>
              <w:t>）</w:t>
            </w:r>
            <w:r>
              <w:rPr>
                <w:rFonts w:ascii="宋体" w:hAnsi="宋体" w:cs="宋体" w:eastAsia="宋体" w:hint="default"/>
                <w:spacing w:val="-52"/>
                <w:sz w:val="20"/>
                <w:szCs w:val="20"/>
              </w:rPr>
              <w:t> </w:t>
            </w:r>
            <w:r>
              <w:rPr>
                <w:rFonts w:ascii="宋体" w:hAnsi="宋体" w:cs="宋体" w:eastAsia="宋体" w:hint="default"/>
                <w:sz w:val="20"/>
                <w:szCs w:val="20"/>
              </w:rPr>
              <w:t>在设备安装调试中，充分利用公司内部资源，自行组织人员实</w:t>
            </w:r>
            <w:r>
              <w:rPr>
                <w:rFonts w:ascii="宋体" w:hAnsi="宋体" w:cs="宋体" w:eastAsia="宋体" w:hint="default"/>
                <w:w w:val="100"/>
                <w:sz w:val="20"/>
                <w:szCs w:val="20"/>
              </w:rPr>
              <w:t> </w:t>
            </w:r>
            <w:r>
              <w:rPr>
                <w:rFonts w:ascii="宋体" w:hAnsi="宋体" w:cs="宋体" w:eastAsia="宋体" w:hint="default"/>
                <w:spacing w:val="-1"/>
                <w:sz w:val="20"/>
                <w:szCs w:val="20"/>
              </w:rPr>
              <w:t>施，只有部分较大设备招标由安装公司专用设备吊装。（</w:t>
            </w:r>
            <w:r>
              <w:rPr>
                <w:rFonts w:ascii="Times New Roman" w:hAnsi="Times New Roman" w:cs="Times New Roman" w:eastAsia="Times New Roman" w:hint="default"/>
                <w:spacing w:val="-1"/>
                <w:sz w:val="20"/>
                <w:szCs w:val="20"/>
              </w:rPr>
              <w:t>4</w:t>
            </w:r>
            <w:r>
              <w:rPr>
                <w:rFonts w:ascii="宋体" w:hAnsi="宋体" w:cs="宋体" w:eastAsia="宋体" w:hint="default"/>
                <w:spacing w:val="-1"/>
                <w:sz w:val="20"/>
                <w:szCs w:val="20"/>
              </w:rPr>
              <w:t>）预算厂房为全密闭结构，全</w:t>
            </w:r>
            <w:r>
              <w:rPr>
                <w:rFonts w:ascii="宋体" w:hAnsi="宋体" w:cs="宋体" w:eastAsia="宋体" w:hint="default"/>
                <w:spacing w:val="-70"/>
                <w:sz w:val="20"/>
                <w:szCs w:val="20"/>
              </w:rPr>
              <w:t> </w:t>
            </w:r>
            <w:r>
              <w:rPr>
                <w:rFonts w:ascii="宋体" w:hAnsi="宋体" w:cs="宋体" w:eastAsia="宋体" w:hint="default"/>
                <w:spacing w:val="-70"/>
                <w:sz w:val="20"/>
                <w:szCs w:val="20"/>
              </w:rPr>
            </w:r>
            <w:r>
              <w:rPr>
                <w:rFonts w:ascii="宋体" w:hAnsi="宋体" w:cs="宋体" w:eastAsia="宋体" w:hint="default"/>
                <w:sz w:val="20"/>
                <w:szCs w:val="20"/>
              </w:rPr>
              <w:t>套中央空调（生产精密冲压产品需要防尘）。实际施工中将需要密闭的部分单独加盖密</w:t>
            </w:r>
            <w:r>
              <w:rPr>
                <w:rFonts w:ascii="宋体" w:hAnsi="宋体" w:cs="宋体" w:eastAsia="宋体" w:hint="default"/>
                <w:w w:val="100"/>
                <w:sz w:val="20"/>
                <w:szCs w:val="20"/>
              </w:rPr>
              <w:t> </w:t>
            </w:r>
            <w:r>
              <w:rPr>
                <w:rFonts w:ascii="宋体" w:hAnsi="宋体" w:cs="宋体" w:eastAsia="宋体" w:hint="default"/>
                <w:sz w:val="20"/>
                <w:szCs w:val="20"/>
              </w:rPr>
              <w:t>封车间，减少了投资支出。</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防干扰高效直流变频电动机生产项目（</w:t>
            </w:r>
            <w:r>
              <w:rPr>
                <w:rFonts w:ascii="Times New Roman" w:hAnsi="Times New Roman" w:cs="Times New Roman" w:eastAsia="Times New Roman" w:hint="default"/>
                <w:sz w:val="20"/>
                <w:szCs w:val="20"/>
              </w:rPr>
              <w:t>1</w:t>
            </w:r>
            <w:r>
              <w:rPr>
                <w:rFonts w:ascii="宋体" w:hAnsi="宋体" w:cs="宋体" w:eastAsia="宋体" w:hint="default"/>
                <w:sz w:val="20"/>
                <w:szCs w:val="20"/>
              </w:rPr>
              <w:t>）厂房预算是以类</w:t>
            </w:r>
            <w:r>
              <w:rPr>
                <w:rFonts w:ascii="宋体" w:hAnsi="宋体" w:cs="宋体" w:eastAsia="宋体" w:hint="default"/>
                <w:w w:val="100"/>
                <w:sz w:val="20"/>
                <w:szCs w:val="20"/>
              </w:rPr>
              <w:t> </w:t>
            </w:r>
            <w:r>
              <w:rPr>
                <w:rFonts w:ascii="宋体" w:hAnsi="宋体" w:cs="宋体" w:eastAsia="宋体" w:hint="default"/>
                <w:sz w:val="20"/>
                <w:szCs w:val="20"/>
              </w:rPr>
              <w:t>比、咨询其他电机公司厂房投资，实际委托设计时考虑到项目的设备安装、冬天取暖、</w:t>
            </w:r>
            <w:r>
              <w:rPr>
                <w:rFonts w:ascii="宋体" w:hAnsi="宋体" w:cs="宋体" w:eastAsia="宋体" w:hint="default"/>
                <w:w w:val="100"/>
                <w:sz w:val="20"/>
                <w:szCs w:val="20"/>
              </w:rPr>
              <w:t> </w:t>
            </w:r>
            <w:r>
              <w:rPr>
                <w:rFonts w:ascii="宋体" w:hAnsi="宋体" w:cs="宋体" w:eastAsia="宋体" w:hint="default"/>
                <w:sz w:val="20"/>
                <w:szCs w:val="20"/>
              </w:rPr>
              <w:t>夏天降温等各种因素，从使用满足功能要求，对整体结构进行了综合优化，原厂房高度</w:t>
            </w:r>
            <w:r>
              <w:rPr>
                <w:rFonts w:ascii="宋体" w:hAnsi="宋体" w:cs="宋体" w:eastAsia="宋体" w:hint="default"/>
                <w:w w:val="100"/>
                <w:sz w:val="20"/>
                <w:szCs w:val="20"/>
              </w:rPr>
              <w:t> </w:t>
            </w:r>
            <w:r>
              <w:rPr>
                <w:rFonts w:ascii="宋体" w:hAnsi="宋体" w:cs="宋体" w:eastAsia="宋体" w:hint="default"/>
                <w:sz w:val="20"/>
                <w:szCs w:val="20"/>
              </w:rPr>
              <w:t>从</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10.8</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米改为</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9.3</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米，封闭车间从</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2,880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平方米改为</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1,440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平方米，地面由地板漆改为耐</w:t>
            </w:r>
            <w:r>
              <w:rPr>
                <w:rFonts w:ascii="宋体" w:hAnsi="宋体" w:cs="宋体" w:eastAsia="宋体" w:hint="default"/>
                <w:w w:val="100"/>
                <w:sz w:val="20"/>
                <w:szCs w:val="20"/>
              </w:rPr>
              <w:t> </w:t>
            </w:r>
            <w:r>
              <w:rPr>
                <w:rFonts w:ascii="宋体" w:hAnsi="宋体" w:cs="宋体" w:eastAsia="宋体" w:hint="default"/>
                <w:spacing w:val="-1"/>
                <w:sz w:val="20"/>
                <w:szCs w:val="20"/>
              </w:rPr>
              <w:t>磨地坪等，从而减少了资金投入。（</w:t>
            </w:r>
            <w:r>
              <w:rPr>
                <w:rFonts w:ascii="Times New Roman" w:hAnsi="Times New Roman" w:cs="Times New Roman" w:eastAsia="Times New Roman" w:hint="default"/>
                <w:spacing w:val="-1"/>
                <w:sz w:val="20"/>
                <w:szCs w:val="20"/>
              </w:rPr>
              <w:t>2</w:t>
            </w:r>
            <w:r>
              <w:rPr>
                <w:rFonts w:ascii="宋体" w:hAnsi="宋体" w:cs="宋体" w:eastAsia="宋体" w:hint="default"/>
                <w:spacing w:val="-1"/>
                <w:sz w:val="20"/>
                <w:szCs w:val="20"/>
              </w:rPr>
              <w:t>）设备实际投资订购时，考虑到整合海立美达电机</w:t>
            </w:r>
          </w:p>
        </w:tc>
      </w:tr>
    </w:tbl>
    <w:p>
      <w:pPr>
        <w:spacing w:after="0" w:line="232" w:lineRule="auto"/>
        <w:jc w:val="left"/>
        <w:rPr>
          <w:rFonts w:ascii="宋体" w:hAnsi="宋体" w:cs="宋体" w:eastAsia="宋体" w:hint="default"/>
          <w:sz w:val="20"/>
          <w:szCs w:val="20"/>
        </w:rPr>
        <w:sectPr>
          <w:pgSz w:w="11910" w:h="16840"/>
          <w:pgMar w:header="748" w:footer="570" w:top="1060" w:bottom="760" w:left="980" w:right="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764"/>
        <w:gridCol w:w="7804"/>
      </w:tblGrid>
      <w:tr>
        <w:trPr>
          <w:trHeight w:val="1570"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公司设备资源，减少部分设备的投入；另外，综合考察国内设备实际情况，只要国产设</w:t>
            </w:r>
          </w:p>
          <w:p>
            <w:pPr>
              <w:pStyle w:val="TableParagraph"/>
              <w:spacing w:line="232" w:lineRule="auto" w:before="6"/>
              <w:ind w:left="22" w:right="68"/>
              <w:jc w:val="left"/>
              <w:rPr>
                <w:rFonts w:ascii="宋体" w:hAnsi="宋体" w:cs="宋体" w:eastAsia="宋体" w:hint="default"/>
                <w:sz w:val="20"/>
                <w:szCs w:val="20"/>
              </w:rPr>
            </w:pPr>
            <w:r>
              <w:rPr>
                <w:rFonts w:ascii="宋体" w:hAnsi="宋体" w:cs="宋体" w:eastAsia="宋体" w:hint="default"/>
                <w:sz w:val="20"/>
                <w:szCs w:val="20"/>
              </w:rPr>
              <w:t>备能够满足生产、产品质量等要求的，立足于国内购买。（</w:t>
            </w:r>
            <w:r>
              <w:rPr>
                <w:rFonts w:ascii="Times New Roman" w:hAnsi="Times New Roman" w:cs="Times New Roman" w:eastAsia="Times New Roman" w:hint="default"/>
                <w:sz w:val="20"/>
                <w:szCs w:val="20"/>
              </w:rPr>
              <w:t>3</w:t>
            </w:r>
            <w:r>
              <w:rPr>
                <w:rFonts w:ascii="宋体" w:hAnsi="宋体" w:cs="宋体" w:eastAsia="宋体" w:hint="default"/>
                <w:sz w:val="20"/>
                <w:szCs w:val="20"/>
              </w:rPr>
              <w:t>）设备预算投资时参照询</w:t>
            </w:r>
            <w:r>
              <w:rPr>
                <w:rFonts w:ascii="宋体" w:hAnsi="宋体" w:cs="宋体" w:eastAsia="宋体" w:hint="default"/>
                <w:w w:val="100"/>
                <w:sz w:val="20"/>
                <w:szCs w:val="20"/>
              </w:rPr>
              <w:t> </w:t>
            </w:r>
            <w:r>
              <w:rPr>
                <w:rFonts w:ascii="宋体" w:hAnsi="宋体" w:cs="宋体" w:eastAsia="宋体" w:hint="default"/>
                <w:sz w:val="20"/>
                <w:szCs w:val="20"/>
              </w:rPr>
              <w:t>价。实际操作时，公司成立项目小组，协同审计、财务、法务等职能部门，对每类设备</w:t>
            </w:r>
            <w:r>
              <w:rPr>
                <w:rFonts w:ascii="宋体" w:hAnsi="宋体" w:cs="宋体" w:eastAsia="宋体" w:hint="default"/>
                <w:w w:val="100"/>
                <w:sz w:val="20"/>
                <w:szCs w:val="20"/>
              </w:rPr>
              <w:t> </w:t>
            </w:r>
            <w:r>
              <w:rPr>
                <w:rFonts w:ascii="宋体" w:hAnsi="宋体" w:cs="宋体" w:eastAsia="宋体" w:hint="default"/>
                <w:sz w:val="20"/>
                <w:szCs w:val="20"/>
              </w:rPr>
              <w:t>进行了多轮的招投标，保证设备精度、功能、配置等条件下，尽可能降低设备的采购价</w:t>
            </w:r>
            <w:r>
              <w:rPr>
                <w:rFonts w:ascii="宋体" w:hAnsi="宋体" w:cs="宋体" w:eastAsia="宋体" w:hint="default"/>
                <w:w w:val="100"/>
                <w:sz w:val="20"/>
                <w:szCs w:val="20"/>
              </w:rPr>
              <w:t> </w:t>
            </w:r>
            <w:r>
              <w:rPr>
                <w:rFonts w:ascii="宋体" w:hAnsi="宋体" w:cs="宋体" w:eastAsia="宋体" w:hint="default"/>
                <w:spacing w:val="-1"/>
                <w:sz w:val="20"/>
                <w:szCs w:val="20"/>
              </w:rPr>
              <w:t>格，提高了设备的性价比。（</w:t>
            </w:r>
            <w:r>
              <w:rPr>
                <w:rFonts w:ascii="Times New Roman" w:hAnsi="Times New Roman" w:cs="Times New Roman" w:eastAsia="Times New Roman" w:hint="default"/>
                <w:spacing w:val="-1"/>
                <w:sz w:val="20"/>
                <w:szCs w:val="20"/>
              </w:rPr>
              <w:t>4</w:t>
            </w:r>
            <w:r>
              <w:rPr>
                <w:rFonts w:ascii="宋体" w:hAnsi="宋体" w:cs="宋体" w:eastAsia="宋体" w:hint="default"/>
                <w:spacing w:val="-1"/>
                <w:sz w:val="20"/>
                <w:szCs w:val="20"/>
              </w:rPr>
              <w:t>）对设备安装调试，利用公司内部资源，自行组织人员实</w:t>
            </w:r>
            <w:r>
              <w:rPr>
                <w:rFonts w:ascii="宋体" w:hAnsi="宋体" w:cs="宋体" w:eastAsia="宋体" w:hint="default"/>
                <w:spacing w:val="-70"/>
                <w:sz w:val="20"/>
                <w:szCs w:val="20"/>
              </w:rPr>
              <w:t> </w:t>
            </w:r>
            <w:r>
              <w:rPr>
                <w:rFonts w:ascii="宋体" w:hAnsi="宋体" w:cs="宋体" w:eastAsia="宋体" w:hint="default"/>
                <w:spacing w:val="-70"/>
                <w:sz w:val="20"/>
                <w:szCs w:val="20"/>
              </w:rPr>
            </w:r>
            <w:r>
              <w:rPr>
                <w:rFonts w:ascii="宋体" w:hAnsi="宋体" w:cs="宋体" w:eastAsia="宋体" w:hint="default"/>
                <w:sz w:val="20"/>
                <w:szCs w:val="20"/>
              </w:rPr>
              <w:t>施，只有部分较大设备招标由安装公司专用设备吊装，减少了投资支出。</w:t>
            </w:r>
          </w:p>
        </w:tc>
      </w:tr>
      <w:tr>
        <w:trPr>
          <w:trHeight w:val="530"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尚未使用的募集资</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金用途及去向</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宋体" w:hAnsi="宋体" w:cs="宋体" w:eastAsia="宋体" w:hint="default"/>
                <w:sz w:val="20"/>
                <w:szCs w:val="20"/>
              </w:rPr>
              <w:t>截至报告期末，本公司尚未使用募集资金合计</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12.49</w:t>
            </w:r>
            <w:r>
              <w:rPr>
                <w:rFonts w:ascii="Times New Roman" w:hAnsi="Times New Roman" w:cs="Times New Roman" w:eastAsia="Times New Roman" w:hint="default"/>
                <w:spacing w:val="-15"/>
                <w:sz w:val="20"/>
                <w:szCs w:val="20"/>
              </w:rPr>
              <w:t> </w:t>
            </w:r>
            <w:r>
              <w:rPr>
                <w:rFonts w:ascii="宋体" w:hAnsi="宋体" w:cs="宋体" w:eastAsia="宋体" w:hint="default"/>
                <w:sz w:val="20"/>
                <w:szCs w:val="20"/>
              </w:rPr>
              <w:t>元仍作为银行存款专户存储专户管</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sz w:val="20"/>
                <w:szCs w:val="20"/>
              </w:rPr>
              <w:t>理。</w:t>
            </w:r>
          </w:p>
        </w:tc>
      </w:tr>
      <w:tr>
        <w:trPr>
          <w:trHeight w:val="2351"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22" w:right="129"/>
              <w:jc w:val="both"/>
              <w:rPr>
                <w:rFonts w:ascii="宋体" w:hAnsi="宋体" w:cs="宋体" w:eastAsia="宋体" w:hint="default"/>
                <w:sz w:val="20"/>
                <w:szCs w:val="20"/>
              </w:rPr>
            </w:pPr>
            <w:r>
              <w:rPr>
                <w:rFonts w:ascii="宋体" w:hAnsi="宋体" w:cs="宋体" w:eastAsia="宋体" w:hint="default"/>
                <w:sz w:val="20"/>
                <w:szCs w:val="20"/>
              </w:rPr>
              <w:t>募集资金使用及披</w:t>
            </w:r>
            <w:r>
              <w:rPr>
                <w:rFonts w:ascii="宋体" w:hAnsi="宋体" w:cs="宋体" w:eastAsia="宋体" w:hint="default"/>
                <w:w w:val="100"/>
                <w:sz w:val="20"/>
                <w:szCs w:val="20"/>
              </w:rPr>
              <w:t> </w:t>
            </w:r>
            <w:r>
              <w:rPr>
                <w:rFonts w:ascii="宋体" w:hAnsi="宋体" w:cs="宋体" w:eastAsia="宋体" w:hint="default"/>
                <w:sz w:val="20"/>
                <w:szCs w:val="20"/>
              </w:rPr>
              <w:t>露中存在的问题或</w:t>
            </w:r>
            <w:r>
              <w:rPr>
                <w:rFonts w:ascii="宋体" w:hAnsi="宋体" w:cs="宋体" w:eastAsia="宋体" w:hint="default"/>
                <w:w w:val="100"/>
                <w:sz w:val="20"/>
                <w:szCs w:val="20"/>
              </w:rPr>
              <w:t> </w:t>
            </w:r>
            <w:r>
              <w:rPr>
                <w:rFonts w:ascii="宋体" w:hAnsi="宋体" w:cs="宋体" w:eastAsia="宋体" w:hint="default"/>
                <w:sz w:val="20"/>
                <w:szCs w:val="20"/>
              </w:rPr>
              <w:t>其他情况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本公司第二届董事会第四次会议审议通过的《青岛海立美达股份有限公司关于使用超募</w:t>
            </w:r>
          </w:p>
          <w:p>
            <w:pPr>
              <w:pStyle w:val="TableParagraph"/>
              <w:spacing w:line="260" w:lineRule="exact" w:before="25"/>
              <w:ind w:left="22" w:right="178"/>
              <w:jc w:val="left"/>
              <w:rPr>
                <w:rFonts w:ascii="宋体" w:hAnsi="宋体" w:cs="宋体" w:eastAsia="宋体" w:hint="default"/>
                <w:sz w:val="20"/>
                <w:szCs w:val="20"/>
              </w:rPr>
            </w:pPr>
            <w:r>
              <w:rPr>
                <w:rFonts w:ascii="宋体" w:hAnsi="宋体" w:cs="宋体" w:eastAsia="宋体" w:hint="default"/>
                <w:sz w:val="20"/>
                <w:szCs w:val="20"/>
              </w:rPr>
              <w:t>资金及节余募集资金永久性补充流动资金的议案》业经公告（公告编号：</w:t>
            </w:r>
            <w:r>
              <w:rPr>
                <w:rFonts w:ascii="Times New Roman" w:hAnsi="Times New Roman" w:cs="Times New Roman" w:eastAsia="Times New Roman" w:hint="default"/>
                <w:sz w:val="20"/>
                <w:szCs w:val="20"/>
              </w:rPr>
              <w:t>2012-049</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同意公司将超募资金及节余募集资金用作如下用途：使用超募资金余额</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1,654.39</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万元、</w:t>
            </w:r>
          </w:p>
          <w:p>
            <w:pPr>
              <w:pStyle w:val="TableParagraph"/>
              <w:spacing w:line="242"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精密冲压件生产项目</w:t>
            </w:r>
            <w:r>
              <w:rPr>
                <w:rFonts w:ascii="Times New Roman" w:hAnsi="Times New Roman" w:cs="Times New Roman" w:eastAsia="Times New Roman" w:hint="default"/>
                <w:sz w:val="20"/>
                <w:szCs w:val="20"/>
              </w:rPr>
              <w:t>”</w:t>
            </w:r>
            <w:r>
              <w:rPr>
                <w:rFonts w:ascii="宋体" w:hAnsi="宋体" w:cs="宋体" w:eastAsia="宋体" w:hint="default"/>
                <w:sz w:val="20"/>
                <w:szCs w:val="20"/>
              </w:rPr>
              <w:t>节余募集资金</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4,151.43</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万元和</w:t>
            </w:r>
            <w:r>
              <w:rPr>
                <w:rFonts w:ascii="Times New Roman" w:hAnsi="Times New Roman" w:cs="Times New Roman" w:eastAsia="Times New Roman" w:hint="default"/>
                <w:sz w:val="20"/>
                <w:szCs w:val="20"/>
              </w:rPr>
              <w:t>“</w:t>
            </w:r>
            <w:r>
              <w:rPr>
                <w:rFonts w:ascii="宋体" w:hAnsi="宋体" w:cs="宋体" w:eastAsia="宋体" w:hint="default"/>
                <w:sz w:val="20"/>
                <w:szCs w:val="20"/>
              </w:rPr>
              <w:t>防干扰高效直流变频电动机生产项</w:t>
            </w:r>
          </w:p>
          <w:p>
            <w:pPr>
              <w:pStyle w:val="TableParagraph"/>
              <w:spacing w:line="232" w:lineRule="auto"/>
              <w:ind w:left="22" w:right="99"/>
              <w:jc w:val="left"/>
              <w:rPr>
                <w:rFonts w:ascii="宋体" w:hAnsi="宋体" w:cs="宋体" w:eastAsia="宋体" w:hint="default"/>
                <w:sz w:val="20"/>
                <w:szCs w:val="20"/>
              </w:rPr>
            </w:pPr>
            <w:r>
              <w:rPr>
                <w:rFonts w:ascii="宋体" w:hAnsi="宋体" w:cs="宋体" w:eastAsia="宋体" w:hint="default"/>
                <w:sz w:val="20"/>
                <w:szCs w:val="20"/>
              </w:rPr>
              <w:t>目</w:t>
            </w:r>
            <w:r>
              <w:rPr>
                <w:rFonts w:ascii="Times New Roman" w:hAnsi="Times New Roman" w:cs="Times New Roman" w:eastAsia="Times New Roman" w:hint="default"/>
                <w:sz w:val="20"/>
                <w:szCs w:val="20"/>
              </w:rPr>
              <w:t>”</w:t>
            </w:r>
            <w:r>
              <w:rPr>
                <w:rFonts w:ascii="宋体" w:hAnsi="宋体" w:cs="宋体" w:eastAsia="宋体" w:hint="default"/>
                <w:sz w:val="20"/>
                <w:szCs w:val="20"/>
              </w:rPr>
              <w:t>节余募集资金</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1,793.40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万元合计</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7,599.22</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万元永久性补充流动资金。经检查因四舍五</w:t>
            </w:r>
            <w:r>
              <w:rPr>
                <w:rFonts w:ascii="宋体" w:hAnsi="宋体" w:cs="宋体" w:eastAsia="宋体" w:hint="default"/>
                <w:w w:val="100"/>
                <w:sz w:val="20"/>
                <w:szCs w:val="20"/>
              </w:rPr>
              <w:t> </w:t>
            </w:r>
            <w:r>
              <w:rPr>
                <w:rFonts w:ascii="宋体" w:hAnsi="宋体" w:cs="宋体" w:eastAsia="宋体" w:hint="default"/>
                <w:sz w:val="20"/>
                <w:szCs w:val="20"/>
              </w:rPr>
              <w:t>入保留尾数因素，本次更正为：同意公司将超募资金及节余募集资金用作如下用途：使</w:t>
            </w:r>
            <w:r>
              <w:rPr>
                <w:rFonts w:ascii="宋体" w:hAnsi="宋体" w:cs="宋体" w:eastAsia="宋体" w:hint="default"/>
                <w:w w:val="100"/>
                <w:sz w:val="20"/>
                <w:szCs w:val="20"/>
              </w:rPr>
              <w:t> </w:t>
            </w:r>
            <w:r>
              <w:rPr>
                <w:rFonts w:ascii="宋体" w:hAnsi="宋体" w:cs="宋体" w:eastAsia="宋体" w:hint="default"/>
                <w:sz w:val="20"/>
                <w:szCs w:val="20"/>
              </w:rPr>
              <w:t>用超募资金余额</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1,654.39</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万元、</w:t>
            </w:r>
            <w:r>
              <w:rPr>
                <w:rFonts w:ascii="Times New Roman" w:hAnsi="Times New Roman" w:cs="Times New Roman" w:eastAsia="Times New Roman" w:hint="default"/>
                <w:sz w:val="20"/>
                <w:szCs w:val="20"/>
              </w:rPr>
              <w:t>“</w:t>
            </w:r>
            <w:r>
              <w:rPr>
                <w:rFonts w:ascii="宋体" w:hAnsi="宋体" w:cs="宋体" w:eastAsia="宋体" w:hint="default"/>
                <w:sz w:val="20"/>
                <w:szCs w:val="20"/>
              </w:rPr>
              <w:t>精密冲压件生产项目</w:t>
            </w:r>
            <w:r>
              <w:rPr>
                <w:rFonts w:ascii="Times New Roman" w:hAnsi="Times New Roman" w:cs="Times New Roman" w:eastAsia="Times New Roman" w:hint="default"/>
                <w:sz w:val="20"/>
                <w:szCs w:val="20"/>
              </w:rPr>
              <w:t>”</w:t>
            </w:r>
            <w:r>
              <w:rPr>
                <w:rFonts w:ascii="宋体" w:hAnsi="宋体" w:cs="宋体" w:eastAsia="宋体" w:hint="default"/>
                <w:sz w:val="20"/>
                <w:szCs w:val="20"/>
              </w:rPr>
              <w:t>节余募集资金</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4,151.43</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万元和</w:t>
            </w:r>
            <w:r>
              <w:rPr>
                <w:rFonts w:ascii="Times New Roman" w:hAnsi="Times New Roman" w:cs="Times New Roman" w:eastAsia="Times New Roman" w:hint="default"/>
                <w:sz w:val="20"/>
                <w:szCs w:val="20"/>
              </w:rPr>
              <w:t>“</w:t>
            </w:r>
            <w:r>
              <w:rPr>
                <w:rFonts w:ascii="宋体" w:hAnsi="宋体" w:cs="宋体" w:eastAsia="宋体" w:hint="default"/>
                <w:sz w:val="20"/>
                <w:szCs w:val="20"/>
              </w:rPr>
              <w:t>防</w:t>
            </w:r>
          </w:p>
          <w:p>
            <w:pPr>
              <w:pStyle w:val="TableParagraph"/>
              <w:spacing w:line="260" w:lineRule="exact" w:before="10"/>
              <w:ind w:left="22" w:right="98"/>
              <w:jc w:val="left"/>
              <w:rPr>
                <w:rFonts w:ascii="宋体" w:hAnsi="宋体" w:cs="宋体" w:eastAsia="宋体" w:hint="default"/>
                <w:sz w:val="20"/>
                <w:szCs w:val="20"/>
              </w:rPr>
            </w:pPr>
            <w:r>
              <w:rPr>
                <w:rFonts w:ascii="宋体" w:hAnsi="宋体" w:cs="宋体" w:eastAsia="宋体" w:hint="default"/>
                <w:sz w:val="20"/>
                <w:szCs w:val="20"/>
              </w:rPr>
              <w:t>干扰高效直流变频电动机生产项目</w:t>
            </w:r>
            <w:r>
              <w:rPr>
                <w:rFonts w:ascii="Times New Roman" w:hAnsi="Times New Roman" w:cs="Times New Roman" w:eastAsia="Times New Roman" w:hint="default"/>
                <w:sz w:val="20"/>
                <w:szCs w:val="20"/>
              </w:rPr>
              <w:t>”</w:t>
            </w:r>
            <w:r>
              <w:rPr>
                <w:rFonts w:ascii="宋体" w:hAnsi="宋体" w:cs="宋体" w:eastAsia="宋体" w:hint="default"/>
                <w:sz w:val="20"/>
                <w:szCs w:val="20"/>
              </w:rPr>
              <w:t>节余募集资金</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1,793.39</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万元合计</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7,599.21</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万元永久性</w:t>
            </w:r>
            <w:r>
              <w:rPr>
                <w:rFonts w:ascii="宋体" w:hAnsi="宋体" w:cs="宋体" w:eastAsia="宋体" w:hint="default"/>
                <w:w w:val="100"/>
                <w:sz w:val="20"/>
                <w:szCs w:val="20"/>
              </w:rPr>
              <w:t> </w:t>
            </w:r>
            <w:r>
              <w:rPr>
                <w:rFonts w:ascii="宋体" w:hAnsi="宋体" w:cs="宋体" w:eastAsia="宋体" w:hint="default"/>
                <w:sz w:val="20"/>
                <w:szCs w:val="20"/>
              </w:rPr>
              <w:t>补充流动资金。</w:t>
            </w:r>
          </w:p>
        </w:tc>
      </w:tr>
    </w:tbl>
    <w:p>
      <w:pPr>
        <w:spacing w:line="240" w:lineRule="auto" w:before="7"/>
        <w:rPr>
          <w:rFonts w:ascii="Times New Roman" w:hAnsi="Times New Roman" w:cs="Times New Roman" w:eastAsia="Times New Roman" w:hint="default"/>
          <w:sz w:val="20"/>
          <w:szCs w:val="20"/>
        </w:rPr>
      </w:pPr>
    </w:p>
    <w:p>
      <w:pPr>
        <w:pStyle w:val="Heading3"/>
        <w:spacing w:line="240" w:lineRule="auto" w:before="26"/>
        <w:ind w:right="0"/>
        <w:jc w:val="left"/>
        <w:rPr>
          <w:b w:val="0"/>
          <w:bCs w:val="0"/>
        </w:rPr>
      </w:pPr>
      <w:bookmarkStart w:name="（3）募集资金变更项目情况" w:id="46"/>
      <w:bookmarkEnd w:id="46"/>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1"/>
        <w:rPr>
          <w:rFonts w:ascii="宋体" w:hAnsi="宋体" w:cs="宋体" w:eastAsia="宋体" w:hint="default"/>
          <w:b/>
          <w:bCs/>
          <w:sz w:val="23"/>
          <w:szCs w:val="23"/>
        </w:rPr>
      </w:pPr>
    </w:p>
    <w:p>
      <w:pPr>
        <w:spacing w:line="271" w:lineRule="auto" w:before="0"/>
        <w:ind w:left="153" w:right="5636"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公司报告期不存在募集资金变更项目情况。</w:t>
      </w:r>
    </w:p>
    <w:p>
      <w:pPr>
        <w:spacing w:line="240" w:lineRule="auto" w:before="5"/>
        <w:rPr>
          <w:rFonts w:ascii="宋体" w:hAnsi="宋体" w:cs="宋体" w:eastAsia="宋体" w:hint="default"/>
          <w:sz w:val="22"/>
          <w:szCs w:val="22"/>
        </w:rPr>
      </w:pPr>
    </w:p>
    <w:p>
      <w:pPr>
        <w:pStyle w:val="Heading3"/>
        <w:spacing w:line="240" w:lineRule="auto"/>
        <w:ind w:left="153" w:right="0"/>
        <w:jc w:val="left"/>
        <w:rPr>
          <w:b w:val="0"/>
          <w:bCs w:val="0"/>
        </w:rPr>
      </w:pPr>
      <w:bookmarkStart w:name="4、主要子公司、参股公司分析" w:id="47"/>
      <w:bookmarkEnd w:id="47"/>
      <w:r>
        <w:rPr>
          <w:b w:val="0"/>
          <w:bCs w:val="0"/>
        </w:rPr>
      </w:r>
      <w:r>
        <w:rPr>
          <w:rFonts w:ascii="Times New Roman" w:hAnsi="Times New Roman" w:cs="Times New Roman" w:eastAsia="Times New Roman" w:hint="default"/>
        </w:rPr>
        <w:t>4</w:t>
      </w:r>
      <w:r>
        <w:rPr/>
        <w:t>、主要子公司、参股公司分析</w:t>
      </w:r>
      <w:r>
        <w:rPr>
          <w:b w:val="0"/>
          <w:bCs w:val="0"/>
        </w:rPr>
      </w:r>
    </w:p>
    <w:p>
      <w:pPr>
        <w:spacing w:line="240" w:lineRule="auto" w:before="12"/>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8" w:footer="570" w:top="1060" w:bottom="760" w:left="980" w:right="0"/>
        </w:sectPr>
      </w:pPr>
    </w:p>
    <w:p>
      <w:pPr>
        <w:spacing w:line="271" w:lineRule="auto" w:before="38"/>
        <w:ind w:left="153" w:right="-6"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主要子公司、参股公司情况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before="139"/>
        <w:ind w:left="153" w:right="0" w:firstLine="0"/>
        <w:jc w:val="left"/>
        <w:rPr>
          <w:rFonts w:ascii="宋体" w:hAnsi="宋体" w:cs="宋体" w:eastAsia="宋体" w:hint="default"/>
          <w:sz w:val="20"/>
          <w:szCs w:val="20"/>
        </w:rPr>
      </w:pPr>
      <w:r>
        <w:rPr>
          <w:rFonts w:ascii="宋体" w:hAnsi="宋体" w:cs="宋体" w:eastAsia="宋体" w:hint="default"/>
          <w:sz w:val="20"/>
          <w:szCs w:val="20"/>
        </w:rPr>
        <w:t>单位：元</w:t>
      </w:r>
    </w:p>
    <w:p>
      <w:pPr>
        <w:spacing w:after="0"/>
        <w:jc w:val="left"/>
        <w:rPr>
          <w:rFonts w:ascii="宋体" w:hAnsi="宋体" w:cs="宋体" w:eastAsia="宋体" w:hint="default"/>
          <w:sz w:val="20"/>
          <w:szCs w:val="20"/>
        </w:rPr>
        <w:sectPr>
          <w:type w:val="continuous"/>
          <w:pgSz w:w="11910" w:h="16840"/>
          <w:pgMar w:top="1060" w:bottom="760" w:left="980" w:right="0"/>
          <w:cols w:num="2" w:equalWidth="0">
            <w:col w:w="2556" w:space="6183"/>
            <w:col w:w="2191"/>
          </w:cols>
        </w:sectPr>
      </w:pPr>
    </w:p>
    <w:p>
      <w:pPr>
        <w:spacing w:line="240" w:lineRule="auto" w:before="4"/>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960"/>
        <w:gridCol w:w="600"/>
        <w:gridCol w:w="708"/>
        <w:gridCol w:w="1563"/>
        <w:gridCol w:w="956"/>
        <w:gridCol w:w="956"/>
        <w:gridCol w:w="956"/>
        <w:gridCol w:w="957"/>
        <w:gridCol w:w="958"/>
        <w:gridCol w:w="956"/>
      </w:tblGrid>
      <w:tr>
        <w:trPr>
          <w:trHeight w:val="529"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74" w:right="0"/>
              <w:jc w:val="left"/>
              <w:rPr>
                <w:rFonts w:ascii="宋体" w:hAnsi="宋体" w:cs="宋体" w:eastAsia="宋体" w:hint="default"/>
                <w:sz w:val="20"/>
                <w:szCs w:val="20"/>
              </w:rPr>
            </w:pPr>
            <w:r>
              <w:rPr>
                <w:rFonts w:ascii="宋体" w:hAnsi="宋体" w:cs="宋体" w:eastAsia="宋体" w:hint="default"/>
                <w:sz w:val="20"/>
                <w:szCs w:val="20"/>
              </w:rPr>
              <w:t>公司名称</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94" w:right="0"/>
              <w:jc w:val="left"/>
              <w:rPr>
                <w:rFonts w:ascii="宋体" w:hAnsi="宋体" w:cs="宋体" w:eastAsia="宋体" w:hint="default"/>
                <w:sz w:val="20"/>
                <w:szCs w:val="20"/>
              </w:rPr>
            </w:pPr>
            <w:r>
              <w:rPr>
                <w:rFonts w:ascii="宋体" w:hAnsi="宋体" w:cs="宋体" w:eastAsia="宋体" w:hint="default"/>
                <w:sz w:val="20"/>
                <w:szCs w:val="20"/>
              </w:rPr>
              <w:t>公司</w:t>
            </w:r>
          </w:p>
          <w:p>
            <w:pPr>
              <w:pStyle w:val="TableParagraph"/>
              <w:spacing w:line="261" w:lineRule="exact"/>
              <w:ind w:left="94" w:right="0"/>
              <w:jc w:val="left"/>
              <w:rPr>
                <w:rFonts w:ascii="宋体" w:hAnsi="宋体" w:cs="宋体" w:eastAsia="宋体" w:hint="default"/>
                <w:sz w:val="20"/>
                <w:szCs w:val="20"/>
              </w:rPr>
            </w:pPr>
            <w:r>
              <w:rPr>
                <w:rFonts w:ascii="宋体" w:hAnsi="宋体" w:cs="宋体" w:eastAsia="宋体" w:hint="default"/>
                <w:sz w:val="20"/>
                <w:szCs w:val="20"/>
              </w:rPr>
              <w:t>类型</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right="1"/>
              <w:jc w:val="center"/>
              <w:rPr>
                <w:rFonts w:ascii="宋体" w:hAnsi="宋体" w:cs="宋体" w:eastAsia="宋体" w:hint="default"/>
                <w:sz w:val="20"/>
                <w:szCs w:val="20"/>
              </w:rPr>
            </w:pPr>
            <w:r>
              <w:rPr>
                <w:rFonts w:ascii="宋体" w:hAnsi="宋体" w:cs="宋体" w:eastAsia="宋体" w:hint="default"/>
                <w:sz w:val="20"/>
                <w:szCs w:val="20"/>
              </w:rPr>
              <w:t>所处行</w:t>
            </w:r>
          </w:p>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w w:val="100"/>
                <w:sz w:val="20"/>
                <w:szCs w:val="20"/>
              </w:rPr>
              <w:t>业</w:t>
            </w: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75" w:right="0"/>
              <w:jc w:val="left"/>
              <w:rPr>
                <w:rFonts w:ascii="宋体" w:hAnsi="宋体" w:cs="宋体" w:eastAsia="宋体" w:hint="default"/>
                <w:sz w:val="20"/>
                <w:szCs w:val="20"/>
              </w:rPr>
            </w:pPr>
            <w:r>
              <w:rPr>
                <w:rFonts w:ascii="宋体" w:hAnsi="宋体" w:cs="宋体" w:eastAsia="宋体" w:hint="default"/>
                <w:sz w:val="20"/>
                <w:szCs w:val="20"/>
              </w:rPr>
              <w:t>主要产品或服务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73" w:right="0"/>
              <w:jc w:val="left"/>
              <w:rPr>
                <w:rFonts w:ascii="宋体" w:hAnsi="宋体" w:cs="宋体" w:eastAsia="宋体" w:hint="default"/>
                <w:sz w:val="20"/>
                <w:szCs w:val="20"/>
              </w:rPr>
            </w:pPr>
            <w:r>
              <w:rPr>
                <w:rFonts w:ascii="宋体" w:hAnsi="宋体" w:cs="宋体" w:eastAsia="宋体" w:hint="default"/>
                <w:sz w:val="20"/>
                <w:szCs w:val="20"/>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172" w:right="0"/>
              <w:jc w:val="left"/>
              <w:rPr>
                <w:rFonts w:ascii="宋体" w:hAnsi="宋体" w:cs="宋体" w:eastAsia="宋体" w:hint="default"/>
                <w:sz w:val="20"/>
                <w:szCs w:val="20"/>
              </w:rPr>
            </w:pPr>
            <w:r>
              <w:rPr>
                <w:rFonts w:ascii="宋体" w:hAnsi="宋体" w:cs="宋体" w:eastAsia="宋体" w:hint="default"/>
                <w:sz w:val="20"/>
                <w:szCs w:val="20"/>
              </w:rPr>
              <w:t>总资产</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172" w:right="0"/>
              <w:jc w:val="left"/>
              <w:rPr>
                <w:rFonts w:ascii="宋体" w:hAnsi="宋体" w:cs="宋体" w:eastAsia="宋体" w:hint="default"/>
                <w:sz w:val="20"/>
                <w:szCs w:val="20"/>
              </w:rPr>
            </w:pPr>
            <w:r>
              <w:rPr>
                <w:rFonts w:ascii="宋体" w:hAnsi="宋体" w:cs="宋体" w:eastAsia="宋体" w:hint="default"/>
                <w:sz w:val="20"/>
                <w:szCs w:val="20"/>
              </w:rPr>
              <w:t>净资产</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73"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73" w:right="0"/>
              <w:jc w:val="left"/>
              <w:rPr>
                <w:rFonts w:ascii="宋体" w:hAnsi="宋体" w:cs="宋体" w:eastAsia="宋体" w:hint="default"/>
                <w:sz w:val="20"/>
                <w:szCs w:val="20"/>
              </w:rPr>
            </w:pPr>
            <w:r>
              <w:rPr>
                <w:rFonts w:ascii="宋体" w:hAnsi="宋体" w:cs="宋体" w:eastAsia="宋体" w:hint="default"/>
                <w:sz w:val="20"/>
                <w:szCs w:val="20"/>
              </w:rPr>
              <w:t>营业利润</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172" w:right="0"/>
              <w:jc w:val="left"/>
              <w:rPr>
                <w:rFonts w:ascii="宋体" w:hAnsi="宋体" w:cs="宋体" w:eastAsia="宋体" w:hint="default"/>
                <w:sz w:val="20"/>
                <w:szCs w:val="20"/>
              </w:rPr>
            </w:pPr>
            <w:r>
              <w:rPr>
                <w:rFonts w:ascii="宋体" w:hAnsi="宋体" w:cs="宋体" w:eastAsia="宋体" w:hint="default"/>
                <w:sz w:val="20"/>
                <w:szCs w:val="20"/>
              </w:rPr>
              <w:t>净利润</w:t>
            </w:r>
          </w:p>
        </w:tc>
      </w:tr>
      <w:tr>
        <w:trPr>
          <w:trHeight w:val="183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37" w:lineRule="auto"/>
              <w:ind w:left="22" w:right="124"/>
              <w:jc w:val="both"/>
              <w:rPr>
                <w:rFonts w:ascii="宋体" w:hAnsi="宋体" w:cs="宋体" w:eastAsia="宋体" w:hint="default"/>
                <w:sz w:val="20"/>
                <w:szCs w:val="20"/>
              </w:rPr>
            </w:pPr>
            <w:r>
              <w:rPr>
                <w:rFonts w:ascii="宋体" w:hAnsi="宋体" w:cs="宋体" w:eastAsia="宋体" w:hint="default"/>
                <w:sz w:val="20"/>
                <w:szCs w:val="20"/>
              </w:rPr>
              <w:t>青岛海立</w:t>
            </w:r>
            <w:r>
              <w:rPr>
                <w:rFonts w:ascii="宋体" w:hAnsi="宋体" w:cs="宋体" w:eastAsia="宋体" w:hint="default"/>
                <w:w w:val="100"/>
                <w:sz w:val="20"/>
                <w:szCs w:val="20"/>
              </w:rPr>
              <w:t> </w:t>
            </w:r>
            <w:r>
              <w:rPr>
                <w:rFonts w:ascii="宋体" w:hAnsi="宋体" w:cs="宋体" w:eastAsia="宋体" w:hint="default"/>
                <w:sz w:val="20"/>
                <w:szCs w:val="20"/>
              </w:rPr>
              <w:t>达冲压件</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22" w:right="164"/>
              <w:jc w:val="left"/>
              <w:rPr>
                <w:rFonts w:ascii="宋体" w:hAnsi="宋体" w:cs="宋体" w:eastAsia="宋体" w:hint="default"/>
                <w:sz w:val="20"/>
                <w:szCs w:val="20"/>
              </w:rPr>
            </w:pPr>
            <w:r>
              <w:rPr>
                <w:rFonts w:ascii="宋体" w:hAnsi="宋体" w:cs="宋体" w:eastAsia="宋体" w:hint="default"/>
                <w:sz w:val="20"/>
                <w:szCs w:val="20"/>
              </w:rPr>
              <w:t>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制造业</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both"/>
              <w:rPr>
                <w:rFonts w:ascii="宋体" w:hAnsi="宋体" w:cs="宋体" w:eastAsia="宋体" w:hint="default"/>
                <w:sz w:val="20"/>
                <w:szCs w:val="20"/>
              </w:rPr>
            </w:pPr>
            <w:r>
              <w:rPr>
                <w:rFonts w:ascii="宋体" w:hAnsi="宋体" w:cs="宋体" w:eastAsia="宋体" w:hint="default"/>
                <w:sz w:val="20"/>
                <w:szCs w:val="20"/>
              </w:rPr>
              <w:t>钣金冲压；钢板</w:t>
            </w:r>
          </w:p>
          <w:p>
            <w:pPr>
              <w:pStyle w:val="TableParagraph"/>
              <w:spacing w:line="240" w:lineRule="auto"/>
              <w:ind w:left="22" w:right="128"/>
              <w:jc w:val="both"/>
              <w:rPr>
                <w:rFonts w:ascii="宋体" w:hAnsi="宋体" w:cs="宋体" w:eastAsia="宋体" w:hint="default"/>
                <w:sz w:val="20"/>
                <w:szCs w:val="20"/>
              </w:rPr>
            </w:pPr>
            <w:r>
              <w:rPr>
                <w:rFonts w:ascii="宋体" w:hAnsi="宋体" w:cs="宋体" w:eastAsia="宋体" w:hint="default"/>
                <w:sz w:val="20"/>
                <w:szCs w:val="20"/>
              </w:rPr>
              <w:t>剪切；制售包装</w:t>
            </w:r>
            <w:r>
              <w:rPr>
                <w:rFonts w:ascii="宋体" w:hAnsi="宋体" w:cs="宋体" w:eastAsia="宋体" w:hint="default"/>
                <w:w w:val="100"/>
                <w:sz w:val="20"/>
                <w:szCs w:val="20"/>
              </w:rPr>
              <w:t> </w:t>
            </w:r>
            <w:r>
              <w:rPr>
                <w:rFonts w:ascii="宋体" w:hAnsi="宋体" w:cs="宋体" w:eastAsia="宋体" w:hint="default"/>
                <w:sz w:val="20"/>
                <w:szCs w:val="20"/>
              </w:rPr>
              <w:t>材料、塑料制品</w:t>
            </w:r>
          </w:p>
          <w:p>
            <w:pPr>
              <w:pStyle w:val="TableParagraph"/>
              <w:spacing w:line="237" w:lineRule="auto" w:before="1"/>
              <w:ind w:left="22" w:right="128"/>
              <w:jc w:val="both"/>
              <w:rPr>
                <w:rFonts w:ascii="宋体" w:hAnsi="宋体" w:cs="宋体" w:eastAsia="宋体" w:hint="default"/>
                <w:sz w:val="20"/>
                <w:szCs w:val="20"/>
              </w:rPr>
            </w:pPr>
            <w:r>
              <w:rPr>
                <w:rFonts w:ascii="宋体" w:hAnsi="宋体" w:cs="宋体" w:eastAsia="宋体" w:hint="default"/>
                <w:sz w:val="20"/>
                <w:szCs w:val="20"/>
              </w:rPr>
              <w:t>（不含印刷）、</w:t>
            </w:r>
            <w:r>
              <w:rPr>
                <w:rFonts w:ascii="宋体" w:hAnsi="宋体" w:cs="宋体" w:eastAsia="宋体" w:hint="default"/>
                <w:w w:val="100"/>
                <w:sz w:val="20"/>
                <w:szCs w:val="20"/>
              </w:rPr>
              <w:t> </w:t>
            </w:r>
            <w:r>
              <w:rPr>
                <w:rFonts w:ascii="宋体" w:hAnsi="宋体" w:cs="宋体" w:eastAsia="宋体" w:hint="default"/>
                <w:sz w:val="20"/>
                <w:szCs w:val="20"/>
              </w:rPr>
              <w:t>模具、五金；批</w:t>
            </w:r>
            <w:r>
              <w:rPr>
                <w:rFonts w:ascii="宋体" w:hAnsi="宋体" w:cs="宋体" w:eastAsia="宋体" w:hint="default"/>
                <w:w w:val="100"/>
                <w:sz w:val="20"/>
                <w:szCs w:val="20"/>
              </w:rPr>
              <w:t> </w:t>
            </w:r>
            <w:r>
              <w:rPr>
                <w:rFonts w:ascii="宋体" w:hAnsi="宋体" w:cs="宋体" w:eastAsia="宋体" w:hint="default"/>
                <w:sz w:val="20"/>
                <w:szCs w:val="20"/>
              </w:rPr>
              <w:t>发零售钢板、不</w:t>
            </w:r>
            <w:r>
              <w:rPr>
                <w:rFonts w:ascii="宋体" w:hAnsi="宋体" w:cs="宋体" w:eastAsia="宋体" w:hint="default"/>
                <w:w w:val="100"/>
                <w:sz w:val="20"/>
                <w:szCs w:val="20"/>
              </w:rPr>
              <w:t> </w:t>
            </w:r>
            <w:r>
              <w:rPr>
                <w:rFonts w:ascii="宋体" w:hAnsi="宋体" w:cs="宋体" w:eastAsia="宋体" w:hint="default"/>
                <w:sz w:val="20"/>
                <w:szCs w:val="20"/>
              </w:rPr>
              <w:t>锈钢板</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0" w:lineRule="exact" w:before="155"/>
              <w:ind w:left="22" w:right="0"/>
              <w:jc w:val="left"/>
              <w:rPr>
                <w:rFonts w:ascii="Times New Roman" w:hAnsi="Times New Roman" w:cs="Times New Roman" w:eastAsia="Times New Roman" w:hint="default"/>
                <w:sz w:val="20"/>
                <w:szCs w:val="20"/>
              </w:rPr>
            </w:pPr>
            <w:r>
              <w:rPr>
                <w:rFonts w:ascii="Times New Roman"/>
                <w:sz w:val="20"/>
              </w:rPr>
              <w:t>100,000,00</w:t>
            </w:r>
          </w:p>
          <w:p>
            <w:pPr>
              <w:pStyle w:val="TableParagraph"/>
              <w:spacing w:line="230" w:lineRule="exact"/>
              <w:ind w:left="22" w:right="0"/>
              <w:jc w:val="left"/>
              <w:rPr>
                <w:rFonts w:ascii="Times New Roman" w:hAnsi="Times New Roman" w:cs="Times New Roman" w:eastAsia="Times New Roman" w:hint="default"/>
                <w:sz w:val="20"/>
                <w:szCs w:val="20"/>
              </w:rPr>
            </w:pPr>
            <w:r>
              <w:rPr>
                <w:rFonts w:ascii="Times New Roman"/>
                <w:sz w:val="20"/>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0" w:lineRule="exact" w:before="155"/>
              <w:ind w:left="22" w:right="0"/>
              <w:jc w:val="left"/>
              <w:rPr>
                <w:rFonts w:ascii="Times New Roman" w:hAnsi="Times New Roman" w:cs="Times New Roman" w:eastAsia="Times New Roman" w:hint="default"/>
                <w:sz w:val="20"/>
                <w:szCs w:val="20"/>
              </w:rPr>
            </w:pPr>
            <w:r>
              <w:rPr>
                <w:rFonts w:ascii="Times New Roman"/>
                <w:sz w:val="20"/>
              </w:rPr>
              <w:t>311,065,33</w:t>
            </w:r>
          </w:p>
          <w:p>
            <w:pPr>
              <w:pStyle w:val="TableParagraph"/>
              <w:spacing w:line="230" w:lineRule="exact"/>
              <w:ind w:left="572" w:right="0"/>
              <w:jc w:val="left"/>
              <w:rPr>
                <w:rFonts w:ascii="Times New Roman" w:hAnsi="Times New Roman" w:cs="Times New Roman" w:eastAsia="Times New Roman" w:hint="default"/>
                <w:sz w:val="20"/>
                <w:szCs w:val="20"/>
              </w:rPr>
            </w:pPr>
            <w:r>
              <w:rPr>
                <w:rFonts w:ascii="Times New Roman"/>
                <w:sz w:val="20"/>
              </w:rPr>
              <w:t>7.83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0" w:lineRule="exact" w:before="155"/>
              <w:ind w:left="23" w:right="0"/>
              <w:jc w:val="left"/>
              <w:rPr>
                <w:rFonts w:ascii="Times New Roman" w:hAnsi="Times New Roman" w:cs="Times New Roman" w:eastAsia="Times New Roman" w:hint="default"/>
                <w:sz w:val="20"/>
                <w:szCs w:val="20"/>
              </w:rPr>
            </w:pPr>
            <w:r>
              <w:rPr>
                <w:rFonts w:ascii="Times New Roman"/>
                <w:sz w:val="20"/>
              </w:rPr>
              <w:t>281,626,66</w:t>
            </w:r>
          </w:p>
          <w:p>
            <w:pPr>
              <w:pStyle w:val="TableParagraph"/>
              <w:spacing w:line="230" w:lineRule="exact"/>
              <w:ind w:left="573" w:right="0"/>
              <w:jc w:val="left"/>
              <w:rPr>
                <w:rFonts w:ascii="Times New Roman" w:hAnsi="Times New Roman" w:cs="Times New Roman" w:eastAsia="Times New Roman" w:hint="default"/>
                <w:sz w:val="20"/>
                <w:szCs w:val="20"/>
              </w:rPr>
            </w:pPr>
            <w:r>
              <w:rPr>
                <w:rFonts w:ascii="Times New Roman"/>
                <w:sz w:val="20"/>
              </w:rPr>
              <w:t>3.99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0" w:lineRule="exact" w:before="155"/>
              <w:ind w:left="23" w:right="0"/>
              <w:jc w:val="left"/>
              <w:rPr>
                <w:rFonts w:ascii="Times New Roman" w:hAnsi="Times New Roman" w:cs="Times New Roman" w:eastAsia="Times New Roman" w:hint="default"/>
                <w:sz w:val="20"/>
                <w:szCs w:val="20"/>
              </w:rPr>
            </w:pPr>
            <w:r>
              <w:rPr>
                <w:rFonts w:ascii="Times New Roman"/>
                <w:sz w:val="20"/>
              </w:rPr>
              <w:t>185,102,34</w:t>
            </w:r>
          </w:p>
          <w:p>
            <w:pPr>
              <w:pStyle w:val="TableParagraph"/>
              <w:spacing w:line="230" w:lineRule="exact"/>
              <w:ind w:left="573" w:right="0"/>
              <w:jc w:val="left"/>
              <w:rPr>
                <w:rFonts w:ascii="Times New Roman" w:hAnsi="Times New Roman" w:cs="Times New Roman" w:eastAsia="Times New Roman" w:hint="default"/>
                <w:sz w:val="20"/>
                <w:szCs w:val="20"/>
              </w:rPr>
            </w:pPr>
            <w:r>
              <w:rPr>
                <w:rFonts w:ascii="Times New Roman"/>
                <w:sz w:val="20"/>
              </w:rPr>
              <w:t>5.80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0" w:lineRule="exact" w:before="155"/>
              <w:ind w:right="21"/>
              <w:jc w:val="right"/>
              <w:rPr>
                <w:rFonts w:ascii="Times New Roman" w:hAnsi="Times New Roman" w:cs="Times New Roman" w:eastAsia="Times New Roman" w:hint="default"/>
                <w:sz w:val="20"/>
                <w:szCs w:val="20"/>
              </w:rPr>
            </w:pPr>
            <w:r>
              <w:rPr>
                <w:rFonts w:ascii="Times New Roman"/>
                <w:spacing w:val="-1"/>
                <w:sz w:val="20"/>
              </w:rPr>
              <w:t>2,322,822.</w:t>
            </w:r>
          </w:p>
          <w:p>
            <w:pPr>
              <w:pStyle w:val="TableParagraph"/>
              <w:spacing w:line="230" w:lineRule="exact"/>
              <w:ind w:right="20"/>
              <w:jc w:val="right"/>
              <w:rPr>
                <w:rFonts w:ascii="Times New Roman" w:hAnsi="Times New Roman" w:cs="Times New Roman" w:eastAsia="Times New Roman" w:hint="default"/>
                <w:sz w:val="20"/>
                <w:szCs w:val="20"/>
              </w:rPr>
            </w:pPr>
            <w:r>
              <w:rPr>
                <w:rFonts w:ascii="Times New Roman"/>
                <w:sz w:val="20"/>
              </w:rPr>
              <w:t>17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0" w:lineRule="exact" w:before="155"/>
              <w:ind w:right="19"/>
              <w:jc w:val="right"/>
              <w:rPr>
                <w:rFonts w:ascii="Times New Roman" w:hAnsi="Times New Roman" w:cs="Times New Roman" w:eastAsia="Times New Roman" w:hint="default"/>
                <w:sz w:val="20"/>
                <w:szCs w:val="20"/>
              </w:rPr>
            </w:pPr>
            <w:r>
              <w:rPr>
                <w:rFonts w:ascii="Times New Roman"/>
                <w:spacing w:val="-1"/>
                <w:sz w:val="20"/>
              </w:rPr>
              <w:t>5,593,184.</w:t>
            </w:r>
          </w:p>
          <w:p>
            <w:pPr>
              <w:pStyle w:val="TableParagraph"/>
              <w:spacing w:line="230" w:lineRule="exact"/>
              <w:ind w:right="19"/>
              <w:jc w:val="right"/>
              <w:rPr>
                <w:rFonts w:ascii="Times New Roman" w:hAnsi="Times New Roman" w:cs="Times New Roman" w:eastAsia="Times New Roman" w:hint="default"/>
                <w:sz w:val="20"/>
                <w:szCs w:val="20"/>
              </w:rPr>
            </w:pPr>
            <w:r>
              <w:rPr>
                <w:rFonts w:ascii="Times New Roman"/>
                <w:sz w:val="20"/>
              </w:rPr>
              <w:t>60</w:t>
            </w:r>
          </w:p>
        </w:tc>
      </w:tr>
      <w:tr>
        <w:trPr>
          <w:trHeight w:val="131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 w:right="124"/>
              <w:jc w:val="both"/>
              <w:rPr>
                <w:rFonts w:ascii="宋体" w:hAnsi="宋体" w:cs="宋体" w:eastAsia="宋体" w:hint="default"/>
                <w:sz w:val="20"/>
                <w:szCs w:val="20"/>
              </w:rPr>
            </w:pPr>
            <w:r>
              <w:rPr>
                <w:rFonts w:ascii="宋体" w:hAnsi="宋体" w:cs="宋体" w:eastAsia="宋体" w:hint="default"/>
                <w:sz w:val="20"/>
                <w:szCs w:val="20"/>
              </w:rPr>
              <w:t>青岛海立</w:t>
            </w:r>
            <w:r>
              <w:rPr>
                <w:rFonts w:ascii="宋体" w:hAnsi="宋体" w:cs="宋体" w:eastAsia="宋体" w:hint="default"/>
                <w:w w:val="100"/>
                <w:sz w:val="20"/>
                <w:szCs w:val="20"/>
              </w:rPr>
              <w:t> </w:t>
            </w:r>
            <w:r>
              <w:rPr>
                <w:rFonts w:ascii="宋体" w:hAnsi="宋体" w:cs="宋体" w:eastAsia="宋体" w:hint="default"/>
                <w:sz w:val="20"/>
                <w:szCs w:val="20"/>
              </w:rPr>
              <w:t>美达电机</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60" w:lineRule="exact"/>
              <w:ind w:left="22" w:right="164"/>
              <w:jc w:val="left"/>
              <w:rPr>
                <w:rFonts w:ascii="宋体" w:hAnsi="宋体" w:cs="宋体" w:eastAsia="宋体" w:hint="default"/>
                <w:sz w:val="20"/>
                <w:szCs w:val="20"/>
              </w:rPr>
            </w:pPr>
            <w:r>
              <w:rPr>
                <w:rFonts w:ascii="宋体" w:hAnsi="宋体" w:cs="宋体" w:eastAsia="宋体" w:hint="default"/>
                <w:sz w:val="20"/>
                <w:szCs w:val="20"/>
              </w:rPr>
              <w:t>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制造业</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both"/>
              <w:rPr>
                <w:rFonts w:ascii="宋体" w:hAnsi="宋体" w:cs="宋体" w:eastAsia="宋体" w:hint="default"/>
                <w:sz w:val="20"/>
                <w:szCs w:val="20"/>
              </w:rPr>
            </w:pPr>
            <w:r>
              <w:rPr>
                <w:rFonts w:ascii="宋体" w:hAnsi="宋体" w:cs="宋体" w:eastAsia="宋体" w:hint="default"/>
                <w:sz w:val="20"/>
                <w:szCs w:val="20"/>
              </w:rPr>
              <w:t>新型电机、新型</w:t>
            </w:r>
          </w:p>
          <w:p>
            <w:pPr>
              <w:pStyle w:val="TableParagraph"/>
              <w:spacing w:line="237" w:lineRule="auto" w:before="1"/>
              <w:ind w:left="22" w:right="128"/>
              <w:jc w:val="both"/>
              <w:rPr>
                <w:rFonts w:ascii="宋体" w:hAnsi="宋体" w:cs="宋体" w:eastAsia="宋体" w:hint="default"/>
                <w:sz w:val="20"/>
                <w:szCs w:val="20"/>
              </w:rPr>
            </w:pPr>
            <w:r>
              <w:rPr>
                <w:rFonts w:ascii="宋体" w:hAnsi="宋体" w:cs="宋体" w:eastAsia="宋体" w:hint="default"/>
                <w:sz w:val="20"/>
                <w:szCs w:val="20"/>
              </w:rPr>
              <w:t>机电元件及配件</w:t>
            </w:r>
            <w:r>
              <w:rPr>
                <w:rFonts w:ascii="宋体" w:hAnsi="宋体" w:cs="宋体" w:eastAsia="宋体" w:hint="default"/>
                <w:w w:val="100"/>
                <w:sz w:val="20"/>
                <w:szCs w:val="20"/>
              </w:rPr>
              <w:t> </w:t>
            </w:r>
            <w:r>
              <w:rPr>
                <w:rFonts w:ascii="宋体" w:hAnsi="宋体" w:cs="宋体" w:eastAsia="宋体" w:hint="default"/>
                <w:sz w:val="20"/>
                <w:szCs w:val="20"/>
              </w:rPr>
              <w:t>的制造；货物进</w:t>
            </w:r>
            <w:r>
              <w:rPr>
                <w:rFonts w:ascii="宋体" w:hAnsi="宋体" w:cs="宋体" w:eastAsia="宋体" w:hint="default"/>
                <w:w w:val="100"/>
                <w:sz w:val="20"/>
                <w:szCs w:val="20"/>
              </w:rPr>
              <w:t> </w:t>
            </w:r>
            <w:r>
              <w:rPr>
                <w:rFonts w:ascii="宋体" w:hAnsi="宋体" w:cs="宋体" w:eastAsia="宋体" w:hint="default"/>
                <w:sz w:val="20"/>
                <w:szCs w:val="20"/>
              </w:rPr>
              <w:t>出口，技术进出</w:t>
            </w:r>
            <w:r>
              <w:rPr>
                <w:rFonts w:ascii="宋体" w:hAnsi="宋体" w:cs="宋体" w:eastAsia="宋体" w:hint="default"/>
                <w:w w:val="100"/>
                <w:sz w:val="20"/>
                <w:szCs w:val="20"/>
              </w:rPr>
              <w:t> </w:t>
            </w:r>
            <w:r>
              <w:rPr>
                <w:rFonts w:ascii="宋体" w:hAnsi="宋体" w:cs="宋体" w:eastAsia="宋体" w:hint="default"/>
                <w:sz w:val="20"/>
                <w:szCs w:val="20"/>
              </w:rPr>
              <w:t>口</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30" w:lineRule="exact" w:before="156"/>
              <w:ind w:left="22" w:right="0"/>
              <w:jc w:val="left"/>
              <w:rPr>
                <w:rFonts w:ascii="Times New Roman" w:hAnsi="Times New Roman" w:cs="Times New Roman" w:eastAsia="Times New Roman" w:hint="default"/>
                <w:sz w:val="20"/>
                <w:szCs w:val="20"/>
              </w:rPr>
            </w:pPr>
            <w:r>
              <w:rPr>
                <w:rFonts w:ascii="Times New Roman"/>
                <w:sz w:val="20"/>
              </w:rPr>
              <w:t>50,000,000</w:t>
            </w:r>
          </w:p>
          <w:p>
            <w:pPr>
              <w:pStyle w:val="TableParagraph"/>
              <w:spacing w:line="230" w:lineRule="exact"/>
              <w:ind w:left="22" w:right="0"/>
              <w:jc w:val="left"/>
              <w:rPr>
                <w:rFonts w:ascii="Times New Roman" w:hAnsi="Times New Roman" w:cs="Times New Roman" w:eastAsia="Times New Roman" w:hint="default"/>
                <w:sz w:val="20"/>
                <w:szCs w:val="20"/>
              </w:rPr>
            </w:pPr>
            <w:r>
              <w:rPr>
                <w:rFonts w:ascii="Times New Roman"/>
                <w:sz w:val="20"/>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30" w:lineRule="exact" w:before="156"/>
              <w:ind w:left="22" w:right="0"/>
              <w:jc w:val="left"/>
              <w:rPr>
                <w:rFonts w:ascii="Times New Roman" w:hAnsi="Times New Roman" w:cs="Times New Roman" w:eastAsia="Times New Roman" w:hint="default"/>
                <w:sz w:val="20"/>
                <w:szCs w:val="20"/>
              </w:rPr>
            </w:pPr>
            <w:r>
              <w:rPr>
                <w:rFonts w:ascii="Times New Roman"/>
                <w:sz w:val="20"/>
              </w:rPr>
              <w:t>242,101,89</w:t>
            </w:r>
          </w:p>
          <w:p>
            <w:pPr>
              <w:pStyle w:val="TableParagraph"/>
              <w:spacing w:line="230" w:lineRule="exact"/>
              <w:ind w:left="572" w:right="0"/>
              <w:jc w:val="left"/>
              <w:rPr>
                <w:rFonts w:ascii="Times New Roman" w:hAnsi="Times New Roman" w:cs="Times New Roman" w:eastAsia="Times New Roman" w:hint="default"/>
                <w:sz w:val="20"/>
                <w:szCs w:val="20"/>
              </w:rPr>
            </w:pPr>
            <w:r>
              <w:rPr>
                <w:rFonts w:ascii="Times New Roman"/>
                <w:sz w:val="20"/>
              </w:rPr>
              <w:t>9.72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30" w:lineRule="exact" w:before="156"/>
              <w:ind w:left="23" w:right="0"/>
              <w:jc w:val="left"/>
              <w:rPr>
                <w:rFonts w:ascii="Times New Roman" w:hAnsi="Times New Roman" w:cs="Times New Roman" w:eastAsia="Times New Roman" w:hint="default"/>
                <w:sz w:val="20"/>
                <w:szCs w:val="20"/>
              </w:rPr>
            </w:pPr>
            <w:r>
              <w:rPr>
                <w:rFonts w:ascii="Times New Roman"/>
                <w:sz w:val="20"/>
              </w:rPr>
              <w:t>117,052,32</w:t>
            </w:r>
          </w:p>
          <w:p>
            <w:pPr>
              <w:pStyle w:val="TableParagraph"/>
              <w:spacing w:line="230" w:lineRule="exact"/>
              <w:ind w:left="573" w:right="0"/>
              <w:jc w:val="left"/>
              <w:rPr>
                <w:rFonts w:ascii="Times New Roman" w:hAnsi="Times New Roman" w:cs="Times New Roman" w:eastAsia="Times New Roman" w:hint="default"/>
                <w:sz w:val="20"/>
                <w:szCs w:val="20"/>
              </w:rPr>
            </w:pPr>
            <w:r>
              <w:rPr>
                <w:rFonts w:ascii="Times New Roman"/>
                <w:sz w:val="20"/>
              </w:rPr>
              <w:t>7.64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30" w:lineRule="exact" w:before="156"/>
              <w:ind w:left="23" w:right="0"/>
              <w:jc w:val="left"/>
              <w:rPr>
                <w:rFonts w:ascii="Times New Roman" w:hAnsi="Times New Roman" w:cs="Times New Roman" w:eastAsia="Times New Roman" w:hint="default"/>
                <w:sz w:val="20"/>
                <w:szCs w:val="20"/>
              </w:rPr>
            </w:pPr>
            <w:r>
              <w:rPr>
                <w:rFonts w:ascii="Times New Roman"/>
                <w:sz w:val="20"/>
              </w:rPr>
              <w:t>129,436,70</w:t>
            </w:r>
          </w:p>
          <w:p>
            <w:pPr>
              <w:pStyle w:val="TableParagraph"/>
              <w:spacing w:line="230" w:lineRule="exact"/>
              <w:ind w:left="573" w:right="0"/>
              <w:jc w:val="left"/>
              <w:rPr>
                <w:rFonts w:ascii="Times New Roman" w:hAnsi="Times New Roman" w:cs="Times New Roman" w:eastAsia="Times New Roman" w:hint="default"/>
                <w:sz w:val="20"/>
                <w:szCs w:val="20"/>
              </w:rPr>
            </w:pPr>
            <w:r>
              <w:rPr>
                <w:rFonts w:ascii="Times New Roman"/>
                <w:sz w:val="20"/>
              </w:rPr>
              <w:t>2.22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74" w:right="21" w:firstLine="783"/>
              <w:jc w:val="right"/>
              <w:rPr>
                <w:rFonts w:ascii="Times New Roman" w:hAnsi="Times New Roman" w:cs="Times New Roman" w:eastAsia="Times New Roman" w:hint="default"/>
                <w:sz w:val="20"/>
                <w:szCs w:val="20"/>
              </w:rPr>
            </w:pPr>
            <w:r>
              <w:rPr>
                <w:rFonts w:ascii="Times New Roman"/>
                <w:sz w:val="20"/>
              </w:rPr>
              <w:t>-</w:t>
            </w:r>
            <w:r>
              <w:rPr>
                <w:rFonts w:ascii="Times New Roman"/>
                <w:w w:val="100"/>
                <w:sz w:val="20"/>
              </w:rPr>
              <w:t> </w:t>
            </w:r>
            <w:r>
              <w:rPr>
                <w:rFonts w:ascii="Times New Roman"/>
                <w:spacing w:val="-1"/>
                <w:sz w:val="20"/>
              </w:rPr>
              <w:t>4,580,716.</w:t>
            </w:r>
          </w:p>
          <w:p>
            <w:pPr>
              <w:pStyle w:val="TableParagraph"/>
              <w:spacing w:line="229" w:lineRule="exact"/>
              <w:ind w:right="20"/>
              <w:jc w:val="right"/>
              <w:rPr>
                <w:rFonts w:ascii="Times New Roman" w:hAnsi="Times New Roman" w:cs="Times New Roman" w:eastAsia="Times New Roman" w:hint="default"/>
                <w:sz w:val="20"/>
                <w:szCs w:val="20"/>
              </w:rPr>
            </w:pPr>
            <w:r>
              <w:rPr>
                <w:rFonts w:ascii="Times New Roman"/>
                <w:sz w:val="20"/>
              </w:rPr>
              <w:t>67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74" w:right="19" w:firstLine="783"/>
              <w:jc w:val="right"/>
              <w:rPr>
                <w:rFonts w:ascii="Times New Roman" w:hAnsi="Times New Roman" w:cs="Times New Roman" w:eastAsia="Times New Roman" w:hint="default"/>
                <w:sz w:val="20"/>
                <w:szCs w:val="20"/>
              </w:rPr>
            </w:pPr>
            <w:r>
              <w:rPr>
                <w:rFonts w:ascii="Times New Roman"/>
                <w:sz w:val="20"/>
              </w:rPr>
              <w:t>-</w:t>
            </w:r>
            <w:r>
              <w:rPr>
                <w:rFonts w:ascii="Times New Roman"/>
                <w:w w:val="100"/>
                <w:sz w:val="20"/>
              </w:rPr>
              <w:t> </w:t>
            </w:r>
            <w:r>
              <w:rPr>
                <w:rFonts w:ascii="Times New Roman"/>
                <w:spacing w:val="-1"/>
                <w:sz w:val="20"/>
              </w:rPr>
              <w:t>3,657,962.</w:t>
            </w:r>
          </w:p>
          <w:p>
            <w:pPr>
              <w:pStyle w:val="TableParagraph"/>
              <w:spacing w:line="229" w:lineRule="exact"/>
              <w:ind w:right="19"/>
              <w:jc w:val="right"/>
              <w:rPr>
                <w:rFonts w:ascii="Times New Roman" w:hAnsi="Times New Roman" w:cs="Times New Roman" w:eastAsia="Times New Roman" w:hint="default"/>
                <w:sz w:val="20"/>
                <w:szCs w:val="20"/>
              </w:rPr>
            </w:pPr>
            <w:r>
              <w:rPr>
                <w:rFonts w:ascii="Times New Roman"/>
                <w:sz w:val="20"/>
              </w:rPr>
              <w:t>09</w:t>
            </w:r>
          </w:p>
        </w:tc>
      </w:tr>
      <w:tr>
        <w:trPr>
          <w:trHeight w:val="105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both"/>
              <w:rPr>
                <w:rFonts w:ascii="宋体" w:hAnsi="宋体" w:cs="宋体" w:eastAsia="宋体" w:hint="default"/>
                <w:sz w:val="20"/>
                <w:szCs w:val="20"/>
              </w:rPr>
            </w:pPr>
            <w:r>
              <w:rPr>
                <w:rFonts w:ascii="宋体" w:hAnsi="宋体" w:cs="宋体" w:eastAsia="宋体" w:hint="default"/>
                <w:sz w:val="20"/>
                <w:szCs w:val="20"/>
              </w:rPr>
              <w:t>青岛海立</w:t>
            </w:r>
          </w:p>
          <w:p>
            <w:pPr>
              <w:pStyle w:val="TableParagraph"/>
              <w:spacing w:line="237" w:lineRule="auto" w:before="1"/>
              <w:ind w:left="22" w:right="124"/>
              <w:jc w:val="both"/>
              <w:rPr>
                <w:rFonts w:ascii="宋体" w:hAnsi="宋体" w:cs="宋体" w:eastAsia="宋体" w:hint="default"/>
                <w:sz w:val="20"/>
                <w:szCs w:val="20"/>
              </w:rPr>
            </w:pPr>
            <w:r>
              <w:rPr>
                <w:rFonts w:ascii="宋体" w:hAnsi="宋体" w:cs="宋体" w:eastAsia="宋体" w:hint="default"/>
                <w:sz w:val="20"/>
                <w:szCs w:val="20"/>
              </w:rPr>
              <w:t>东海家电</w:t>
            </w:r>
            <w:r>
              <w:rPr>
                <w:rFonts w:ascii="宋体" w:hAnsi="宋体" w:cs="宋体" w:eastAsia="宋体" w:hint="default"/>
                <w:w w:val="100"/>
                <w:sz w:val="20"/>
                <w:szCs w:val="20"/>
              </w:rPr>
              <w:t> </w:t>
            </w:r>
            <w:r>
              <w:rPr>
                <w:rFonts w:ascii="宋体" w:hAnsi="宋体" w:cs="宋体" w:eastAsia="宋体" w:hint="default"/>
                <w:sz w:val="20"/>
                <w:szCs w:val="20"/>
              </w:rPr>
              <w:t>配件有限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 w:right="164"/>
              <w:jc w:val="left"/>
              <w:rPr>
                <w:rFonts w:ascii="宋体" w:hAnsi="宋体" w:cs="宋体" w:eastAsia="宋体" w:hint="default"/>
                <w:sz w:val="20"/>
                <w:szCs w:val="20"/>
              </w:rPr>
            </w:pPr>
            <w:r>
              <w:rPr>
                <w:rFonts w:ascii="宋体" w:hAnsi="宋体" w:cs="宋体" w:eastAsia="宋体" w:hint="default"/>
                <w:sz w:val="20"/>
                <w:szCs w:val="20"/>
              </w:rPr>
              <w:t>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制造业</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 w:right="128"/>
              <w:jc w:val="left"/>
              <w:rPr>
                <w:rFonts w:ascii="宋体" w:hAnsi="宋体" w:cs="宋体" w:eastAsia="宋体" w:hint="default"/>
                <w:sz w:val="20"/>
                <w:szCs w:val="20"/>
              </w:rPr>
            </w:pPr>
            <w:r>
              <w:rPr>
                <w:rFonts w:ascii="宋体" w:hAnsi="宋体" w:cs="宋体" w:eastAsia="宋体" w:hint="default"/>
                <w:sz w:val="20"/>
                <w:szCs w:val="20"/>
              </w:rPr>
              <w:t>生产家电配件及</w:t>
            </w:r>
            <w:r>
              <w:rPr>
                <w:rFonts w:ascii="宋体" w:hAnsi="宋体" w:cs="宋体" w:eastAsia="宋体" w:hint="default"/>
                <w:w w:val="100"/>
                <w:sz w:val="20"/>
                <w:szCs w:val="20"/>
              </w:rPr>
              <w:t> </w:t>
            </w:r>
            <w:r>
              <w:rPr>
                <w:rFonts w:ascii="宋体" w:hAnsi="宋体" w:cs="宋体" w:eastAsia="宋体" w:hint="default"/>
                <w:sz w:val="20"/>
                <w:szCs w:val="20"/>
              </w:rPr>
              <w:t>发泡制品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69"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400,000</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美</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14,335,670</w:t>
            </w: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z w:val="20"/>
              </w:rPr>
              <w:t>.36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pacing w:val="-1"/>
                <w:sz w:val="20"/>
              </w:rPr>
              <w:t>13,774,439</w:t>
            </w: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.60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18,928,549</w:t>
            </w: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.84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74" w:right="21" w:firstLine="783"/>
              <w:jc w:val="right"/>
              <w:rPr>
                <w:rFonts w:ascii="Times New Roman" w:hAnsi="Times New Roman" w:cs="Times New Roman" w:eastAsia="Times New Roman" w:hint="default"/>
                <w:sz w:val="20"/>
                <w:szCs w:val="20"/>
              </w:rPr>
            </w:pPr>
            <w:r>
              <w:rPr>
                <w:rFonts w:ascii="Times New Roman"/>
                <w:sz w:val="20"/>
              </w:rPr>
              <w:t>-</w:t>
            </w:r>
            <w:r>
              <w:rPr>
                <w:rFonts w:ascii="Times New Roman"/>
                <w:w w:val="100"/>
                <w:sz w:val="20"/>
              </w:rPr>
              <w:t> </w:t>
            </w:r>
            <w:r>
              <w:rPr>
                <w:rFonts w:ascii="Times New Roman"/>
                <w:spacing w:val="-1"/>
                <w:sz w:val="20"/>
              </w:rPr>
              <w:t>3,770,034.</w:t>
            </w: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59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74" w:right="19" w:firstLine="783"/>
              <w:jc w:val="right"/>
              <w:rPr>
                <w:rFonts w:ascii="Times New Roman" w:hAnsi="Times New Roman" w:cs="Times New Roman" w:eastAsia="Times New Roman" w:hint="default"/>
                <w:sz w:val="20"/>
                <w:szCs w:val="20"/>
              </w:rPr>
            </w:pPr>
            <w:r>
              <w:rPr>
                <w:rFonts w:ascii="Times New Roman"/>
                <w:sz w:val="20"/>
              </w:rPr>
              <w:t>-</w:t>
            </w:r>
            <w:r>
              <w:rPr>
                <w:rFonts w:ascii="Times New Roman"/>
                <w:w w:val="100"/>
                <w:sz w:val="20"/>
              </w:rPr>
              <w:t> </w:t>
            </w:r>
            <w:r>
              <w:rPr>
                <w:rFonts w:ascii="Times New Roman"/>
                <w:spacing w:val="-1"/>
                <w:sz w:val="20"/>
              </w:rPr>
              <w:t>3,987,200.</w:t>
            </w: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66</w:t>
            </w:r>
          </w:p>
        </w:tc>
      </w:tr>
      <w:tr>
        <w:trPr>
          <w:trHeight w:val="79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日照兴业</w:t>
            </w:r>
          </w:p>
          <w:p>
            <w:pPr>
              <w:pStyle w:val="TableParagraph"/>
              <w:spacing w:line="240" w:lineRule="auto"/>
              <w:ind w:left="22" w:right="124"/>
              <w:jc w:val="left"/>
              <w:rPr>
                <w:rFonts w:ascii="宋体" w:hAnsi="宋体" w:cs="宋体" w:eastAsia="宋体" w:hint="default"/>
                <w:sz w:val="20"/>
                <w:szCs w:val="20"/>
              </w:rPr>
            </w:pPr>
            <w:r>
              <w:rPr>
                <w:rFonts w:ascii="宋体" w:hAnsi="宋体" w:cs="宋体" w:eastAsia="宋体" w:hint="default"/>
                <w:sz w:val="20"/>
                <w:szCs w:val="20"/>
              </w:rPr>
              <w:t>汽车配件</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4"/>
              <w:ind w:left="22" w:right="164"/>
              <w:jc w:val="left"/>
              <w:rPr>
                <w:rFonts w:ascii="宋体" w:hAnsi="宋体" w:cs="宋体" w:eastAsia="宋体" w:hint="default"/>
                <w:sz w:val="20"/>
                <w:szCs w:val="20"/>
              </w:rPr>
            </w:pPr>
            <w:r>
              <w:rPr>
                <w:rFonts w:ascii="宋体" w:hAnsi="宋体" w:cs="宋体" w:eastAsia="宋体" w:hint="default"/>
                <w:sz w:val="20"/>
                <w:szCs w:val="20"/>
              </w:rPr>
              <w:t>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制造业</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汽车、农用车零</w:t>
            </w:r>
          </w:p>
          <w:p>
            <w:pPr>
              <w:pStyle w:val="TableParagraph"/>
              <w:spacing w:line="240" w:lineRule="auto"/>
              <w:ind w:left="22" w:right="327"/>
              <w:jc w:val="left"/>
              <w:rPr>
                <w:rFonts w:ascii="宋体" w:hAnsi="宋体" w:cs="宋体" w:eastAsia="宋体" w:hint="default"/>
                <w:sz w:val="20"/>
                <w:szCs w:val="20"/>
              </w:rPr>
            </w:pPr>
            <w:r>
              <w:rPr>
                <w:rFonts w:ascii="宋体" w:hAnsi="宋体" w:cs="宋体" w:eastAsia="宋体" w:hint="default"/>
                <w:sz w:val="20"/>
                <w:szCs w:val="20"/>
              </w:rPr>
              <w:t>部件及配件生</w:t>
            </w:r>
            <w:r>
              <w:rPr>
                <w:rFonts w:ascii="宋体" w:hAnsi="宋体" w:cs="宋体" w:eastAsia="宋体" w:hint="default"/>
                <w:w w:val="100"/>
                <w:sz w:val="20"/>
                <w:szCs w:val="20"/>
              </w:rPr>
              <w:t> </w:t>
            </w:r>
            <w:r>
              <w:rPr>
                <w:rFonts w:ascii="宋体" w:hAnsi="宋体" w:cs="宋体" w:eastAsia="宋体" w:hint="default"/>
                <w:sz w:val="20"/>
                <w:szCs w:val="20"/>
              </w:rPr>
              <w:t>产、销售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before="142"/>
              <w:ind w:left="22" w:right="0"/>
              <w:jc w:val="left"/>
              <w:rPr>
                <w:rFonts w:ascii="Times New Roman" w:hAnsi="Times New Roman" w:cs="Times New Roman" w:eastAsia="Times New Roman" w:hint="default"/>
                <w:sz w:val="20"/>
                <w:szCs w:val="20"/>
              </w:rPr>
            </w:pPr>
            <w:r>
              <w:rPr>
                <w:rFonts w:ascii="Times New Roman"/>
                <w:sz w:val="20"/>
              </w:rPr>
              <w:t>3,000,000</w:t>
            </w:r>
          </w:p>
          <w:p>
            <w:pPr>
              <w:pStyle w:val="TableParagraph"/>
              <w:spacing w:line="247" w:lineRule="exact"/>
              <w:ind w:left="22"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58"/>
              <w:ind w:left="22" w:right="0"/>
              <w:jc w:val="left"/>
              <w:rPr>
                <w:rFonts w:ascii="Times New Roman" w:hAnsi="Times New Roman" w:cs="Times New Roman" w:eastAsia="Times New Roman" w:hint="default"/>
                <w:sz w:val="20"/>
                <w:szCs w:val="20"/>
              </w:rPr>
            </w:pPr>
            <w:r>
              <w:rPr>
                <w:rFonts w:ascii="Times New Roman"/>
                <w:sz w:val="20"/>
              </w:rPr>
              <w:t>591,618,56</w:t>
            </w:r>
          </w:p>
          <w:p>
            <w:pPr>
              <w:pStyle w:val="TableParagraph"/>
              <w:spacing w:line="230" w:lineRule="exact"/>
              <w:ind w:left="572" w:right="0"/>
              <w:jc w:val="left"/>
              <w:rPr>
                <w:rFonts w:ascii="Times New Roman" w:hAnsi="Times New Roman" w:cs="Times New Roman" w:eastAsia="Times New Roman" w:hint="default"/>
                <w:sz w:val="20"/>
                <w:szCs w:val="20"/>
              </w:rPr>
            </w:pPr>
            <w:r>
              <w:rPr>
                <w:rFonts w:ascii="Times New Roman"/>
                <w:sz w:val="20"/>
              </w:rPr>
              <w:t>2.14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58"/>
              <w:ind w:left="23" w:right="0"/>
              <w:jc w:val="left"/>
              <w:rPr>
                <w:rFonts w:ascii="Times New Roman" w:hAnsi="Times New Roman" w:cs="Times New Roman" w:eastAsia="Times New Roman" w:hint="default"/>
                <w:sz w:val="20"/>
                <w:szCs w:val="20"/>
              </w:rPr>
            </w:pPr>
            <w:r>
              <w:rPr>
                <w:rFonts w:ascii="Times New Roman"/>
                <w:sz w:val="20"/>
              </w:rPr>
              <w:t>244,285,56</w:t>
            </w:r>
          </w:p>
          <w:p>
            <w:pPr>
              <w:pStyle w:val="TableParagraph"/>
              <w:spacing w:line="230" w:lineRule="exact"/>
              <w:ind w:left="573" w:right="0"/>
              <w:jc w:val="left"/>
              <w:rPr>
                <w:rFonts w:ascii="Times New Roman" w:hAnsi="Times New Roman" w:cs="Times New Roman" w:eastAsia="Times New Roman" w:hint="default"/>
                <w:sz w:val="20"/>
                <w:szCs w:val="20"/>
              </w:rPr>
            </w:pPr>
            <w:r>
              <w:rPr>
                <w:rFonts w:ascii="Times New Roman"/>
                <w:sz w:val="20"/>
              </w:rPr>
              <w:t>1.44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58"/>
              <w:ind w:left="23" w:right="0"/>
              <w:jc w:val="left"/>
              <w:rPr>
                <w:rFonts w:ascii="Times New Roman" w:hAnsi="Times New Roman" w:cs="Times New Roman" w:eastAsia="Times New Roman" w:hint="default"/>
                <w:sz w:val="20"/>
                <w:szCs w:val="20"/>
              </w:rPr>
            </w:pPr>
            <w:r>
              <w:rPr>
                <w:rFonts w:ascii="Times New Roman"/>
                <w:sz w:val="20"/>
              </w:rPr>
              <w:t>439,876,27</w:t>
            </w:r>
          </w:p>
          <w:p>
            <w:pPr>
              <w:pStyle w:val="TableParagraph"/>
              <w:spacing w:line="230" w:lineRule="exact"/>
              <w:ind w:left="573" w:right="0"/>
              <w:jc w:val="left"/>
              <w:rPr>
                <w:rFonts w:ascii="Times New Roman" w:hAnsi="Times New Roman" w:cs="Times New Roman" w:eastAsia="Times New Roman" w:hint="default"/>
                <w:sz w:val="20"/>
                <w:szCs w:val="20"/>
              </w:rPr>
            </w:pPr>
            <w:r>
              <w:rPr>
                <w:rFonts w:ascii="Times New Roman"/>
                <w:sz w:val="20"/>
              </w:rPr>
              <w:t>6.14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58"/>
              <w:ind w:right="21"/>
              <w:jc w:val="right"/>
              <w:rPr>
                <w:rFonts w:ascii="Times New Roman" w:hAnsi="Times New Roman" w:cs="Times New Roman" w:eastAsia="Times New Roman" w:hint="default"/>
                <w:sz w:val="20"/>
                <w:szCs w:val="20"/>
              </w:rPr>
            </w:pPr>
            <w:r>
              <w:rPr>
                <w:rFonts w:ascii="Times New Roman"/>
                <w:spacing w:val="-1"/>
                <w:sz w:val="20"/>
              </w:rPr>
              <w:t>38,469,202</w:t>
            </w:r>
          </w:p>
          <w:p>
            <w:pPr>
              <w:pStyle w:val="TableParagraph"/>
              <w:spacing w:line="230" w:lineRule="exact"/>
              <w:ind w:right="21"/>
              <w:jc w:val="right"/>
              <w:rPr>
                <w:rFonts w:ascii="Times New Roman" w:hAnsi="Times New Roman" w:cs="Times New Roman" w:eastAsia="Times New Roman" w:hint="default"/>
                <w:sz w:val="20"/>
                <w:szCs w:val="20"/>
              </w:rPr>
            </w:pPr>
            <w:r>
              <w:rPr>
                <w:rFonts w:ascii="Times New Roman"/>
                <w:sz w:val="20"/>
              </w:rPr>
              <w:t>.79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58"/>
              <w:ind w:right="19"/>
              <w:jc w:val="right"/>
              <w:rPr>
                <w:rFonts w:ascii="Times New Roman" w:hAnsi="Times New Roman" w:cs="Times New Roman" w:eastAsia="Times New Roman" w:hint="default"/>
                <w:sz w:val="20"/>
                <w:szCs w:val="20"/>
              </w:rPr>
            </w:pPr>
            <w:r>
              <w:rPr>
                <w:rFonts w:ascii="Times New Roman"/>
                <w:spacing w:val="-1"/>
                <w:sz w:val="20"/>
              </w:rPr>
              <w:t>33,036,337</w:t>
            </w:r>
          </w:p>
          <w:p>
            <w:pPr>
              <w:pStyle w:val="TableParagraph"/>
              <w:spacing w:line="230" w:lineRule="exact"/>
              <w:ind w:right="19"/>
              <w:jc w:val="right"/>
              <w:rPr>
                <w:rFonts w:ascii="Times New Roman" w:hAnsi="Times New Roman" w:cs="Times New Roman" w:eastAsia="Times New Roman" w:hint="default"/>
                <w:sz w:val="20"/>
                <w:szCs w:val="20"/>
              </w:rPr>
            </w:pPr>
            <w:r>
              <w:rPr>
                <w:rFonts w:ascii="Times New Roman"/>
                <w:sz w:val="20"/>
              </w:rPr>
              <w:t>.08</w:t>
            </w:r>
          </w:p>
        </w:tc>
      </w:tr>
      <w:tr>
        <w:trPr>
          <w:trHeight w:val="53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日照兴发</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汽车零部</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子公</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sz w:val="20"/>
                <w:szCs w:val="20"/>
              </w:rPr>
              <w:t>制造业</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生产经营车辆覆</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盖件、货厢、车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28"/>
              <w:ind w:left="22" w:right="0"/>
              <w:jc w:val="left"/>
              <w:rPr>
                <w:rFonts w:ascii="Times New Roman" w:hAnsi="Times New Roman" w:cs="Times New Roman" w:eastAsia="Times New Roman" w:hint="default"/>
                <w:sz w:val="20"/>
                <w:szCs w:val="20"/>
              </w:rPr>
            </w:pPr>
            <w:r>
              <w:rPr>
                <w:rFonts w:ascii="Times New Roman"/>
                <w:sz w:val="20"/>
              </w:rPr>
              <w:t>10,000,000</w:t>
            </w:r>
          </w:p>
          <w:p>
            <w:pPr>
              <w:pStyle w:val="TableParagraph"/>
              <w:spacing w:line="230" w:lineRule="exact"/>
              <w:ind w:left="22" w:right="0"/>
              <w:jc w:val="left"/>
              <w:rPr>
                <w:rFonts w:ascii="Times New Roman" w:hAnsi="Times New Roman" w:cs="Times New Roman" w:eastAsia="Times New Roman" w:hint="default"/>
                <w:sz w:val="20"/>
                <w:szCs w:val="20"/>
              </w:rPr>
            </w:pPr>
            <w:r>
              <w:rPr>
                <w:rFonts w:ascii="Times New Roman"/>
                <w:sz w:val="20"/>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28"/>
              <w:ind w:left="22" w:right="0"/>
              <w:jc w:val="left"/>
              <w:rPr>
                <w:rFonts w:ascii="Times New Roman" w:hAnsi="Times New Roman" w:cs="Times New Roman" w:eastAsia="Times New Roman" w:hint="default"/>
                <w:sz w:val="20"/>
                <w:szCs w:val="20"/>
              </w:rPr>
            </w:pPr>
            <w:r>
              <w:rPr>
                <w:rFonts w:ascii="Times New Roman"/>
                <w:sz w:val="20"/>
              </w:rPr>
              <w:t>228,867,57</w:t>
            </w:r>
          </w:p>
          <w:p>
            <w:pPr>
              <w:pStyle w:val="TableParagraph"/>
              <w:spacing w:line="230" w:lineRule="exact"/>
              <w:ind w:left="572" w:right="0"/>
              <w:jc w:val="left"/>
              <w:rPr>
                <w:rFonts w:ascii="Times New Roman" w:hAnsi="Times New Roman" w:cs="Times New Roman" w:eastAsia="Times New Roman" w:hint="default"/>
                <w:sz w:val="20"/>
                <w:szCs w:val="20"/>
              </w:rPr>
            </w:pPr>
            <w:r>
              <w:rPr>
                <w:rFonts w:ascii="Times New Roman"/>
                <w:sz w:val="20"/>
              </w:rPr>
              <w:t>9.44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28"/>
              <w:ind w:right="19"/>
              <w:jc w:val="right"/>
              <w:rPr>
                <w:rFonts w:ascii="Times New Roman" w:hAnsi="Times New Roman" w:cs="Times New Roman" w:eastAsia="Times New Roman" w:hint="default"/>
                <w:sz w:val="20"/>
                <w:szCs w:val="20"/>
              </w:rPr>
            </w:pPr>
            <w:r>
              <w:rPr>
                <w:rFonts w:ascii="Times New Roman"/>
                <w:spacing w:val="-1"/>
                <w:sz w:val="20"/>
              </w:rPr>
              <w:t>80,473,243</w:t>
            </w:r>
          </w:p>
          <w:p>
            <w:pPr>
              <w:pStyle w:val="TableParagraph"/>
              <w:spacing w:line="230" w:lineRule="exact"/>
              <w:ind w:right="19"/>
              <w:jc w:val="right"/>
              <w:rPr>
                <w:rFonts w:ascii="Times New Roman" w:hAnsi="Times New Roman" w:cs="Times New Roman" w:eastAsia="Times New Roman" w:hint="default"/>
                <w:sz w:val="20"/>
                <w:szCs w:val="20"/>
              </w:rPr>
            </w:pPr>
            <w:r>
              <w:rPr>
                <w:rFonts w:ascii="Times New Roman"/>
                <w:sz w:val="20"/>
              </w:rPr>
              <w:t>.01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28"/>
              <w:ind w:left="23" w:right="0"/>
              <w:jc w:val="left"/>
              <w:rPr>
                <w:rFonts w:ascii="Times New Roman" w:hAnsi="Times New Roman" w:cs="Times New Roman" w:eastAsia="Times New Roman" w:hint="default"/>
                <w:sz w:val="20"/>
                <w:szCs w:val="20"/>
              </w:rPr>
            </w:pPr>
            <w:r>
              <w:rPr>
                <w:rFonts w:ascii="Times New Roman"/>
                <w:sz w:val="20"/>
              </w:rPr>
              <w:t>218,950,36</w:t>
            </w:r>
          </w:p>
          <w:p>
            <w:pPr>
              <w:pStyle w:val="TableParagraph"/>
              <w:spacing w:line="230" w:lineRule="exact"/>
              <w:ind w:left="573" w:right="0"/>
              <w:jc w:val="left"/>
              <w:rPr>
                <w:rFonts w:ascii="Times New Roman" w:hAnsi="Times New Roman" w:cs="Times New Roman" w:eastAsia="Times New Roman" w:hint="default"/>
                <w:sz w:val="20"/>
                <w:szCs w:val="20"/>
              </w:rPr>
            </w:pPr>
            <w:r>
              <w:rPr>
                <w:rFonts w:ascii="Times New Roman"/>
                <w:sz w:val="20"/>
              </w:rPr>
              <w:t>9.65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28"/>
              <w:ind w:right="21"/>
              <w:jc w:val="right"/>
              <w:rPr>
                <w:rFonts w:ascii="Times New Roman" w:hAnsi="Times New Roman" w:cs="Times New Roman" w:eastAsia="Times New Roman" w:hint="default"/>
                <w:sz w:val="20"/>
                <w:szCs w:val="20"/>
              </w:rPr>
            </w:pPr>
            <w:r>
              <w:rPr>
                <w:rFonts w:ascii="Times New Roman"/>
                <w:spacing w:val="-1"/>
                <w:sz w:val="20"/>
              </w:rPr>
              <w:t>15,493,861</w:t>
            </w:r>
          </w:p>
          <w:p>
            <w:pPr>
              <w:pStyle w:val="TableParagraph"/>
              <w:spacing w:line="230" w:lineRule="exact"/>
              <w:ind w:right="21"/>
              <w:jc w:val="right"/>
              <w:rPr>
                <w:rFonts w:ascii="Times New Roman" w:hAnsi="Times New Roman" w:cs="Times New Roman" w:eastAsia="Times New Roman" w:hint="default"/>
                <w:sz w:val="20"/>
                <w:szCs w:val="20"/>
              </w:rPr>
            </w:pPr>
            <w:r>
              <w:rPr>
                <w:rFonts w:ascii="Times New Roman"/>
                <w:sz w:val="20"/>
              </w:rPr>
              <w:t>.16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28"/>
              <w:ind w:right="19"/>
              <w:jc w:val="right"/>
              <w:rPr>
                <w:rFonts w:ascii="Times New Roman" w:hAnsi="Times New Roman" w:cs="Times New Roman" w:eastAsia="Times New Roman" w:hint="default"/>
                <w:sz w:val="20"/>
                <w:szCs w:val="20"/>
              </w:rPr>
            </w:pPr>
            <w:r>
              <w:rPr>
                <w:rFonts w:ascii="Times New Roman"/>
                <w:spacing w:val="-1"/>
                <w:sz w:val="20"/>
              </w:rPr>
              <w:t>11,612,362</w:t>
            </w:r>
          </w:p>
          <w:p>
            <w:pPr>
              <w:pStyle w:val="TableParagraph"/>
              <w:spacing w:line="230" w:lineRule="exact"/>
              <w:ind w:right="19"/>
              <w:jc w:val="right"/>
              <w:rPr>
                <w:rFonts w:ascii="Times New Roman" w:hAnsi="Times New Roman" w:cs="Times New Roman" w:eastAsia="Times New Roman" w:hint="default"/>
                <w:sz w:val="20"/>
                <w:szCs w:val="20"/>
              </w:rPr>
            </w:pPr>
            <w:r>
              <w:rPr>
                <w:rFonts w:ascii="Times New Roman"/>
                <w:sz w:val="20"/>
              </w:rPr>
              <w:t>.99</w:t>
            </w:r>
          </w:p>
        </w:tc>
      </w:tr>
    </w:tbl>
    <w:p>
      <w:pPr>
        <w:spacing w:after="0" w:line="230" w:lineRule="exact"/>
        <w:jc w:val="right"/>
        <w:rPr>
          <w:rFonts w:ascii="Times New Roman" w:hAnsi="Times New Roman" w:cs="Times New Roman" w:eastAsia="Times New Roman" w:hint="default"/>
          <w:sz w:val="20"/>
          <w:szCs w:val="20"/>
        </w:rPr>
        <w:sectPr>
          <w:type w:val="continuous"/>
          <w:pgSz w:w="11910" w:h="16840"/>
          <w:pgMar w:top="1060" w:bottom="760" w:left="980" w:right="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960"/>
        <w:gridCol w:w="600"/>
        <w:gridCol w:w="708"/>
        <w:gridCol w:w="1563"/>
        <w:gridCol w:w="956"/>
        <w:gridCol w:w="956"/>
        <w:gridCol w:w="956"/>
        <w:gridCol w:w="957"/>
        <w:gridCol w:w="958"/>
        <w:gridCol w:w="956"/>
      </w:tblGrid>
      <w:tr>
        <w:trPr>
          <w:trHeight w:val="287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件制造有</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60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架、汽车饰件、</w:t>
            </w:r>
          </w:p>
          <w:p>
            <w:pPr>
              <w:pStyle w:val="TableParagraph"/>
              <w:spacing w:line="232" w:lineRule="auto" w:before="6"/>
              <w:ind w:left="22" w:right="60"/>
              <w:jc w:val="left"/>
              <w:rPr>
                <w:rFonts w:ascii="宋体" w:hAnsi="宋体" w:cs="宋体" w:eastAsia="宋体" w:hint="default"/>
                <w:sz w:val="20"/>
                <w:szCs w:val="20"/>
              </w:rPr>
            </w:pPr>
            <w:r>
              <w:rPr>
                <w:rFonts w:ascii="宋体" w:hAnsi="宋体" w:cs="宋体" w:eastAsia="宋体" w:hint="default"/>
                <w:sz w:val="20"/>
                <w:szCs w:val="20"/>
              </w:rPr>
              <w:t>模具、工装架及</w:t>
            </w:r>
            <w:r>
              <w:rPr>
                <w:rFonts w:ascii="宋体" w:hAnsi="宋体" w:cs="宋体" w:eastAsia="宋体" w:hint="default"/>
                <w:w w:val="100"/>
                <w:sz w:val="20"/>
                <w:szCs w:val="20"/>
              </w:rPr>
              <w:t> </w:t>
            </w:r>
            <w:r>
              <w:rPr>
                <w:rFonts w:ascii="宋体" w:hAnsi="宋体" w:cs="宋体" w:eastAsia="宋体" w:hint="default"/>
                <w:sz w:val="20"/>
                <w:szCs w:val="20"/>
              </w:rPr>
              <w:t>其它零部件</w:t>
            </w:r>
            <w:r>
              <w:rPr>
                <w:rFonts w:ascii="Times New Roman" w:hAnsi="Times New Roman" w:cs="Times New Roman" w:eastAsia="Times New Roman" w:hint="default"/>
                <w:sz w:val="20"/>
                <w:szCs w:val="20"/>
              </w:rPr>
              <w:t>(</w:t>
            </w:r>
            <w:r>
              <w:rPr>
                <w:rFonts w:ascii="宋体" w:hAnsi="宋体" w:cs="宋体" w:eastAsia="宋体" w:hint="default"/>
                <w:sz w:val="20"/>
                <w:szCs w:val="20"/>
              </w:rPr>
              <w:t>不含</w:t>
            </w:r>
            <w:r>
              <w:rPr>
                <w:rFonts w:ascii="宋体" w:hAnsi="宋体" w:cs="宋体" w:eastAsia="宋体" w:hint="default"/>
                <w:w w:val="100"/>
                <w:sz w:val="20"/>
                <w:szCs w:val="20"/>
              </w:rPr>
              <w:t> </w:t>
            </w:r>
            <w:r>
              <w:rPr>
                <w:rFonts w:ascii="宋体" w:hAnsi="宋体" w:cs="宋体" w:eastAsia="宋体" w:hint="default"/>
                <w:sz w:val="20"/>
                <w:szCs w:val="20"/>
              </w:rPr>
              <w:t>发动机的生产</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销售钢材、建材</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w:t>
            </w:r>
            <w:r>
              <w:rPr>
                <w:rFonts w:ascii="宋体" w:hAnsi="宋体" w:cs="宋体" w:eastAsia="宋体" w:hint="default"/>
                <w:sz w:val="20"/>
                <w:szCs w:val="20"/>
              </w:rPr>
              <w:t>不含危险化学</w:t>
            </w:r>
            <w:r>
              <w:rPr>
                <w:rFonts w:ascii="宋体" w:hAnsi="宋体" w:cs="宋体" w:eastAsia="宋体" w:hint="default"/>
                <w:w w:val="100"/>
                <w:sz w:val="20"/>
                <w:szCs w:val="20"/>
              </w:rPr>
              <w:t> </w:t>
            </w:r>
            <w:r>
              <w:rPr>
                <w:rFonts w:ascii="宋体" w:hAnsi="宋体" w:cs="宋体" w:eastAsia="宋体" w:hint="default"/>
                <w:sz w:val="20"/>
                <w:szCs w:val="20"/>
              </w:rPr>
              <w:t>品</w:t>
            </w:r>
            <w:r>
              <w:rPr>
                <w:rFonts w:ascii="Times New Roman" w:hAnsi="Times New Roman" w:cs="Times New Roman" w:eastAsia="Times New Roman" w:hint="default"/>
                <w:sz w:val="20"/>
                <w:szCs w:val="20"/>
              </w:rPr>
              <w:t>)</w:t>
            </w:r>
            <w:r>
              <w:rPr>
                <w:rFonts w:ascii="宋体" w:hAnsi="宋体" w:cs="宋体" w:eastAsia="宋体" w:hint="default"/>
                <w:sz w:val="20"/>
                <w:szCs w:val="20"/>
              </w:rPr>
              <w:t>；普通货物进</w:t>
            </w:r>
            <w:r>
              <w:rPr>
                <w:rFonts w:ascii="宋体" w:hAnsi="宋体" w:cs="宋体" w:eastAsia="宋体" w:hint="default"/>
                <w:w w:val="100"/>
                <w:sz w:val="20"/>
                <w:szCs w:val="20"/>
              </w:rPr>
              <w:t> </w:t>
            </w:r>
            <w:r>
              <w:rPr>
                <w:rFonts w:ascii="宋体" w:hAnsi="宋体" w:cs="宋体" w:eastAsia="宋体" w:hint="default"/>
                <w:sz w:val="20"/>
                <w:szCs w:val="20"/>
              </w:rPr>
              <w:t>出口，但国家限</w:t>
            </w:r>
            <w:r>
              <w:rPr>
                <w:rFonts w:ascii="宋体" w:hAnsi="宋体" w:cs="宋体" w:eastAsia="宋体" w:hint="default"/>
                <w:w w:val="100"/>
                <w:sz w:val="20"/>
                <w:szCs w:val="20"/>
              </w:rPr>
              <w:t> </w:t>
            </w:r>
            <w:r>
              <w:rPr>
                <w:rFonts w:ascii="宋体" w:hAnsi="宋体" w:cs="宋体" w:eastAsia="宋体" w:hint="default"/>
                <w:sz w:val="20"/>
                <w:szCs w:val="20"/>
              </w:rPr>
              <w:t>定公司经营或禁</w:t>
            </w:r>
            <w:r>
              <w:rPr>
                <w:rFonts w:ascii="宋体" w:hAnsi="宋体" w:cs="宋体" w:eastAsia="宋体" w:hint="default"/>
                <w:w w:val="100"/>
                <w:sz w:val="20"/>
                <w:szCs w:val="20"/>
              </w:rPr>
              <w:t> </w:t>
            </w:r>
            <w:r>
              <w:rPr>
                <w:rFonts w:ascii="宋体" w:hAnsi="宋体" w:cs="宋体" w:eastAsia="宋体" w:hint="default"/>
                <w:sz w:val="20"/>
                <w:szCs w:val="20"/>
              </w:rPr>
              <w:t>止进出口的商品</w:t>
            </w:r>
            <w:r>
              <w:rPr>
                <w:rFonts w:ascii="宋体" w:hAnsi="宋体" w:cs="宋体" w:eastAsia="宋体" w:hint="default"/>
                <w:w w:val="100"/>
                <w:sz w:val="20"/>
                <w:szCs w:val="20"/>
              </w:rPr>
              <w:t> </w:t>
            </w:r>
            <w:r>
              <w:rPr>
                <w:rFonts w:ascii="宋体" w:hAnsi="宋体" w:cs="宋体" w:eastAsia="宋体" w:hint="default"/>
                <w:sz w:val="20"/>
                <w:szCs w:val="20"/>
              </w:rPr>
              <w:t>除外。</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208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37" w:lineRule="auto"/>
              <w:ind w:left="22" w:right="124"/>
              <w:jc w:val="both"/>
              <w:rPr>
                <w:rFonts w:ascii="宋体" w:hAnsi="宋体" w:cs="宋体" w:eastAsia="宋体" w:hint="default"/>
                <w:sz w:val="20"/>
                <w:szCs w:val="20"/>
              </w:rPr>
            </w:pPr>
            <w:r>
              <w:rPr>
                <w:rFonts w:ascii="宋体" w:hAnsi="宋体" w:cs="宋体" w:eastAsia="宋体" w:hint="default"/>
                <w:sz w:val="20"/>
                <w:szCs w:val="20"/>
              </w:rPr>
              <w:t>浙江海立</w:t>
            </w:r>
            <w:r>
              <w:rPr>
                <w:rFonts w:ascii="宋体" w:hAnsi="宋体" w:cs="宋体" w:eastAsia="宋体" w:hint="default"/>
                <w:w w:val="100"/>
                <w:sz w:val="20"/>
                <w:szCs w:val="20"/>
              </w:rPr>
              <w:t> </w:t>
            </w:r>
            <w:r>
              <w:rPr>
                <w:rFonts w:ascii="宋体" w:hAnsi="宋体" w:cs="宋体" w:eastAsia="宋体" w:hint="default"/>
                <w:sz w:val="20"/>
                <w:szCs w:val="20"/>
              </w:rPr>
              <w:t>美达钢制</w:t>
            </w:r>
            <w:r>
              <w:rPr>
                <w:rFonts w:ascii="宋体" w:hAnsi="宋体" w:cs="宋体" w:eastAsia="宋体" w:hint="default"/>
                <w:w w:val="100"/>
                <w:sz w:val="20"/>
                <w:szCs w:val="20"/>
              </w:rPr>
              <w:t> </w:t>
            </w:r>
            <w:r>
              <w:rPr>
                <w:rFonts w:ascii="宋体" w:hAnsi="宋体" w:cs="宋体" w:eastAsia="宋体" w:hint="default"/>
                <w:sz w:val="20"/>
                <w:szCs w:val="20"/>
              </w:rPr>
              <w:t>品有限公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22" w:right="164"/>
              <w:jc w:val="left"/>
              <w:rPr>
                <w:rFonts w:ascii="宋体" w:hAnsi="宋体" w:cs="宋体" w:eastAsia="宋体" w:hint="default"/>
                <w:sz w:val="20"/>
                <w:szCs w:val="20"/>
              </w:rPr>
            </w:pPr>
            <w:r>
              <w:rPr>
                <w:rFonts w:ascii="宋体" w:hAnsi="宋体" w:cs="宋体" w:eastAsia="宋体" w:hint="default"/>
                <w:sz w:val="20"/>
                <w:szCs w:val="20"/>
              </w:rPr>
              <w:t>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制造业</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both"/>
              <w:rPr>
                <w:rFonts w:ascii="宋体" w:hAnsi="宋体" w:cs="宋体" w:eastAsia="宋体" w:hint="default"/>
                <w:sz w:val="20"/>
                <w:szCs w:val="20"/>
              </w:rPr>
            </w:pPr>
            <w:r>
              <w:rPr>
                <w:rFonts w:ascii="宋体" w:hAnsi="宋体" w:cs="宋体" w:eastAsia="宋体" w:hint="default"/>
                <w:sz w:val="20"/>
                <w:szCs w:val="20"/>
              </w:rPr>
              <w:t>钢板的剪切、冲</w:t>
            </w:r>
          </w:p>
          <w:p>
            <w:pPr>
              <w:pStyle w:val="TableParagraph"/>
              <w:spacing w:line="237" w:lineRule="auto" w:before="1"/>
              <w:ind w:left="22" w:right="128"/>
              <w:jc w:val="both"/>
              <w:rPr>
                <w:rFonts w:ascii="宋体" w:hAnsi="宋体" w:cs="宋体" w:eastAsia="宋体" w:hint="default"/>
                <w:sz w:val="20"/>
                <w:szCs w:val="20"/>
              </w:rPr>
            </w:pPr>
            <w:r>
              <w:rPr>
                <w:rFonts w:ascii="宋体" w:hAnsi="宋体" w:cs="宋体" w:eastAsia="宋体" w:hint="default"/>
                <w:sz w:val="20"/>
                <w:szCs w:val="20"/>
              </w:rPr>
              <w:t>压加工，钢制零</w:t>
            </w:r>
            <w:r>
              <w:rPr>
                <w:rFonts w:ascii="宋体" w:hAnsi="宋体" w:cs="宋体" w:eastAsia="宋体" w:hint="default"/>
                <w:w w:val="100"/>
                <w:sz w:val="20"/>
                <w:szCs w:val="20"/>
              </w:rPr>
              <w:t> </w:t>
            </w:r>
            <w:r>
              <w:rPr>
                <w:rFonts w:ascii="宋体" w:hAnsi="宋体" w:cs="宋体" w:eastAsia="宋体" w:hint="default"/>
                <w:sz w:val="20"/>
                <w:szCs w:val="20"/>
              </w:rPr>
              <w:t>部件、模具、五</w:t>
            </w:r>
            <w:r>
              <w:rPr>
                <w:rFonts w:ascii="宋体" w:hAnsi="宋体" w:cs="宋体" w:eastAsia="宋体" w:hint="default"/>
                <w:w w:val="100"/>
                <w:sz w:val="20"/>
                <w:szCs w:val="20"/>
              </w:rPr>
              <w:t> </w:t>
            </w:r>
            <w:r>
              <w:rPr>
                <w:rFonts w:ascii="宋体" w:hAnsi="宋体" w:cs="宋体" w:eastAsia="宋体" w:hint="default"/>
                <w:sz w:val="20"/>
                <w:szCs w:val="20"/>
              </w:rPr>
              <w:t>金件、水暖器材</w:t>
            </w:r>
            <w:r>
              <w:rPr>
                <w:rFonts w:ascii="宋体" w:hAnsi="宋体" w:cs="宋体" w:eastAsia="宋体" w:hint="default"/>
                <w:w w:val="100"/>
                <w:sz w:val="20"/>
                <w:szCs w:val="20"/>
              </w:rPr>
              <w:t> </w:t>
            </w:r>
            <w:r>
              <w:rPr>
                <w:rFonts w:ascii="宋体" w:hAnsi="宋体" w:cs="宋体" w:eastAsia="宋体" w:hint="default"/>
                <w:sz w:val="20"/>
                <w:szCs w:val="20"/>
              </w:rPr>
              <w:t>的开发与生产；</w:t>
            </w:r>
            <w:r>
              <w:rPr>
                <w:rFonts w:ascii="宋体" w:hAnsi="宋体" w:cs="宋体" w:eastAsia="宋体" w:hint="default"/>
                <w:w w:val="100"/>
                <w:sz w:val="20"/>
                <w:szCs w:val="20"/>
              </w:rPr>
              <w:t> </w:t>
            </w:r>
            <w:r>
              <w:rPr>
                <w:rFonts w:ascii="宋体" w:hAnsi="宋体" w:cs="宋体" w:eastAsia="宋体" w:hint="default"/>
                <w:sz w:val="20"/>
                <w:szCs w:val="20"/>
              </w:rPr>
              <w:t>经营进出口业务</w:t>
            </w:r>
          </w:p>
          <w:p>
            <w:pPr>
              <w:pStyle w:val="TableParagraph"/>
              <w:spacing w:line="240" w:lineRule="auto"/>
              <w:ind w:left="22" w:right="128"/>
              <w:jc w:val="both"/>
              <w:rPr>
                <w:rFonts w:ascii="宋体" w:hAnsi="宋体" w:cs="宋体" w:eastAsia="宋体" w:hint="default"/>
                <w:sz w:val="20"/>
                <w:szCs w:val="20"/>
              </w:rPr>
            </w:pPr>
            <w:r>
              <w:rPr>
                <w:rFonts w:ascii="宋体" w:hAnsi="宋体" w:cs="宋体" w:eastAsia="宋体" w:hint="default"/>
                <w:sz w:val="20"/>
                <w:szCs w:val="20"/>
              </w:rPr>
              <w:t>（不含进口商品</w:t>
            </w:r>
            <w:r>
              <w:rPr>
                <w:rFonts w:ascii="宋体" w:hAnsi="宋体" w:cs="宋体" w:eastAsia="宋体" w:hint="default"/>
                <w:w w:val="100"/>
                <w:sz w:val="20"/>
                <w:szCs w:val="20"/>
              </w:rPr>
              <w:t> </w:t>
            </w:r>
            <w:r>
              <w:rPr>
                <w:rFonts w:ascii="宋体" w:hAnsi="宋体" w:cs="宋体" w:eastAsia="宋体" w:hint="default"/>
                <w:sz w:val="20"/>
                <w:szCs w:val="20"/>
              </w:rPr>
              <w:t>分销业务）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22" w:right="0"/>
              <w:jc w:val="left"/>
              <w:rPr>
                <w:rFonts w:ascii="Times New Roman" w:hAnsi="Times New Roman" w:cs="Times New Roman" w:eastAsia="Times New Roman" w:hint="default"/>
                <w:sz w:val="20"/>
                <w:szCs w:val="20"/>
              </w:rPr>
            </w:pPr>
            <w:r>
              <w:rPr>
                <w:rFonts w:ascii="Times New Roman"/>
                <w:sz w:val="20"/>
              </w:rPr>
              <w:t>20,000,000</w:t>
            </w:r>
          </w:p>
          <w:p>
            <w:pPr>
              <w:pStyle w:val="TableParagraph"/>
              <w:spacing w:line="240" w:lineRule="auto"/>
              <w:ind w:left="22" w:right="0"/>
              <w:jc w:val="left"/>
              <w:rPr>
                <w:rFonts w:ascii="Times New Roman" w:hAnsi="Times New Roman" w:cs="Times New Roman" w:eastAsia="Times New Roman" w:hint="default"/>
                <w:sz w:val="20"/>
                <w:szCs w:val="20"/>
              </w:rPr>
            </w:pPr>
            <w:r>
              <w:rPr>
                <w:rFonts w:ascii="Times New Roman"/>
                <w:sz w:val="20"/>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21"/>
              <w:jc w:val="right"/>
              <w:rPr>
                <w:rFonts w:ascii="Times New Roman" w:hAnsi="Times New Roman" w:cs="Times New Roman" w:eastAsia="Times New Roman" w:hint="default"/>
                <w:sz w:val="20"/>
                <w:szCs w:val="20"/>
              </w:rPr>
            </w:pPr>
            <w:r>
              <w:rPr>
                <w:rFonts w:ascii="Times New Roman"/>
                <w:spacing w:val="-1"/>
                <w:sz w:val="20"/>
              </w:rPr>
              <w:t>43,480,214</w:t>
            </w: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z w:val="20"/>
              </w:rPr>
              <w:t>.14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9"/>
              <w:jc w:val="right"/>
              <w:rPr>
                <w:rFonts w:ascii="Times New Roman" w:hAnsi="Times New Roman" w:cs="Times New Roman" w:eastAsia="Times New Roman" w:hint="default"/>
                <w:sz w:val="20"/>
                <w:szCs w:val="20"/>
              </w:rPr>
            </w:pPr>
            <w:r>
              <w:rPr>
                <w:rFonts w:ascii="Times New Roman"/>
                <w:spacing w:val="-1"/>
                <w:sz w:val="20"/>
              </w:rPr>
              <w:t>41,810,495</w:t>
            </w: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.45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20"/>
              <w:jc w:val="right"/>
              <w:rPr>
                <w:rFonts w:ascii="Times New Roman" w:hAnsi="Times New Roman" w:cs="Times New Roman" w:eastAsia="Times New Roman" w:hint="default"/>
                <w:sz w:val="20"/>
                <w:szCs w:val="20"/>
              </w:rPr>
            </w:pPr>
            <w:r>
              <w:rPr>
                <w:rFonts w:ascii="Times New Roman"/>
                <w:spacing w:val="-1"/>
                <w:sz w:val="20"/>
              </w:rPr>
              <w:t>88,910,287</w:t>
            </w: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.92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74" w:right="21" w:firstLine="783"/>
              <w:jc w:val="right"/>
              <w:rPr>
                <w:rFonts w:ascii="Times New Roman" w:hAnsi="Times New Roman" w:cs="Times New Roman" w:eastAsia="Times New Roman" w:hint="default"/>
                <w:sz w:val="20"/>
                <w:szCs w:val="20"/>
              </w:rPr>
            </w:pPr>
            <w:r>
              <w:rPr>
                <w:rFonts w:ascii="Times New Roman"/>
                <w:sz w:val="20"/>
              </w:rPr>
              <w:t>-</w:t>
            </w:r>
            <w:r>
              <w:rPr>
                <w:rFonts w:ascii="Times New Roman"/>
                <w:w w:val="100"/>
                <w:sz w:val="20"/>
              </w:rPr>
              <w:t> </w:t>
            </w:r>
            <w:r>
              <w:rPr>
                <w:rFonts w:ascii="Times New Roman"/>
                <w:spacing w:val="-1"/>
                <w:sz w:val="20"/>
              </w:rPr>
              <w:t>2,175,410.</w:t>
            </w:r>
          </w:p>
          <w:p>
            <w:pPr>
              <w:pStyle w:val="TableParagraph"/>
              <w:spacing w:line="229" w:lineRule="exact"/>
              <w:ind w:right="20"/>
              <w:jc w:val="right"/>
              <w:rPr>
                <w:rFonts w:ascii="Times New Roman" w:hAnsi="Times New Roman" w:cs="Times New Roman" w:eastAsia="Times New Roman" w:hint="default"/>
                <w:sz w:val="20"/>
                <w:szCs w:val="20"/>
              </w:rPr>
            </w:pPr>
            <w:r>
              <w:rPr>
                <w:rFonts w:ascii="Times New Roman"/>
                <w:sz w:val="20"/>
              </w:rPr>
              <w:t>54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23" w:right="20" w:firstLine="834"/>
              <w:jc w:val="left"/>
              <w:rPr>
                <w:rFonts w:ascii="Times New Roman" w:hAnsi="Times New Roman" w:cs="Times New Roman" w:eastAsia="Times New Roman" w:hint="default"/>
                <w:sz w:val="20"/>
                <w:szCs w:val="20"/>
              </w:rPr>
            </w:pPr>
            <w:r>
              <w:rPr>
                <w:rFonts w:ascii="Times New Roman"/>
                <w:sz w:val="20"/>
              </w:rPr>
              <w:t>-</w:t>
            </w:r>
            <w:r>
              <w:rPr>
                <w:rFonts w:ascii="Times New Roman"/>
                <w:w w:val="100"/>
                <w:sz w:val="20"/>
              </w:rPr>
              <w:t> </w:t>
            </w:r>
            <w:r>
              <w:rPr>
                <w:rFonts w:ascii="Times New Roman"/>
                <w:sz w:val="20"/>
              </w:rPr>
              <w:t>342,023.74</w:t>
            </w:r>
          </w:p>
        </w:tc>
      </w:tr>
      <w:tr>
        <w:trPr>
          <w:trHeight w:val="157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7" w:lineRule="auto"/>
              <w:ind w:left="22" w:right="124"/>
              <w:jc w:val="both"/>
              <w:rPr>
                <w:rFonts w:ascii="宋体" w:hAnsi="宋体" w:cs="宋体" w:eastAsia="宋体" w:hint="default"/>
                <w:sz w:val="20"/>
                <w:szCs w:val="20"/>
              </w:rPr>
            </w:pPr>
            <w:r>
              <w:rPr>
                <w:rFonts w:ascii="宋体" w:hAnsi="宋体" w:cs="宋体" w:eastAsia="宋体" w:hint="default"/>
                <w:sz w:val="20"/>
                <w:szCs w:val="20"/>
              </w:rPr>
              <w:t>青岛海立</w:t>
            </w:r>
            <w:r>
              <w:rPr>
                <w:rFonts w:ascii="宋体" w:hAnsi="宋体" w:cs="宋体" w:eastAsia="宋体" w:hint="default"/>
                <w:w w:val="100"/>
                <w:sz w:val="20"/>
                <w:szCs w:val="20"/>
              </w:rPr>
              <w:t> </w:t>
            </w:r>
            <w:r>
              <w:rPr>
                <w:rFonts w:ascii="宋体" w:hAnsi="宋体" w:cs="宋体" w:eastAsia="宋体" w:hint="default"/>
                <w:sz w:val="20"/>
                <w:szCs w:val="20"/>
              </w:rPr>
              <w:t>美达精密</w:t>
            </w:r>
            <w:r>
              <w:rPr>
                <w:rFonts w:ascii="宋体" w:hAnsi="宋体" w:cs="宋体" w:eastAsia="宋体" w:hint="default"/>
                <w:w w:val="100"/>
                <w:sz w:val="20"/>
                <w:szCs w:val="20"/>
              </w:rPr>
              <w:t> </w:t>
            </w:r>
            <w:r>
              <w:rPr>
                <w:rFonts w:ascii="宋体" w:hAnsi="宋体" w:cs="宋体" w:eastAsia="宋体" w:hint="default"/>
                <w:sz w:val="20"/>
                <w:szCs w:val="20"/>
              </w:rPr>
              <w:t>机械制造</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2" w:right="164"/>
              <w:jc w:val="left"/>
              <w:rPr>
                <w:rFonts w:ascii="宋体" w:hAnsi="宋体" w:cs="宋体" w:eastAsia="宋体" w:hint="default"/>
                <w:sz w:val="20"/>
                <w:szCs w:val="20"/>
              </w:rPr>
            </w:pPr>
            <w:r>
              <w:rPr>
                <w:rFonts w:ascii="宋体" w:hAnsi="宋体" w:cs="宋体" w:eastAsia="宋体" w:hint="default"/>
                <w:sz w:val="20"/>
                <w:szCs w:val="20"/>
              </w:rPr>
              <w:t>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left="22" w:right="0"/>
              <w:jc w:val="left"/>
              <w:rPr>
                <w:rFonts w:ascii="宋体" w:hAnsi="宋体" w:cs="宋体" w:eastAsia="宋体" w:hint="default"/>
                <w:sz w:val="20"/>
                <w:szCs w:val="20"/>
              </w:rPr>
            </w:pPr>
            <w:r>
              <w:rPr>
                <w:rFonts w:ascii="宋体" w:hAnsi="宋体" w:cs="宋体" w:eastAsia="宋体" w:hint="default"/>
                <w:sz w:val="20"/>
                <w:szCs w:val="20"/>
              </w:rPr>
              <w:t>制造业</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both"/>
              <w:rPr>
                <w:rFonts w:ascii="宋体" w:hAnsi="宋体" w:cs="宋体" w:eastAsia="宋体" w:hint="default"/>
                <w:sz w:val="20"/>
                <w:szCs w:val="20"/>
              </w:rPr>
            </w:pPr>
            <w:r>
              <w:rPr>
                <w:rFonts w:ascii="宋体" w:hAnsi="宋体" w:cs="宋体" w:eastAsia="宋体" w:hint="default"/>
                <w:sz w:val="20"/>
                <w:szCs w:val="20"/>
              </w:rPr>
              <w:t>钢板的剪切、冲</w:t>
            </w:r>
          </w:p>
          <w:p>
            <w:pPr>
              <w:pStyle w:val="TableParagraph"/>
              <w:spacing w:line="237" w:lineRule="auto" w:before="1"/>
              <w:ind w:left="22" w:right="128"/>
              <w:jc w:val="both"/>
              <w:rPr>
                <w:rFonts w:ascii="宋体" w:hAnsi="宋体" w:cs="宋体" w:eastAsia="宋体" w:hint="default"/>
                <w:sz w:val="20"/>
                <w:szCs w:val="20"/>
              </w:rPr>
            </w:pPr>
            <w:r>
              <w:rPr>
                <w:rFonts w:ascii="宋体" w:hAnsi="宋体" w:cs="宋体" w:eastAsia="宋体" w:hint="default"/>
                <w:sz w:val="20"/>
                <w:szCs w:val="20"/>
              </w:rPr>
              <w:t>压加工；钢制零</w:t>
            </w:r>
            <w:r>
              <w:rPr>
                <w:rFonts w:ascii="宋体" w:hAnsi="宋体" w:cs="宋体" w:eastAsia="宋体" w:hint="default"/>
                <w:w w:val="100"/>
                <w:sz w:val="20"/>
                <w:szCs w:val="20"/>
              </w:rPr>
              <w:t> </w:t>
            </w:r>
            <w:r>
              <w:rPr>
                <w:rFonts w:ascii="宋体" w:hAnsi="宋体" w:cs="宋体" w:eastAsia="宋体" w:hint="default"/>
                <w:sz w:val="20"/>
                <w:szCs w:val="20"/>
              </w:rPr>
              <w:t>部件、模具、高</w:t>
            </w:r>
            <w:r>
              <w:rPr>
                <w:rFonts w:ascii="宋体" w:hAnsi="宋体" w:cs="宋体" w:eastAsia="宋体" w:hint="default"/>
                <w:w w:val="100"/>
                <w:sz w:val="20"/>
                <w:szCs w:val="20"/>
              </w:rPr>
              <w:t> </w:t>
            </w:r>
            <w:r>
              <w:rPr>
                <w:rFonts w:ascii="宋体" w:hAnsi="宋体" w:cs="宋体" w:eastAsia="宋体" w:hint="default"/>
                <w:sz w:val="20"/>
                <w:szCs w:val="20"/>
              </w:rPr>
              <w:t>档五金件、水暖</w:t>
            </w:r>
            <w:r>
              <w:rPr>
                <w:rFonts w:ascii="宋体" w:hAnsi="宋体" w:cs="宋体" w:eastAsia="宋体" w:hint="default"/>
                <w:w w:val="100"/>
                <w:sz w:val="20"/>
                <w:szCs w:val="20"/>
              </w:rPr>
              <w:t> </w:t>
            </w:r>
            <w:r>
              <w:rPr>
                <w:rFonts w:ascii="宋体" w:hAnsi="宋体" w:cs="宋体" w:eastAsia="宋体" w:hint="default"/>
                <w:sz w:val="20"/>
                <w:szCs w:val="20"/>
              </w:rPr>
              <w:t>器材的研发、加</w:t>
            </w:r>
            <w:r>
              <w:rPr>
                <w:rFonts w:ascii="宋体" w:hAnsi="宋体" w:cs="宋体" w:eastAsia="宋体" w:hint="default"/>
                <w:w w:val="100"/>
                <w:sz w:val="20"/>
                <w:szCs w:val="20"/>
              </w:rPr>
              <w:t> </w:t>
            </w:r>
            <w:r>
              <w:rPr>
                <w:rFonts w:ascii="宋体" w:hAnsi="宋体" w:cs="宋体" w:eastAsia="宋体" w:hint="default"/>
                <w:sz w:val="20"/>
                <w:szCs w:val="20"/>
              </w:rPr>
              <w:t>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left="22" w:right="0"/>
              <w:jc w:val="left"/>
              <w:rPr>
                <w:rFonts w:ascii="Times New Roman" w:hAnsi="Times New Roman" w:cs="Times New Roman" w:eastAsia="Times New Roman" w:hint="default"/>
                <w:sz w:val="20"/>
                <w:szCs w:val="20"/>
              </w:rPr>
            </w:pPr>
            <w:r>
              <w:rPr>
                <w:rFonts w:ascii="Times New Roman"/>
                <w:sz w:val="20"/>
              </w:rPr>
              <w:t>5,000,000.</w:t>
            </w:r>
          </w:p>
          <w:p>
            <w:pPr>
              <w:pStyle w:val="TableParagraph"/>
              <w:spacing w:line="240" w:lineRule="auto"/>
              <w:ind w:left="22" w:right="0"/>
              <w:jc w:val="left"/>
              <w:rPr>
                <w:rFonts w:ascii="Times New Roman" w:hAnsi="Times New Roman" w:cs="Times New Roman" w:eastAsia="Times New Roman" w:hint="default"/>
                <w:sz w:val="20"/>
                <w:szCs w:val="20"/>
              </w:rPr>
            </w:pPr>
            <w:r>
              <w:rPr>
                <w:rFonts w:ascii="Times New Roman"/>
                <w:sz w:val="20"/>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26,896,271</w:t>
            </w: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z w:val="20"/>
              </w:rPr>
              <w:t>.85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pacing w:val="-1"/>
                <w:sz w:val="20"/>
              </w:rPr>
              <w:t>3,556,281.</w:t>
            </w: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56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7,050,425.</w:t>
            </w: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99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74" w:right="21" w:firstLine="783"/>
              <w:jc w:val="right"/>
              <w:rPr>
                <w:rFonts w:ascii="Times New Roman" w:hAnsi="Times New Roman" w:cs="Times New Roman" w:eastAsia="Times New Roman" w:hint="default"/>
                <w:sz w:val="20"/>
                <w:szCs w:val="20"/>
              </w:rPr>
            </w:pPr>
            <w:r>
              <w:rPr>
                <w:rFonts w:ascii="Times New Roman"/>
                <w:sz w:val="20"/>
              </w:rPr>
              <w:t>-</w:t>
            </w:r>
            <w:r>
              <w:rPr>
                <w:rFonts w:ascii="Times New Roman"/>
                <w:w w:val="100"/>
                <w:sz w:val="20"/>
              </w:rPr>
              <w:t> </w:t>
            </w:r>
            <w:r>
              <w:rPr>
                <w:rFonts w:ascii="Times New Roman"/>
                <w:spacing w:val="-1"/>
                <w:sz w:val="20"/>
              </w:rPr>
              <w:t>2,121,244.</w:t>
            </w:r>
          </w:p>
          <w:p>
            <w:pPr>
              <w:pStyle w:val="TableParagraph"/>
              <w:spacing w:line="229" w:lineRule="exact"/>
              <w:ind w:right="20"/>
              <w:jc w:val="right"/>
              <w:rPr>
                <w:rFonts w:ascii="Times New Roman" w:hAnsi="Times New Roman" w:cs="Times New Roman" w:eastAsia="Times New Roman" w:hint="default"/>
                <w:sz w:val="20"/>
                <w:szCs w:val="20"/>
              </w:rPr>
            </w:pPr>
            <w:r>
              <w:rPr>
                <w:rFonts w:ascii="Times New Roman"/>
                <w:sz w:val="20"/>
              </w:rPr>
              <w:t>69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74" w:right="19" w:firstLine="783"/>
              <w:jc w:val="right"/>
              <w:rPr>
                <w:rFonts w:ascii="Times New Roman" w:hAnsi="Times New Roman" w:cs="Times New Roman" w:eastAsia="Times New Roman" w:hint="default"/>
                <w:sz w:val="20"/>
                <w:szCs w:val="20"/>
              </w:rPr>
            </w:pPr>
            <w:r>
              <w:rPr>
                <w:rFonts w:ascii="Times New Roman"/>
                <w:sz w:val="20"/>
              </w:rPr>
              <w:t>-</w:t>
            </w:r>
            <w:r>
              <w:rPr>
                <w:rFonts w:ascii="Times New Roman"/>
                <w:w w:val="100"/>
                <w:sz w:val="20"/>
              </w:rPr>
              <w:t> </w:t>
            </w:r>
            <w:r>
              <w:rPr>
                <w:rFonts w:ascii="Times New Roman"/>
                <w:spacing w:val="-1"/>
                <w:sz w:val="20"/>
              </w:rPr>
              <w:t>2,139,062.</w:t>
            </w:r>
          </w:p>
          <w:p>
            <w:pPr>
              <w:pStyle w:val="TableParagraph"/>
              <w:spacing w:line="229" w:lineRule="exact"/>
              <w:ind w:right="19"/>
              <w:jc w:val="right"/>
              <w:rPr>
                <w:rFonts w:ascii="Times New Roman" w:hAnsi="Times New Roman" w:cs="Times New Roman" w:eastAsia="Times New Roman" w:hint="default"/>
                <w:sz w:val="20"/>
                <w:szCs w:val="20"/>
              </w:rPr>
            </w:pPr>
            <w:r>
              <w:rPr>
                <w:rFonts w:ascii="Times New Roman"/>
                <w:sz w:val="20"/>
              </w:rPr>
              <w:t>89</w:t>
            </w:r>
          </w:p>
        </w:tc>
      </w:tr>
      <w:tr>
        <w:trPr>
          <w:trHeight w:val="105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both"/>
              <w:rPr>
                <w:rFonts w:ascii="宋体" w:hAnsi="宋体" w:cs="宋体" w:eastAsia="宋体" w:hint="default"/>
                <w:sz w:val="20"/>
                <w:szCs w:val="20"/>
              </w:rPr>
            </w:pPr>
            <w:r>
              <w:rPr>
                <w:rFonts w:ascii="宋体" w:hAnsi="宋体" w:cs="宋体" w:eastAsia="宋体" w:hint="default"/>
                <w:sz w:val="20"/>
                <w:szCs w:val="20"/>
              </w:rPr>
              <w:t>湖南海立</w:t>
            </w:r>
          </w:p>
          <w:p>
            <w:pPr>
              <w:pStyle w:val="TableParagraph"/>
              <w:spacing w:line="237" w:lineRule="auto" w:before="2"/>
              <w:ind w:left="22" w:right="124"/>
              <w:jc w:val="both"/>
              <w:rPr>
                <w:rFonts w:ascii="宋体" w:hAnsi="宋体" w:cs="宋体" w:eastAsia="宋体" w:hint="default"/>
                <w:sz w:val="20"/>
                <w:szCs w:val="20"/>
              </w:rPr>
            </w:pPr>
            <w:r>
              <w:rPr>
                <w:rFonts w:ascii="宋体" w:hAnsi="宋体" w:cs="宋体" w:eastAsia="宋体" w:hint="default"/>
                <w:sz w:val="20"/>
                <w:szCs w:val="20"/>
              </w:rPr>
              <w:t>美达钢板</w:t>
            </w:r>
            <w:r>
              <w:rPr>
                <w:rFonts w:ascii="宋体" w:hAnsi="宋体" w:cs="宋体" w:eastAsia="宋体" w:hint="default"/>
                <w:w w:val="100"/>
                <w:sz w:val="20"/>
                <w:szCs w:val="20"/>
              </w:rPr>
              <w:t> </w:t>
            </w:r>
            <w:r>
              <w:rPr>
                <w:rFonts w:ascii="宋体" w:hAnsi="宋体" w:cs="宋体" w:eastAsia="宋体" w:hint="default"/>
                <w:sz w:val="20"/>
                <w:szCs w:val="20"/>
              </w:rPr>
              <w:t>加工配送</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60" w:lineRule="exact"/>
              <w:ind w:left="22" w:right="164"/>
              <w:jc w:val="left"/>
              <w:rPr>
                <w:rFonts w:ascii="宋体" w:hAnsi="宋体" w:cs="宋体" w:eastAsia="宋体" w:hint="default"/>
                <w:sz w:val="20"/>
                <w:szCs w:val="20"/>
              </w:rPr>
            </w:pPr>
            <w:r>
              <w:rPr>
                <w:rFonts w:ascii="宋体" w:hAnsi="宋体" w:cs="宋体" w:eastAsia="宋体" w:hint="default"/>
                <w:sz w:val="20"/>
                <w:szCs w:val="20"/>
              </w:rPr>
              <w:t>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22" w:right="0"/>
              <w:jc w:val="left"/>
              <w:rPr>
                <w:rFonts w:ascii="宋体" w:hAnsi="宋体" w:cs="宋体" w:eastAsia="宋体" w:hint="default"/>
                <w:sz w:val="20"/>
                <w:szCs w:val="20"/>
              </w:rPr>
            </w:pPr>
            <w:r>
              <w:rPr>
                <w:rFonts w:ascii="宋体" w:hAnsi="宋体" w:cs="宋体" w:eastAsia="宋体" w:hint="default"/>
                <w:sz w:val="20"/>
                <w:szCs w:val="20"/>
              </w:rPr>
              <w:t>制造业</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128"/>
              <w:jc w:val="left"/>
              <w:rPr>
                <w:rFonts w:ascii="宋体" w:hAnsi="宋体" w:cs="宋体" w:eastAsia="宋体" w:hint="default"/>
                <w:sz w:val="20"/>
                <w:szCs w:val="20"/>
              </w:rPr>
            </w:pPr>
            <w:r>
              <w:rPr>
                <w:rFonts w:ascii="宋体" w:hAnsi="宋体" w:cs="宋体" w:eastAsia="宋体" w:hint="default"/>
                <w:sz w:val="20"/>
                <w:szCs w:val="20"/>
              </w:rPr>
              <w:t>钢板加工、冲压</w:t>
            </w:r>
            <w:r>
              <w:rPr>
                <w:rFonts w:ascii="宋体" w:hAnsi="宋体" w:cs="宋体" w:eastAsia="宋体" w:hint="default"/>
                <w:w w:val="100"/>
                <w:sz w:val="20"/>
                <w:szCs w:val="20"/>
              </w:rPr>
              <w:t> </w:t>
            </w:r>
            <w:r>
              <w:rPr>
                <w:rFonts w:ascii="宋体" w:hAnsi="宋体" w:cs="宋体" w:eastAsia="宋体" w:hint="default"/>
                <w:sz w:val="20"/>
                <w:szCs w:val="20"/>
              </w:rPr>
              <w:t>加工、模具设</w:t>
            </w:r>
            <w:r>
              <w:rPr>
                <w:rFonts w:ascii="宋体" w:hAnsi="宋体" w:cs="宋体" w:eastAsia="宋体" w:hint="default"/>
                <w:w w:val="100"/>
                <w:sz w:val="20"/>
                <w:szCs w:val="20"/>
              </w:rPr>
              <w:t> </w:t>
            </w:r>
            <w:r>
              <w:rPr>
                <w:rFonts w:ascii="宋体" w:hAnsi="宋体" w:cs="宋体" w:eastAsia="宋体" w:hint="default"/>
                <w:sz w:val="20"/>
                <w:szCs w:val="20"/>
              </w:rPr>
              <w:t>计、制造及销售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30" w:lineRule="exact"/>
              <w:ind w:left="22" w:right="0"/>
              <w:jc w:val="left"/>
              <w:rPr>
                <w:rFonts w:ascii="Times New Roman" w:hAnsi="Times New Roman" w:cs="Times New Roman" w:eastAsia="Times New Roman" w:hint="default"/>
                <w:sz w:val="20"/>
                <w:szCs w:val="20"/>
              </w:rPr>
            </w:pPr>
            <w:r>
              <w:rPr>
                <w:rFonts w:ascii="Times New Roman"/>
                <w:sz w:val="20"/>
              </w:rPr>
              <w:t>30,000,000</w:t>
            </w:r>
          </w:p>
          <w:p>
            <w:pPr>
              <w:pStyle w:val="TableParagraph"/>
              <w:spacing w:line="230" w:lineRule="exact"/>
              <w:ind w:left="22" w:right="0"/>
              <w:jc w:val="left"/>
              <w:rPr>
                <w:rFonts w:ascii="Times New Roman" w:hAnsi="Times New Roman" w:cs="Times New Roman" w:eastAsia="Times New Roman" w:hint="default"/>
                <w:sz w:val="20"/>
                <w:szCs w:val="20"/>
              </w:rPr>
            </w:pPr>
            <w:r>
              <w:rPr>
                <w:rFonts w:ascii="Times New Roman"/>
                <w:sz w:val="20"/>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30" w:lineRule="exact"/>
              <w:ind w:left="22" w:right="0"/>
              <w:jc w:val="left"/>
              <w:rPr>
                <w:rFonts w:ascii="Times New Roman" w:hAnsi="Times New Roman" w:cs="Times New Roman" w:eastAsia="Times New Roman" w:hint="default"/>
                <w:sz w:val="20"/>
                <w:szCs w:val="20"/>
              </w:rPr>
            </w:pPr>
            <w:r>
              <w:rPr>
                <w:rFonts w:ascii="Times New Roman"/>
                <w:sz w:val="20"/>
              </w:rPr>
              <w:t>103,243,06</w:t>
            </w:r>
          </w:p>
          <w:p>
            <w:pPr>
              <w:pStyle w:val="TableParagraph"/>
              <w:spacing w:line="230" w:lineRule="exact"/>
              <w:ind w:left="572" w:right="0"/>
              <w:jc w:val="left"/>
              <w:rPr>
                <w:rFonts w:ascii="Times New Roman" w:hAnsi="Times New Roman" w:cs="Times New Roman" w:eastAsia="Times New Roman" w:hint="default"/>
                <w:sz w:val="20"/>
                <w:szCs w:val="20"/>
              </w:rPr>
            </w:pPr>
            <w:r>
              <w:rPr>
                <w:rFonts w:ascii="Times New Roman"/>
                <w:sz w:val="20"/>
              </w:rPr>
              <w:t>6.29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30" w:lineRule="exact"/>
              <w:ind w:right="19"/>
              <w:jc w:val="right"/>
              <w:rPr>
                <w:rFonts w:ascii="Times New Roman" w:hAnsi="Times New Roman" w:cs="Times New Roman" w:eastAsia="Times New Roman" w:hint="default"/>
                <w:sz w:val="20"/>
                <w:szCs w:val="20"/>
              </w:rPr>
            </w:pPr>
            <w:r>
              <w:rPr>
                <w:rFonts w:ascii="Times New Roman"/>
                <w:spacing w:val="-1"/>
                <w:sz w:val="20"/>
              </w:rPr>
              <w:t>40,077,271</w:t>
            </w:r>
          </w:p>
          <w:p>
            <w:pPr>
              <w:pStyle w:val="TableParagraph"/>
              <w:spacing w:line="230" w:lineRule="exact"/>
              <w:ind w:right="19"/>
              <w:jc w:val="right"/>
              <w:rPr>
                <w:rFonts w:ascii="Times New Roman" w:hAnsi="Times New Roman" w:cs="Times New Roman" w:eastAsia="Times New Roman" w:hint="default"/>
                <w:sz w:val="20"/>
                <w:szCs w:val="20"/>
              </w:rPr>
            </w:pPr>
            <w:r>
              <w:rPr>
                <w:rFonts w:ascii="Times New Roman"/>
                <w:sz w:val="20"/>
              </w:rPr>
              <w:t>.52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30" w:lineRule="exact"/>
              <w:ind w:left="23" w:right="0"/>
              <w:jc w:val="left"/>
              <w:rPr>
                <w:rFonts w:ascii="Times New Roman" w:hAnsi="Times New Roman" w:cs="Times New Roman" w:eastAsia="Times New Roman" w:hint="default"/>
                <w:sz w:val="20"/>
                <w:szCs w:val="20"/>
              </w:rPr>
            </w:pPr>
            <w:r>
              <w:rPr>
                <w:rFonts w:ascii="Times New Roman"/>
                <w:sz w:val="20"/>
              </w:rPr>
              <w:t>108,340,91</w:t>
            </w:r>
          </w:p>
          <w:p>
            <w:pPr>
              <w:pStyle w:val="TableParagraph"/>
              <w:spacing w:line="230" w:lineRule="exact"/>
              <w:ind w:left="573" w:right="0"/>
              <w:jc w:val="left"/>
              <w:rPr>
                <w:rFonts w:ascii="Times New Roman" w:hAnsi="Times New Roman" w:cs="Times New Roman" w:eastAsia="Times New Roman" w:hint="default"/>
                <w:sz w:val="20"/>
                <w:szCs w:val="20"/>
              </w:rPr>
            </w:pPr>
            <w:r>
              <w:rPr>
                <w:rFonts w:ascii="Times New Roman"/>
                <w:sz w:val="20"/>
              </w:rPr>
              <w:t>0.57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30" w:lineRule="exact"/>
              <w:ind w:right="21"/>
              <w:jc w:val="right"/>
              <w:rPr>
                <w:rFonts w:ascii="Times New Roman" w:hAnsi="Times New Roman" w:cs="Times New Roman" w:eastAsia="Times New Roman" w:hint="default"/>
                <w:sz w:val="20"/>
                <w:szCs w:val="20"/>
              </w:rPr>
            </w:pPr>
            <w:r>
              <w:rPr>
                <w:rFonts w:ascii="Times New Roman"/>
                <w:spacing w:val="-1"/>
                <w:sz w:val="20"/>
              </w:rPr>
              <w:t>4,071,080.</w:t>
            </w:r>
          </w:p>
          <w:p>
            <w:pPr>
              <w:pStyle w:val="TableParagraph"/>
              <w:spacing w:line="230" w:lineRule="exact"/>
              <w:ind w:right="20"/>
              <w:jc w:val="right"/>
              <w:rPr>
                <w:rFonts w:ascii="Times New Roman" w:hAnsi="Times New Roman" w:cs="Times New Roman" w:eastAsia="Times New Roman" w:hint="default"/>
                <w:sz w:val="20"/>
                <w:szCs w:val="20"/>
              </w:rPr>
            </w:pPr>
            <w:r>
              <w:rPr>
                <w:rFonts w:ascii="Times New Roman"/>
                <w:sz w:val="20"/>
              </w:rPr>
              <w:t>73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30" w:lineRule="exact"/>
              <w:ind w:right="19"/>
              <w:jc w:val="right"/>
              <w:rPr>
                <w:rFonts w:ascii="Times New Roman" w:hAnsi="Times New Roman" w:cs="Times New Roman" w:eastAsia="Times New Roman" w:hint="default"/>
                <w:sz w:val="20"/>
                <w:szCs w:val="20"/>
              </w:rPr>
            </w:pPr>
            <w:r>
              <w:rPr>
                <w:rFonts w:ascii="Times New Roman"/>
                <w:spacing w:val="-1"/>
                <w:sz w:val="20"/>
              </w:rPr>
              <w:t>3,023,503.</w:t>
            </w:r>
          </w:p>
          <w:p>
            <w:pPr>
              <w:pStyle w:val="TableParagraph"/>
              <w:spacing w:line="230" w:lineRule="exact"/>
              <w:ind w:right="19"/>
              <w:jc w:val="right"/>
              <w:rPr>
                <w:rFonts w:ascii="Times New Roman" w:hAnsi="Times New Roman" w:cs="Times New Roman" w:eastAsia="Times New Roman" w:hint="default"/>
                <w:sz w:val="20"/>
                <w:szCs w:val="20"/>
              </w:rPr>
            </w:pPr>
            <w:r>
              <w:rPr>
                <w:rFonts w:ascii="Times New Roman"/>
                <w:sz w:val="20"/>
              </w:rPr>
              <w:t>40</w:t>
            </w:r>
          </w:p>
        </w:tc>
      </w:tr>
      <w:tr>
        <w:trPr>
          <w:trHeight w:val="105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124"/>
              <w:jc w:val="both"/>
              <w:rPr>
                <w:rFonts w:ascii="宋体" w:hAnsi="宋体" w:cs="宋体" w:eastAsia="宋体" w:hint="default"/>
                <w:sz w:val="20"/>
                <w:szCs w:val="20"/>
              </w:rPr>
            </w:pPr>
            <w:r>
              <w:rPr>
                <w:rFonts w:ascii="宋体" w:hAnsi="宋体" w:cs="宋体" w:eastAsia="宋体" w:hint="default"/>
                <w:sz w:val="20"/>
                <w:szCs w:val="20"/>
              </w:rPr>
              <w:t>宁波泰鸿</w:t>
            </w:r>
            <w:r>
              <w:rPr>
                <w:rFonts w:ascii="宋体" w:hAnsi="宋体" w:cs="宋体" w:eastAsia="宋体" w:hint="default"/>
                <w:w w:val="100"/>
                <w:sz w:val="20"/>
                <w:szCs w:val="20"/>
              </w:rPr>
              <w:t> </w:t>
            </w:r>
            <w:r>
              <w:rPr>
                <w:rFonts w:ascii="宋体" w:hAnsi="宋体" w:cs="宋体" w:eastAsia="宋体" w:hint="default"/>
                <w:sz w:val="20"/>
                <w:szCs w:val="20"/>
              </w:rPr>
              <w:t>机电有限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60" w:lineRule="exact"/>
              <w:ind w:left="22" w:right="164"/>
              <w:jc w:val="left"/>
              <w:rPr>
                <w:rFonts w:ascii="宋体" w:hAnsi="宋体" w:cs="宋体" w:eastAsia="宋体" w:hint="default"/>
                <w:sz w:val="20"/>
                <w:szCs w:val="20"/>
              </w:rPr>
            </w:pPr>
            <w:r>
              <w:rPr>
                <w:rFonts w:ascii="宋体" w:hAnsi="宋体" w:cs="宋体" w:eastAsia="宋体" w:hint="default"/>
                <w:sz w:val="20"/>
                <w:szCs w:val="20"/>
              </w:rPr>
              <w:t>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22" w:right="0"/>
              <w:jc w:val="left"/>
              <w:rPr>
                <w:rFonts w:ascii="宋体" w:hAnsi="宋体" w:cs="宋体" w:eastAsia="宋体" w:hint="default"/>
                <w:sz w:val="20"/>
                <w:szCs w:val="20"/>
              </w:rPr>
            </w:pPr>
            <w:r>
              <w:rPr>
                <w:rFonts w:ascii="宋体" w:hAnsi="宋体" w:cs="宋体" w:eastAsia="宋体" w:hint="default"/>
                <w:sz w:val="20"/>
                <w:szCs w:val="20"/>
              </w:rPr>
              <w:t>制造业</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both"/>
              <w:rPr>
                <w:rFonts w:ascii="宋体" w:hAnsi="宋体" w:cs="宋体" w:eastAsia="宋体" w:hint="default"/>
                <w:sz w:val="20"/>
                <w:szCs w:val="20"/>
              </w:rPr>
            </w:pPr>
            <w:r>
              <w:rPr>
                <w:rFonts w:ascii="宋体" w:hAnsi="宋体" w:cs="宋体" w:eastAsia="宋体" w:hint="default"/>
                <w:sz w:val="20"/>
                <w:szCs w:val="20"/>
              </w:rPr>
              <w:t>发电机、汽车零</w:t>
            </w:r>
          </w:p>
          <w:p>
            <w:pPr>
              <w:pStyle w:val="TableParagraph"/>
              <w:spacing w:line="237" w:lineRule="auto" w:before="1"/>
              <w:ind w:left="22" w:right="128"/>
              <w:jc w:val="both"/>
              <w:rPr>
                <w:rFonts w:ascii="宋体" w:hAnsi="宋体" w:cs="宋体" w:eastAsia="宋体" w:hint="default"/>
                <w:sz w:val="20"/>
                <w:szCs w:val="20"/>
              </w:rPr>
            </w:pPr>
            <w:r>
              <w:rPr>
                <w:rFonts w:ascii="宋体" w:hAnsi="宋体" w:cs="宋体" w:eastAsia="宋体" w:hint="default"/>
                <w:sz w:val="20"/>
                <w:szCs w:val="20"/>
              </w:rPr>
              <w:t>部件、摩托车零</w:t>
            </w:r>
            <w:r>
              <w:rPr>
                <w:rFonts w:ascii="宋体" w:hAnsi="宋体" w:cs="宋体" w:eastAsia="宋体" w:hint="default"/>
                <w:w w:val="100"/>
                <w:sz w:val="20"/>
                <w:szCs w:val="20"/>
              </w:rPr>
              <w:t> </w:t>
            </w:r>
            <w:r>
              <w:rPr>
                <w:rFonts w:ascii="宋体" w:hAnsi="宋体" w:cs="宋体" w:eastAsia="宋体" w:hint="default"/>
                <w:sz w:val="20"/>
                <w:szCs w:val="20"/>
              </w:rPr>
              <w:t>部件的制造、加</w:t>
            </w:r>
            <w:r>
              <w:rPr>
                <w:rFonts w:ascii="宋体" w:hAnsi="宋体" w:cs="宋体" w:eastAsia="宋体" w:hint="default"/>
                <w:w w:val="100"/>
                <w:sz w:val="20"/>
                <w:szCs w:val="20"/>
              </w:rPr>
              <w:t> </w:t>
            </w:r>
            <w:r>
              <w:rPr>
                <w:rFonts w:ascii="宋体" w:hAnsi="宋体" w:cs="宋体" w:eastAsia="宋体" w:hint="default"/>
                <w:sz w:val="20"/>
                <w:szCs w:val="20"/>
              </w:rPr>
              <w:t>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30" w:lineRule="exact"/>
              <w:ind w:left="22" w:right="0"/>
              <w:jc w:val="left"/>
              <w:rPr>
                <w:rFonts w:ascii="Times New Roman" w:hAnsi="Times New Roman" w:cs="Times New Roman" w:eastAsia="Times New Roman" w:hint="default"/>
                <w:sz w:val="20"/>
                <w:szCs w:val="20"/>
              </w:rPr>
            </w:pPr>
            <w:r>
              <w:rPr>
                <w:rFonts w:ascii="Times New Roman"/>
                <w:sz w:val="20"/>
              </w:rPr>
              <w:t>129,220,00</w:t>
            </w:r>
          </w:p>
          <w:p>
            <w:pPr>
              <w:pStyle w:val="TableParagraph"/>
              <w:spacing w:line="230" w:lineRule="exact"/>
              <w:ind w:left="22" w:right="0"/>
              <w:jc w:val="left"/>
              <w:rPr>
                <w:rFonts w:ascii="Times New Roman" w:hAnsi="Times New Roman" w:cs="Times New Roman" w:eastAsia="Times New Roman" w:hint="default"/>
                <w:sz w:val="20"/>
                <w:szCs w:val="20"/>
              </w:rPr>
            </w:pPr>
            <w:r>
              <w:rPr>
                <w:rFonts w:ascii="Times New Roman"/>
                <w:sz w:val="20"/>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30" w:lineRule="exact"/>
              <w:ind w:left="22" w:right="0"/>
              <w:jc w:val="left"/>
              <w:rPr>
                <w:rFonts w:ascii="Times New Roman" w:hAnsi="Times New Roman" w:cs="Times New Roman" w:eastAsia="Times New Roman" w:hint="default"/>
                <w:sz w:val="20"/>
                <w:szCs w:val="20"/>
              </w:rPr>
            </w:pPr>
            <w:r>
              <w:rPr>
                <w:rFonts w:ascii="Times New Roman"/>
                <w:sz w:val="20"/>
              </w:rPr>
              <w:t>375,333,62</w:t>
            </w:r>
          </w:p>
          <w:p>
            <w:pPr>
              <w:pStyle w:val="TableParagraph"/>
              <w:spacing w:line="230" w:lineRule="exact"/>
              <w:ind w:left="572" w:right="0"/>
              <w:jc w:val="left"/>
              <w:rPr>
                <w:rFonts w:ascii="Times New Roman" w:hAnsi="Times New Roman" w:cs="Times New Roman" w:eastAsia="Times New Roman" w:hint="default"/>
                <w:sz w:val="20"/>
                <w:szCs w:val="20"/>
              </w:rPr>
            </w:pPr>
            <w:r>
              <w:rPr>
                <w:rFonts w:ascii="Times New Roman"/>
                <w:sz w:val="20"/>
              </w:rPr>
              <w:t>5.74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30" w:lineRule="exact"/>
              <w:ind w:left="23" w:right="0"/>
              <w:jc w:val="left"/>
              <w:rPr>
                <w:rFonts w:ascii="Times New Roman" w:hAnsi="Times New Roman" w:cs="Times New Roman" w:eastAsia="Times New Roman" w:hint="default"/>
                <w:sz w:val="20"/>
                <w:szCs w:val="20"/>
              </w:rPr>
            </w:pPr>
            <w:r>
              <w:rPr>
                <w:rFonts w:ascii="Times New Roman"/>
                <w:sz w:val="20"/>
              </w:rPr>
              <w:t>169,383,63</w:t>
            </w:r>
          </w:p>
          <w:p>
            <w:pPr>
              <w:pStyle w:val="TableParagraph"/>
              <w:spacing w:line="230" w:lineRule="exact"/>
              <w:ind w:left="573" w:right="0"/>
              <w:jc w:val="left"/>
              <w:rPr>
                <w:rFonts w:ascii="Times New Roman" w:hAnsi="Times New Roman" w:cs="Times New Roman" w:eastAsia="Times New Roman" w:hint="default"/>
                <w:sz w:val="20"/>
                <w:szCs w:val="20"/>
              </w:rPr>
            </w:pPr>
            <w:r>
              <w:rPr>
                <w:rFonts w:ascii="Times New Roman"/>
                <w:sz w:val="20"/>
              </w:rPr>
              <w:t>5.24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30" w:lineRule="exact"/>
              <w:ind w:left="23" w:right="0"/>
              <w:jc w:val="left"/>
              <w:rPr>
                <w:rFonts w:ascii="Times New Roman" w:hAnsi="Times New Roman" w:cs="Times New Roman" w:eastAsia="Times New Roman" w:hint="default"/>
                <w:sz w:val="20"/>
                <w:szCs w:val="20"/>
              </w:rPr>
            </w:pPr>
            <w:r>
              <w:rPr>
                <w:rFonts w:ascii="Times New Roman"/>
                <w:sz w:val="20"/>
              </w:rPr>
              <w:t>274,617,32</w:t>
            </w:r>
          </w:p>
          <w:p>
            <w:pPr>
              <w:pStyle w:val="TableParagraph"/>
              <w:spacing w:line="230" w:lineRule="exact"/>
              <w:ind w:left="573" w:right="0"/>
              <w:jc w:val="left"/>
              <w:rPr>
                <w:rFonts w:ascii="Times New Roman" w:hAnsi="Times New Roman" w:cs="Times New Roman" w:eastAsia="Times New Roman" w:hint="default"/>
                <w:sz w:val="20"/>
                <w:szCs w:val="20"/>
              </w:rPr>
            </w:pPr>
            <w:r>
              <w:rPr>
                <w:rFonts w:ascii="Times New Roman"/>
                <w:sz w:val="20"/>
              </w:rPr>
              <w:t>1.18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30" w:lineRule="exact"/>
              <w:ind w:right="21"/>
              <w:jc w:val="right"/>
              <w:rPr>
                <w:rFonts w:ascii="Times New Roman" w:hAnsi="Times New Roman" w:cs="Times New Roman" w:eastAsia="Times New Roman" w:hint="default"/>
                <w:sz w:val="20"/>
                <w:szCs w:val="20"/>
              </w:rPr>
            </w:pPr>
            <w:r>
              <w:rPr>
                <w:rFonts w:ascii="Times New Roman"/>
                <w:spacing w:val="-1"/>
                <w:sz w:val="20"/>
              </w:rPr>
              <w:t>24,818,350</w:t>
            </w:r>
          </w:p>
          <w:p>
            <w:pPr>
              <w:pStyle w:val="TableParagraph"/>
              <w:spacing w:line="230" w:lineRule="exact"/>
              <w:ind w:right="21"/>
              <w:jc w:val="right"/>
              <w:rPr>
                <w:rFonts w:ascii="Times New Roman" w:hAnsi="Times New Roman" w:cs="Times New Roman" w:eastAsia="Times New Roman" w:hint="default"/>
                <w:sz w:val="20"/>
                <w:szCs w:val="20"/>
              </w:rPr>
            </w:pPr>
            <w:r>
              <w:rPr>
                <w:rFonts w:ascii="Times New Roman"/>
                <w:sz w:val="20"/>
              </w:rPr>
              <w:t>.08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30" w:lineRule="exact"/>
              <w:ind w:right="19"/>
              <w:jc w:val="right"/>
              <w:rPr>
                <w:rFonts w:ascii="Times New Roman" w:hAnsi="Times New Roman" w:cs="Times New Roman" w:eastAsia="Times New Roman" w:hint="default"/>
                <w:sz w:val="20"/>
                <w:szCs w:val="20"/>
              </w:rPr>
            </w:pPr>
            <w:r>
              <w:rPr>
                <w:rFonts w:ascii="Times New Roman"/>
                <w:spacing w:val="-1"/>
                <w:sz w:val="20"/>
              </w:rPr>
              <w:t>20,380,072</w:t>
            </w:r>
          </w:p>
          <w:p>
            <w:pPr>
              <w:pStyle w:val="TableParagraph"/>
              <w:spacing w:line="230" w:lineRule="exact"/>
              <w:ind w:right="19"/>
              <w:jc w:val="right"/>
              <w:rPr>
                <w:rFonts w:ascii="Times New Roman" w:hAnsi="Times New Roman" w:cs="Times New Roman" w:eastAsia="Times New Roman" w:hint="default"/>
                <w:sz w:val="20"/>
                <w:szCs w:val="20"/>
              </w:rPr>
            </w:pPr>
            <w:r>
              <w:rPr>
                <w:rFonts w:ascii="Times New Roman"/>
                <w:sz w:val="20"/>
              </w:rPr>
              <w:t>.02</w:t>
            </w:r>
          </w:p>
        </w:tc>
      </w:tr>
      <w:tr>
        <w:trPr>
          <w:trHeight w:val="105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both"/>
              <w:rPr>
                <w:rFonts w:ascii="宋体" w:hAnsi="宋体" w:cs="宋体" w:eastAsia="宋体" w:hint="default"/>
                <w:sz w:val="20"/>
                <w:szCs w:val="20"/>
              </w:rPr>
            </w:pPr>
            <w:r>
              <w:rPr>
                <w:rFonts w:ascii="宋体" w:hAnsi="宋体" w:cs="宋体" w:eastAsia="宋体" w:hint="default"/>
                <w:sz w:val="20"/>
                <w:szCs w:val="20"/>
              </w:rPr>
              <w:t>湖北海立</w:t>
            </w:r>
          </w:p>
          <w:p>
            <w:pPr>
              <w:pStyle w:val="TableParagraph"/>
              <w:spacing w:line="237" w:lineRule="auto" w:before="1"/>
              <w:ind w:left="22" w:right="124"/>
              <w:jc w:val="both"/>
              <w:rPr>
                <w:rFonts w:ascii="宋体" w:hAnsi="宋体" w:cs="宋体" w:eastAsia="宋体" w:hint="default"/>
                <w:sz w:val="20"/>
                <w:szCs w:val="20"/>
              </w:rPr>
            </w:pPr>
            <w:r>
              <w:rPr>
                <w:rFonts w:ascii="宋体" w:hAnsi="宋体" w:cs="宋体" w:eastAsia="宋体" w:hint="default"/>
                <w:sz w:val="20"/>
                <w:szCs w:val="20"/>
              </w:rPr>
              <w:t>田汽车部</w:t>
            </w:r>
            <w:r>
              <w:rPr>
                <w:rFonts w:ascii="宋体" w:hAnsi="宋体" w:cs="宋体" w:eastAsia="宋体" w:hint="default"/>
                <w:w w:val="100"/>
                <w:sz w:val="20"/>
                <w:szCs w:val="20"/>
              </w:rPr>
              <w:t> </w:t>
            </w:r>
            <w:r>
              <w:rPr>
                <w:rFonts w:ascii="宋体" w:hAnsi="宋体" w:cs="宋体" w:eastAsia="宋体" w:hint="default"/>
                <w:sz w:val="20"/>
                <w:szCs w:val="20"/>
              </w:rPr>
              <w:t>件有限公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60" w:lineRule="exact"/>
              <w:ind w:left="22" w:right="164"/>
              <w:jc w:val="left"/>
              <w:rPr>
                <w:rFonts w:ascii="宋体" w:hAnsi="宋体" w:cs="宋体" w:eastAsia="宋体" w:hint="default"/>
                <w:sz w:val="20"/>
                <w:szCs w:val="20"/>
              </w:rPr>
            </w:pPr>
            <w:r>
              <w:rPr>
                <w:rFonts w:ascii="宋体" w:hAnsi="宋体" w:cs="宋体" w:eastAsia="宋体" w:hint="default"/>
                <w:sz w:val="20"/>
                <w:szCs w:val="20"/>
              </w:rPr>
              <w:t>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22" w:right="0"/>
              <w:jc w:val="left"/>
              <w:rPr>
                <w:rFonts w:ascii="宋体" w:hAnsi="宋体" w:cs="宋体" w:eastAsia="宋体" w:hint="default"/>
                <w:sz w:val="20"/>
                <w:szCs w:val="20"/>
              </w:rPr>
            </w:pPr>
            <w:r>
              <w:rPr>
                <w:rFonts w:ascii="宋体" w:hAnsi="宋体" w:cs="宋体" w:eastAsia="宋体" w:hint="default"/>
                <w:sz w:val="20"/>
                <w:szCs w:val="20"/>
              </w:rPr>
              <w:t>制造业</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both"/>
              <w:rPr>
                <w:rFonts w:ascii="宋体" w:hAnsi="宋体" w:cs="宋体" w:eastAsia="宋体" w:hint="default"/>
                <w:sz w:val="20"/>
                <w:szCs w:val="20"/>
              </w:rPr>
            </w:pPr>
            <w:r>
              <w:rPr>
                <w:rFonts w:ascii="宋体" w:hAnsi="宋体" w:cs="宋体" w:eastAsia="宋体" w:hint="default"/>
                <w:sz w:val="20"/>
                <w:szCs w:val="20"/>
              </w:rPr>
              <w:t>汽车零部件生产</w:t>
            </w:r>
          </w:p>
          <w:p>
            <w:pPr>
              <w:pStyle w:val="TableParagraph"/>
              <w:spacing w:line="237" w:lineRule="auto" w:before="1"/>
              <w:ind w:left="22" w:right="128"/>
              <w:jc w:val="both"/>
              <w:rPr>
                <w:rFonts w:ascii="宋体" w:hAnsi="宋体" w:cs="宋体" w:eastAsia="宋体" w:hint="default"/>
                <w:sz w:val="20"/>
                <w:szCs w:val="20"/>
              </w:rPr>
            </w:pPr>
            <w:r>
              <w:rPr>
                <w:rFonts w:ascii="宋体" w:hAnsi="宋体" w:cs="宋体" w:eastAsia="宋体" w:hint="default"/>
                <w:sz w:val="20"/>
                <w:szCs w:val="20"/>
              </w:rPr>
              <w:t>（不含发动机，</w:t>
            </w:r>
            <w:r>
              <w:rPr>
                <w:rFonts w:ascii="宋体" w:hAnsi="宋体" w:cs="宋体" w:eastAsia="宋体" w:hint="default"/>
                <w:w w:val="100"/>
                <w:sz w:val="20"/>
                <w:szCs w:val="20"/>
              </w:rPr>
              <w:t> </w:t>
            </w:r>
            <w:r>
              <w:rPr>
                <w:rFonts w:ascii="宋体" w:hAnsi="宋体" w:cs="宋体" w:eastAsia="宋体" w:hint="default"/>
                <w:sz w:val="20"/>
                <w:szCs w:val="20"/>
              </w:rPr>
              <w:t>国家有专项审批</w:t>
            </w:r>
            <w:r>
              <w:rPr>
                <w:rFonts w:ascii="宋体" w:hAnsi="宋体" w:cs="宋体" w:eastAsia="宋体" w:hint="default"/>
                <w:w w:val="100"/>
                <w:sz w:val="20"/>
                <w:szCs w:val="20"/>
              </w:rPr>
              <w:t> </w:t>
            </w:r>
            <w:r>
              <w:rPr>
                <w:rFonts w:ascii="宋体" w:hAnsi="宋体" w:cs="宋体" w:eastAsia="宋体" w:hint="default"/>
                <w:sz w:val="20"/>
                <w:szCs w:val="20"/>
              </w:rPr>
              <w:t>的项目除外）</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30" w:lineRule="exact"/>
              <w:ind w:left="22" w:right="0"/>
              <w:jc w:val="left"/>
              <w:rPr>
                <w:rFonts w:ascii="Times New Roman" w:hAnsi="Times New Roman" w:cs="Times New Roman" w:eastAsia="Times New Roman" w:hint="default"/>
                <w:sz w:val="20"/>
                <w:szCs w:val="20"/>
              </w:rPr>
            </w:pPr>
            <w:r>
              <w:rPr>
                <w:rFonts w:ascii="Times New Roman"/>
                <w:sz w:val="20"/>
              </w:rPr>
              <w:t>46,000,000</w:t>
            </w:r>
          </w:p>
          <w:p>
            <w:pPr>
              <w:pStyle w:val="TableParagraph"/>
              <w:spacing w:line="230" w:lineRule="exact"/>
              <w:ind w:left="22" w:right="0"/>
              <w:jc w:val="left"/>
              <w:rPr>
                <w:rFonts w:ascii="Times New Roman" w:hAnsi="Times New Roman" w:cs="Times New Roman" w:eastAsia="Times New Roman" w:hint="default"/>
                <w:sz w:val="20"/>
                <w:szCs w:val="20"/>
              </w:rPr>
            </w:pPr>
            <w:r>
              <w:rPr>
                <w:rFonts w:ascii="Times New Roman"/>
                <w:sz w:val="20"/>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30" w:lineRule="exact"/>
              <w:ind w:left="22" w:right="0"/>
              <w:jc w:val="left"/>
              <w:rPr>
                <w:rFonts w:ascii="Times New Roman" w:hAnsi="Times New Roman" w:cs="Times New Roman" w:eastAsia="Times New Roman" w:hint="default"/>
                <w:sz w:val="20"/>
                <w:szCs w:val="20"/>
              </w:rPr>
            </w:pPr>
            <w:r>
              <w:rPr>
                <w:rFonts w:ascii="Times New Roman"/>
                <w:sz w:val="20"/>
              </w:rPr>
              <w:t>169,183,98</w:t>
            </w:r>
          </w:p>
          <w:p>
            <w:pPr>
              <w:pStyle w:val="TableParagraph"/>
              <w:spacing w:line="230" w:lineRule="exact"/>
              <w:ind w:left="572" w:right="0"/>
              <w:jc w:val="left"/>
              <w:rPr>
                <w:rFonts w:ascii="Times New Roman" w:hAnsi="Times New Roman" w:cs="Times New Roman" w:eastAsia="Times New Roman" w:hint="default"/>
                <w:sz w:val="20"/>
                <w:szCs w:val="20"/>
              </w:rPr>
            </w:pPr>
            <w:r>
              <w:rPr>
                <w:rFonts w:ascii="Times New Roman"/>
                <w:sz w:val="20"/>
              </w:rPr>
              <w:t>2.86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30" w:lineRule="exact"/>
              <w:ind w:right="19"/>
              <w:jc w:val="right"/>
              <w:rPr>
                <w:rFonts w:ascii="Times New Roman" w:hAnsi="Times New Roman" w:cs="Times New Roman" w:eastAsia="Times New Roman" w:hint="default"/>
                <w:sz w:val="20"/>
                <w:szCs w:val="20"/>
              </w:rPr>
            </w:pPr>
            <w:r>
              <w:rPr>
                <w:rFonts w:ascii="Times New Roman"/>
                <w:spacing w:val="-1"/>
                <w:sz w:val="20"/>
              </w:rPr>
              <w:t>50,888,131</w:t>
            </w:r>
          </w:p>
          <w:p>
            <w:pPr>
              <w:pStyle w:val="TableParagraph"/>
              <w:spacing w:line="230" w:lineRule="exact"/>
              <w:ind w:right="19"/>
              <w:jc w:val="right"/>
              <w:rPr>
                <w:rFonts w:ascii="Times New Roman" w:hAnsi="Times New Roman" w:cs="Times New Roman" w:eastAsia="Times New Roman" w:hint="default"/>
                <w:sz w:val="20"/>
                <w:szCs w:val="20"/>
              </w:rPr>
            </w:pPr>
            <w:r>
              <w:rPr>
                <w:rFonts w:ascii="Times New Roman"/>
                <w:sz w:val="20"/>
              </w:rPr>
              <w:t>.95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30" w:lineRule="exact"/>
              <w:ind w:left="23" w:right="0"/>
              <w:jc w:val="left"/>
              <w:rPr>
                <w:rFonts w:ascii="Times New Roman" w:hAnsi="Times New Roman" w:cs="Times New Roman" w:eastAsia="Times New Roman" w:hint="default"/>
                <w:sz w:val="20"/>
                <w:szCs w:val="20"/>
              </w:rPr>
            </w:pPr>
            <w:r>
              <w:rPr>
                <w:rFonts w:ascii="Times New Roman"/>
                <w:sz w:val="20"/>
              </w:rPr>
              <w:t>133,810,78</w:t>
            </w:r>
          </w:p>
          <w:p>
            <w:pPr>
              <w:pStyle w:val="TableParagraph"/>
              <w:spacing w:line="230" w:lineRule="exact"/>
              <w:ind w:left="573" w:right="0"/>
              <w:jc w:val="left"/>
              <w:rPr>
                <w:rFonts w:ascii="Times New Roman" w:hAnsi="Times New Roman" w:cs="Times New Roman" w:eastAsia="Times New Roman" w:hint="default"/>
                <w:sz w:val="20"/>
                <w:szCs w:val="20"/>
              </w:rPr>
            </w:pPr>
            <w:r>
              <w:rPr>
                <w:rFonts w:ascii="Times New Roman"/>
                <w:sz w:val="20"/>
              </w:rPr>
              <w:t>8.10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30" w:lineRule="exact"/>
              <w:ind w:right="21"/>
              <w:jc w:val="right"/>
              <w:rPr>
                <w:rFonts w:ascii="Times New Roman" w:hAnsi="Times New Roman" w:cs="Times New Roman" w:eastAsia="Times New Roman" w:hint="default"/>
                <w:sz w:val="20"/>
                <w:szCs w:val="20"/>
              </w:rPr>
            </w:pPr>
            <w:r>
              <w:rPr>
                <w:rFonts w:ascii="Times New Roman"/>
                <w:spacing w:val="-1"/>
                <w:sz w:val="20"/>
              </w:rPr>
              <w:t>4,715,902.</w:t>
            </w:r>
          </w:p>
          <w:p>
            <w:pPr>
              <w:pStyle w:val="TableParagraph"/>
              <w:spacing w:line="230" w:lineRule="exact"/>
              <w:ind w:right="20"/>
              <w:jc w:val="right"/>
              <w:rPr>
                <w:rFonts w:ascii="Times New Roman" w:hAnsi="Times New Roman" w:cs="Times New Roman" w:eastAsia="Times New Roman" w:hint="default"/>
                <w:sz w:val="20"/>
                <w:szCs w:val="20"/>
              </w:rPr>
            </w:pPr>
            <w:r>
              <w:rPr>
                <w:rFonts w:ascii="Times New Roman"/>
                <w:sz w:val="20"/>
              </w:rPr>
              <w:t>48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30" w:lineRule="exact"/>
              <w:ind w:right="19"/>
              <w:jc w:val="right"/>
              <w:rPr>
                <w:rFonts w:ascii="Times New Roman" w:hAnsi="Times New Roman" w:cs="Times New Roman" w:eastAsia="Times New Roman" w:hint="default"/>
                <w:sz w:val="20"/>
                <w:szCs w:val="20"/>
              </w:rPr>
            </w:pPr>
            <w:r>
              <w:rPr>
                <w:rFonts w:ascii="Times New Roman"/>
                <w:spacing w:val="-1"/>
                <w:sz w:val="20"/>
              </w:rPr>
              <w:t>4,639,125.</w:t>
            </w:r>
          </w:p>
          <w:p>
            <w:pPr>
              <w:pStyle w:val="TableParagraph"/>
              <w:spacing w:line="230" w:lineRule="exact"/>
              <w:ind w:right="19"/>
              <w:jc w:val="right"/>
              <w:rPr>
                <w:rFonts w:ascii="Times New Roman" w:hAnsi="Times New Roman" w:cs="Times New Roman" w:eastAsia="Times New Roman" w:hint="default"/>
                <w:sz w:val="20"/>
                <w:szCs w:val="20"/>
              </w:rPr>
            </w:pPr>
            <w:r>
              <w:rPr>
                <w:rFonts w:ascii="Times New Roman"/>
                <w:sz w:val="20"/>
              </w:rPr>
              <w:t>68</w:t>
            </w:r>
          </w:p>
        </w:tc>
      </w:tr>
      <w:tr>
        <w:trPr>
          <w:trHeight w:val="130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0"/>
              <w:ind w:left="22" w:right="124"/>
              <w:jc w:val="both"/>
              <w:rPr>
                <w:rFonts w:ascii="宋体" w:hAnsi="宋体" w:cs="宋体" w:eastAsia="宋体" w:hint="default"/>
                <w:sz w:val="20"/>
                <w:szCs w:val="20"/>
              </w:rPr>
            </w:pPr>
            <w:r>
              <w:rPr>
                <w:rFonts w:ascii="宋体" w:hAnsi="宋体" w:cs="宋体" w:eastAsia="宋体" w:hint="default"/>
                <w:sz w:val="20"/>
                <w:szCs w:val="20"/>
              </w:rPr>
              <w:t>烟台海立</w:t>
            </w:r>
            <w:r>
              <w:rPr>
                <w:rFonts w:ascii="宋体" w:hAnsi="宋体" w:cs="宋体" w:eastAsia="宋体" w:hint="default"/>
                <w:w w:val="100"/>
                <w:sz w:val="20"/>
                <w:szCs w:val="20"/>
              </w:rPr>
              <w:t> </w:t>
            </w:r>
            <w:r>
              <w:rPr>
                <w:rFonts w:ascii="宋体" w:hAnsi="宋体" w:cs="宋体" w:eastAsia="宋体" w:hint="default"/>
                <w:sz w:val="20"/>
                <w:szCs w:val="20"/>
              </w:rPr>
              <w:t>美达精密</w:t>
            </w:r>
            <w:r>
              <w:rPr>
                <w:rFonts w:ascii="宋体" w:hAnsi="宋体" w:cs="宋体" w:eastAsia="宋体" w:hint="default"/>
                <w:w w:val="100"/>
                <w:sz w:val="20"/>
                <w:szCs w:val="20"/>
              </w:rPr>
              <w:t> </w:t>
            </w:r>
            <w:r>
              <w:rPr>
                <w:rFonts w:ascii="宋体" w:hAnsi="宋体" w:cs="宋体" w:eastAsia="宋体" w:hint="default"/>
                <w:sz w:val="20"/>
                <w:szCs w:val="20"/>
              </w:rPr>
              <w:t>钢制品有</w:t>
            </w:r>
            <w:r>
              <w:rPr>
                <w:rFonts w:ascii="宋体" w:hAnsi="宋体" w:cs="宋体" w:eastAsia="宋体" w:hint="default"/>
                <w:w w:val="100"/>
                <w:sz w:val="20"/>
                <w:szCs w:val="20"/>
              </w:rPr>
              <w:t> </w:t>
            </w:r>
            <w:r>
              <w:rPr>
                <w:rFonts w:ascii="宋体" w:hAnsi="宋体" w:cs="宋体" w:eastAsia="宋体" w:hint="default"/>
                <w:sz w:val="20"/>
                <w:szCs w:val="20"/>
              </w:rPr>
              <w:t>限公司</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22" w:right="164"/>
              <w:jc w:val="left"/>
              <w:rPr>
                <w:rFonts w:ascii="宋体" w:hAnsi="宋体" w:cs="宋体" w:eastAsia="宋体" w:hint="default"/>
                <w:sz w:val="20"/>
                <w:szCs w:val="20"/>
              </w:rPr>
            </w:pPr>
            <w:r>
              <w:rPr>
                <w:rFonts w:ascii="宋体" w:hAnsi="宋体" w:cs="宋体" w:eastAsia="宋体" w:hint="default"/>
                <w:sz w:val="20"/>
                <w:szCs w:val="20"/>
              </w:rPr>
              <w:t>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制造业</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both"/>
              <w:rPr>
                <w:rFonts w:ascii="宋体" w:hAnsi="宋体" w:cs="宋体" w:eastAsia="宋体" w:hint="default"/>
                <w:sz w:val="20"/>
                <w:szCs w:val="20"/>
              </w:rPr>
            </w:pPr>
            <w:r>
              <w:rPr>
                <w:rFonts w:ascii="宋体" w:hAnsi="宋体" w:cs="宋体" w:eastAsia="宋体" w:hint="default"/>
                <w:sz w:val="20"/>
                <w:szCs w:val="20"/>
              </w:rPr>
              <w:t>钢板的剪切、冲</w:t>
            </w:r>
          </w:p>
          <w:p>
            <w:pPr>
              <w:pStyle w:val="TableParagraph"/>
              <w:spacing w:line="237" w:lineRule="auto" w:before="1"/>
              <w:ind w:left="22" w:right="128"/>
              <w:jc w:val="both"/>
              <w:rPr>
                <w:rFonts w:ascii="宋体" w:hAnsi="宋体" w:cs="宋体" w:eastAsia="宋体" w:hint="default"/>
                <w:sz w:val="20"/>
                <w:szCs w:val="20"/>
              </w:rPr>
            </w:pPr>
            <w:r>
              <w:rPr>
                <w:rFonts w:ascii="宋体" w:hAnsi="宋体" w:cs="宋体" w:eastAsia="宋体" w:hint="default"/>
                <w:sz w:val="20"/>
                <w:szCs w:val="20"/>
              </w:rPr>
              <w:t>压加工，钢制零</w:t>
            </w:r>
            <w:r>
              <w:rPr>
                <w:rFonts w:ascii="宋体" w:hAnsi="宋体" w:cs="宋体" w:eastAsia="宋体" w:hint="default"/>
                <w:w w:val="100"/>
                <w:sz w:val="20"/>
                <w:szCs w:val="20"/>
              </w:rPr>
              <w:t> </w:t>
            </w:r>
            <w:r>
              <w:rPr>
                <w:rFonts w:ascii="宋体" w:hAnsi="宋体" w:cs="宋体" w:eastAsia="宋体" w:hint="default"/>
                <w:sz w:val="20"/>
                <w:szCs w:val="20"/>
              </w:rPr>
              <w:t>部件、模具、五</w:t>
            </w:r>
            <w:r>
              <w:rPr>
                <w:rFonts w:ascii="宋体" w:hAnsi="宋体" w:cs="宋体" w:eastAsia="宋体" w:hint="default"/>
                <w:w w:val="100"/>
                <w:sz w:val="20"/>
                <w:szCs w:val="20"/>
              </w:rPr>
              <w:t> </w:t>
            </w:r>
            <w:r>
              <w:rPr>
                <w:rFonts w:ascii="宋体" w:hAnsi="宋体" w:cs="宋体" w:eastAsia="宋体" w:hint="default"/>
                <w:sz w:val="20"/>
                <w:szCs w:val="20"/>
              </w:rPr>
              <w:t>金件的开发、生</w:t>
            </w:r>
            <w:r>
              <w:rPr>
                <w:rFonts w:ascii="宋体" w:hAnsi="宋体" w:cs="宋体" w:eastAsia="宋体" w:hint="default"/>
                <w:w w:val="100"/>
                <w:sz w:val="20"/>
                <w:szCs w:val="20"/>
              </w:rPr>
              <w:t> </w:t>
            </w:r>
            <w:r>
              <w:rPr>
                <w:rFonts w:ascii="宋体" w:hAnsi="宋体" w:cs="宋体" w:eastAsia="宋体" w:hint="default"/>
                <w:sz w:val="20"/>
                <w:szCs w:val="20"/>
              </w:rPr>
              <w:t>产</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20"/>
                <w:szCs w:val="20"/>
              </w:rPr>
            </w:pPr>
            <w:r>
              <w:rPr>
                <w:rFonts w:ascii="Times New Roman"/>
                <w:sz w:val="20"/>
              </w:rPr>
              <w:t>30,000,000</w:t>
            </w:r>
          </w:p>
          <w:p>
            <w:pPr>
              <w:pStyle w:val="TableParagraph"/>
              <w:spacing w:line="240" w:lineRule="auto"/>
              <w:ind w:left="22" w:right="0"/>
              <w:jc w:val="left"/>
              <w:rPr>
                <w:rFonts w:ascii="Times New Roman" w:hAnsi="Times New Roman" w:cs="Times New Roman" w:eastAsia="Times New Roman" w:hint="default"/>
                <w:sz w:val="20"/>
                <w:szCs w:val="20"/>
              </w:rPr>
            </w:pPr>
            <w:r>
              <w:rPr>
                <w:rFonts w:ascii="Times New Roman"/>
                <w:sz w:val="20"/>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66,822,232</w:t>
            </w: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z w:val="20"/>
              </w:rPr>
              <w:t>.41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pacing w:val="-1"/>
                <w:sz w:val="20"/>
              </w:rPr>
              <w:t>29,921,377</w:t>
            </w: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.26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97,104,532</w:t>
            </w: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.44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905,882.64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20"/>
                <w:szCs w:val="20"/>
              </w:rPr>
            </w:pPr>
            <w:r>
              <w:rPr>
                <w:rFonts w:ascii="Times New Roman"/>
                <w:sz w:val="20"/>
              </w:rPr>
              <w:t>847,628.84</w:t>
            </w:r>
          </w:p>
        </w:tc>
      </w:tr>
      <w:tr>
        <w:trPr>
          <w:trHeight w:val="183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37" w:lineRule="auto"/>
              <w:ind w:left="22" w:right="124"/>
              <w:jc w:val="both"/>
              <w:rPr>
                <w:rFonts w:ascii="宋体" w:hAnsi="宋体" w:cs="宋体" w:eastAsia="宋体" w:hint="default"/>
                <w:sz w:val="20"/>
                <w:szCs w:val="20"/>
              </w:rPr>
            </w:pPr>
            <w:r>
              <w:rPr>
                <w:rFonts w:ascii="宋体" w:hAnsi="宋体" w:cs="宋体" w:eastAsia="宋体" w:hint="default"/>
                <w:sz w:val="20"/>
                <w:szCs w:val="20"/>
              </w:rPr>
              <w:t>上海钜诺</w:t>
            </w:r>
            <w:r>
              <w:rPr>
                <w:rFonts w:ascii="宋体" w:hAnsi="宋体" w:cs="宋体" w:eastAsia="宋体" w:hint="default"/>
                <w:w w:val="100"/>
                <w:sz w:val="20"/>
                <w:szCs w:val="20"/>
              </w:rPr>
              <w:t> </w:t>
            </w:r>
            <w:r>
              <w:rPr>
                <w:rFonts w:ascii="宋体" w:hAnsi="宋体" w:cs="宋体" w:eastAsia="宋体" w:hint="default"/>
                <w:sz w:val="20"/>
                <w:szCs w:val="20"/>
              </w:rPr>
              <w:t>钢材加工</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left="22" w:right="164"/>
              <w:jc w:val="left"/>
              <w:rPr>
                <w:rFonts w:ascii="宋体" w:hAnsi="宋体" w:cs="宋体" w:eastAsia="宋体" w:hint="default"/>
                <w:sz w:val="20"/>
                <w:szCs w:val="20"/>
              </w:rPr>
            </w:pPr>
            <w:r>
              <w:rPr>
                <w:rFonts w:ascii="宋体" w:hAnsi="宋体" w:cs="宋体" w:eastAsia="宋体" w:hint="default"/>
                <w:sz w:val="20"/>
                <w:szCs w:val="20"/>
              </w:rPr>
              <w:t>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制造业</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钢材加工、销</w:t>
            </w:r>
          </w:p>
          <w:p>
            <w:pPr>
              <w:pStyle w:val="TableParagraph"/>
              <w:spacing w:line="237" w:lineRule="auto" w:before="1"/>
              <w:ind w:left="22" w:right="128"/>
              <w:jc w:val="left"/>
              <w:rPr>
                <w:rFonts w:ascii="宋体" w:hAnsi="宋体" w:cs="宋体" w:eastAsia="宋体" w:hint="default"/>
                <w:sz w:val="20"/>
                <w:szCs w:val="20"/>
              </w:rPr>
            </w:pPr>
            <w:r>
              <w:rPr>
                <w:rFonts w:ascii="宋体" w:hAnsi="宋体" w:cs="宋体" w:eastAsia="宋体" w:hint="default"/>
                <w:sz w:val="20"/>
                <w:szCs w:val="20"/>
              </w:rPr>
              <w:t>售；金属零部</w:t>
            </w:r>
            <w:r>
              <w:rPr>
                <w:rFonts w:ascii="宋体" w:hAnsi="宋体" w:cs="宋体" w:eastAsia="宋体" w:hint="default"/>
                <w:w w:val="100"/>
                <w:sz w:val="20"/>
                <w:szCs w:val="20"/>
              </w:rPr>
              <w:t> </w:t>
            </w:r>
            <w:r>
              <w:rPr>
                <w:rFonts w:ascii="宋体" w:hAnsi="宋体" w:cs="宋体" w:eastAsia="宋体" w:hint="default"/>
                <w:sz w:val="20"/>
                <w:szCs w:val="20"/>
              </w:rPr>
              <w:t>件、机械设备加</w:t>
            </w:r>
            <w:r>
              <w:rPr>
                <w:rFonts w:ascii="宋体" w:hAnsi="宋体" w:cs="宋体" w:eastAsia="宋体" w:hint="default"/>
                <w:w w:val="100"/>
                <w:sz w:val="20"/>
                <w:szCs w:val="20"/>
              </w:rPr>
              <w:t> </w:t>
            </w:r>
            <w:r>
              <w:rPr>
                <w:rFonts w:ascii="宋体" w:hAnsi="宋体" w:cs="宋体" w:eastAsia="宋体" w:hint="default"/>
                <w:sz w:val="20"/>
                <w:szCs w:val="20"/>
              </w:rPr>
              <w:t>工、销售；模具</w:t>
            </w:r>
            <w:r>
              <w:rPr>
                <w:rFonts w:ascii="宋体" w:hAnsi="宋体" w:cs="宋体" w:eastAsia="宋体" w:hint="default"/>
                <w:w w:val="100"/>
                <w:sz w:val="20"/>
                <w:szCs w:val="20"/>
              </w:rPr>
              <w:t> </w:t>
            </w:r>
            <w:r>
              <w:rPr>
                <w:rFonts w:ascii="宋体" w:hAnsi="宋体" w:cs="宋体" w:eastAsia="宋体" w:hint="default"/>
                <w:sz w:val="20"/>
                <w:szCs w:val="20"/>
              </w:rPr>
              <w:t>加工、销售；仓</w:t>
            </w:r>
            <w:r>
              <w:rPr>
                <w:rFonts w:ascii="宋体" w:hAnsi="宋体" w:cs="宋体" w:eastAsia="宋体" w:hint="default"/>
                <w:w w:val="100"/>
                <w:sz w:val="20"/>
                <w:szCs w:val="20"/>
              </w:rPr>
              <w:t> </w:t>
            </w:r>
            <w:r>
              <w:rPr>
                <w:rFonts w:ascii="宋体" w:hAnsi="宋体" w:cs="宋体" w:eastAsia="宋体" w:hint="default"/>
                <w:sz w:val="20"/>
                <w:szCs w:val="20"/>
              </w:rPr>
              <w:t>储（除危险品及</w:t>
            </w:r>
            <w:r>
              <w:rPr>
                <w:rFonts w:ascii="宋体" w:hAnsi="宋体" w:cs="宋体" w:eastAsia="宋体" w:hint="default"/>
                <w:w w:val="100"/>
                <w:sz w:val="20"/>
                <w:szCs w:val="20"/>
              </w:rPr>
              <w:t> </w:t>
            </w:r>
            <w:r>
              <w:rPr>
                <w:rFonts w:ascii="宋体" w:hAnsi="宋体" w:cs="宋体" w:eastAsia="宋体" w:hint="default"/>
                <w:sz w:val="20"/>
                <w:szCs w:val="20"/>
              </w:rPr>
              <w:t>专项规定）</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30" w:lineRule="exact"/>
              <w:ind w:left="22" w:right="0"/>
              <w:jc w:val="left"/>
              <w:rPr>
                <w:rFonts w:ascii="Times New Roman" w:hAnsi="Times New Roman" w:cs="Times New Roman" w:eastAsia="Times New Roman" w:hint="default"/>
                <w:sz w:val="20"/>
                <w:szCs w:val="20"/>
              </w:rPr>
            </w:pPr>
            <w:r>
              <w:rPr>
                <w:rFonts w:ascii="Times New Roman"/>
                <w:sz w:val="20"/>
              </w:rPr>
              <w:t>6,000,000.</w:t>
            </w:r>
          </w:p>
          <w:p>
            <w:pPr>
              <w:pStyle w:val="TableParagraph"/>
              <w:spacing w:line="230" w:lineRule="exact"/>
              <w:ind w:left="22" w:right="0"/>
              <w:jc w:val="left"/>
              <w:rPr>
                <w:rFonts w:ascii="Times New Roman" w:hAnsi="Times New Roman" w:cs="Times New Roman" w:eastAsia="Times New Roman" w:hint="default"/>
                <w:sz w:val="20"/>
                <w:szCs w:val="20"/>
              </w:rPr>
            </w:pPr>
            <w:r>
              <w:rPr>
                <w:rFonts w:ascii="Times New Roman"/>
                <w:sz w:val="20"/>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30" w:lineRule="exact"/>
              <w:ind w:right="20"/>
              <w:jc w:val="right"/>
              <w:rPr>
                <w:rFonts w:ascii="Times New Roman" w:hAnsi="Times New Roman" w:cs="Times New Roman" w:eastAsia="Times New Roman" w:hint="default"/>
                <w:sz w:val="20"/>
                <w:szCs w:val="20"/>
              </w:rPr>
            </w:pPr>
            <w:r>
              <w:rPr>
                <w:rFonts w:ascii="Times New Roman"/>
                <w:spacing w:val="-1"/>
                <w:sz w:val="20"/>
              </w:rPr>
              <w:t>7,443,571.</w:t>
            </w:r>
          </w:p>
          <w:p>
            <w:pPr>
              <w:pStyle w:val="TableParagraph"/>
              <w:spacing w:line="230" w:lineRule="exact"/>
              <w:ind w:right="20"/>
              <w:jc w:val="right"/>
              <w:rPr>
                <w:rFonts w:ascii="Times New Roman" w:hAnsi="Times New Roman" w:cs="Times New Roman" w:eastAsia="Times New Roman" w:hint="default"/>
                <w:sz w:val="20"/>
                <w:szCs w:val="20"/>
              </w:rPr>
            </w:pPr>
            <w:r>
              <w:rPr>
                <w:rFonts w:ascii="Times New Roman"/>
                <w:sz w:val="20"/>
              </w:rPr>
              <w:t>91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30" w:lineRule="exact"/>
              <w:ind w:right="19"/>
              <w:jc w:val="right"/>
              <w:rPr>
                <w:rFonts w:ascii="Times New Roman" w:hAnsi="Times New Roman" w:cs="Times New Roman" w:eastAsia="Times New Roman" w:hint="default"/>
                <w:sz w:val="20"/>
                <w:szCs w:val="20"/>
              </w:rPr>
            </w:pPr>
            <w:r>
              <w:rPr>
                <w:rFonts w:ascii="Times New Roman"/>
                <w:spacing w:val="-1"/>
                <w:sz w:val="20"/>
              </w:rPr>
              <w:t>6,369,762.</w:t>
            </w:r>
          </w:p>
          <w:p>
            <w:pPr>
              <w:pStyle w:val="TableParagraph"/>
              <w:spacing w:line="230" w:lineRule="exact"/>
              <w:ind w:right="19"/>
              <w:jc w:val="right"/>
              <w:rPr>
                <w:rFonts w:ascii="Times New Roman" w:hAnsi="Times New Roman" w:cs="Times New Roman" w:eastAsia="Times New Roman" w:hint="default"/>
                <w:sz w:val="20"/>
                <w:szCs w:val="20"/>
              </w:rPr>
            </w:pPr>
            <w:r>
              <w:rPr>
                <w:rFonts w:ascii="Times New Roman"/>
                <w:sz w:val="20"/>
              </w:rPr>
              <w:t>07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30" w:lineRule="exact"/>
              <w:ind w:right="20"/>
              <w:jc w:val="right"/>
              <w:rPr>
                <w:rFonts w:ascii="Times New Roman" w:hAnsi="Times New Roman" w:cs="Times New Roman" w:eastAsia="Times New Roman" w:hint="default"/>
                <w:sz w:val="20"/>
                <w:szCs w:val="20"/>
              </w:rPr>
            </w:pPr>
            <w:r>
              <w:rPr>
                <w:rFonts w:ascii="Times New Roman"/>
                <w:spacing w:val="-1"/>
                <w:sz w:val="20"/>
              </w:rPr>
              <w:t>28,673,430</w:t>
            </w:r>
          </w:p>
          <w:p>
            <w:pPr>
              <w:pStyle w:val="TableParagraph"/>
              <w:spacing w:line="230" w:lineRule="exact"/>
              <w:ind w:right="19"/>
              <w:jc w:val="right"/>
              <w:rPr>
                <w:rFonts w:ascii="Times New Roman" w:hAnsi="Times New Roman" w:cs="Times New Roman" w:eastAsia="Times New Roman" w:hint="default"/>
                <w:sz w:val="20"/>
                <w:szCs w:val="20"/>
              </w:rPr>
            </w:pPr>
            <w:r>
              <w:rPr>
                <w:rFonts w:ascii="Times New Roman"/>
                <w:sz w:val="20"/>
              </w:rPr>
              <w:t>.72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901,517.18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left="23" w:right="0"/>
              <w:jc w:val="left"/>
              <w:rPr>
                <w:rFonts w:ascii="Times New Roman" w:hAnsi="Times New Roman" w:cs="Times New Roman" w:eastAsia="Times New Roman" w:hint="default"/>
                <w:sz w:val="20"/>
                <w:szCs w:val="20"/>
              </w:rPr>
            </w:pPr>
            <w:r>
              <w:rPr>
                <w:rFonts w:ascii="Times New Roman"/>
                <w:sz w:val="20"/>
              </w:rPr>
              <w:t>649,409.79</w:t>
            </w:r>
          </w:p>
        </w:tc>
      </w:tr>
      <w:tr>
        <w:trPr>
          <w:trHeight w:val="79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海立美达</w:t>
            </w:r>
          </w:p>
          <w:p>
            <w:pPr>
              <w:pStyle w:val="TableParagraph"/>
              <w:spacing w:line="240" w:lineRule="auto"/>
              <w:ind w:left="22" w:right="124"/>
              <w:jc w:val="left"/>
              <w:rPr>
                <w:rFonts w:ascii="宋体" w:hAnsi="宋体" w:cs="宋体" w:eastAsia="宋体" w:hint="default"/>
                <w:sz w:val="20"/>
                <w:szCs w:val="20"/>
              </w:rPr>
            </w:pPr>
            <w:r>
              <w:rPr>
                <w:rFonts w:ascii="宋体" w:hAnsi="宋体" w:cs="宋体" w:eastAsia="宋体" w:hint="default"/>
                <w:sz w:val="20"/>
                <w:szCs w:val="20"/>
              </w:rPr>
              <w:t>香港有限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164"/>
              <w:jc w:val="left"/>
              <w:rPr>
                <w:rFonts w:ascii="宋体" w:hAnsi="宋体" w:cs="宋体" w:eastAsia="宋体" w:hint="default"/>
                <w:sz w:val="20"/>
                <w:szCs w:val="20"/>
              </w:rPr>
            </w:pPr>
            <w:r>
              <w:rPr>
                <w:rFonts w:ascii="宋体" w:hAnsi="宋体" w:cs="宋体" w:eastAsia="宋体" w:hint="default"/>
                <w:sz w:val="20"/>
                <w:szCs w:val="20"/>
              </w:rPr>
              <w:t>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商业</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国际贸易、投融</w:t>
            </w:r>
          </w:p>
          <w:p>
            <w:pPr>
              <w:pStyle w:val="TableParagraph"/>
              <w:spacing w:line="240" w:lineRule="auto"/>
              <w:ind w:left="22" w:right="327"/>
              <w:jc w:val="left"/>
              <w:rPr>
                <w:rFonts w:ascii="宋体" w:hAnsi="宋体" w:cs="宋体" w:eastAsia="宋体" w:hint="default"/>
                <w:sz w:val="20"/>
                <w:szCs w:val="20"/>
              </w:rPr>
            </w:pPr>
            <w:r>
              <w:rPr>
                <w:rFonts w:ascii="宋体" w:hAnsi="宋体" w:cs="宋体" w:eastAsia="宋体" w:hint="default"/>
                <w:sz w:val="20"/>
                <w:szCs w:val="20"/>
              </w:rPr>
              <w:t>资及咨询、仓</w:t>
            </w:r>
            <w:r>
              <w:rPr>
                <w:rFonts w:ascii="宋体" w:hAnsi="宋体" w:cs="宋体" w:eastAsia="宋体" w:hint="default"/>
                <w:w w:val="100"/>
                <w:sz w:val="20"/>
                <w:szCs w:val="20"/>
              </w:rPr>
              <w:t> </w:t>
            </w:r>
            <w:r>
              <w:rPr>
                <w:rFonts w:ascii="宋体" w:hAnsi="宋体" w:cs="宋体" w:eastAsia="宋体" w:hint="default"/>
                <w:sz w:val="20"/>
                <w:szCs w:val="20"/>
              </w:rPr>
              <w:t>储、物流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143"/>
              <w:ind w:left="22" w:right="0"/>
              <w:jc w:val="left"/>
              <w:rPr>
                <w:rFonts w:ascii="Times New Roman" w:hAnsi="Times New Roman" w:cs="Times New Roman" w:eastAsia="Times New Roman" w:hint="default"/>
                <w:sz w:val="20"/>
                <w:szCs w:val="20"/>
              </w:rPr>
            </w:pPr>
            <w:r>
              <w:rPr>
                <w:rFonts w:ascii="Times New Roman"/>
                <w:sz w:val="20"/>
              </w:rPr>
              <w:t>500,000.00</w:t>
            </w:r>
          </w:p>
          <w:p>
            <w:pPr>
              <w:pStyle w:val="TableParagraph"/>
              <w:spacing w:line="247" w:lineRule="exact"/>
              <w:ind w:left="22"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1"/>
              <w:jc w:val="right"/>
              <w:rPr>
                <w:rFonts w:ascii="Times New Roman" w:hAnsi="Times New Roman" w:cs="Times New Roman" w:eastAsia="Times New Roman" w:hint="default"/>
                <w:sz w:val="20"/>
                <w:szCs w:val="20"/>
              </w:rPr>
            </w:pPr>
            <w:r>
              <w:rPr>
                <w:rFonts w:ascii="Times New Roman"/>
                <w:spacing w:val="-1"/>
                <w:sz w:val="20"/>
              </w:rPr>
              <w:t>11,550,287</w:t>
            </w: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z w:val="20"/>
              </w:rPr>
              <w:t>.73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9"/>
              <w:jc w:val="right"/>
              <w:rPr>
                <w:rFonts w:ascii="Times New Roman" w:hAnsi="Times New Roman" w:cs="Times New Roman" w:eastAsia="Times New Roman" w:hint="default"/>
                <w:sz w:val="20"/>
                <w:szCs w:val="20"/>
              </w:rPr>
            </w:pPr>
            <w:r>
              <w:rPr>
                <w:rFonts w:ascii="Times New Roman"/>
                <w:spacing w:val="-1"/>
                <w:sz w:val="20"/>
              </w:rPr>
              <w:t>2,689,972.</w:t>
            </w: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Times New Roman" w:hAnsi="Times New Roman" w:cs="Times New Roman" w:eastAsia="Times New Roman" w:hint="default"/>
                <w:sz w:val="20"/>
                <w:szCs w:val="20"/>
              </w:rPr>
            </w:pPr>
            <w:r>
              <w:rPr>
                <w:rFonts w:ascii="Times New Roman"/>
                <w:spacing w:val="-1"/>
                <w:sz w:val="20"/>
              </w:rPr>
              <w:t>20,230,839</w:t>
            </w: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.88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266,694.06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20"/>
                <w:szCs w:val="20"/>
              </w:rPr>
            </w:pPr>
            <w:r>
              <w:rPr>
                <w:rFonts w:ascii="Times New Roman"/>
                <w:sz w:val="20"/>
              </w:rPr>
              <w:t>290,984.65</w:t>
            </w:r>
          </w:p>
        </w:tc>
      </w:tr>
      <w:tr>
        <w:trPr>
          <w:trHeight w:val="27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宁波泰鸿</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子公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制造业</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汽车冲压件、摩</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Times New Roman" w:hAnsi="Times New Roman" w:cs="Times New Roman" w:eastAsia="Times New Roman" w:hint="default"/>
                <w:sz w:val="20"/>
                <w:szCs w:val="20"/>
              </w:rPr>
            </w:pPr>
            <w:r>
              <w:rPr>
                <w:rFonts w:ascii="Times New Roman"/>
                <w:sz w:val="20"/>
              </w:rPr>
              <w:t>20,000,000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Times New Roman" w:hAnsi="Times New Roman" w:cs="Times New Roman" w:eastAsia="Times New Roman" w:hint="default"/>
                <w:sz w:val="20"/>
                <w:szCs w:val="20"/>
              </w:rPr>
            </w:pPr>
            <w:r>
              <w:rPr>
                <w:rFonts w:ascii="Times New Roman"/>
                <w:sz w:val="20"/>
              </w:rPr>
              <w:t>91,969,514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Times New Roman" w:hAnsi="Times New Roman" w:cs="Times New Roman" w:eastAsia="Times New Roman" w:hint="default"/>
                <w:sz w:val="20"/>
                <w:szCs w:val="20"/>
              </w:rPr>
            </w:pPr>
            <w:r>
              <w:rPr>
                <w:rFonts w:ascii="Times New Roman"/>
                <w:sz w:val="20"/>
              </w:rPr>
              <w:t>31,338,733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Times New Roman" w:hAnsi="Times New Roman" w:cs="Times New Roman" w:eastAsia="Times New Roman" w:hint="default"/>
                <w:sz w:val="20"/>
                <w:szCs w:val="20"/>
              </w:rPr>
            </w:pPr>
            <w:r>
              <w:rPr>
                <w:rFonts w:ascii="Times New Roman"/>
                <w:sz w:val="20"/>
              </w:rPr>
              <w:t>78,463,705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1" w:right="0"/>
              <w:jc w:val="center"/>
              <w:rPr>
                <w:rFonts w:ascii="Times New Roman" w:hAnsi="Times New Roman" w:cs="Times New Roman" w:eastAsia="Times New Roman" w:hint="default"/>
                <w:sz w:val="20"/>
                <w:szCs w:val="20"/>
              </w:rPr>
            </w:pPr>
            <w:r>
              <w:rPr>
                <w:rFonts w:ascii="Times New Roman"/>
                <w:sz w:val="20"/>
              </w:rPr>
              <w:t>6,582,033.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74" w:right="0"/>
              <w:jc w:val="left"/>
              <w:rPr>
                <w:rFonts w:ascii="Times New Roman" w:hAnsi="Times New Roman" w:cs="Times New Roman" w:eastAsia="Times New Roman" w:hint="default"/>
                <w:sz w:val="20"/>
                <w:szCs w:val="20"/>
              </w:rPr>
            </w:pPr>
            <w:r>
              <w:rPr>
                <w:rFonts w:ascii="Times New Roman"/>
                <w:sz w:val="20"/>
              </w:rPr>
              <w:t>4,963,582.</w:t>
            </w:r>
          </w:p>
        </w:tc>
      </w:tr>
    </w:tbl>
    <w:p>
      <w:pPr>
        <w:spacing w:after="0" w:line="240" w:lineRule="auto"/>
        <w:jc w:val="left"/>
        <w:rPr>
          <w:rFonts w:ascii="Times New Roman" w:hAnsi="Times New Roman" w:cs="Times New Roman" w:eastAsia="Times New Roman" w:hint="default"/>
          <w:sz w:val="20"/>
          <w:szCs w:val="20"/>
        </w:rPr>
        <w:sectPr>
          <w:pgSz w:w="11910" w:h="16840"/>
          <w:pgMar w:header="748" w:footer="570" w:top="1060" w:bottom="760" w:left="980" w:right="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960"/>
        <w:gridCol w:w="600"/>
        <w:gridCol w:w="708"/>
        <w:gridCol w:w="1563"/>
        <w:gridCol w:w="956"/>
        <w:gridCol w:w="956"/>
        <w:gridCol w:w="956"/>
        <w:gridCol w:w="957"/>
        <w:gridCol w:w="958"/>
        <w:gridCol w:w="956"/>
      </w:tblGrid>
      <w:tr>
        <w:trPr>
          <w:trHeight w:val="53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冲压件有</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司</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托车零部件制</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造、加工、销售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2" w:right="0"/>
              <w:jc w:val="left"/>
              <w:rPr>
                <w:rFonts w:ascii="Times New Roman" w:hAnsi="Times New Roman" w:cs="Times New Roman" w:eastAsia="Times New Roman" w:hint="default"/>
                <w:sz w:val="20"/>
                <w:szCs w:val="20"/>
              </w:rPr>
            </w:pPr>
            <w:r>
              <w:rPr>
                <w:rFonts w:ascii="Times New Roman"/>
                <w:sz w:val="20"/>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1"/>
              <w:jc w:val="right"/>
              <w:rPr>
                <w:rFonts w:ascii="Times New Roman" w:hAnsi="Times New Roman" w:cs="Times New Roman" w:eastAsia="Times New Roman" w:hint="default"/>
                <w:sz w:val="20"/>
                <w:szCs w:val="20"/>
              </w:rPr>
            </w:pPr>
            <w:r>
              <w:rPr>
                <w:rFonts w:ascii="Times New Roman"/>
                <w:sz w:val="20"/>
              </w:rPr>
              <w:t>.91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9"/>
              <w:jc w:val="right"/>
              <w:rPr>
                <w:rFonts w:ascii="Times New Roman" w:hAnsi="Times New Roman" w:cs="Times New Roman" w:eastAsia="Times New Roman" w:hint="default"/>
                <w:sz w:val="20"/>
                <w:szCs w:val="20"/>
              </w:rPr>
            </w:pPr>
            <w:r>
              <w:rPr>
                <w:rFonts w:ascii="Times New Roman"/>
                <w:sz w:val="20"/>
              </w:rPr>
              <w:t>.22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9"/>
              <w:jc w:val="right"/>
              <w:rPr>
                <w:rFonts w:ascii="Times New Roman" w:hAnsi="Times New Roman" w:cs="Times New Roman" w:eastAsia="Times New Roman" w:hint="default"/>
                <w:sz w:val="20"/>
                <w:szCs w:val="20"/>
              </w:rPr>
            </w:pPr>
            <w:r>
              <w:rPr>
                <w:rFonts w:ascii="Times New Roman"/>
                <w:sz w:val="20"/>
              </w:rPr>
              <w:t>.57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
              <w:jc w:val="right"/>
              <w:rPr>
                <w:rFonts w:ascii="Times New Roman" w:hAnsi="Times New Roman" w:cs="Times New Roman" w:eastAsia="Times New Roman" w:hint="default"/>
                <w:sz w:val="20"/>
                <w:szCs w:val="20"/>
              </w:rPr>
            </w:pPr>
            <w:r>
              <w:rPr>
                <w:rFonts w:ascii="Times New Roman"/>
                <w:sz w:val="20"/>
              </w:rPr>
              <w:t>05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9"/>
              <w:jc w:val="right"/>
              <w:rPr>
                <w:rFonts w:ascii="Times New Roman" w:hAnsi="Times New Roman" w:cs="Times New Roman" w:eastAsia="Times New Roman" w:hint="default"/>
                <w:sz w:val="20"/>
                <w:szCs w:val="20"/>
              </w:rPr>
            </w:pPr>
            <w:r>
              <w:rPr>
                <w:rFonts w:ascii="Times New Roman"/>
                <w:sz w:val="20"/>
              </w:rPr>
              <w:t>28</w:t>
            </w:r>
          </w:p>
        </w:tc>
      </w:tr>
      <w:tr>
        <w:trPr>
          <w:trHeight w:val="365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37" w:lineRule="auto"/>
              <w:ind w:left="22" w:right="124"/>
              <w:jc w:val="both"/>
              <w:rPr>
                <w:rFonts w:ascii="宋体" w:hAnsi="宋体" w:cs="宋体" w:eastAsia="宋体" w:hint="default"/>
                <w:sz w:val="20"/>
                <w:szCs w:val="20"/>
              </w:rPr>
            </w:pPr>
            <w:r>
              <w:rPr>
                <w:rFonts w:ascii="宋体" w:hAnsi="宋体" w:cs="宋体" w:eastAsia="宋体" w:hint="default"/>
                <w:sz w:val="20"/>
                <w:szCs w:val="20"/>
              </w:rPr>
              <w:t>上海海众</w:t>
            </w:r>
            <w:r>
              <w:rPr>
                <w:rFonts w:ascii="宋体" w:hAnsi="宋体" w:cs="宋体" w:eastAsia="宋体" w:hint="default"/>
                <w:w w:val="100"/>
                <w:sz w:val="20"/>
                <w:szCs w:val="20"/>
              </w:rPr>
              <w:t> </w:t>
            </w:r>
            <w:r>
              <w:rPr>
                <w:rFonts w:ascii="宋体" w:hAnsi="宋体" w:cs="宋体" w:eastAsia="宋体" w:hint="default"/>
                <w:sz w:val="20"/>
                <w:szCs w:val="20"/>
              </w:rPr>
              <w:t>实业发展</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8"/>
              <w:ind w:left="22" w:right="164"/>
              <w:jc w:val="left"/>
              <w:rPr>
                <w:rFonts w:ascii="宋体" w:hAnsi="宋体" w:cs="宋体" w:eastAsia="宋体" w:hint="default"/>
                <w:sz w:val="20"/>
                <w:szCs w:val="20"/>
              </w:rPr>
            </w:pPr>
            <w:r>
              <w:rPr>
                <w:rFonts w:ascii="宋体" w:hAnsi="宋体" w:cs="宋体" w:eastAsia="宋体" w:hint="default"/>
                <w:sz w:val="20"/>
                <w:szCs w:val="20"/>
              </w:rPr>
              <w:t>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销售</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钢材及金属材</w:t>
            </w:r>
          </w:p>
          <w:p>
            <w:pPr>
              <w:pStyle w:val="TableParagraph"/>
              <w:spacing w:line="237" w:lineRule="auto" w:before="1"/>
              <w:ind w:left="22" w:right="128"/>
              <w:jc w:val="left"/>
              <w:rPr>
                <w:rFonts w:ascii="宋体" w:hAnsi="宋体" w:cs="宋体" w:eastAsia="宋体" w:hint="default"/>
                <w:sz w:val="20"/>
                <w:szCs w:val="20"/>
              </w:rPr>
            </w:pPr>
            <w:r>
              <w:rPr>
                <w:rFonts w:ascii="宋体" w:hAnsi="宋体" w:cs="宋体" w:eastAsia="宋体" w:hint="default"/>
                <w:sz w:val="20"/>
                <w:szCs w:val="20"/>
              </w:rPr>
              <w:t>料、汽车零部件</w:t>
            </w:r>
            <w:r>
              <w:rPr>
                <w:rFonts w:ascii="宋体" w:hAnsi="宋体" w:cs="宋体" w:eastAsia="宋体" w:hint="default"/>
                <w:w w:val="100"/>
                <w:sz w:val="20"/>
                <w:szCs w:val="20"/>
              </w:rPr>
              <w:t> </w:t>
            </w:r>
            <w:r>
              <w:rPr>
                <w:rFonts w:ascii="宋体" w:hAnsi="宋体" w:cs="宋体" w:eastAsia="宋体" w:hint="default"/>
                <w:sz w:val="20"/>
                <w:szCs w:val="20"/>
              </w:rPr>
              <w:t>的批发；从事货</w:t>
            </w:r>
            <w:r>
              <w:rPr>
                <w:rFonts w:ascii="宋体" w:hAnsi="宋体" w:cs="宋体" w:eastAsia="宋体" w:hint="default"/>
                <w:w w:val="100"/>
                <w:sz w:val="20"/>
                <w:szCs w:val="20"/>
              </w:rPr>
              <w:t> </w:t>
            </w:r>
            <w:r>
              <w:rPr>
                <w:rFonts w:ascii="宋体" w:hAnsi="宋体" w:cs="宋体" w:eastAsia="宋体" w:hint="default"/>
                <w:sz w:val="20"/>
                <w:szCs w:val="20"/>
              </w:rPr>
              <w:t>物或技术的进出</w:t>
            </w:r>
            <w:r>
              <w:rPr>
                <w:rFonts w:ascii="宋体" w:hAnsi="宋体" w:cs="宋体" w:eastAsia="宋体" w:hint="default"/>
                <w:w w:val="100"/>
                <w:sz w:val="20"/>
                <w:szCs w:val="20"/>
              </w:rPr>
              <w:t> </w:t>
            </w:r>
            <w:r>
              <w:rPr>
                <w:rFonts w:ascii="宋体" w:hAnsi="宋体" w:cs="宋体" w:eastAsia="宋体" w:hint="default"/>
                <w:sz w:val="20"/>
                <w:szCs w:val="20"/>
              </w:rPr>
              <w:t>口业务；刀具、</w:t>
            </w:r>
            <w:r>
              <w:rPr>
                <w:rFonts w:ascii="宋体" w:hAnsi="宋体" w:cs="宋体" w:eastAsia="宋体" w:hint="default"/>
                <w:w w:val="100"/>
                <w:sz w:val="20"/>
                <w:szCs w:val="20"/>
              </w:rPr>
              <w:t> </w:t>
            </w:r>
            <w:r>
              <w:rPr>
                <w:rFonts w:ascii="宋体" w:hAnsi="宋体" w:cs="宋体" w:eastAsia="宋体" w:hint="default"/>
                <w:sz w:val="20"/>
                <w:szCs w:val="20"/>
              </w:rPr>
              <w:t>智能机器人领域</w:t>
            </w:r>
            <w:r>
              <w:rPr>
                <w:rFonts w:ascii="宋体" w:hAnsi="宋体" w:cs="宋体" w:eastAsia="宋体" w:hint="default"/>
                <w:w w:val="100"/>
                <w:sz w:val="20"/>
                <w:szCs w:val="20"/>
              </w:rPr>
              <w:t> </w:t>
            </w:r>
            <w:r>
              <w:rPr>
                <w:rFonts w:ascii="宋体" w:hAnsi="宋体" w:cs="宋体" w:eastAsia="宋体" w:hint="default"/>
                <w:sz w:val="20"/>
                <w:szCs w:val="20"/>
              </w:rPr>
              <w:t>的技术开发、技</w:t>
            </w:r>
            <w:r>
              <w:rPr>
                <w:rFonts w:ascii="宋体" w:hAnsi="宋体" w:cs="宋体" w:eastAsia="宋体" w:hint="default"/>
                <w:w w:val="100"/>
                <w:sz w:val="20"/>
                <w:szCs w:val="20"/>
              </w:rPr>
              <w:t> </w:t>
            </w:r>
            <w:r>
              <w:rPr>
                <w:rFonts w:ascii="宋体" w:hAnsi="宋体" w:cs="宋体" w:eastAsia="宋体" w:hint="default"/>
                <w:sz w:val="20"/>
                <w:szCs w:val="20"/>
              </w:rPr>
              <w:t>术转让、技术咨</w:t>
            </w:r>
            <w:r>
              <w:rPr>
                <w:rFonts w:ascii="宋体" w:hAnsi="宋体" w:cs="宋体" w:eastAsia="宋体" w:hint="default"/>
                <w:w w:val="100"/>
                <w:sz w:val="20"/>
                <w:szCs w:val="20"/>
              </w:rPr>
              <w:t> </w:t>
            </w:r>
            <w:r>
              <w:rPr>
                <w:rFonts w:ascii="宋体" w:hAnsi="宋体" w:cs="宋体" w:eastAsia="宋体" w:hint="default"/>
                <w:sz w:val="20"/>
                <w:szCs w:val="20"/>
              </w:rPr>
              <w:t>询、技术服务；</w:t>
            </w:r>
            <w:r>
              <w:rPr>
                <w:rFonts w:ascii="宋体" w:hAnsi="宋体" w:cs="宋体" w:eastAsia="宋体" w:hint="default"/>
                <w:w w:val="100"/>
                <w:sz w:val="20"/>
                <w:szCs w:val="20"/>
              </w:rPr>
              <w:t> </w:t>
            </w:r>
            <w:r>
              <w:rPr>
                <w:rFonts w:ascii="宋体" w:hAnsi="宋体" w:cs="宋体" w:eastAsia="宋体" w:hint="default"/>
                <w:sz w:val="20"/>
                <w:szCs w:val="20"/>
              </w:rPr>
              <w:t>商务咨询服务；</w:t>
            </w:r>
            <w:r>
              <w:rPr>
                <w:rFonts w:ascii="宋体" w:hAnsi="宋体" w:cs="宋体" w:eastAsia="宋体" w:hint="default"/>
                <w:w w:val="100"/>
                <w:sz w:val="20"/>
                <w:szCs w:val="20"/>
              </w:rPr>
              <w:t> </w:t>
            </w:r>
            <w:r>
              <w:rPr>
                <w:rFonts w:ascii="宋体" w:hAnsi="宋体" w:cs="宋体" w:eastAsia="宋体" w:hint="default"/>
                <w:sz w:val="20"/>
                <w:szCs w:val="20"/>
              </w:rPr>
              <w:t>国内货物运输代</w:t>
            </w:r>
            <w:r>
              <w:rPr>
                <w:rFonts w:ascii="宋体" w:hAnsi="宋体" w:cs="宋体" w:eastAsia="宋体" w:hint="default"/>
                <w:w w:val="100"/>
                <w:sz w:val="20"/>
                <w:szCs w:val="20"/>
              </w:rPr>
              <w:t> </w:t>
            </w:r>
            <w:r>
              <w:rPr>
                <w:rFonts w:ascii="宋体" w:hAnsi="宋体" w:cs="宋体" w:eastAsia="宋体" w:hint="default"/>
                <w:sz w:val="20"/>
                <w:szCs w:val="20"/>
              </w:rPr>
              <w:t>理；各类广告设</w:t>
            </w:r>
            <w:r>
              <w:rPr>
                <w:rFonts w:ascii="宋体" w:hAnsi="宋体" w:cs="宋体" w:eastAsia="宋体" w:hint="default"/>
                <w:w w:val="100"/>
                <w:sz w:val="20"/>
                <w:szCs w:val="20"/>
              </w:rPr>
              <w:t> </w:t>
            </w:r>
            <w:r>
              <w:rPr>
                <w:rFonts w:ascii="宋体" w:hAnsi="宋体" w:cs="宋体" w:eastAsia="宋体" w:hint="default"/>
                <w:sz w:val="20"/>
                <w:szCs w:val="20"/>
              </w:rPr>
              <w:t>计、制作、代</w:t>
            </w:r>
            <w:r>
              <w:rPr>
                <w:rFonts w:ascii="宋体" w:hAnsi="宋体" w:cs="宋体" w:eastAsia="宋体" w:hint="default"/>
                <w:w w:val="100"/>
                <w:sz w:val="20"/>
                <w:szCs w:val="20"/>
              </w:rPr>
              <w:t> </w:t>
            </w:r>
            <w:r>
              <w:rPr>
                <w:rFonts w:ascii="宋体" w:hAnsi="宋体" w:cs="宋体" w:eastAsia="宋体" w:hint="default"/>
                <w:sz w:val="20"/>
                <w:szCs w:val="20"/>
              </w:rPr>
              <w:t>理、发布。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20"/>
                <w:szCs w:val="20"/>
              </w:rPr>
            </w:pPr>
            <w:r>
              <w:rPr>
                <w:rFonts w:ascii="Times New Roman"/>
                <w:sz w:val="20"/>
              </w:rPr>
              <w:t>5,000,000.</w:t>
            </w:r>
          </w:p>
          <w:p>
            <w:pPr>
              <w:pStyle w:val="TableParagraph"/>
              <w:spacing w:line="240" w:lineRule="auto"/>
              <w:ind w:left="22" w:right="0"/>
              <w:jc w:val="left"/>
              <w:rPr>
                <w:rFonts w:ascii="Times New Roman" w:hAnsi="Times New Roman" w:cs="Times New Roman" w:eastAsia="Times New Roman" w:hint="default"/>
                <w:sz w:val="20"/>
                <w:szCs w:val="20"/>
              </w:rPr>
            </w:pPr>
            <w:r>
              <w:rPr>
                <w:rFonts w:ascii="Times New Roman"/>
                <w:sz w:val="20"/>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734,764.19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19" w:firstLine="834"/>
              <w:jc w:val="left"/>
              <w:rPr>
                <w:rFonts w:ascii="Times New Roman" w:hAnsi="Times New Roman" w:cs="Times New Roman" w:eastAsia="Times New Roman" w:hint="default"/>
                <w:sz w:val="20"/>
                <w:szCs w:val="20"/>
              </w:rPr>
            </w:pPr>
            <w:r>
              <w:rPr>
                <w:rFonts w:ascii="Times New Roman"/>
                <w:sz w:val="20"/>
              </w:rPr>
              <w:t>-</w:t>
            </w:r>
            <w:r>
              <w:rPr>
                <w:rFonts w:ascii="Times New Roman"/>
                <w:w w:val="100"/>
                <w:sz w:val="20"/>
              </w:rPr>
              <w:t> </w:t>
            </w:r>
            <w:r>
              <w:rPr>
                <w:rFonts w:ascii="Times New Roman"/>
                <w:sz w:val="20"/>
              </w:rPr>
              <w:t>137,338.76</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8"/>
                <w:szCs w:val="28"/>
              </w:rPr>
            </w:pPr>
          </w:p>
          <w:p>
            <w:pPr>
              <w:pStyle w:val="TableParagraph"/>
              <w:spacing w:line="240" w:lineRule="auto"/>
              <w:ind w:left="74" w:right="21" w:firstLine="783"/>
              <w:jc w:val="right"/>
              <w:rPr>
                <w:rFonts w:ascii="Times New Roman" w:hAnsi="Times New Roman" w:cs="Times New Roman" w:eastAsia="Times New Roman" w:hint="default"/>
                <w:sz w:val="20"/>
                <w:szCs w:val="20"/>
              </w:rPr>
            </w:pPr>
            <w:r>
              <w:rPr>
                <w:rFonts w:ascii="Times New Roman"/>
                <w:sz w:val="20"/>
              </w:rPr>
              <w:t>-</w:t>
            </w:r>
            <w:r>
              <w:rPr>
                <w:rFonts w:ascii="Times New Roman"/>
                <w:w w:val="100"/>
                <w:sz w:val="20"/>
              </w:rPr>
              <w:t> </w:t>
            </w:r>
            <w:r>
              <w:rPr>
                <w:rFonts w:ascii="Times New Roman"/>
                <w:spacing w:val="-1"/>
                <w:sz w:val="20"/>
              </w:rPr>
              <w:t>2,737,338.</w:t>
            </w:r>
          </w:p>
          <w:p>
            <w:pPr>
              <w:pStyle w:val="TableParagraph"/>
              <w:spacing w:line="229" w:lineRule="exact"/>
              <w:ind w:right="20"/>
              <w:jc w:val="right"/>
              <w:rPr>
                <w:rFonts w:ascii="Times New Roman" w:hAnsi="Times New Roman" w:cs="Times New Roman" w:eastAsia="Times New Roman" w:hint="default"/>
                <w:sz w:val="20"/>
                <w:szCs w:val="20"/>
              </w:rPr>
            </w:pPr>
            <w:r>
              <w:rPr>
                <w:rFonts w:ascii="Times New Roman"/>
                <w:sz w:val="20"/>
              </w:rPr>
              <w:t>76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8"/>
                <w:szCs w:val="28"/>
              </w:rPr>
            </w:pPr>
          </w:p>
          <w:p>
            <w:pPr>
              <w:pStyle w:val="TableParagraph"/>
              <w:spacing w:line="240" w:lineRule="auto"/>
              <w:ind w:left="74" w:right="19" w:firstLine="783"/>
              <w:jc w:val="right"/>
              <w:rPr>
                <w:rFonts w:ascii="Times New Roman" w:hAnsi="Times New Roman" w:cs="Times New Roman" w:eastAsia="Times New Roman" w:hint="default"/>
                <w:sz w:val="20"/>
                <w:szCs w:val="20"/>
              </w:rPr>
            </w:pPr>
            <w:r>
              <w:rPr>
                <w:rFonts w:ascii="Times New Roman"/>
                <w:sz w:val="20"/>
              </w:rPr>
              <w:t>-</w:t>
            </w:r>
            <w:r>
              <w:rPr>
                <w:rFonts w:ascii="Times New Roman"/>
                <w:w w:val="100"/>
                <w:sz w:val="20"/>
              </w:rPr>
              <w:t> </w:t>
            </w:r>
            <w:r>
              <w:rPr>
                <w:rFonts w:ascii="Times New Roman"/>
                <w:spacing w:val="-1"/>
                <w:sz w:val="20"/>
              </w:rPr>
              <w:t>2,737,338.</w:t>
            </w:r>
          </w:p>
          <w:p>
            <w:pPr>
              <w:pStyle w:val="TableParagraph"/>
              <w:spacing w:line="229" w:lineRule="exact"/>
              <w:ind w:right="19"/>
              <w:jc w:val="right"/>
              <w:rPr>
                <w:rFonts w:ascii="Times New Roman" w:hAnsi="Times New Roman" w:cs="Times New Roman" w:eastAsia="Times New Roman" w:hint="default"/>
                <w:sz w:val="20"/>
                <w:szCs w:val="20"/>
              </w:rPr>
            </w:pPr>
            <w:r>
              <w:rPr>
                <w:rFonts w:ascii="Times New Roman"/>
                <w:sz w:val="20"/>
              </w:rPr>
              <w:t>76</w:t>
            </w:r>
          </w:p>
        </w:tc>
      </w:tr>
      <w:tr>
        <w:trPr>
          <w:trHeight w:val="495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37" w:lineRule="auto"/>
              <w:ind w:left="22" w:right="124"/>
              <w:jc w:val="both"/>
              <w:rPr>
                <w:rFonts w:ascii="宋体" w:hAnsi="宋体" w:cs="宋体" w:eastAsia="宋体" w:hint="default"/>
                <w:sz w:val="20"/>
                <w:szCs w:val="20"/>
              </w:rPr>
            </w:pPr>
            <w:r>
              <w:rPr>
                <w:rFonts w:ascii="宋体" w:hAnsi="宋体" w:cs="宋体" w:eastAsia="宋体" w:hint="default"/>
                <w:sz w:val="20"/>
                <w:szCs w:val="20"/>
              </w:rPr>
              <w:t>青岛海立</w:t>
            </w:r>
            <w:r>
              <w:rPr>
                <w:rFonts w:ascii="宋体" w:hAnsi="宋体" w:cs="宋体" w:eastAsia="宋体" w:hint="default"/>
                <w:w w:val="100"/>
                <w:sz w:val="20"/>
                <w:szCs w:val="20"/>
              </w:rPr>
              <w:t> </w:t>
            </w:r>
            <w:r>
              <w:rPr>
                <w:rFonts w:ascii="宋体" w:hAnsi="宋体" w:cs="宋体" w:eastAsia="宋体" w:hint="default"/>
                <w:sz w:val="20"/>
                <w:szCs w:val="20"/>
              </w:rPr>
              <w:t>美达电商</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left="22" w:right="164"/>
              <w:jc w:val="left"/>
              <w:rPr>
                <w:rFonts w:ascii="宋体" w:hAnsi="宋体" w:cs="宋体" w:eastAsia="宋体" w:hint="default"/>
                <w:sz w:val="20"/>
                <w:szCs w:val="20"/>
              </w:rPr>
            </w:pPr>
            <w:r>
              <w:rPr>
                <w:rFonts w:ascii="宋体" w:hAnsi="宋体" w:cs="宋体" w:eastAsia="宋体" w:hint="default"/>
                <w:sz w:val="20"/>
                <w:szCs w:val="20"/>
              </w:rPr>
              <w:t>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销售</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商务电子信息服</w:t>
            </w:r>
          </w:p>
          <w:p>
            <w:pPr>
              <w:pStyle w:val="TableParagraph"/>
              <w:spacing w:line="237" w:lineRule="auto" w:before="1"/>
              <w:ind w:left="22" w:right="128"/>
              <w:jc w:val="left"/>
              <w:rPr>
                <w:rFonts w:ascii="宋体" w:hAnsi="宋体" w:cs="宋体" w:eastAsia="宋体" w:hint="default"/>
                <w:sz w:val="20"/>
                <w:szCs w:val="20"/>
              </w:rPr>
            </w:pPr>
            <w:r>
              <w:rPr>
                <w:rFonts w:ascii="宋体" w:hAnsi="宋体" w:cs="宋体" w:eastAsia="宋体" w:hint="default"/>
                <w:sz w:val="20"/>
                <w:szCs w:val="20"/>
              </w:rPr>
              <w:t>务（不含增值电</w:t>
            </w:r>
            <w:r>
              <w:rPr>
                <w:rFonts w:ascii="宋体" w:hAnsi="宋体" w:cs="宋体" w:eastAsia="宋体" w:hint="default"/>
                <w:w w:val="100"/>
                <w:sz w:val="20"/>
                <w:szCs w:val="20"/>
              </w:rPr>
              <w:t> </w:t>
            </w:r>
            <w:r>
              <w:rPr>
                <w:rFonts w:ascii="宋体" w:hAnsi="宋体" w:cs="宋体" w:eastAsia="宋体" w:hint="default"/>
                <w:sz w:val="20"/>
                <w:szCs w:val="20"/>
              </w:rPr>
              <w:t>信及金融业</w:t>
            </w:r>
            <w:r>
              <w:rPr>
                <w:rFonts w:ascii="宋体" w:hAnsi="宋体" w:cs="宋体" w:eastAsia="宋体" w:hint="default"/>
                <w:spacing w:val="-2"/>
                <w:w w:val="100"/>
                <w:sz w:val="20"/>
                <w:szCs w:val="20"/>
              </w:rPr>
              <w:t> </w:t>
            </w:r>
            <w:r>
              <w:rPr>
                <w:rFonts w:ascii="宋体" w:hAnsi="宋体" w:cs="宋体" w:eastAsia="宋体" w:hint="default"/>
                <w:sz w:val="20"/>
                <w:szCs w:val="20"/>
              </w:rPr>
              <w:t>务）；金属货物</w:t>
            </w:r>
            <w:r>
              <w:rPr>
                <w:rFonts w:ascii="宋体" w:hAnsi="宋体" w:cs="宋体" w:eastAsia="宋体" w:hint="default"/>
                <w:w w:val="100"/>
                <w:sz w:val="20"/>
                <w:szCs w:val="20"/>
              </w:rPr>
              <w:t> </w:t>
            </w:r>
            <w:r>
              <w:rPr>
                <w:rFonts w:ascii="宋体" w:hAnsi="宋体" w:cs="宋体" w:eastAsia="宋体" w:hint="default"/>
                <w:sz w:val="20"/>
                <w:szCs w:val="20"/>
              </w:rPr>
              <w:t>的仓储、加工、</w:t>
            </w:r>
            <w:r>
              <w:rPr>
                <w:rFonts w:ascii="宋体" w:hAnsi="宋体" w:cs="宋体" w:eastAsia="宋体" w:hint="default"/>
                <w:w w:val="100"/>
                <w:sz w:val="20"/>
                <w:szCs w:val="20"/>
              </w:rPr>
              <w:t> </w:t>
            </w:r>
            <w:r>
              <w:rPr>
                <w:rFonts w:ascii="宋体" w:hAnsi="宋体" w:cs="宋体" w:eastAsia="宋体" w:hint="default"/>
                <w:sz w:val="20"/>
                <w:szCs w:val="20"/>
              </w:rPr>
              <w:t>配货、销售服</w:t>
            </w:r>
            <w:r>
              <w:rPr>
                <w:rFonts w:ascii="宋体" w:hAnsi="宋体" w:cs="宋体" w:eastAsia="宋体" w:hint="default"/>
                <w:w w:val="100"/>
                <w:sz w:val="20"/>
                <w:szCs w:val="20"/>
              </w:rPr>
              <w:t> </w:t>
            </w:r>
            <w:r>
              <w:rPr>
                <w:rFonts w:ascii="宋体" w:hAnsi="宋体" w:cs="宋体" w:eastAsia="宋体" w:hint="default"/>
                <w:sz w:val="20"/>
                <w:szCs w:val="20"/>
              </w:rPr>
              <w:t>务；批发、零</w:t>
            </w:r>
            <w:r>
              <w:rPr>
                <w:rFonts w:ascii="宋体" w:hAnsi="宋体" w:cs="宋体" w:eastAsia="宋体" w:hint="default"/>
                <w:w w:val="100"/>
                <w:sz w:val="20"/>
                <w:szCs w:val="20"/>
              </w:rPr>
              <w:t> </w:t>
            </w:r>
            <w:r>
              <w:rPr>
                <w:rFonts w:ascii="宋体" w:hAnsi="宋体" w:cs="宋体" w:eastAsia="宋体" w:hint="default"/>
                <w:sz w:val="20"/>
                <w:szCs w:val="20"/>
              </w:rPr>
              <w:t>售、网上销售</w:t>
            </w:r>
          </w:p>
          <w:p>
            <w:pPr>
              <w:pStyle w:val="TableParagraph"/>
              <w:spacing w:line="237" w:lineRule="auto" w:before="1"/>
              <w:ind w:left="22" w:right="128"/>
              <w:jc w:val="left"/>
              <w:rPr>
                <w:rFonts w:ascii="宋体" w:hAnsi="宋体" w:cs="宋体" w:eastAsia="宋体" w:hint="default"/>
                <w:sz w:val="20"/>
                <w:szCs w:val="20"/>
              </w:rPr>
            </w:pPr>
            <w:r>
              <w:rPr>
                <w:rFonts w:ascii="宋体" w:hAnsi="宋体" w:cs="宋体" w:eastAsia="宋体" w:hint="default"/>
                <w:sz w:val="20"/>
                <w:szCs w:val="20"/>
              </w:rPr>
              <w:t>（不含增值电信</w:t>
            </w:r>
            <w:r>
              <w:rPr>
                <w:rFonts w:ascii="宋体" w:hAnsi="宋体" w:cs="宋体" w:eastAsia="宋体" w:hint="default"/>
                <w:w w:val="100"/>
                <w:sz w:val="20"/>
                <w:szCs w:val="20"/>
              </w:rPr>
              <w:t> </w:t>
            </w:r>
            <w:r>
              <w:rPr>
                <w:rFonts w:ascii="宋体" w:hAnsi="宋体" w:cs="宋体" w:eastAsia="宋体" w:hint="default"/>
                <w:sz w:val="20"/>
                <w:szCs w:val="20"/>
              </w:rPr>
              <w:t>及金融业务）：</w:t>
            </w:r>
            <w:r>
              <w:rPr>
                <w:rFonts w:ascii="宋体" w:hAnsi="宋体" w:cs="宋体" w:eastAsia="宋体" w:hint="default"/>
                <w:w w:val="100"/>
                <w:sz w:val="20"/>
                <w:szCs w:val="20"/>
              </w:rPr>
              <w:t> </w:t>
            </w:r>
            <w:r>
              <w:rPr>
                <w:rFonts w:ascii="宋体" w:hAnsi="宋体" w:cs="宋体" w:eastAsia="宋体" w:hint="default"/>
                <w:sz w:val="20"/>
                <w:szCs w:val="20"/>
              </w:rPr>
              <w:t>钢板、模具、电</w:t>
            </w:r>
            <w:r>
              <w:rPr>
                <w:rFonts w:ascii="宋体" w:hAnsi="宋体" w:cs="宋体" w:eastAsia="宋体" w:hint="default"/>
                <w:w w:val="100"/>
                <w:sz w:val="20"/>
                <w:szCs w:val="20"/>
              </w:rPr>
              <w:t> </w:t>
            </w:r>
            <w:r>
              <w:rPr>
                <w:rFonts w:ascii="宋体" w:hAnsi="宋体" w:cs="宋体" w:eastAsia="宋体" w:hint="default"/>
                <w:sz w:val="20"/>
                <w:szCs w:val="20"/>
              </w:rPr>
              <w:t>机及机电零部</w:t>
            </w:r>
            <w:r>
              <w:rPr>
                <w:rFonts w:ascii="宋体" w:hAnsi="宋体" w:cs="宋体" w:eastAsia="宋体" w:hint="default"/>
                <w:w w:val="100"/>
                <w:sz w:val="20"/>
                <w:szCs w:val="20"/>
              </w:rPr>
              <w:t> </w:t>
            </w:r>
            <w:r>
              <w:rPr>
                <w:rFonts w:ascii="宋体" w:hAnsi="宋体" w:cs="宋体" w:eastAsia="宋体" w:hint="default"/>
                <w:sz w:val="20"/>
                <w:szCs w:val="20"/>
              </w:rPr>
              <w:t>件、五金件、家</w:t>
            </w:r>
            <w:r>
              <w:rPr>
                <w:rFonts w:ascii="宋体" w:hAnsi="宋体" w:cs="宋体" w:eastAsia="宋体" w:hint="default"/>
                <w:w w:val="100"/>
                <w:sz w:val="20"/>
                <w:szCs w:val="20"/>
              </w:rPr>
              <w:t> </w:t>
            </w:r>
            <w:r>
              <w:rPr>
                <w:rFonts w:ascii="宋体" w:hAnsi="宋体" w:cs="宋体" w:eastAsia="宋体" w:hint="default"/>
                <w:sz w:val="20"/>
                <w:szCs w:val="20"/>
              </w:rPr>
              <w:t>用电器及汽车零</w:t>
            </w:r>
            <w:r>
              <w:rPr>
                <w:rFonts w:ascii="宋体" w:hAnsi="宋体" w:cs="宋体" w:eastAsia="宋体" w:hint="default"/>
                <w:w w:val="100"/>
                <w:sz w:val="20"/>
                <w:szCs w:val="20"/>
              </w:rPr>
              <w:t> </w:t>
            </w:r>
            <w:r>
              <w:rPr>
                <w:rFonts w:ascii="宋体" w:hAnsi="宋体" w:cs="宋体" w:eastAsia="宋体" w:hint="default"/>
                <w:sz w:val="20"/>
                <w:szCs w:val="20"/>
              </w:rPr>
              <w:t>部件。（依法须</w:t>
            </w:r>
            <w:r>
              <w:rPr>
                <w:rFonts w:ascii="宋体" w:hAnsi="宋体" w:cs="宋体" w:eastAsia="宋体" w:hint="default"/>
                <w:w w:val="100"/>
                <w:sz w:val="20"/>
                <w:szCs w:val="20"/>
              </w:rPr>
              <w:t> </w:t>
            </w:r>
            <w:r>
              <w:rPr>
                <w:rFonts w:ascii="宋体" w:hAnsi="宋体" w:cs="宋体" w:eastAsia="宋体" w:hint="default"/>
                <w:sz w:val="20"/>
                <w:szCs w:val="20"/>
              </w:rPr>
              <w:t>经批准的项目，</w:t>
            </w:r>
            <w:r>
              <w:rPr>
                <w:rFonts w:ascii="宋体" w:hAnsi="宋体" w:cs="宋体" w:eastAsia="宋体" w:hint="default"/>
                <w:w w:val="100"/>
                <w:sz w:val="20"/>
                <w:szCs w:val="20"/>
              </w:rPr>
              <w:t> </w:t>
            </w:r>
            <w:r>
              <w:rPr>
                <w:rFonts w:ascii="宋体" w:hAnsi="宋体" w:cs="宋体" w:eastAsia="宋体" w:hint="default"/>
                <w:sz w:val="20"/>
                <w:szCs w:val="20"/>
              </w:rPr>
              <w:t>经相关部门批准</w:t>
            </w:r>
            <w:r>
              <w:rPr>
                <w:rFonts w:ascii="宋体" w:hAnsi="宋体" w:cs="宋体" w:eastAsia="宋体" w:hint="default"/>
                <w:w w:val="100"/>
                <w:sz w:val="20"/>
                <w:szCs w:val="20"/>
              </w:rPr>
              <w:t> </w:t>
            </w:r>
            <w:r>
              <w:rPr>
                <w:rFonts w:ascii="宋体" w:hAnsi="宋体" w:cs="宋体" w:eastAsia="宋体" w:hint="default"/>
                <w:sz w:val="20"/>
                <w:szCs w:val="20"/>
              </w:rPr>
              <w:t>后方可开展经营</w:t>
            </w:r>
            <w:r>
              <w:rPr>
                <w:rFonts w:ascii="宋体" w:hAnsi="宋体" w:cs="宋体" w:eastAsia="宋体" w:hint="default"/>
                <w:w w:val="100"/>
                <w:sz w:val="20"/>
                <w:szCs w:val="20"/>
              </w:rPr>
              <w:t> </w:t>
            </w:r>
            <w:r>
              <w:rPr>
                <w:rFonts w:ascii="宋体" w:hAnsi="宋体" w:cs="宋体" w:eastAsia="宋体" w:hint="default"/>
                <w:sz w:val="20"/>
                <w:szCs w:val="20"/>
              </w:rPr>
              <w:t>活动）。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0" w:lineRule="exact" w:before="168"/>
              <w:ind w:left="22" w:right="0"/>
              <w:jc w:val="left"/>
              <w:rPr>
                <w:rFonts w:ascii="Times New Roman" w:hAnsi="Times New Roman" w:cs="Times New Roman" w:eastAsia="Times New Roman" w:hint="default"/>
                <w:sz w:val="20"/>
                <w:szCs w:val="20"/>
              </w:rPr>
            </w:pPr>
            <w:r>
              <w:rPr>
                <w:rFonts w:ascii="Times New Roman"/>
                <w:sz w:val="20"/>
              </w:rPr>
              <w:t>30,000,000</w:t>
            </w:r>
          </w:p>
          <w:p>
            <w:pPr>
              <w:pStyle w:val="TableParagraph"/>
              <w:spacing w:line="230" w:lineRule="exact"/>
              <w:ind w:left="22" w:right="0"/>
              <w:jc w:val="left"/>
              <w:rPr>
                <w:rFonts w:ascii="Times New Roman" w:hAnsi="Times New Roman" w:cs="Times New Roman" w:eastAsia="Times New Roman" w:hint="default"/>
                <w:sz w:val="20"/>
                <w:szCs w:val="20"/>
              </w:rPr>
            </w:pPr>
            <w:r>
              <w:rPr>
                <w:rFonts w:ascii="Times New Roman"/>
                <w:sz w:val="20"/>
              </w:rPr>
              <w:t>.00</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bl>
    <w:p>
      <w:pPr>
        <w:spacing w:line="285" w:lineRule="auto" w:before="0"/>
        <w:ind w:left="153" w:right="7768" w:firstLine="0"/>
        <w:jc w:val="left"/>
        <w:rPr>
          <w:rFonts w:ascii="宋体" w:hAnsi="宋体" w:cs="宋体" w:eastAsia="宋体" w:hint="default"/>
          <w:sz w:val="20"/>
          <w:szCs w:val="20"/>
        </w:rPr>
      </w:pPr>
      <w:r>
        <w:rPr>
          <w:rFonts w:ascii="宋体" w:hAnsi="宋体" w:cs="宋体" w:eastAsia="宋体" w:hint="default"/>
          <w:sz w:val="20"/>
          <w:szCs w:val="20"/>
        </w:rPr>
        <w:t>主要子公司、参股公司情况说明</w:t>
      </w:r>
      <w:r>
        <w:rPr>
          <w:rFonts w:ascii="宋体" w:hAnsi="宋体" w:cs="宋体" w:eastAsia="宋体" w:hint="default"/>
          <w:w w:val="100"/>
          <w:sz w:val="20"/>
          <w:szCs w:val="20"/>
        </w:rPr>
        <w:t> </w:t>
      </w:r>
      <w:r>
        <w:rPr>
          <w:rFonts w:ascii="宋体" w:hAnsi="宋体" w:cs="宋体" w:eastAsia="宋体" w:hint="default"/>
          <w:spacing w:val="-1"/>
          <w:sz w:val="20"/>
          <w:szCs w:val="20"/>
        </w:rPr>
        <w:t>报告期内取得和处置子公司的情况</w:t>
      </w:r>
    </w:p>
    <w:p>
      <w:pPr>
        <w:spacing w:before="12"/>
        <w:ind w:left="15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不适用</w:t>
      </w:r>
    </w:p>
    <w:p>
      <w:pPr>
        <w:spacing w:line="240" w:lineRule="auto" w:before="1"/>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529"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791" w:right="0"/>
              <w:jc w:val="left"/>
              <w:rPr>
                <w:rFonts w:ascii="宋体" w:hAnsi="宋体" w:cs="宋体" w:eastAsia="宋体" w:hint="default"/>
                <w:sz w:val="20"/>
                <w:szCs w:val="20"/>
              </w:rPr>
            </w:pPr>
            <w:r>
              <w:rPr>
                <w:rFonts w:ascii="宋体" w:hAnsi="宋体" w:cs="宋体" w:eastAsia="宋体" w:hint="default"/>
                <w:sz w:val="20"/>
                <w:szCs w:val="20"/>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1" w:right="0"/>
              <w:jc w:val="center"/>
              <w:rPr>
                <w:rFonts w:ascii="宋体" w:hAnsi="宋体" w:cs="宋体" w:eastAsia="宋体" w:hint="default"/>
                <w:sz w:val="20"/>
                <w:szCs w:val="20"/>
              </w:rPr>
            </w:pPr>
            <w:r>
              <w:rPr>
                <w:rFonts w:ascii="宋体" w:hAnsi="宋体" w:cs="宋体" w:eastAsia="宋体" w:hint="default"/>
                <w:sz w:val="20"/>
                <w:szCs w:val="20"/>
              </w:rPr>
              <w:t>报告期内取得和处置子公</w:t>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司目的</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right="0"/>
              <w:jc w:val="center"/>
              <w:rPr>
                <w:rFonts w:ascii="宋体" w:hAnsi="宋体" w:cs="宋体" w:eastAsia="宋体" w:hint="default"/>
                <w:sz w:val="20"/>
                <w:szCs w:val="20"/>
              </w:rPr>
            </w:pPr>
            <w:r>
              <w:rPr>
                <w:rFonts w:ascii="宋体" w:hAnsi="宋体" w:cs="宋体" w:eastAsia="宋体" w:hint="default"/>
                <w:sz w:val="20"/>
                <w:szCs w:val="20"/>
              </w:rPr>
              <w:t>报告期内取得和处置子公</w:t>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司方式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91" w:right="0"/>
              <w:jc w:val="left"/>
              <w:rPr>
                <w:rFonts w:ascii="宋体" w:hAnsi="宋体" w:cs="宋体" w:eastAsia="宋体" w:hint="default"/>
                <w:sz w:val="20"/>
                <w:szCs w:val="20"/>
              </w:rPr>
            </w:pPr>
            <w:r>
              <w:rPr>
                <w:rFonts w:ascii="宋体" w:hAnsi="宋体" w:cs="宋体" w:eastAsia="宋体" w:hint="default"/>
                <w:sz w:val="20"/>
                <w:szCs w:val="20"/>
              </w:rPr>
              <w:t>对整体生产和业绩的影响</w:t>
            </w:r>
          </w:p>
        </w:tc>
      </w:tr>
      <w:tr>
        <w:trPr>
          <w:trHeight w:val="1050"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 w:right="156"/>
              <w:jc w:val="left"/>
              <w:rPr>
                <w:rFonts w:ascii="宋体" w:hAnsi="宋体" w:cs="宋体" w:eastAsia="宋体" w:hint="default"/>
                <w:sz w:val="20"/>
                <w:szCs w:val="20"/>
              </w:rPr>
            </w:pPr>
            <w:r>
              <w:rPr>
                <w:rFonts w:ascii="宋体" w:hAnsi="宋体" w:cs="宋体" w:eastAsia="宋体" w:hint="default"/>
                <w:sz w:val="20"/>
                <w:szCs w:val="20"/>
              </w:rPr>
              <w:t>上海海众实业发展有限公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both"/>
              <w:rPr>
                <w:rFonts w:ascii="宋体" w:hAnsi="宋体" w:cs="宋体" w:eastAsia="宋体" w:hint="default"/>
                <w:sz w:val="20"/>
                <w:szCs w:val="20"/>
              </w:rPr>
            </w:pPr>
            <w:r>
              <w:rPr>
                <w:rFonts w:ascii="宋体" w:hAnsi="宋体" w:cs="宋体" w:eastAsia="宋体" w:hint="default"/>
                <w:sz w:val="20"/>
                <w:szCs w:val="20"/>
              </w:rPr>
              <w:t>为大力开拓知名汽车客</w:t>
            </w:r>
          </w:p>
          <w:p>
            <w:pPr>
              <w:pStyle w:val="TableParagraph"/>
              <w:spacing w:line="240" w:lineRule="auto"/>
              <w:ind w:left="23" w:right="156"/>
              <w:jc w:val="both"/>
              <w:rPr>
                <w:rFonts w:ascii="宋体" w:hAnsi="宋体" w:cs="宋体" w:eastAsia="宋体" w:hint="default"/>
                <w:sz w:val="20"/>
                <w:szCs w:val="20"/>
              </w:rPr>
            </w:pPr>
            <w:r>
              <w:rPr>
                <w:rFonts w:ascii="宋体" w:hAnsi="宋体" w:cs="宋体" w:eastAsia="宋体" w:hint="default"/>
                <w:sz w:val="20"/>
                <w:szCs w:val="20"/>
              </w:rPr>
              <w:t>户，成为知名汽车集团关</w:t>
            </w:r>
            <w:r>
              <w:rPr>
                <w:rFonts w:ascii="宋体" w:hAnsi="宋体" w:cs="宋体" w:eastAsia="宋体" w:hint="default"/>
                <w:w w:val="100"/>
                <w:sz w:val="20"/>
                <w:szCs w:val="20"/>
              </w:rPr>
              <w:t> </w:t>
            </w:r>
            <w:r>
              <w:rPr>
                <w:rFonts w:ascii="宋体" w:hAnsi="宋体" w:cs="宋体" w:eastAsia="宋体" w:hint="default"/>
                <w:sz w:val="20"/>
                <w:szCs w:val="20"/>
              </w:rPr>
              <w:t>联企业核心供应商，以做</w:t>
            </w:r>
            <w:r>
              <w:rPr>
                <w:rFonts w:ascii="宋体" w:hAnsi="宋体" w:cs="宋体" w:eastAsia="宋体" w:hint="default"/>
                <w:w w:val="100"/>
                <w:sz w:val="20"/>
                <w:szCs w:val="20"/>
              </w:rPr>
              <w:t> </w:t>
            </w:r>
            <w:r>
              <w:rPr>
                <w:rFonts w:ascii="宋体" w:hAnsi="宋体" w:cs="宋体" w:eastAsia="宋体" w:hint="default"/>
                <w:sz w:val="20"/>
                <w:szCs w:val="20"/>
              </w:rPr>
              <w:t>大做强汽车零部件业务。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使用自有资金设立。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宋体" w:hAnsi="宋体" w:cs="宋体" w:eastAsia="宋体" w:hint="default"/>
                <w:sz w:val="20"/>
                <w:szCs w:val="20"/>
              </w:rPr>
              <w:t>该公司于</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月纳入</w:t>
            </w:r>
          </w:p>
          <w:p>
            <w:pPr>
              <w:pStyle w:val="TableParagraph"/>
              <w:spacing w:line="260" w:lineRule="exact" w:before="16"/>
              <w:ind w:left="22" w:right="156"/>
              <w:jc w:val="left"/>
              <w:rPr>
                <w:rFonts w:ascii="Times New Roman" w:hAnsi="Times New Roman" w:cs="Times New Roman" w:eastAsia="Times New Roman" w:hint="default"/>
                <w:sz w:val="20"/>
                <w:szCs w:val="20"/>
              </w:rPr>
            </w:pPr>
            <w:r>
              <w:rPr>
                <w:rFonts w:ascii="宋体" w:hAnsi="宋体" w:cs="宋体" w:eastAsia="宋体" w:hint="default"/>
                <w:sz w:val="20"/>
                <w:szCs w:val="20"/>
              </w:rPr>
              <w:t>合并范围，影响报告期归</w:t>
            </w:r>
            <w:r>
              <w:rPr>
                <w:rFonts w:ascii="宋体" w:hAnsi="宋体" w:cs="宋体" w:eastAsia="宋体" w:hint="default"/>
                <w:w w:val="100"/>
                <w:sz w:val="20"/>
                <w:szCs w:val="20"/>
              </w:rPr>
              <w:t> </w:t>
            </w:r>
            <w:r>
              <w:rPr>
                <w:rFonts w:ascii="宋体" w:hAnsi="宋体" w:cs="宋体" w:eastAsia="宋体" w:hint="default"/>
                <w:sz w:val="20"/>
                <w:szCs w:val="20"/>
              </w:rPr>
              <w:t>属母公司股东的净利润</w:t>
            </w:r>
            <w:r>
              <w:rPr>
                <w:rFonts w:ascii="Times New Roman" w:hAnsi="Times New Roman" w:cs="Times New Roman" w:eastAsia="Times New Roman" w:hint="default"/>
                <w:sz w:val="20"/>
                <w:szCs w:val="20"/>
              </w:rPr>
              <w:t>-</w:t>
            </w:r>
          </w:p>
          <w:p>
            <w:pPr>
              <w:pStyle w:val="TableParagraph"/>
              <w:spacing w:line="252"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177.93</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万元。</w:t>
            </w:r>
          </w:p>
        </w:tc>
      </w:tr>
      <w:tr>
        <w:trPr>
          <w:trHeight w:val="105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 w:right="156"/>
              <w:jc w:val="left"/>
              <w:rPr>
                <w:rFonts w:ascii="宋体" w:hAnsi="宋体" w:cs="宋体" w:eastAsia="宋体" w:hint="default"/>
                <w:sz w:val="20"/>
                <w:szCs w:val="20"/>
              </w:rPr>
            </w:pPr>
            <w:r>
              <w:rPr>
                <w:rFonts w:ascii="宋体" w:hAnsi="宋体" w:cs="宋体" w:eastAsia="宋体" w:hint="default"/>
                <w:sz w:val="20"/>
                <w:szCs w:val="20"/>
              </w:rPr>
              <w:t>青岛海立美达电商有限公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both"/>
              <w:rPr>
                <w:rFonts w:ascii="宋体" w:hAnsi="宋体" w:cs="宋体" w:eastAsia="宋体" w:hint="default"/>
                <w:sz w:val="20"/>
                <w:szCs w:val="20"/>
              </w:rPr>
            </w:pPr>
            <w:r>
              <w:rPr>
                <w:rFonts w:ascii="宋体" w:hAnsi="宋体" w:cs="宋体" w:eastAsia="宋体" w:hint="default"/>
                <w:sz w:val="20"/>
                <w:szCs w:val="20"/>
              </w:rPr>
              <w:t>为整合公司上下游资源，</w:t>
            </w:r>
          </w:p>
          <w:p>
            <w:pPr>
              <w:pStyle w:val="TableParagraph"/>
              <w:spacing w:line="240" w:lineRule="auto"/>
              <w:ind w:left="23" w:right="156"/>
              <w:jc w:val="both"/>
              <w:rPr>
                <w:rFonts w:ascii="宋体" w:hAnsi="宋体" w:cs="宋体" w:eastAsia="宋体" w:hint="default"/>
                <w:sz w:val="20"/>
                <w:szCs w:val="20"/>
              </w:rPr>
            </w:pPr>
            <w:r>
              <w:rPr>
                <w:rFonts w:ascii="宋体" w:hAnsi="宋体" w:cs="宋体" w:eastAsia="宋体" w:hint="default"/>
                <w:sz w:val="20"/>
                <w:szCs w:val="20"/>
              </w:rPr>
              <w:t>打造采购、仓储、加工、</w:t>
            </w:r>
            <w:r>
              <w:rPr>
                <w:rFonts w:ascii="宋体" w:hAnsi="宋体" w:cs="宋体" w:eastAsia="宋体" w:hint="default"/>
                <w:w w:val="100"/>
                <w:sz w:val="20"/>
                <w:szCs w:val="20"/>
              </w:rPr>
              <w:t> </w:t>
            </w:r>
            <w:r>
              <w:rPr>
                <w:rFonts w:ascii="宋体" w:hAnsi="宋体" w:cs="宋体" w:eastAsia="宋体" w:hint="default"/>
                <w:sz w:val="20"/>
                <w:szCs w:val="20"/>
              </w:rPr>
              <w:t>销售、配送、金融等一站</w:t>
            </w:r>
            <w:r>
              <w:rPr>
                <w:rFonts w:ascii="宋体" w:hAnsi="宋体" w:cs="宋体" w:eastAsia="宋体" w:hint="default"/>
                <w:w w:val="100"/>
                <w:sz w:val="20"/>
                <w:szCs w:val="20"/>
              </w:rPr>
              <w:t> </w:t>
            </w:r>
            <w:r>
              <w:rPr>
                <w:rFonts w:ascii="宋体" w:hAnsi="宋体" w:cs="宋体" w:eastAsia="宋体" w:hint="default"/>
                <w:sz w:val="20"/>
                <w:szCs w:val="20"/>
              </w:rPr>
              <w:t>式服务，提高运营效率。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使用自有资金设立。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both"/>
              <w:rPr>
                <w:rFonts w:ascii="宋体" w:hAnsi="宋体" w:cs="宋体" w:eastAsia="宋体" w:hint="default"/>
                <w:sz w:val="20"/>
                <w:szCs w:val="20"/>
              </w:rPr>
            </w:pPr>
            <w:r>
              <w:rPr>
                <w:rFonts w:ascii="宋体" w:hAnsi="宋体" w:cs="宋体" w:eastAsia="宋体" w:hint="default"/>
                <w:sz w:val="20"/>
                <w:szCs w:val="20"/>
              </w:rPr>
              <w:t>截至报告期末，该公司还</w:t>
            </w:r>
          </w:p>
          <w:p>
            <w:pPr>
              <w:pStyle w:val="TableParagraph"/>
              <w:spacing w:line="240" w:lineRule="auto"/>
              <w:ind w:left="22" w:right="156"/>
              <w:jc w:val="both"/>
              <w:rPr>
                <w:rFonts w:ascii="宋体" w:hAnsi="宋体" w:cs="宋体" w:eastAsia="宋体" w:hint="default"/>
                <w:sz w:val="20"/>
                <w:szCs w:val="20"/>
              </w:rPr>
            </w:pPr>
            <w:r>
              <w:rPr>
                <w:rFonts w:ascii="宋体" w:hAnsi="宋体" w:cs="宋体" w:eastAsia="宋体" w:hint="default"/>
                <w:sz w:val="20"/>
                <w:szCs w:val="20"/>
              </w:rPr>
              <w:t>未纳入合并范围，故对报</w:t>
            </w:r>
            <w:r>
              <w:rPr>
                <w:rFonts w:ascii="宋体" w:hAnsi="宋体" w:cs="宋体" w:eastAsia="宋体" w:hint="default"/>
                <w:w w:val="100"/>
                <w:sz w:val="20"/>
                <w:szCs w:val="20"/>
              </w:rPr>
              <w:t> </w:t>
            </w:r>
            <w:r>
              <w:rPr>
                <w:rFonts w:ascii="宋体" w:hAnsi="宋体" w:cs="宋体" w:eastAsia="宋体" w:hint="default"/>
                <w:sz w:val="20"/>
                <w:szCs w:val="20"/>
              </w:rPr>
              <w:t>告期内的财务数据未产生</w:t>
            </w:r>
            <w:r>
              <w:rPr>
                <w:rFonts w:ascii="宋体" w:hAnsi="宋体" w:cs="宋体" w:eastAsia="宋体" w:hint="default"/>
                <w:w w:val="100"/>
                <w:sz w:val="20"/>
                <w:szCs w:val="20"/>
              </w:rPr>
              <w:t> </w:t>
            </w:r>
            <w:r>
              <w:rPr>
                <w:rFonts w:ascii="宋体" w:hAnsi="宋体" w:cs="宋体" w:eastAsia="宋体" w:hint="default"/>
                <w:sz w:val="20"/>
                <w:szCs w:val="20"/>
              </w:rPr>
              <w:t>影响。</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5、非募集资金投资的重大项目情况" w:id="48"/>
      <w:bookmarkEnd w:id="48"/>
      <w:r>
        <w:rPr>
          <w:b w:val="0"/>
          <w:bCs w:val="0"/>
        </w:rPr>
      </w:r>
      <w:r>
        <w:rPr>
          <w:rFonts w:ascii="Times New Roman" w:hAnsi="Times New Roman" w:cs="Times New Roman" w:eastAsia="Times New Roman" w:hint="default"/>
        </w:rPr>
        <w:t>5</w:t>
      </w:r>
      <w:r>
        <w:rPr/>
        <w:t>、非募集资金投资的重大项目情况</w:t>
      </w:r>
      <w:r>
        <w:rPr>
          <w:b w:val="0"/>
          <w:bCs w:val="0"/>
        </w:rPr>
      </w:r>
    </w:p>
    <w:p>
      <w:pPr>
        <w:spacing w:line="240" w:lineRule="auto" w:before="11"/>
        <w:rPr>
          <w:rFonts w:ascii="宋体" w:hAnsi="宋体" w:cs="宋体" w:eastAsia="宋体" w:hint="default"/>
          <w:b/>
          <w:bCs/>
          <w:sz w:val="23"/>
          <w:szCs w:val="23"/>
        </w:rPr>
      </w:pPr>
    </w:p>
    <w:p>
      <w:pPr>
        <w:spacing w:before="0"/>
        <w:ind w:left="15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p>
    <w:p>
      <w:pPr>
        <w:spacing w:after="0"/>
        <w:jc w:val="left"/>
        <w:rPr>
          <w:rFonts w:ascii="宋体" w:hAnsi="宋体" w:cs="宋体" w:eastAsia="宋体" w:hint="default"/>
          <w:sz w:val="20"/>
          <w:szCs w:val="20"/>
        </w:rPr>
        <w:sectPr>
          <w:pgSz w:w="11910" w:h="16840"/>
          <w:pgMar w:header="748" w:footer="570" w:top="1060" w:bottom="760" w:left="980" w:right="0"/>
        </w:sectPr>
      </w:pPr>
    </w:p>
    <w:p>
      <w:pPr>
        <w:spacing w:line="240" w:lineRule="auto" w:before="0"/>
        <w:rPr>
          <w:rFonts w:ascii="宋体" w:hAnsi="宋体" w:cs="宋体" w:eastAsia="宋体" w:hint="default"/>
          <w:sz w:val="25"/>
          <w:szCs w:val="25"/>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sz w:val="20"/>
          <w:szCs w:val="20"/>
        </w:rPr>
        <w:t>公司报告期无非募集资金投资的重大项目。</w:t>
      </w:r>
    </w:p>
    <w:p>
      <w:pPr>
        <w:spacing w:line="240" w:lineRule="auto" w:before="5"/>
        <w:rPr>
          <w:rFonts w:ascii="宋体" w:hAnsi="宋体" w:cs="宋体" w:eastAsia="宋体" w:hint="default"/>
          <w:sz w:val="24"/>
          <w:szCs w:val="24"/>
        </w:rPr>
      </w:pPr>
    </w:p>
    <w:p>
      <w:pPr>
        <w:pStyle w:val="Heading3"/>
        <w:spacing w:line="240" w:lineRule="auto"/>
        <w:ind w:left="153" w:right="0"/>
        <w:jc w:val="left"/>
        <w:rPr>
          <w:b w:val="0"/>
          <w:bCs w:val="0"/>
        </w:rPr>
      </w:pPr>
      <w:bookmarkStart w:name="七、公司控制的特殊目的主体情况" w:id="49"/>
      <w:bookmarkEnd w:id="49"/>
      <w:r>
        <w:rPr>
          <w:b w:val="0"/>
          <w:bCs w:val="0"/>
        </w:rPr>
      </w:r>
      <w:r>
        <w:rPr/>
        <w:t>七、公司控制的特殊目的主体情况</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bookmarkStart w:name="八、公司未来发展的展望" w:id="50"/>
      <w:bookmarkEnd w:id="50"/>
      <w:r>
        <w:rPr>
          <w:b w:val="0"/>
          <w:bCs w:val="0"/>
        </w:rPr>
      </w:r>
      <w:r>
        <w:rPr/>
        <w:t>八、公司未来发展的展望</w:t>
      </w:r>
      <w:r>
        <w:rPr>
          <w:b w:val="0"/>
          <w:bCs w:val="0"/>
        </w:rPr>
      </w:r>
    </w:p>
    <w:p>
      <w:pPr>
        <w:spacing w:line="240" w:lineRule="auto" w:before="3"/>
        <w:rPr>
          <w:rFonts w:ascii="宋体" w:hAnsi="宋体" w:cs="宋体" w:eastAsia="宋体" w:hint="default"/>
          <w:b/>
          <w:bCs/>
          <w:sz w:val="23"/>
          <w:szCs w:val="23"/>
        </w:rPr>
      </w:pPr>
    </w:p>
    <w:p>
      <w:pPr>
        <w:spacing w:line="264" w:lineRule="auto" w:before="0"/>
        <w:ind w:left="553" w:right="0" w:hanging="8"/>
        <w:jc w:val="left"/>
        <w:rPr>
          <w:rFonts w:ascii="宋体" w:hAnsi="宋体" w:cs="宋体" w:eastAsia="宋体" w:hint="default"/>
          <w:sz w:val="20"/>
          <w:szCs w:val="20"/>
        </w:rPr>
      </w:pPr>
      <w:r>
        <w:rPr>
          <w:rFonts w:ascii="宋体" w:hAnsi="宋体" w:cs="宋体" w:eastAsia="宋体" w:hint="default"/>
          <w:b/>
          <w:bCs/>
          <w:sz w:val="20"/>
          <w:szCs w:val="20"/>
        </w:rPr>
        <w:t>（一）行业发展趋势和公司面临的竞争格局</w:t>
      </w:r>
      <w:r>
        <w:rPr>
          <w:rFonts w:ascii="宋体" w:hAnsi="宋体" w:cs="宋体" w:eastAsia="宋体" w:hint="default"/>
          <w:b/>
          <w:bCs/>
          <w:w w:val="99"/>
          <w:sz w:val="20"/>
          <w:szCs w:val="20"/>
        </w:rPr>
        <w:t> </w:t>
      </w:r>
      <w:r>
        <w:rPr>
          <w:rFonts w:ascii="宋体" w:hAnsi="宋体" w:cs="宋体" w:eastAsia="宋体" w:hint="default"/>
          <w:spacing w:val="-1"/>
          <w:sz w:val="20"/>
          <w:szCs w:val="20"/>
        </w:rPr>
        <w:t>2014</w:t>
      </w:r>
      <w:r>
        <w:rPr>
          <w:rFonts w:ascii="宋体" w:hAnsi="宋体" w:cs="宋体" w:eastAsia="宋体" w:hint="default"/>
          <w:spacing w:val="-1"/>
          <w:sz w:val="20"/>
          <w:szCs w:val="20"/>
        </w:rPr>
        <w:t>年受国内宏观经济增长放缓的影响，国内汽车工业产销总量增幅回落，但新能源汽车呈现快速增长的</w:t>
      </w:r>
    </w:p>
    <w:p>
      <w:pPr>
        <w:spacing w:line="285" w:lineRule="auto" w:before="30"/>
        <w:ind w:left="153" w:right="1168" w:firstLine="0"/>
        <w:jc w:val="both"/>
        <w:rPr>
          <w:rFonts w:ascii="宋体" w:hAnsi="宋体" w:cs="宋体" w:eastAsia="宋体" w:hint="default"/>
          <w:sz w:val="20"/>
          <w:szCs w:val="20"/>
        </w:rPr>
      </w:pPr>
      <w:r>
        <w:rPr>
          <w:rFonts w:ascii="宋体" w:hAnsi="宋体" w:cs="宋体" w:eastAsia="宋体" w:hint="default"/>
          <w:spacing w:val="-1"/>
          <w:sz w:val="20"/>
          <w:szCs w:val="20"/>
        </w:rPr>
        <w:t>势头。预计</w:t>
      </w:r>
      <w:r>
        <w:rPr>
          <w:rFonts w:ascii="宋体" w:hAnsi="宋体" w:cs="宋体" w:eastAsia="宋体" w:hint="default"/>
          <w:spacing w:val="-1"/>
          <w:sz w:val="20"/>
          <w:szCs w:val="20"/>
        </w:rPr>
        <w:t>2015</w:t>
      </w:r>
      <w:r>
        <w:rPr>
          <w:rFonts w:ascii="宋体" w:hAnsi="宋体" w:cs="宋体" w:eastAsia="宋体" w:hint="default"/>
          <w:spacing w:val="-1"/>
          <w:sz w:val="20"/>
          <w:szCs w:val="20"/>
        </w:rPr>
        <w:t>年随着环保、交通压力加大，乘用车产销量增长速度将进一步回落，同时，随着国家高铁、机</w:t>
      </w:r>
      <w:r>
        <w:rPr>
          <w:rFonts w:ascii="宋体" w:hAnsi="宋体" w:cs="宋体" w:eastAsia="宋体" w:hint="default"/>
          <w:spacing w:val="-60"/>
          <w:sz w:val="20"/>
          <w:szCs w:val="20"/>
        </w:rPr>
        <w:t> </w:t>
      </w:r>
      <w:r>
        <w:rPr>
          <w:rFonts w:ascii="宋体" w:hAnsi="宋体" w:cs="宋体" w:eastAsia="宋体" w:hint="default"/>
          <w:spacing w:val="-60"/>
          <w:sz w:val="20"/>
          <w:szCs w:val="20"/>
        </w:rPr>
      </w:r>
      <w:r>
        <w:rPr>
          <w:rFonts w:ascii="宋体" w:hAnsi="宋体" w:cs="宋体" w:eastAsia="宋体" w:hint="default"/>
          <w:spacing w:val="-1"/>
          <w:sz w:val="20"/>
          <w:szCs w:val="20"/>
        </w:rPr>
        <w:t>场等基础建设投资不断增长，环保、环卫装备投资力度不断加大以及城镇化进程的不断提高，预计专用车市场</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总量将出现加速增长。另外日益严峻的环境压力、国家对新能源汽车的鼓励政策和消费者消费意识的提高，将</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促使新能源汽车继续保持快速增长的态势。整体来看，我国仍处于工业化和城镇化同步加速发展的阶段，国内</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生产总值和居民收入将持续增长，预计我国汽车消费市场将进一步扩大，公司下游行业的增长将继续带动公司</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所处的汽车零部件及总成行业和专用车行业呈现稳健增长趋势。</w:t>
      </w:r>
    </w:p>
    <w:p>
      <w:pPr>
        <w:spacing w:line="285" w:lineRule="auto" w:before="12"/>
        <w:ind w:left="153" w:right="1168" w:firstLine="399"/>
        <w:jc w:val="both"/>
        <w:rPr>
          <w:rFonts w:ascii="宋体" w:hAnsi="宋体" w:cs="宋体" w:eastAsia="宋体" w:hint="default"/>
          <w:sz w:val="20"/>
          <w:szCs w:val="20"/>
        </w:rPr>
      </w:pPr>
      <w:r>
        <w:rPr>
          <w:rFonts w:ascii="宋体" w:hAnsi="宋体" w:cs="宋体" w:eastAsia="宋体" w:hint="default"/>
          <w:spacing w:val="-1"/>
          <w:sz w:val="20"/>
          <w:szCs w:val="20"/>
        </w:rPr>
        <w:t>在家电零部件行业，随着国内各大城市住房限购政策的逐步放开以及银行业的逐步降息，将带动房地产市</w:t>
      </w:r>
      <w:r>
        <w:rPr>
          <w:rFonts w:ascii="宋体" w:hAnsi="宋体" w:cs="宋体" w:eastAsia="宋体" w:hint="default"/>
          <w:w w:val="100"/>
          <w:sz w:val="20"/>
          <w:szCs w:val="20"/>
        </w:rPr>
        <w:t> </w:t>
      </w:r>
      <w:r>
        <w:rPr>
          <w:rFonts w:ascii="宋体" w:hAnsi="宋体" w:cs="宋体" w:eastAsia="宋体" w:hint="default"/>
          <w:spacing w:val="-1"/>
          <w:sz w:val="20"/>
          <w:szCs w:val="20"/>
        </w:rPr>
        <w:t>场逐步回暖，进而带动家电产品销量的增长；再加上家电智能化、更新换代等消费需求，预计</w:t>
      </w:r>
      <w:r>
        <w:rPr>
          <w:rFonts w:ascii="宋体" w:hAnsi="宋体" w:cs="宋体" w:eastAsia="宋体" w:hint="default"/>
          <w:spacing w:val="-1"/>
          <w:sz w:val="20"/>
          <w:szCs w:val="20"/>
        </w:rPr>
        <w:t>2015</w:t>
      </w:r>
      <w:r>
        <w:rPr>
          <w:rFonts w:ascii="宋体" w:hAnsi="宋体" w:cs="宋体" w:eastAsia="宋体" w:hint="default"/>
          <w:spacing w:val="-1"/>
          <w:sz w:val="20"/>
          <w:szCs w:val="20"/>
        </w:rPr>
        <w:t>年中国家电</w:t>
      </w:r>
      <w:r>
        <w:rPr>
          <w:rFonts w:ascii="宋体" w:hAnsi="宋体" w:cs="宋体" w:eastAsia="宋体" w:hint="default"/>
          <w:spacing w:val="-60"/>
          <w:sz w:val="20"/>
          <w:szCs w:val="20"/>
        </w:rPr>
        <w:t> </w:t>
      </w:r>
      <w:r>
        <w:rPr>
          <w:rFonts w:ascii="宋体" w:hAnsi="宋体" w:cs="宋体" w:eastAsia="宋体" w:hint="default"/>
          <w:spacing w:val="-60"/>
          <w:sz w:val="20"/>
          <w:szCs w:val="20"/>
        </w:rPr>
      </w:r>
      <w:r>
        <w:rPr>
          <w:rFonts w:ascii="宋体" w:hAnsi="宋体" w:cs="宋体" w:eastAsia="宋体" w:hint="default"/>
          <w:sz w:val="20"/>
          <w:szCs w:val="20"/>
        </w:rPr>
        <w:t>行业将出现较快增长趋势，进而带动家电零部件行业的较快增长。</w:t>
      </w:r>
    </w:p>
    <w:p>
      <w:pPr>
        <w:spacing w:line="285" w:lineRule="auto" w:before="12"/>
        <w:ind w:left="153" w:right="1168" w:firstLine="399"/>
        <w:jc w:val="both"/>
        <w:rPr>
          <w:rFonts w:ascii="宋体" w:hAnsi="宋体" w:cs="宋体" w:eastAsia="宋体" w:hint="default"/>
          <w:sz w:val="20"/>
          <w:szCs w:val="20"/>
        </w:rPr>
      </w:pPr>
      <w:r>
        <w:rPr>
          <w:rFonts w:ascii="宋体" w:hAnsi="宋体" w:cs="宋体" w:eastAsia="宋体" w:hint="default"/>
          <w:spacing w:val="-1"/>
          <w:sz w:val="20"/>
          <w:szCs w:val="20"/>
        </w:rPr>
        <w:t>受公司下游汽车、家电行业产量扩大、竞争压力加剧的影响，下游行业为扩大市场份额，往往会通过降低</w:t>
      </w:r>
      <w:r>
        <w:rPr>
          <w:rFonts w:ascii="宋体" w:hAnsi="宋体" w:cs="宋体" w:eastAsia="宋体" w:hint="default"/>
          <w:w w:val="100"/>
          <w:sz w:val="20"/>
          <w:szCs w:val="20"/>
        </w:rPr>
        <w:t> </w:t>
      </w:r>
      <w:r>
        <w:rPr>
          <w:rFonts w:ascii="宋体" w:hAnsi="宋体" w:cs="宋体" w:eastAsia="宋体" w:hint="default"/>
          <w:spacing w:val="-1"/>
          <w:sz w:val="20"/>
          <w:szCs w:val="20"/>
        </w:rPr>
        <w:t>生产成本来提高销量及提升利润水平，带来相应的汽车、家电零部件生产企业竞争压力剧增。为了稳固并扩大</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市场份额，汽车、家电零部件生产企业不得不在技术、质量、价格、服务等方面展开激烈竞争，另外还要面临</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劳动力等成本不断上升的压力，从而造成行业整体利润率下降。预计公司所面临的上述竞争格局在未来几年仍</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将延续。</w:t>
      </w:r>
    </w:p>
    <w:p>
      <w:pPr>
        <w:spacing w:line="285" w:lineRule="auto" w:before="12"/>
        <w:ind w:left="553" w:right="0" w:firstLine="0"/>
        <w:jc w:val="left"/>
        <w:rPr>
          <w:rFonts w:ascii="宋体" w:hAnsi="宋体" w:cs="宋体" w:eastAsia="宋体" w:hint="default"/>
          <w:sz w:val="20"/>
          <w:szCs w:val="20"/>
        </w:rPr>
      </w:pPr>
      <w:r>
        <w:rPr>
          <w:rFonts w:ascii="宋体" w:hAnsi="宋体" w:cs="宋体" w:eastAsia="宋体" w:hint="default"/>
          <w:b/>
          <w:bCs/>
          <w:sz w:val="20"/>
          <w:szCs w:val="20"/>
        </w:rPr>
        <w:t>（二）公司未来发展战略</w:t>
      </w:r>
      <w:r>
        <w:rPr>
          <w:rFonts w:ascii="宋体" w:hAnsi="宋体" w:cs="宋体" w:eastAsia="宋体" w:hint="default"/>
          <w:b/>
          <w:bCs/>
          <w:w w:val="99"/>
          <w:sz w:val="20"/>
          <w:szCs w:val="20"/>
        </w:rPr>
        <w:t> </w:t>
      </w:r>
      <w:r>
        <w:rPr>
          <w:rFonts w:ascii="宋体" w:hAnsi="宋体" w:cs="宋体" w:eastAsia="宋体" w:hint="default"/>
          <w:spacing w:val="-1"/>
          <w:sz w:val="20"/>
          <w:szCs w:val="20"/>
        </w:rPr>
        <w:t>通过“产业聚焦、转型升级、优化提效”的经营手段，聚焦汽车总成件、</w:t>
      </w:r>
      <w:r>
        <w:rPr>
          <w:rFonts w:ascii="宋体" w:hAnsi="宋体" w:cs="宋体" w:eastAsia="宋体" w:hint="default"/>
          <w:spacing w:val="-1"/>
          <w:sz w:val="20"/>
          <w:szCs w:val="20"/>
        </w:rPr>
        <w:t>LNG</w:t>
      </w:r>
      <w:r>
        <w:rPr>
          <w:rFonts w:ascii="宋体" w:hAnsi="宋体" w:cs="宋体" w:eastAsia="宋体" w:hint="default"/>
          <w:spacing w:val="-1"/>
          <w:sz w:val="20"/>
          <w:szCs w:val="20"/>
        </w:rPr>
        <w:t>气瓶、高效变频电机以及新</w:t>
      </w:r>
    </w:p>
    <w:p>
      <w:pPr>
        <w:spacing w:line="285" w:lineRule="auto" w:before="12"/>
        <w:ind w:left="153" w:right="0" w:firstLine="0"/>
        <w:jc w:val="left"/>
        <w:rPr>
          <w:rFonts w:ascii="宋体" w:hAnsi="宋体" w:cs="宋体" w:eastAsia="宋体" w:hint="default"/>
          <w:sz w:val="20"/>
          <w:szCs w:val="20"/>
        </w:rPr>
      </w:pPr>
      <w:r>
        <w:rPr>
          <w:rFonts w:ascii="宋体" w:hAnsi="宋体" w:cs="宋体" w:eastAsia="宋体" w:hint="default"/>
          <w:spacing w:val="-1"/>
          <w:sz w:val="20"/>
          <w:szCs w:val="20"/>
        </w:rPr>
        <w:t>能源电动专用车的研发与制造，通过技术研发和引进、消化、吸收国际先进技术，建立</w:t>
      </w:r>
      <w:r>
        <w:rPr>
          <w:rFonts w:ascii="宋体" w:hAnsi="宋体" w:cs="宋体" w:eastAsia="宋体" w:hint="default"/>
          <w:spacing w:val="-1"/>
          <w:sz w:val="18"/>
          <w:szCs w:val="18"/>
        </w:rPr>
        <w:t>数字化、网络化、自动化</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的智能制造系统，</w:t>
      </w:r>
      <w:r>
        <w:rPr>
          <w:rFonts w:ascii="宋体" w:hAnsi="宋体" w:cs="宋体" w:eastAsia="宋体" w:hint="default"/>
          <w:sz w:val="20"/>
          <w:szCs w:val="20"/>
        </w:rPr>
        <w:t>整合资源，优化提效，推进企业向技术型转型升级，逐步发展成为国际一流的汽车总成件制</w:t>
      </w:r>
      <w:r>
        <w:rPr>
          <w:rFonts w:ascii="宋体" w:hAnsi="宋体" w:cs="宋体" w:eastAsia="宋体" w:hint="default"/>
          <w:w w:val="100"/>
          <w:sz w:val="20"/>
          <w:szCs w:val="20"/>
        </w:rPr>
        <w:t> </w:t>
      </w:r>
      <w:r>
        <w:rPr>
          <w:rFonts w:ascii="宋体" w:hAnsi="宋体" w:cs="宋体" w:eastAsia="宋体" w:hint="default"/>
          <w:sz w:val="20"/>
          <w:szCs w:val="20"/>
        </w:rPr>
        <w:t>造商，国际一流的新能源电动专用车生产商，成为社会形象良好、道德水准高尚、世人尊重的企业。</w:t>
      </w:r>
    </w:p>
    <w:p>
      <w:pPr>
        <w:spacing w:line="285" w:lineRule="auto" w:before="12"/>
        <w:ind w:left="553" w:right="0" w:firstLine="0"/>
        <w:jc w:val="left"/>
        <w:rPr>
          <w:rFonts w:ascii="宋体" w:hAnsi="宋体" w:cs="宋体" w:eastAsia="宋体" w:hint="default"/>
          <w:sz w:val="20"/>
          <w:szCs w:val="20"/>
        </w:rPr>
      </w:pPr>
      <w:r>
        <w:rPr>
          <w:rFonts w:ascii="宋体" w:hAnsi="宋体" w:cs="宋体" w:eastAsia="宋体" w:hint="default"/>
          <w:b/>
          <w:bCs/>
          <w:sz w:val="20"/>
          <w:szCs w:val="20"/>
        </w:rPr>
        <w:t>（三）</w:t>
      </w:r>
      <w:r>
        <w:rPr>
          <w:rFonts w:ascii="宋体" w:hAnsi="宋体" w:cs="宋体" w:eastAsia="宋体" w:hint="default"/>
          <w:b/>
          <w:bCs/>
          <w:sz w:val="20"/>
          <w:szCs w:val="20"/>
        </w:rPr>
        <w:t>2015</w:t>
      </w:r>
      <w:r>
        <w:rPr>
          <w:rFonts w:ascii="宋体" w:hAnsi="宋体" w:cs="宋体" w:eastAsia="宋体" w:hint="default"/>
          <w:b/>
          <w:bCs/>
          <w:sz w:val="20"/>
          <w:szCs w:val="20"/>
        </w:rPr>
        <w:t>年重点经营计划</w:t>
      </w:r>
      <w:r>
        <w:rPr>
          <w:rFonts w:ascii="宋体" w:hAnsi="宋体" w:cs="宋体" w:eastAsia="宋体" w:hint="default"/>
          <w:b/>
          <w:bCs/>
          <w:w w:val="99"/>
          <w:sz w:val="20"/>
          <w:szCs w:val="20"/>
        </w:rPr>
        <w:t> </w:t>
      </w:r>
      <w:r>
        <w:rPr>
          <w:rFonts w:ascii="宋体" w:hAnsi="宋体" w:cs="宋体" w:eastAsia="宋体" w:hint="default"/>
          <w:spacing w:val="-1"/>
          <w:sz w:val="20"/>
          <w:szCs w:val="20"/>
        </w:rPr>
        <w:t>2015</w:t>
      </w:r>
      <w:r>
        <w:rPr>
          <w:rFonts w:ascii="宋体" w:hAnsi="宋体" w:cs="宋体" w:eastAsia="宋体" w:hint="default"/>
          <w:spacing w:val="-1"/>
          <w:sz w:val="20"/>
          <w:szCs w:val="20"/>
        </w:rPr>
        <w:t>年</w:t>
      </w:r>
      <w:r>
        <w:rPr>
          <w:rFonts w:ascii="宋体" w:hAnsi="宋体" w:cs="宋体" w:eastAsia="宋体" w:hint="default"/>
          <w:spacing w:val="-1"/>
          <w:sz w:val="20"/>
          <w:szCs w:val="20"/>
        </w:rPr>
        <w:t>1</w:t>
      </w:r>
      <w:r>
        <w:rPr>
          <w:rFonts w:ascii="宋体" w:hAnsi="宋体" w:cs="宋体" w:eastAsia="宋体" w:hint="default"/>
          <w:spacing w:val="-1"/>
          <w:sz w:val="20"/>
          <w:szCs w:val="20"/>
        </w:rPr>
        <w:t>月</w:t>
      </w:r>
      <w:r>
        <w:rPr>
          <w:rFonts w:ascii="宋体" w:hAnsi="宋体" w:cs="宋体" w:eastAsia="宋体" w:hint="default"/>
          <w:spacing w:val="-1"/>
          <w:sz w:val="20"/>
          <w:szCs w:val="20"/>
        </w:rPr>
        <w:t>26</w:t>
      </w:r>
      <w:r>
        <w:rPr>
          <w:rFonts w:ascii="宋体" w:hAnsi="宋体" w:cs="宋体" w:eastAsia="宋体" w:hint="default"/>
          <w:spacing w:val="-1"/>
          <w:sz w:val="20"/>
          <w:szCs w:val="20"/>
        </w:rPr>
        <w:t>日，公司出资</w:t>
      </w:r>
      <w:r>
        <w:rPr>
          <w:rFonts w:ascii="宋体" w:hAnsi="宋体" w:cs="宋体" w:eastAsia="宋体" w:hint="default"/>
          <w:spacing w:val="-1"/>
          <w:sz w:val="20"/>
          <w:szCs w:val="20"/>
        </w:rPr>
        <w:t>9,380</w:t>
      </w:r>
      <w:r>
        <w:rPr>
          <w:rFonts w:ascii="宋体" w:hAnsi="宋体" w:cs="宋体" w:eastAsia="宋体" w:hint="default"/>
          <w:spacing w:val="-1"/>
          <w:sz w:val="20"/>
          <w:szCs w:val="20"/>
        </w:rPr>
        <w:t>万元收购湖北福田专用汽车有限公司</w:t>
      </w:r>
      <w:r>
        <w:rPr>
          <w:rFonts w:ascii="宋体" w:hAnsi="宋体" w:cs="宋体" w:eastAsia="宋体" w:hint="default"/>
          <w:spacing w:val="-1"/>
          <w:sz w:val="20"/>
          <w:szCs w:val="20"/>
        </w:rPr>
        <w:t>70%</w:t>
      </w:r>
      <w:r>
        <w:rPr>
          <w:rFonts w:ascii="宋体" w:hAnsi="宋体" w:cs="宋体" w:eastAsia="宋体" w:hint="default"/>
          <w:spacing w:val="-1"/>
          <w:sz w:val="20"/>
          <w:szCs w:val="20"/>
        </w:rPr>
        <w:t>股权并进行增资，该公司主要从</w:t>
      </w:r>
    </w:p>
    <w:p>
      <w:pPr>
        <w:spacing w:line="285" w:lineRule="auto" w:before="12"/>
        <w:ind w:left="153" w:right="0" w:firstLine="0"/>
        <w:jc w:val="left"/>
        <w:rPr>
          <w:rFonts w:ascii="宋体" w:hAnsi="宋体" w:cs="宋体" w:eastAsia="宋体" w:hint="default"/>
          <w:sz w:val="20"/>
          <w:szCs w:val="20"/>
        </w:rPr>
      </w:pPr>
      <w:r>
        <w:rPr>
          <w:rFonts w:ascii="宋体" w:hAnsi="宋体" w:cs="宋体" w:eastAsia="宋体" w:hint="default"/>
          <w:sz w:val="20"/>
          <w:szCs w:val="20"/>
        </w:rPr>
        <w:t>事福田专用汽车的生产和销售业务。</w:t>
      </w:r>
      <w:r>
        <w:rPr>
          <w:rFonts w:ascii="宋体" w:hAnsi="宋体" w:cs="宋体" w:eastAsia="宋体" w:hint="default"/>
          <w:sz w:val="20"/>
          <w:szCs w:val="20"/>
        </w:rPr>
        <w:t>2015</w:t>
      </w:r>
      <w:r>
        <w:rPr>
          <w:rFonts w:ascii="宋体" w:hAnsi="宋体" w:cs="宋体" w:eastAsia="宋体" w:hint="default"/>
          <w:sz w:val="20"/>
          <w:szCs w:val="20"/>
        </w:rPr>
        <w:t>年，公司重点发展方向是继续围绕“产业聚焦、转型升级、优化提</w:t>
      </w:r>
      <w:r>
        <w:rPr>
          <w:rFonts w:ascii="宋体" w:hAnsi="宋体" w:cs="宋体" w:eastAsia="宋体" w:hint="default"/>
          <w:w w:val="100"/>
          <w:sz w:val="20"/>
          <w:szCs w:val="20"/>
        </w:rPr>
        <w:t> </w:t>
      </w:r>
      <w:r>
        <w:rPr>
          <w:rFonts w:ascii="宋体" w:hAnsi="宋体" w:cs="宋体" w:eastAsia="宋体" w:hint="default"/>
          <w:spacing w:val="-1"/>
          <w:sz w:val="20"/>
          <w:szCs w:val="20"/>
        </w:rPr>
        <w:t>效”的经营主题，在巩固、发展现有汽车零部件总成业务的基础上，借机此次收购专用车事项，通过引进新的</w:t>
      </w:r>
      <w:r>
        <w:rPr>
          <w:rFonts w:ascii="宋体" w:hAnsi="宋体" w:cs="宋体" w:eastAsia="宋体" w:hint="default"/>
          <w:spacing w:val="-62"/>
          <w:sz w:val="20"/>
          <w:szCs w:val="20"/>
        </w:rPr>
        <w:t> </w:t>
      </w:r>
      <w:r>
        <w:rPr>
          <w:rFonts w:ascii="宋体" w:hAnsi="宋体" w:cs="宋体" w:eastAsia="宋体" w:hint="default"/>
          <w:spacing w:val="-62"/>
          <w:sz w:val="20"/>
          <w:szCs w:val="20"/>
        </w:rPr>
      </w:r>
      <w:r>
        <w:rPr>
          <w:rFonts w:ascii="宋体" w:hAnsi="宋体" w:cs="宋体" w:eastAsia="宋体" w:hint="default"/>
          <w:spacing w:val="-1"/>
          <w:sz w:val="20"/>
          <w:szCs w:val="20"/>
        </w:rPr>
        <w:t>战略合作伙伴和国际先进技术，聚焦传统专用车和新能源电动专用车的生产，加速实现公司产业转型升级，推</w:t>
      </w:r>
      <w:r>
        <w:rPr>
          <w:rFonts w:ascii="宋体" w:hAnsi="宋体" w:cs="宋体" w:eastAsia="宋体" w:hint="default"/>
          <w:spacing w:val="-61"/>
          <w:sz w:val="20"/>
          <w:szCs w:val="20"/>
        </w:rPr>
        <w:t> </w:t>
      </w:r>
      <w:r>
        <w:rPr>
          <w:rFonts w:ascii="宋体" w:hAnsi="宋体" w:cs="宋体" w:eastAsia="宋体" w:hint="default"/>
          <w:spacing w:val="-61"/>
          <w:sz w:val="20"/>
          <w:szCs w:val="20"/>
        </w:rPr>
      </w:r>
      <w:r>
        <w:rPr>
          <w:rFonts w:ascii="宋体" w:hAnsi="宋体" w:cs="宋体" w:eastAsia="宋体" w:hint="default"/>
          <w:spacing w:val="-1"/>
          <w:sz w:val="20"/>
          <w:szCs w:val="20"/>
        </w:rPr>
        <w:t>动公司由汽车零部件企业向整车企业转型、由传统制造产业向新能源制造和产业转型，从而提升公司技术水平</w:t>
      </w:r>
      <w:r>
        <w:rPr>
          <w:rFonts w:ascii="宋体" w:hAnsi="宋体" w:cs="宋体" w:eastAsia="宋体" w:hint="default"/>
          <w:spacing w:val="-62"/>
          <w:sz w:val="20"/>
          <w:szCs w:val="20"/>
        </w:rPr>
        <w:t> </w:t>
      </w:r>
      <w:r>
        <w:rPr>
          <w:rFonts w:ascii="宋体" w:hAnsi="宋体" w:cs="宋体" w:eastAsia="宋体" w:hint="default"/>
          <w:spacing w:val="-62"/>
          <w:sz w:val="20"/>
          <w:szCs w:val="20"/>
        </w:rPr>
      </w:r>
      <w:r>
        <w:rPr>
          <w:rFonts w:ascii="宋体" w:hAnsi="宋体" w:cs="宋体" w:eastAsia="宋体" w:hint="default"/>
          <w:sz w:val="20"/>
          <w:szCs w:val="20"/>
        </w:rPr>
        <w:t>和制造能力，进而提升公司整体盈利能力和盈利水平，确保企业健康和可持续发展。</w:t>
      </w:r>
    </w:p>
    <w:p>
      <w:pPr>
        <w:spacing w:line="248" w:lineRule="exact" w:before="0"/>
        <w:ind w:left="553" w:right="0"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z w:val="20"/>
          <w:szCs w:val="20"/>
        </w:rPr>
        <w:t>、进一步优化产品结构，提升产品盈利能力</w:t>
      </w:r>
      <w:r>
        <w:rPr>
          <w:rFonts w:ascii="宋体" w:hAnsi="宋体" w:cs="宋体" w:eastAsia="宋体" w:hint="default"/>
          <w:sz w:val="20"/>
          <w:szCs w:val="20"/>
        </w:rPr>
      </w:r>
    </w:p>
    <w:p>
      <w:pPr>
        <w:spacing w:line="285" w:lineRule="auto" w:before="24"/>
        <w:ind w:left="153" w:right="1168" w:firstLine="399"/>
        <w:jc w:val="both"/>
        <w:rPr>
          <w:rFonts w:ascii="宋体" w:hAnsi="宋体" w:cs="宋体" w:eastAsia="宋体" w:hint="default"/>
          <w:sz w:val="20"/>
          <w:szCs w:val="20"/>
        </w:rPr>
      </w:pPr>
      <w:r>
        <w:rPr>
          <w:rFonts w:ascii="宋体" w:hAnsi="宋体" w:cs="宋体" w:eastAsia="宋体" w:hint="default"/>
          <w:spacing w:val="-1"/>
          <w:sz w:val="20"/>
          <w:szCs w:val="20"/>
        </w:rPr>
        <w:t>公司将聚焦技术含量高、产品附加值高的汽车零部件总成业务，巩固和扩大车架总成、车门总成、仪表横</w:t>
      </w:r>
      <w:r>
        <w:rPr>
          <w:rFonts w:ascii="宋体" w:hAnsi="宋体" w:cs="宋体" w:eastAsia="宋体" w:hint="default"/>
          <w:w w:val="100"/>
          <w:sz w:val="20"/>
          <w:szCs w:val="20"/>
        </w:rPr>
        <w:t> </w:t>
      </w:r>
      <w:r>
        <w:rPr>
          <w:rFonts w:ascii="宋体" w:hAnsi="宋体" w:cs="宋体" w:eastAsia="宋体" w:hint="default"/>
          <w:spacing w:val="-1"/>
          <w:sz w:val="20"/>
          <w:szCs w:val="20"/>
        </w:rPr>
        <w:t>梁总成、尾端梁总成、轮罩总成等产品技术含量高、附加值高的业务，进一步优化产品结构，提升客户市场份</w:t>
      </w:r>
      <w:r>
        <w:rPr>
          <w:rFonts w:ascii="宋体" w:hAnsi="宋体" w:cs="宋体" w:eastAsia="宋体" w:hint="default"/>
          <w:spacing w:val="-62"/>
          <w:sz w:val="20"/>
          <w:szCs w:val="20"/>
        </w:rPr>
        <w:t> </w:t>
      </w:r>
      <w:r>
        <w:rPr>
          <w:rFonts w:ascii="宋体" w:hAnsi="宋体" w:cs="宋体" w:eastAsia="宋体" w:hint="default"/>
          <w:spacing w:val="-62"/>
          <w:sz w:val="20"/>
          <w:szCs w:val="20"/>
        </w:rPr>
      </w:r>
      <w:r>
        <w:rPr>
          <w:rFonts w:ascii="宋体" w:hAnsi="宋体" w:cs="宋体" w:eastAsia="宋体" w:hint="default"/>
          <w:sz w:val="20"/>
          <w:szCs w:val="20"/>
        </w:rPr>
        <w:t>额，提升产品盈利能力，</w:t>
      </w:r>
      <w:r>
        <w:rPr>
          <w:rFonts w:ascii="宋体" w:hAnsi="宋体" w:cs="宋体" w:eastAsia="宋体" w:hint="default"/>
          <w:spacing w:val="-4"/>
          <w:sz w:val="20"/>
          <w:szCs w:val="20"/>
        </w:rPr>
        <w:t> </w:t>
      </w:r>
      <w:r>
        <w:rPr>
          <w:rFonts w:ascii="宋体" w:hAnsi="宋体" w:cs="宋体" w:eastAsia="宋体" w:hint="default"/>
          <w:sz w:val="20"/>
          <w:szCs w:val="20"/>
        </w:rPr>
        <w:t>保证公司汽车零部件业务稳健增长。</w:t>
      </w:r>
    </w:p>
    <w:p>
      <w:pPr>
        <w:spacing w:line="285" w:lineRule="auto" w:before="12"/>
        <w:ind w:left="553"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z w:val="20"/>
          <w:szCs w:val="20"/>
        </w:rPr>
        <w:t>、进入传统专用车整车生产领域，推动产业进一步转型升级</w:t>
      </w:r>
      <w:r>
        <w:rPr>
          <w:rFonts w:ascii="宋体" w:hAnsi="宋体" w:cs="宋体" w:eastAsia="宋体" w:hint="default"/>
          <w:b/>
          <w:bCs/>
          <w:w w:val="99"/>
          <w:sz w:val="20"/>
          <w:szCs w:val="20"/>
        </w:rPr>
        <w:t> </w:t>
      </w:r>
      <w:r>
        <w:rPr>
          <w:rFonts w:ascii="宋体" w:hAnsi="宋体" w:cs="宋体" w:eastAsia="宋体" w:hint="default"/>
          <w:spacing w:val="-1"/>
          <w:sz w:val="20"/>
          <w:szCs w:val="20"/>
        </w:rPr>
        <w:t>专用汽车作为汽车产业的重要组成部分，广泛服务于国民经济的各个领域，是国民经济发展和增长的重要</w:t>
      </w:r>
    </w:p>
    <w:p>
      <w:pPr>
        <w:spacing w:line="285" w:lineRule="auto" w:before="12"/>
        <w:ind w:left="154" w:right="1168" w:firstLine="0"/>
        <w:jc w:val="both"/>
        <w:rPr>
          <w:rFonts w:ascii="宋体" w:hAnsi="宋体" w:cs="宋体" w:eastAsia="宋体" w:hint="default"/>
          <w:sz w:val="20"/>
          <w:szCs w:val="20"/>
        </w:rPr>
      </w:pPr>
      <w:r>
        <w:rPr/>
        <w:pict>
          <v:shape style="position:absolute;margin-left:527.820007pt;margin-top:84.539688pt;width:67.5pt;height:38.5pt;mso-position-horizontal-relative:page;mso-position-vertical-relative:paragraph;z-index:1216" type="#_x0000_t75" stroked="false">
            <v:imagedata r:id="rId21" o:title=""/>
          </v:shape>
        </w:pict>
      </w:r>
      <w:r>
        <w:rPr>
          <w:rFonts w:ascii="宋体" w:hAnsi="宋体" w:cs="宋体" w:eastAsia="宋体" w:hint="default"/>
          <w:spacing w:val="-1"/>
          <w:sz w:val="20"/>
          <w:szCs w:val="20"/>
        </w:rPr>
        <w:t>保障，和国民经济的发展速度和水平相适应，发展前景十分广阔。公司在深化与福田产业投资的战略合作的基</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础上，进入专用车整车生产领域，可实现整合公司资源，助推公司由传统制造产业向新能源制造产业转型、由</w:t>
      </w:r>
      <w:r>
        <w:rPr>
          <w:rFonts w:ascii="宋体" w:hAnsi="宋体" w:cs="宋体" w:eastAsia="宋体" w:hint="default"/>
          <w:spacing w:val="-62"/>
          <w:sz w:val="20"/>
          <w:szCs w:val="20"/>
        </w:rPr>
        <w:t> </w:t>
      </w:r>
      <w:r>
        <w:rPr>
          <w:rFonts w:ascii="宋体" w:hAnsi="宋体" w:cs="宋体" w:eastAsia="宋体" w:hint="default"/>
          <w:spacing w:val="-62"/>
          <w:sz w:val="20"/>
          <w:szCs w:val="20"/>
        </w:rPr>
      </w:r>
      <w:r>
        <w:rPr>
          <w:rFonts w:ascii="宋体" w:hAnsi="宋体" w:cs="宋体" w:eastAsia="宋体" w:hint="default"/>
          <w:sz w:val="20"/>
          <w:szCs w:val="20"/>
        </w:rPr>
        <w:t>汽车零部件企业向整车企业转型，提升公司制造能力和技术水平，进而提升公司整体盈利能力和盈利水平。</w:t>
      </w:r>
    </w:p>
    <w:p>
      <w:pPr>
        <w:spacing w:after="0" w:line="285" w:lineRule="auto"/>
        <w:jc w:val="both"/>
        <w:rPr>
          <w:rFonts w:ascii="宋体" w:hAnsi="宋体" w:cs="宋体" w:eastAsia="宋体" w:hint="default"/>
          <w:sz w:val="20"/>
          <w:szCs w:val="20"/>
        </w:rPr>
        <w:sectPr>
          <w:headerReference w:type="default" r:id="rId19"/>
          <w:footerReference w:type="default" r:id="rId20"/>
          <w:pgSz w:w="11910" w:h="16840"/>
          <w:pgMar w:header="879" w:footer="0" w:top="1060" w:bottom="0" w:left="980" w:right="0"/>
        </w:sectPr>
      </w:pPr>
    </w:p>
    <w:p>
      <w:pPr>
        <w:spacing w:line="240" w:lineRule="auto" w:before="0"/>
        <w:rPr>
          <w:rFonts w:ascii="宋体" w:hAnsi="宋体" w:cs="宋体" w:eastAsia="宋体" w:hint="default"/>
          <w:sz w:val="23"/>
          <w:szCs w:val="23"/>
        </w:rPr>
      </w:pPr>
    </w:p>
    <w:p>
      <w:pPr>
        <w:spacing w:line="264" w:lineRule="auto" w:before="38"/>
        <w:ind w:left="553" w:right="0" w:firstLine="0"/>
        <w:jc w:val="left"/>
        <w:rPr>
          <w:rFonts w:ascii="宋体" w:hAnsi="宋体" w:cs="宋体" w:eastAsia="宋体" w:hint="default"/>
          <w:sz w:val="20"/>
          <w:szCs w:val="20"/>
        </w:rPr>
      </w:pPr>
      <w:r>
        <w:rPr>
          <w:rFonts w:ascii="宋体" w:hAnsi="宋体" w:cs="宋体" w:eastAsia="宋体" w:hint="default"/>
          <w:b/>
          <w:bCs/>
          <w:sz w:val="20"/>
          <w:szCs w:val="20"/>
        </w:rPr>
        <w:t>3</w:t>
      </w:r>
      <w:r>
        <w:rPr>
          <w:rFonts w:ascii="宋体" w:hAnsi="宋体" w:cs="宋体" w:eastAsia="宋体" w:hint="default"/>
          <w:b/>
          <w:bCs/>
          <w:sz w:val="20"/>
          <w:szCs w:val="20"/>
        </w:rPr>
        <w:t>、发展新能源电动专用车、电动物流车，抢占新能源电动车蓝海市场</w:t>
      </w:r>
      <w:r>
        <w:rPr>
          <w:rFonts w:ascii="宋体" w:hAnsi="宋体" w:cs="宋体" w:eastAsia="宋体" w:hint="default"/>
          <w:b/>
          <w:bCs/>
          <w:w w:val="99"/>
          <w:sz w:val="20"/>
          <w:szCs w:val="20"/>
        </w:rPr>
        <w:t> </w:t>
      </w:r>
      <w:r>
        <w:rPr>
          <w:rFonts w:ascii="宋体" w:hAnsi="宋体" w:cs="宋体" w:eastAsia="宋体" w:hint="default"/>
          <w:spacing w:val="-1"/>
          <w:sz w:val="20"/>
          <w:szCs w:val="20"/>
        </w:rPr>
        <w:t>在保证专用车整车规划生产量的基础上，通过引进国际先进技术、借力福田优势平台等手段，适时开发新</w:t>
      </w:r>
    </w:p>
    <w:p>
      <w:pPr>
        <w:spacing w:line="285" w:lineRule="auto" w:before="30"/>
        <w:ind w:left="154" w:right="0" w:firstLine="0"/>
        <w:jc w:val="left"/>
        <w:rPr>
          <w:rFonts w:ascii="宋体" w:hAnsi="宋体" w:cs="宋体" w:eastAsia="宋体" w:hint="default"/>
          <w:sz w:val="20"/>
          <w:szCs w:val="20"/>
        </w:rPr>
      </w:pPr>
      <w:r>
        <w:rPr>
          <w:rFonts w:ascii="宋体" w:hAnsi="宋体" w:cs="宋体" w:eastAsia="宋体" w:hint="default"/>
          <w:spacing w:val="-1"/>
          <w:sz w:val="20"/>
          <w:szCs w:val="20"/>
        </w:rPr>
        <w:t>能源电动专用车、电动物流车，同时通过创新营销模式，提高新能源电动专用车、电动物流车的市场销量，开</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发抢占新能源电动专用车、电动物流车蓝海市场。</w:t>
      </w:r>
    </w:p>
    <w:p>
      <w:pPr>
        <w:spacing w:line="260" w:lineRule="exact" w:before="12"/>
        <w:ind w:left="553" w:right="0" w:firstLine="0"/>
        <w:jc w:val="left"/>
        <w:rPr>
          <w:rFonts w:ascii="宋体" w:hAnsi="宋体" w:cs="宋体" w:eastAsia="宋体" w:hint="default"/>
          <w:sz w:val="20"/>
          <w:szCs w:val="20"/>
        </w:rPr>
      </w:pPr>
      <w:r>
        <w:rPr>
          <w:rFonts w:ascii="宋体" w:hAnsi="宋体" w:cs="宋体" w:eastAsia="宋体" w:hint="default"/>
          <w:b/>
          <w:bCs/>
          <w:sz w:val="20"/>
          <w:szCs w:val="20"/>
        </w:rPr>
        <w:t>4</w:t>
      </w:r>
      <w:r>
        <w:rPr>
          <w:rFonts w:ascii="宋体" w:hAnsi="宋体" w:cs="宋体" w:eastAsia="宋体" w:hint="default"/>
          <w:b/>
          <w:bCs/>
          <w:sz w:val="20"/>
          <w:szCs w:val="20"/>
        </w:rPr>
        <w:t>、持续开展内部挖潜、强化内部控制</w:t>
      </w:r>
      <w:r>
        <w:rPr>
          <w:rFonts w:ascii="宋体" w:hAnsi="宋体" w:cs="宋体" w:eastAsia="宋体" w:hint="default"/>
          <w:b/>
          <w:bCs/>
          <w:w w:val="99"/>
          <w:sz w:val="20"/>
          <w:szCs w:val="20"/>
        </w:rPr>
        <w:t> </w:t>
      </w:r>
      <w:r>
        <w:rPr>
          <w:rFonts w:ascii="宋体" w:hAnsi="宋体" w:cs="宋体" w:eastAsia="宋体" w:hint="default"/>
          <w:spacing w:val="-1"/>
          <w:sz w:val="20"/>
          <w:szCs w:val="20"/>
        </w:rPr>
        <w:t>继续通过狠抓内部管理，从工艺、模具、设备、采购、物流资金占用等环节细化挖潜指标，降低生产成</w:t>
      </w:r>
    </w:p>
    <w:p>
      <w:pPr>
        <w:spacing w:line="260" w:lineRule="exact" w:before="0"/>
        <w:ind w:left="553" w:right="0" w:hanging="400"/>
        <w:jc w:val="left"/>
        <w:rPr>
          <w:rFonts w:ascii="宋体" w:hAnsi="宋体" w:cs="宋体" w:eastAsia="宋体" w:hint="default"/>
          <w:sz w:val="20"/>
          <w:szCs w:val="20"/>
        </w:rPr>
      </w:pPr>
      <w:r>
        <w:rPr>
          <w:rFonts w:ascii="宋体" w:hAnsi="宋体" w:cs="宋体" w:eastAsia="宋体" w:hint="default"/>
          <w:sz w:val="20"/>
          <w:szCs w:val="20"/>
        </w:rPr>
        <w:t>本、提高生产效率；通过继续推进内部信息化流程控制，提高运营效率，落实责任到位，严格控制风险。</w:t>
      </w:r>
      <w:r>
        <w:rPr>
          <w:rFonts w:ascii="宋体" w:hAnsi="宋体" w:cs="宋体" w:eastAsia="宋体" w:hint="default"/>
          <w:w w:val="100"/>
          <w:sz w:val="20"/>
          <w:szCs w:val="20"/>
        </w:rPr>
        <w:t> </w:t>
      </w:r>
      <w:r>
        <w:rPr>
          <w:rFonts w:ascii="宋体" w:hAnsi="宋体" w:cs="宋体" w:eastAsia="宋体" w:hint="default"/>
          <w:b/>
          <w:bCs/>
          <w:sz w:val="20"/>
          <w:szCs w:val="20"/>
        </w:rPr>
        <w:t>5</w:t>
      </w:r>
      <w:r>
        <w:rPr>
          <w:rFonts w:ascii="宋体" w:hAnsi="宋体" w:cs="宋体" w:eastAsia="宋体" w:hint="default"/>
          <w:b/>
          <w:bCs/>
          <w:sz w:val="20"/>
          <w:szCs w:val="20"/>
        </w:rPr>
        <w:t>、继续引进自动化生产线，促进生产进一步优化提效</w:t>
      </w:r>
      <w:r>
        <w:rPr>
          <w:rFonts w:ascii="宋体" w:hAnsi="宋体" w:cs="宋体" w:eastAsia="宋体" w:hint="default"/>
          <w:sz w:val="20"/>
          <w:szCs w:val="20"/>
        </w:rPr>
      </w:r>
    </w:p>
    <w:p>
      <w:pPr>
        <w:spacing w:line="285" w:lineRule="auto" w:before="0"/>
        <w:ind w:left="153" w:right="0" w:firstLine="399"/>
        <w:jc w:val="left"/>
        <w:rPr>
          <w:rFonts w:ascii="宋体" w:hAnsi="宋体" w:cs="宋体" w:eastAsia="宋体" w:hint="default"/>
          <w:sz w:val="20"/>
          <w:szCs w:val="20"/>
        </w:rPr>
      </w:pPr>
      <w:r>
        <w:rPr>
          <w:rFonts w:ascii="宋体" w:hAnsi="宋体" w:cs="宋体" w:eastAsia="宋体" w:hint="default"/>
          <w:spacing w:val="-1"/>
          <w:sz w:val="20"/>
          <w:szCs w:val="20"/>
        </w:rPr>
        <w:t>在推进现有生产线、设备改造、提效的基础上，继续引进全自动焊接生产线，推进冲压生产线自动化改</w:t>
      </w:r>
      <w:r>
        <w:rPr>
          <w:rFonts w:ascii="宋体" w:hAnsi="宋体" w:cs="宋体" w:eastAsia="宋体" w:hint="default"/>
          <w:w w:val="100"/>
          <w:sz w:val="20"/>
          <w:szCs w:val="20"/>
        </w:rPr>
        <w:t> </w:t>
      </w:r>
      <w:r>
        <w:rPr>
          <w:rFonts w:ascii="宋体" w:hAnsi="宋体" w:cs="宋体" w:eastAsia="宋体" w:hint="default"/>
          <w:sz w:val="20"/>
          <w:szCs w:val="20"/>
        </w:rPr>
        <w:t>造，新建工厂全部推进无人化和少人化工厂，进一步提高生产效率，减少一线操作工人，降低人工成本。</w:t>
      </w:r>
    </w:p>
    <w:p>
      <w:pPr>
        <w:spacing w:line="248" w:lineRule="exact" w:before="0"/>
        <w:ind w:left="553" w:right="0" w:firstLine="0"/>
        <w:jc w:val="left"/>
        <w:rPr>
          <w:rFonts w:ascii="宋体" w:hAnsi="宋体" w:cs="宋体" w:eastAsia="宋体" w:hint="default"/>
          <w:sz w:val="20"/>
          <w:szCs w:val="20"/>
        </w:rPr>
      </w:pPr>
      <w:r>
        <w:rPr>
          <w:rFonts w:ascii="宋体" w:hAnsi="宋体" w:cs="宋体" w:eastAsia="宋体" w:hint="default"/>
          <w:b/>
          <w:bCs/>
          <w:sz w:val="20"/>
          <w:szCs w:val="20"/>
        </w:rPr>
        <w:t>6</w:t>
      </w:r>
      <w:r>
        <w:rPr>
          <w:rFonts w:ascii="宋体" w:hAnsi="宋体" w:cs="宋体" w:eastAsia="宋体" w:hint="default"/>
          <w:b/>
          <w:bCs/>
          <w:sz w:val="20"/>
          <w:szCs w:val="20"/>
        </w:rPr>
        <w:t>、积极推进并购整合和战略合作，实现企业可持续发展</w:t>
      </w:r>
      <w:r>
        <w:rPr>
          <w:rFonts w:ascii="宋体" w:hAnsi="宋体" w:cs="宋体" w:eastAsia="宋体" w:hint="default"/>
          <w:sz w:val="20"/>
          <w:szCs w:val="20"/>
        </w:rPr>
      </w:r>
    </w:p>
    <w:p>
      <w:pPr>
        <w:spacing w:line="285" w:lineRule="auto" w:before="25"/>
        <w:ind w:left="153" w:right="0" w:firstLine="399"/>
        <w:jc w:val="left"/>
        <w:rPr>
          <w:rFonts w:ascii="宋体" w:hAnsi="宋体" w:cs="宋体" w:eastAsia="宋体" w:hint="default"/>
          <w:sz w:val="20"/>
          <w:szCs w:val="20"/>
        </w:rPr>
      </w:pPr>
      <w:r>
        <w:rPr>
          <w:rFonts w:ascii="宋体" w:hAnsi="宋体" w:cs="宋体" w:eastAsia="宋体" w:hint="default"/>
          <w:spacing w:val="-1"/>
          <w:sz w:val="20"/>
          <w:szCs w:val="20"/>
        </w:rPr>
        <w:t>根据公司未来发展需要，在前期深入调查、充分论证的基础上，根据自身情况及借力资本市场平台优势，</w:t>
      </w:r>
      <w:r>
        <w:rPr>
          <w:rFonts w:ascii="宋体" w:hAnsi="宋体" w:cs="宋体" w:eastAsia="宋体" w:hint="default"/>
          <w:w w:val="100"/>
          <w:sz w:val="20"/>
          <w:szCs w:val="20"/>
        </w:rPr>
        <w:t> </w:t>
      </w:r>
      <w:r>
        <w:rPr>
          <w:rFonts w:ascii="宋体" w:hAnsi="宋体" w:cs="宋体" w:eastAsia="宋体" w:hint="default"/>
          <w:sz w:val="20"/>
          <w:szCs w:val="20"/>
        </w:rPr>
        <w:t>通过采取产业并购等手段，实现整合资源，推动强强联合的战略合作，积极推进公司产业升级和实现规模扩</w:t>
      </w:r>
      <w:r>
        <w:rPr>
          <w:rFonts w:ascii="宋体" w:hAnsi="宋体" w:cs="宋体" w:eastAsia="宋体" w:hint="default"/>
          <w:w w:val="100"/>
          <w:sz w:val="20"/>
          <w:szCs w:val="20"/>
        </w:rPr>
        <w:t> </w:t>
      </w:r>
      <w:r>
        <w:rPr>
          <w:rFonts w:ascii="宋体" w:hAnsi="宋体" w:cs="宋体" w:eastAsia="宋体" w:hint="default"/>
          <w:sz w:val="20"/>
          <w:szCs w:val="20"/>
        </w:rPr>
        <w:t>张，为公司实现健康、可持续发展奠定坚实基础。</w:t>
      </w:r>
    </w:p>
    <w:p>
      <w:pPr>
        <w:spacing w:line="248" w:lineRule="exact" w:before="0"/>
        <w:ind w:left="554" w:right="0" w:firstLine="0"/>
        <w:jc w:val="left"/>
        <w:rPr>
          <w:rFonts w:ascii="宋体" w:hAnsi="宋体" w:cs="宋体" w:eastAsia="宋体" w:hint="default"/>
          <w:sz w:val="20"/>
          <w:szCs w:val="20"/>
        </w:rPr>
      </w:pPr>
      <w:r>
        <w:rPr>
          <w:rFonts w:ascii="宋体" w:hAnsi="宋体" w:cs="宋体" w:eastAsia="宋体" w:hint="default"/>
          <w:b/>
          <w:bCs/>
          <w:sz w:val="20"/>
          <w:szCs w:val="20"/>
        </w:rPr>
        <w:t>7</w:t>
      </w:r>
      <w:r>
        <w:rPr>
          <w:rFonts w:ascii="宋体" w:hAnsi="宋体" w:cs="宋体" w:eastAsia="宋体" w:hint="default"/>
          <w:b/>
          <w:bCs/>
          <w:sz w:val="20"/>
          <w:szCs w:val="20"/>
        </w:rPr>
        <w:t>、完善激励制度，提升各级人员积极性</w:t>
      </w:r>
      <w:r>
        <w:rPr>
          <w:rFonts w:ascii="宋体" w:hAnsi="宋体" w:cs="宋体" w:eastAsia="宋体" w:hint="default"/>
          <w:sz w:val="20"/>
          <w:szCs w:val="20"/>
        </w:rPr>
      </w:r>
    </w:p>
    <w:p>
      <w:pPr>
        <w:spacing w:line="285" w:lineRule="auto" w:before="25"/>
        <w:ind w:left="153" w:right="0" w:firstLine="399"/>
        <w:jc w:val="left"/>
        <w:rPr>
          <w:rFonts w:ascii="宋体" w:hAnsi="宋体" w:cs="宋体" w:eastAsia="宋体" w:hint="default"/>
          <w:sz w:val="20"/>
          <w:szCs w:val="20"/>
        </w:rPr>
      </w:pPr>
      <w:r>
        <w:rPr>
          <w:rFonts w:ascii="宋体" w:hAnsi="宋体" w:cs="宋体" w:eastAsia="宋体" w:hint="default"/>
          <w:spacing w:val="-1"/>
          <w:sz w:val="20"/>
          <w:szCs w:val="20"/>
        </w:rPr>
        <w:t>公司通过完善激励制度，对各级人员的薪酬、激励措施进行调整，不断完善薪资管控和考核办法，规范公</w:t>
      </w:r>
      <w:r>
        <w:rPr>
          <w:rFonts w:ascii="宋体" w:hAnsi="宋体" w:cs="宋体" w:eastAsia="宋体" w:hint="default"/>
          <w:w w:val="100"/>
          <w:sz w:val="20"/>
          <w:szCs w:val="20"/>
        </w:rPr>
        <w:t> </w:t>
      </w:r>
      <w:r>
        <w:rPr>
          <w:rFonts w:ascii="宋体" w:hAnsi="宋体" w:cs="宋体" w:eastAsia="宋体" w:hint="default"/>
          <w:sz w:val="20"/>
          <w:szCs w:val="20"/>
        </w:rPr>
        <w:t>司年度薪资管理流程，通过提效等方式保证工资合理增长，提升各级人员的积极性，吸引和留住人才。</w:t>
      </w:r>
    </w:p>
    <w:p>
      <w:pPr>
        <w:spacing w:line="248" w:lineRule="exact" w:before="0"/>
        <w:ind w:left="555" w:right="0" w:firstLine="0"/>
        <w:jc w:val="left"/>
        <w:rPr>
          <w:rFonts w:ascii="宋体" w:hAnsi="宋体" w:cs="宋体" w:eastAsia="宋体" w:hint="default"/>
          <w:sz w:val="20"/>
          <w:szCs w:val="20"/>
        </w:rPr>
      </w:pPr>
      <w:r>
        <w:rPr>
          <w:rFonts w:ascii="宋体" w:hAnsi="宋体" w:cs="宋体" w:eastAsia="宋体" w:hint="default"/>
          <w:b/>
          <w:bCs/>
          <w:sz w:val="20"/>
          <w:szCs w:val="20"/>
        </w:rPr>
        <w:t>（四）资金运营</w:t>
      </w:r>
      <w:r>
        <w:rPr>
          <w:rFonts w:ascii="宋体" w:hAnsi="宋体" w:cs="宋体" w:eastAsia="宋体" w:hint="default"/>
          <w:sz w:val="20"/>
          <w:szCs w:val="20"/>
        </w:rPr>
      </w:r>
    </w:p>
    <w:p>
      <w:pPr>
        <w:spacing w:line="285" w:lineRule="auto" w:before="24"/>
        <w:ind w:left="153" w:right="0" w:firstLine="399"/>
        <w:jc w:val="left"/>
        <w:rPr>
          <w:rFonts w:ascii="宋体" w:hAnsi="宋体" w:cs="宋体" w:eastAsia="宋体" w:hint="default"/>
          <w:sz w:val="20"/>
          <w:szCs w:val="20"/>
        </w:rPr>
      </w:pPr>
      <w:r>
        <w:rPr>
          <w:rFonts w:ascii="宋体" w:hAnsi="宋体" w:cs="宋体" w:eastAsia="宋体" w:hint="default"/>
          <w:spacing w:val="-1"/>
          <w:sz w:val="20"/>
          <w:szCs w:val="20"/>
        </w:rPr>
        <w:t>2015</w:t>
      </w:r>
      <w:r>
        <w:rPr>
          <w:rFonts w:ascii="宋体" w:hAnsi="宋体" w:cs="宋体" w:eastAsia="宋体" w:hint="default"/>
          <w:spacing w:val="-1"/>
          <w:sz w:val="20"/>
          <w:szCs w:val="20"/>
        </w:rPr>
        <w:t>年公司将根据发展战略规划、业务发展的需要，在考虑资金成本、资本结构的前提下，积极通过多种</w:t>
      </w:r>
      <w:r>
        <w:rPr>
          <w:rFonts w:ascii="宋体" w:hAnsi="宋体" w:cs="宋体" w:eastAsia="宋体" w:hint="default"/>
          <w:w w:val="100"/>
          <w:sz w:val="20"/>
          <w:szCs w:val="20"/>
        </w:rPr>
        <w:t> </w:t>
      </w:r>
      <w:r>
        <w:rPr>
          <w:rFonts w:ascii="宋体" w:hAnsi="宋体" w:cs="宋体" w:eastAsia="宋体" w:hint="default"/>
          <w:sz w:val="20"/>
          <w:szCs w:val="20"/>
        </w:rPr>
        <w:t>融资方式筹集资金，提高资金运用效率，保证公司业务健康、稳健发展。</w:t>
      </w:r>
    </w:p>
    <w:p>
      <w:pPr>
        <w:spacing w:line="260" w:lineRule="exact" w:before="11"/>
        <w:ind w:left="554" w:right="5636" w:firstLine="1"/>
        <w:jc w:val="left"/>
        <w:rPr>
          <w:rFonts w:ascii="宋体" w:hAnsi="宋体" w:cs="宋体" w:eastAsia="宋体" w:hint="default"/>
          <w:sz w:val="20"/>
          <w:szCs w:val="20"/>
        </w:rPr>
      </w:pPr>
      <w:r>
        <w:rPr>
          <w:rFonts w:ascii="宋体" w:hAnsi="宋体" w:cs="宋体" w:eastAsia="宋体" w:hint="default"/>
          <w:b/>
          <w:bCs/>
          <w:w w:val="95"/>
          <w:sz w:val="20"/>
          <w:szCs w:val="20"/>
        </w:rPr>
        <w:t>（五）未来发展面临的主要风险因素</w:t>
      </w:r>
      <w:r>
        <w:rPr>
          <w:rFonts w:ascii="宋体" w:hAnsi="宋体" w:cs="宋体" w:eastAsia="宋体" w:hint="default"/>
          <w:b/>
          <w:bCs/>
          <w:spacing w:val="51"/>
          <w:w w:val="95"/>
          <w:sz w:val="20"/>
          <w:szCs w:val="20"/>
        </w:rPr>
        <w:t> </w:t>
      </w:r>
      <w:r>
        <w:rPr>
          <w:rFonts w:ascii="宋体" w:hAnsi="宋体" w:cs="宋体" w:eastAsia="宋体" w:hint="default"/>
          <w:b/>
          <w:bCs/>
          <w:spacing w:val="51"/>
          <w:w w:val="95"/>
          <w:sz w:val="20"/>
          <w:szCs w:val="20"/>
        </w:rPr>
      </w:r>
      <w:r>
        <w:rPr>
          <w:rFonts w:ascii="宋体" w:hAnsi="宋体" w:cs="宋体" w:eastAsia="宋体" w:hint="default"/>
          <w:b/>
          <w:bCs/>
          <w:sz w:val="20"/>
          <w:szCs w:val="20"/>
        </w:rPr>
        <w:t>1</w:t>
      </w:r>
      <w:r>
        <w:rPr>
          <w:rFonts w:ascii="宋体" w:hAnsi="宋体" w:cs="宋体" w:eastAsia="宋体" w:hint="default"/>
          <w:b/>
          <w:bCs/>
          <w:sz w:val="20"/>
          <w:szCs w:val="20"/>
        </w:rPr>
        <w:t>、宏观经济发展放缓的风险</w:t>
      </w:r>
      <w:r>
        <w:rPr>
          <w:rFonts w:ascii="宋体" w:hAnsi="宋体" w:cs="宋体" w:eastAsia="宋体" w:hint="default"/>
          <w:sz w:val="20"/>
          <w:szCs w:val="20"/>
        </w:rPr>
      </w:r>
    </w:p>
    <w:p>
      <w:pPr>
        <w:spacing w:line="285" w:lineRule="auto" w:before="1"/>
        <w:ind w:left="153" w:right="1169" w:firstLine="399"/>
        <w:jc w:val="both"/>
        <w:rPr>
          <w:rFonts w:ascii="宋体" w:hAnsi="宋体" w:cs="宋体" w:eastAsia="宋体" w:hint="default"/>
          <w:sz w:val="20"/>
          <w:szCs w:val="20"/>
        </w:rPr>
      </w:pPr>
      <w:r>
        <w:rPr>
          <w:rFonts w:ascii="宋体" w:hAnsi="宋体" w:cs="宋体" w:eastAsia="宋体" w:hint="default"/>
          <w:spacing w:val="-1"/>
          <w:sz w:val="20"/>
          <w:szCs w:val="20"/>
        </w:rPr>
        <w:t>近年来，随着环境、交通等方面的压力显现，乘用车增速逐步放缓；宏观经济增速放缓，给商用车发展增</w:t>
      </w:r>
      <w:r>
        <w:rPr>
          <w:rFonts w:ascii="宋体" w:hAnsi="宋体" w:cs="宋体" w:eastAsia="宋体" w:hint="default"/>
          <w:w w:val="100"/>
          <w:sz w:val="20"/>
          <w:szCs w:val="20"/>
        </w:rPr>
        <w:t> </w:t>
      </w:r>
      <w:r>
        <w:rPr>
          <w:rFonts w:ascii="宋体" w:hAnsi="宋体" w:cs="宋体" w:eastAsia="宋体" w:hint="default"/>
          <w:spacing w:val="-1"/>
          <w:sz w:val="20"/>
          <w:szCs w:val="20"/>
        </w:rPr>
        <w:t>速也带来压力。下游汽车行业整体发展速度的放缓，给公司所处的汽车零部件行业也带来一定的不利影响。针</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对下游行业增速放缓的风险，公司在调整产品结构、巩固和扩大汽车总成件业务的基础上，将继续拓展现有客</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户的新产品，同时积极开发新客户，以确保公司汽车零部件业务的持续稳健发展。</w:t>
      </w:r>
    </w:p>
    <w:p>
      <w:pPr>
        <w:spacing w:line="248" w:lineRule="exact" w:before="0"/>
        <w:ind w:left="554"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z w:val="20"/>
          <w:szCs w:val="20"/>
        </w:rPr>
        <w:t>、行业竞争加剧风险</w:t>
      </w:r>
      <w:r>
        <w:rPr>
          <w:rFonts w:ascii="宋体" w:hAnsi="宋体" w:cs="宋体" w:eastAsia="宋体" w:hint="default"/>
          <w:sz w:val="20"/>
          <w:szCs w:val="20"/>
        </w:rPr>
      </w:r>
    </w:p>
    <w:p>
      <w:pPr>
        <w:spacing w:line="285" w:lineRule="auto" w:before="24"/>
        <w:ind w:left="153" w:right="0" w:firstLine="399"/>
        <w:jc w:val="left"/>
        <w:rPr>
          <w:rFonts w:ascii="宋体" w:hAnsi="宋体" w:cs="宋体" w:eastAsia="宋体" w:hint="default"/>
          <w:sz w:val="20"/>
          <w:szCs w:val="20"/>
        </w:rPr>
      </w:pPr>
      <w:r>
        <w:rPr>
          <w:rFonts w:ascii="宋体" w:hAnsi="宋体" w:cs="宋体" w:eastAsia="宋体" w:hint="default"/>
          <w:spacing w:val="-1"/>
          <w:sz w:val="20"/>
          <w:szCs w:val="20"/>
        </w:rPr>
        <w:t>在汽车零部件和家电零部件业务市场，公司面临着行业竞争加剧的压力。行业竞争加剧带来下游客户不断</w:t>
      </w:r>
      <w:r>
        <w:rPr>
          <w:rFonts w:ascii="宋体" w:hAnsi="宋体" w:cs="宋体" w:eastAsia="宋体" w:hint="default"/>
          <w:w w:val="100"/>
          <w:sz w:val="20"/>
          <w:szCs w:val="20"/>
        </w:rPr>
        <w:t> </w:t>
      </w:r>
      <w:r>
        <w:rPr>
          <w:rFonts w:ascii="宋体" w:hAnsi="宋体" w:cs="宋体" w:eastAsia="宋体" w:hint="default"/>
          <w:sz w:val="20"/>
          <w:szCs w:val="20"/>
        </w:rPr>
        <w:t>降低采购价格，可能会影响公司的盈利能力。面对越来越大的市场竞争风险，公司一方面将继续调整产品结</w:t>
      </w:r>
      <w:r>
        <w:rPr>
          <w:rFonts w:ascii="宋体" w:hAnsi="宋体" w:cs="宋体" w:eastAsia="宋体" w:hint="default"/>
          <w:w w:val="100"/>
          <w:sz w:val="20"/>
          <w:szCs w:val="20"/>
        </w:rPr>
        <w:t> </w:t>
      </w:r>
      <w:r>
        <w:rPr>
          <w:rFonts w:ascii="宋体" w:hAnsi="宋体" w:cs="宋体" w:eastAsia="宋体" w:hint="default"/>
          <w:spacing w:val="-1"/>
          <w:sz w:val="20"/>
          <w:szCs w:val="20"/>
        </w:rPr>
        <w:t>构、开发高附加值的产品，加快技术升级的步伐，另一方面，通过产业并购进入专用车、新能源专用车整车生</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产领域，加速产业升级，提升公司技术水平和制造能力以提升公司整体盈利水平。</w:t>
      </w:r>
    </w:p>
    <w:p>
      <w:pPr>
        <w:spacing w:line="248" w:lineRule="exact" w:before="0"/>
        <w:ind w:left="554" w:right="0" w:firstLine="0"/>
        <w:jc w:val="left"/>
        <w:rPr>
          <w:rFonts w:ascii="宋体" w:hAnsi="宋体" w:cs="宋体" w:eastAsia="宋体" w:hint="default"/>
          <w:sz w:val="20"/>
          <w:szCs w:val="20"/>
        </w:rPr>
      </w:pPr>
      <w:r>
        <w:rPr>
          <w:rFonts w:ascii="宋体" w:hAnsi="宋体" w:cs="宋体" w:eastAsia="宋体" w:hint="default"/>
          <w:b/>
          <w:bCs/>
          <w:sz w:val="20"/>
          <w:szCs w:val="20"/>
        </w:rPr>
        <w:t>3</w:t>
      </w:r>
      <w:r>
        <w:rPr>
          <w:rFonts w:ascii="宋体" w:hAnsi="宋体" w:cs="宋体" w:eastAsia="宋体" w:hint="default"/>
          <w:b/>
          <w:bCs/>
          <w:sz w:val="20"/>
          <w:szCs w:val="20"/>
        </w:rPr>
        <w:t>、人力成本增长的风险</w:t>
      </w:r>
      <w:r>
        <w:rPr>
          <w:rFonts w:ascii="宋体" w:hAnsi="宋体" w:cs="宋体" w:eastAsia="宋体" w:hint="default"/>
          <w:sz w:val="20"/>
          <w:szCs w:val="20"/>
        </w:rPr>
      </w:r>
    </w:p>
    <w:p>
      <w:pPr>
        <w:spacing w:line="285" w:lineRule="auto" w:before="25"/>
        <w:ind w:left="153" w:right="1172" w:firstLine="399"/>
        <w:jc w:val="left"/>
        <w:rPr>
          <w:rFonts w:ascii="宋体" w:hAnsi="宋体" w:cs="宋体" w:eastAsia="宋体" w:hint="default"/>
          <w:sz w:val="20"/>
          <w:szCs w:val="20"/>
        </w:rPr>
      </w:pPr>
      <w:r>
        <w:rPr>
          <w:rFonts w:ascii="宋体" w:hAnsi="宋体" w:cs="宋体" w:eastAsia="宋体" w:hint="default"/>
          <w:spacing w:val="-1"/>
          <w:sz w:val="20"/>
          <w:szCs w:val="20"/>
        </w:rPr>
        <w:t>随着工人工资水平的不断增长、福利水平的不断提升及社会保障制度的不断完善，公司面临着用工成本的</w:t>
      </w:r>
      <w:r>
        <w:rPr>
          <w:rFonts w:ascii="宋体" w:hAnsi="宋体" w:cs="宋体" w:eastAsia="宋体" w:hint="default"/>
          <w:w w:val="100"/>
          <w:sz w:val="20"/>
          <w:szCs w:val="20"/>
        </w:rPr>
        <w:t> </w:t>
      </w:r>
      <w:r>
        <w:rPr>
          <w:rFonts w:ascii="宋体" w:hAnsi="宋体" w:cs="宋体" w:eastAsia="宋体" w:hint="default"/>
          <w:sz w:val="20"/>
          <w:szCs w:val="20"/>
        </w:rPr>
        <w:t>不断上涨的压力。公司将通过设备改造、技术创新等手段提升自动化水平，提高生产效率，减少用工成本压</w:t>
      </w:r>
      <w:r>
        <w:rPr>
          <w:rFonts w:ascii="宋体" w:hAnsi="宋体" w:cs="宋体" w:eastAsia="宋体" w:hint="default"/>
          <w:w w:val="100"/>
          <w:sz w:val="20"/>
          <w:szCs w:val="20"/>
        </w:rPr>
        <w:t> </w:t>
      </w:r>
      <w:r>
        <w:rPr>
          <w:rFonts w:ascii="宋体" w:hAnsi="宋体" w:cs="宋体" w:eastAsia="宋体" w:hint="default"/>
          <w:sz w:val="20"/>
          <w:szCs w:val="20"/>
        </w:rPr>
        <w:t>力。</w:t>
      </w:r>
    </w:p>
    <w:p>
      <w:pPr>
        <w:spacing w:line="248" w:lineRule="exact" w:before="0"/>
        <w:ind w:left="553" w:right="0" w:firstLine="0"/>
        <w:jc w:val="left"/>
        <w:rPr>
          <w:rFonts w:ascii="宋体" w:hAnsi="宋体" w:cs="宋体" w:eastAsia="宋体" w:hint="default"/>
          <w:sz w:val="20"/>
          <w:szCs w:val="20"/>
        </w:rPr>
      </w:pPr>
      <w:r>
        <w:rPr>
          <w:rFonts w:ascii="宋体" w:hAnsi="宋体" w:cs="宋体" w:eastAsia="宋体" w:hint="default"/>
          <w:b/>
          <w:bCs/>
          <w:sz w:val="20"/>
          <w:szCs w:val="20"/>
        </w:rPr>
        <w:t>4</w:t>
      </w:r>
      <w:r>
        <w:rPr>
          <w:rFonts w:ascii="宋体" w:hAnsi="宋体" w:cs="宋体" w:eastAsia="宋体" w:hint="default"/>
          <w:b/>
          <w:bCs/>
          <w:sz w:val="20"/>
          <w:szCs w:val="20"/>
        </w:rPr>
        <w:t>、市场开发难度增加的风险</w:t>
      </w:r>
      <w:r>
        <w:rPr>
          <w:rFonts w:ascii="宋体" w:hAnsi="宋体" w:cs="宋体" w:eastAsia="宋体" w:hint="default"/>
          <w:sz w:val="20"/>
          <w:szCs w:val="20"/>
        </w:rPr>
      </w:r>
    </w:p>
    <w:p>
      <w:pPr>
        <w:spacing w:line="285" w:lineRule="auto" w:before="25"/>
        <w:ind w:left="153" w:right="1168" w:firstLine="399"/>
        <w:jc w:val="both"/>
        <w:rPr>
          <w:rFonts w:ascii="宋体" w:hAnsi="宋体" w:cs="宋体" w:eastAsia="宋体" w:hint="default"/>
          <w:sz w:val="20"/>
          <w:szCs w:val="20"/>
        </w:rPr>
      </w:pPr>
      <w:r>
        <w:rPr>
          <w:rFonts w:ascii="宋体" w:hAnsi="宋体" w:cs="宋体" w:eastAsia="宋体" w:hint="default"/>
          <w:spacing w:val="-1"/>
          <w:sz w:val="20"/>
          <w:szCs w:val="20"/>
        </w:rPr>
        <w:t>公司所处汽车零部件行业客户主要是汽车整车生产的知名厂家，有严格的质量控制和客户管理体系，进入</w:t>
      </w:r>
      <w:r>
        <w:rPr>
          <w:rFonts w:ascii="宋体" w:hAnsi="宋体" w:cs="宋体" w:eastAsia="宋体" w:hint="default"/>
          <w:w w:val="100"/>
          <w:sz w:val="20"/>
          <w:szCs w:val="20"/>
        </w:rPr>
        <w:t> </w:t>
      </w:r>
      <w:r>
        <w:rPr>
          <w:rFonts w:ascii="宋体" w:hAnsi="宋体" w:cs="宋体" w:eastAsia="宋体" w:hint="default"/>
          <w:spacing w:val="-1"/>
          <w:sz w:val="20"/>
          <w:szCs w:val="20"/>
        </w:rPr>
        <w:t>该体系往往要经历严格的产品测试过程，历时较长，进入门槛较高，开发难度很大。公司一方面扩大原有客户</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的其他产品份额，另外加大优势产品的客户开发力度，争取开发更多知名客户。</w:t>
      </w:r>
    </w:p>
    <w:p>
      <w:pPr>
        <w:spacing w:line="240" w:lineRule="auto" w:before="6"/>
        <w:rPr>
          <w:rFonts w:ascii="宋体" w:hAnsi="宋体" w:cs="宋体" w:eastAsia="宋体" w:hint="default"/>
          <w:sz w:val="21"/>
          <w:szCs w:val="21"/>
        </w:rPr>
      </w:pPr>
    </w:p>
    <w:p>
      <w:pPr>
        <w:pStyle w:val="Heading3"/>
        <w:spacing w:line="240" w:lineRule="auto"/>
        <w:ind w:left="153" w:right="0"/>
        <w:jc w:val="left"/>
        <w:rPr>
          <w:b w:val="0"/>
          <w:bCs w:val="0"/>
        </w:rPr>
      </w:pPr>
      <w:bookmarkStart w:name="九、董事会、监事会对会计师事务所本报告期“非标准审计报告”的说明" w:id="51"/>
      <w:bookmarkEnd w:id="51"/>
      <w:r>
        <w:rPr>
          <w:b w:val="0"/>
          <w:bCs w:val="0"/>
        </w:rPr>
      </w:r>
      <w:r>
        <w:rPr/>
        <w:t>九、董事会、监事会对会计师事务所本报告期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2"/>
        <w:rPr>
          <w:rFonts w:ascii="宋体" w:hAnsi="宋体" w:cs="宋体" w:eastAsia="宋体" w:hint="default"/>
          <w:b/>
          <w:bCs/>
          <w:sz w:val="23"/>
          <w:szCs w:val="23"/>
        </w:rPr>
      </w:pPr>
    </w:p>
    <w:p>
      <w:pPr>
        <w:spacing w:before="0"/>
        <w:ind w:left="15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p>
    <w:p>
      <w:pPr>
        <w:spacing w:line="240" w:lineRule="auto" w:before="3"/>
        <w:rPr>
          <w:rFonts w:ascii="宋体" w:hAnsi="宋体" w:cs="宋体" w:eastAsia="宋体" w:hint="default"/>
          <w:sz w:val="23"/>
          <w:szCs w:val="23"/>
        </w:rPr>
      </w:pPr>
    </w:p>
    <w:p>
      <w:pPr>
        <w:pStyle w:val="Heading3"/>
        <w:spacing w:line="240" w:lineRule="auto"/>
        <w:ind w:left="153" w:right="0"/>
        <w:jc w:val="left"/>
        <w:rPr>
          <w:b w:val="0"/>
          <w:bCs w:val="0"/>
        </w:rPr>
      </w:pPr>
      <w:bookmarkStart w:name="十、与上年度财务报告相比，会计政策、会计估计和核算方法发生变化的情况说明" w:id="52"/>
      <w:bookmarkEnd w:id="52"/>
      <w:r>
        <w:rPr>
          <w:b w:val="0"/>
          <w:bCs w:val="0"/>
        </w:rPr>
      </w:r>
      <w:r>
        <w:rPr/>
        <w:t>十、与上年度财务报告相比，会计政策、会计估计和核算方法发生变化的情况说明</w:t>
      </w:r>
      <w:r>
        <w:rPr>
          <w:b w:val="0"/>
          <w:bCs w:val="0"/>
        </w:rPr>
      </w:r>
    </w:p>
    <w:p>
      <w:pPr>
        <w:spacing w:line="240" w:lineRule="auto" w:before="3"/>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不适用</w:t>
      </w:r>
    </w:p>
    <w:p>
      <w:pPr>
        <w:spacing w:after="0"/>
        <w:jc w:val="left"/>
        <w:rPr>
          <w:rFonts w:ascii="宋体" w:hAnsi="宋体" w:cs="宋体" w:eastAsia="宋体" w:hint="default"/>
          <w:sz w:val="20"/>
          <w:szCs w:val="20"/>
        </w:rPr>
        <w:sectPr>
          <w:footerReference w:type="default" r:id="rId22"/>
          <w:pgSz w:w="11910" w:h="16840"/>
          <w:pgMar w:footer="570" w:header="879" w:top="1060" w:bottom="760" w:left="980" w:right="0"/>
        </w:sectPr>
      </w:pPr>
    </w:p>
    <w:p>
      <w:pPr>
        <w:spacing w:line="240" w:lineRule="auto" w:before="0"/>
        <w:rPr>
          <w:rFonts w:ascii="宋体" w:hAnsi="宋体" w:cs="宋体" w:eastAsia="宋体" w:hint="default"/>
          <w:sz w:val="25"/>
          <w:szCs w:val="25"/>
        </w:rPr>
      </w:pPr>
    </w:p>
    <w:p>
      <w:pPr>
        <w:spacing w:line="271" w:lineRule="auto" w:before="38"/>
        <w:ind w:left="214" w:right="270" w:firstLine="410"/>
        <w:jc w:val="left"/>
        <w:rPr>
          <w:rFonts w:ascii="宋体" w:hAnsi="宋体" w:cs="宋体" w:eastAsia="宋体" w:hint="default"/>
          <w:sz w:val="20"/>
          <w:szCs w:val="20"/>
        </w:rPr>
      </w:pPr>
      <w:r>
        <w:rPr>
          <w:rFonts w:ascii="宋体" w:hAnsi="宋体" w:cs="宋体" w:eastAsia="宋体" w:hint="default"/>
          <w:spacing w:val="-1"/>
          <w:sz w:val="20"/>
          <w:szCs w:val="20"/>
        </w:rPr>
        <w:t>自</w:t>
      </w:r>
      <w:r>
        <w:rPr>
          <w:rFonts w:ascii="Times New Roman" w:hAnsi="Times New Roman" w:cs="Times New Roman" w:eastAsia="Times New Roman" w:hint="default"/>
          <w:spacing w:val="-1"/>
          <w:sz w:val="20"/>
          <w:szCs w:val="20"/>
        </w:rPr>
        <w:t>2014</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26</w:t>
      </w:r>
      <w:r>
        <w:rPr>
          <w:rFonts w:ascii="宋体" w:hAnsi="宋体" w:cs="宋体" w:eastAsia="宋体" w:hint="default"/>
          <w:spacing w:val="-1"/>
          <w:sz w:val="20"/>
          <w:szCs w:val="20"/>
        </w:rPr>
        <w:t>日起，中国财政部陆续修订和发布了《企业会计准则第</w:t>
      </w:r>
      <w:r>
        <w:rPr>
          <w:rFonts w:ascii="Times New Roman" w:hAnsi="Times New Roman" w:cs="Times New Roman" w:eastAsia="Times New Roman" w:hint="default"/>
          <w:spacing w:val="-1"/>
          <w:sz w:val="20"/>
          <w:szCs w:val="20"/>
        </w:rPr>
        <w:t>2</w:t>
      </w:r>
      <w:r>
        <w:rPr>
          <w:rFonts w:ascii="宋体" w:hAnsi="宋体" w:cs="宋体" w:eastAsia="宋体" w:hint="default"/>
          <w:spacing w:val="-1"/>
          <w:sz w:val="20"/>
          <w:szCs w:val="20"/>
        </w:rPr>
        <w:t>号</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长期股权投资》、《企业会</w:t>
      </w:r>
      <w:r>
        <w:rPr>
          <w:rFonts w:ascii="宋体" w:hAnsi="宋体" w:cs="宋体" w:eastAsia="宋体" w:hint="default"/>
          <w:w w:val="100"/>
          <w:sz w:val="20"/>
          <w:szCs w:val="20"/>
        </w:rPr>
        <w:t> </w:t>
      </w:r>
      <w:r>
        <w:rPr>
          <w:rFonts w:ascii="宋体" w:hAnsi="宋体" w:cs="宋体" w:eastAsia="宋体" w:hint="default"/>
          <w:sz w:val="20"/>
          <w:szCs w:val="20"/>
        </w:rPr>
        <w:t>计准则第</w:t>
      </w:r>
      <w:r>
        <w:rPr>
          <w:rFonts w:ascii="Times New Roman" w:hAnsi="Times New Roman" w:cs="Times New Roman" w:eastAsia="Times New Roman" w:hint="default"/>
          <w:sz w:val="20"/>
          <w:szCs w:val="20"/>
        </w:rPr>
        <w:t>9</w:t>
      </w:r>
      <w:r>
        <w:rPr>
          <w:rFonts w:ascii="宋体" w:hAnsi="宋体" w:cs="宋体" w:eastAsia="宋体" w:hint="default"/>
          <w:sz w:val="20"/>
          <w:szCs w:val="20"/>
        </w:rPr>
        <w:t>号</w:t>
      </w:r>
      <w:r>
        <w:rPr>
          <w:rFonts w:ascii="Times New Roman" w:hAnsi="Times New Roman" w:cs="Times New Roman" w:eastAsia="Times New Roman" w:hint="default"/>
          <w:sz w:val="20"/>
          <w:szCs w:val="20"/>
        </w:rPr>
        <w:t>——</w:t>
      </w:r>
      <w:r>
        <w:rPr>
          <w:rFonts w:ascii="宋体" w:hAnsi="宋体" w:cs="宋体" w:eastAsia="宋体" w:hint="default"/>
          <w:sz w:val="20"/>
          <w:szCs w:val="20"/>
        </w:rPr>
        <w:t>职工薪酬》、《企业会计准则第</w:t>
      </w:r>
      <w:r>
        <w:rPr>
          <w:rFonts w:ascii="Times New Roman" w:hAnsi="Times New Roman" w:cs="Times New Roman" w:eastAsia="Times New Roman" w:hint="default"/>
          <w:sz w:val="20"/>
          <w:szCs w:val="20"/>
        </w:rPr>
        <w:t>30</w:t>
      </w:r>
      <w:r>
        <w:rPr>
          <w:rFonts w:ascii="宋体" w:hAnsi="宋体" w:cs="宋体" w:eastAsia="宋体" w:hint="default"/>
          <w:sz w:val="20"/>
          <w:szCs w:val="20"/>
        </w:rPr>
        <w:t>号</w:t>
      </w:r>
      <w:r>
        <w:rPr>
          <w:rFonts w:ascii="Times New Roman" w:hAnsi="Times New Roman" w:cs="Times New Roman" w:eastAsia="Times New Roman" w:hint="default"/>
          <w:sz w:val="20"/>
          <w:szCs w:val="20"/>
        </w:rPr>
        <w:t>——</w:t>
      </w:r>
      <w:r>
        <w:rPr>
          <w:rFonts w:ascii="宋体" w:hAnsi="宋体" w:cs="宋体" w:eastAsia="宋体" w:hint="default"/>
          <w:sz w:val="20"/>
          <w:szCs w:val="20"/>
        </w:rPr>
        <w:t>财务报表列报》、《企业会计准则第</w:t>
      </w:r>
      <w:r>
        <w:rPr>
          <w:rFonts w:ascii="Times New Roman" w:hAnsi="Times New Roman" w:cs="Times New Roman" w:eastAsia="Times New Roman" w:hint="default"/>
          <w:sz w:val="20"/>
          <w:szCs w:val="20"/>
        </w:rPr>
        <w:t>33</w:t>
      </w:r>
      <w:r>
        <w:rPr>
          <w:rFonts w:ascii="宋体" w:hAnsi="宋体" w:cs="宋体" w:eastAsia="宋体" w:hint="default"/>
          <w:sz w:val="20"/>
          <w:szCs w:val="20"/>
        </w:rPr>
        <w:t>号</w:t>
      </w:r>
      <w:r>
        <w:rPr>
          <w:rFonts w:ascii="Times New Roman" w:hAnsi="Times New Roman" w:cs="Times New Roman" w:eastAsia="Times New Roman" w:hint="default"/>
          <w:sz w:val="20"/>
          <w:szCs w:val="20"/>
        </w:rPr>
        <w:t>——</w:t>
      </w:r>
      <w:r>
        <w:rPr>
          <w:rFonts w:ascii="宋体" w:hAnsi="宋体" w:cs="宋体" w:eastAsia="宋体" w:hint="default"/>
          <w:sz w:val="20"/>
          <w:szCs w:val="20"/>
        </w:rPr>
        <w:t>合并</w:t>
      </w:r>
      <w:r>
        <w:rPr>
          <w:rFonts w:ascii="宋体" w:hAnsi="宋体" w:cs="宋体" w:eastAsia="宋体" w:hint="default"/>
          <w:w w:val="100"/>
          <w:sz w:val="20"/>
          <w:szCs w:val="20"/>
        </w:rPr>
        <w:t> </w:t>
      </w:r>
      <w:r>
        <w:rPr>
          <w:rFonts w:ascii="宋体" w:hAnsi="宋体" w:cs="宋体" w:eastAsia="宋体" w:hint="default"/>
          <w:spacing w:val="-1"/>
          <w:sz w:val="20"/>
          <w:szCs w:val="20"/>
        </w:rPr>
        <w:t>财务报表》、《企业会计准则第</w:t>
      </w:r>
      <w:r>
        <w:rPr>
          <w:rFonts w:ascii="Times New Roman" w:hAnsi="Times New Roman" w:cs="Times New Roman" w:eastAsia="Times New Roman" w:hint="default"/>
          <w:spacing w:val="-1"/>
          <w:sz w:val="20"/>
          <w:szCs w:val="20"/>
        </w:rPr>
        <w:t>39</w:t>
      </w:r>
      <w:r>
        <w:rPr>
          <w:rFonts w:ascii="宋体" w:hAnsi="宋体" w:cs="宋体" w:eastAsia="宋体" w:hint="default"/>
          <w:spacing w:val="-1"/>
          <w:sz w:val="20"/>
          <w:szCs w:val="20"/>
        </w:rPr>
        <w:t>号</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公允价值计量》和《企业会计准则第</w:t>
      </w:r>
      <w:r>
        <w:rPr>
          <w:rFonts w:ascii="Times New Roman" w:hAnsi="Times New Roman" w:cs="Times New Roman" w:eastAsia="Times New Roman" w:hint="default"/>
          <w:spacing w:val="-1"/>
          <w:sz w:val="20"/>
          <w:szCs w:val="20"/>
        </w:rPr>
        <w:t>40</w:t>
      </w:r>
      <w:r>
        <w:rPr>
          <w:rFonts w:ascii="宋体" w:hAnsi="宋体" w:cs="宋体" w:eastAsia="宋体" w:hint="default"/>
          <w:spacing w:val="-1"/>
          <w:sz w:val="20"/>
          <w:szCs w:val="20"/>
        </w:rPr>
        <w:t>号</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合营安排》和《企业会</w:t>
      </w:r>
      <w:r>
        <w:rPr>
          <w:rFonts w:ascii="宋体" w:hAnsi="宋体" w:cs="宋体" w:eastAsia="宋体" w:hint="default"/>
          <w:spacing w:val="-61"/>
          <w:sz w:val="20"/>
          <w:szCs w:val="20"/>
        </w:rPr>
        <w:t> </w:t>
      </w:r>
      <w:r>
        <w:rPr>
          <w:rFonts w:ascii="宋体" w:hAnsi="宋体" w:cs="宋体" w:eastAsia="宋体" w:hint="default"/>
          <w:spacing w:val="-61"/>
          <w:sz w:val="20"/>
          <w:szCs w:val="20"/>
        </w:rPr>
      </w:r>
      <w:r>
        <w:rPr>
          <w:rFonts w:ascii="宋体" w:hAnsi="宋体" w:cs="宋体" w:eastAsia="宋体" w:hint="default"/>
          <w:sz w:val="20"/>
          <w:szCs w:val="20"/>
        </w:rPr>
        <w:t>计准则第</w:t>
      </w:r>
      <w:r>
        <w:rPr>
          <w:rFonts w:ascii="Times New Roman" w:hAnsi="Times New Roman" w:cs="Times New Roman" w:eastAsia="Times New Roman" w:hint="default"/>
          <w:sz w:val="20"/>
          <w:szCs w:val="20"/>
        </w:rPr>
        <w:t>41</w:t>
      </w:r>
      <w:r>
        <w:rPr>
          <w:rFonts w:ascii="宋体" w:hAnsi="宋体" w:cs="宋体" w:eastAsia="宋体" w:hint="default"/>
          <w:sz w:val="20"/>
          <w:szCs w:val="20"/>
        </w:rPr>
        <w:t>号</w:t>
      </w:r>
      <w:r>
        <w:rPr>
          <w:rFonts w:ascii="Times New Roman" w:hAnsi="Times New Roman" w:cs="Times New Roman" w:eastAsia="Times New Roman" w:hint="default"/>
          <w:sz w:val="20"/>
          <w:szCs w:val="20"/>
        </w:rPr>
        <w:t>——</w:t>
      </w:r>
      <w:r>
        <w:rPr>
          <w:rFonts w:ascii="宋体" w:hAnsi="宋体" w:cs="宋体" w:eastAsia="宋体" w:hint="default"/>
          <w:sz w:val="20"/>
          <w:szCs w:val="20"/>
        </w:rPr>
        <w:t>在其他主体中权益的披露》七项具体会计准则（以下简称</w:t>
      </w:r>
      <w:r>
        <w:rPr>
          <w:rFonts w:ascii="Times New Roman" w:hAnsi="Times New Roman" w:cs="Times New Roman" w:eastAsia="Times New Roman" w:hint="default"/>
          <w:sz w:val="20"/>
          <w:szCs w:val="20"/>
        </w:rPr>
        <w:t>“</w:t>
      </w:r>
      <w:r>
        <w:rPr>
          <w:rFonts w:ascii="宋体" w:hAnsi="宋体" w:cs="宋体" w:eastAsia="宋体" w:hint="default"/>
          <w:sz w:val="20"/>
          <w:szCs w:val="20"/>
        </w:rPr>
        <w:t>新会计准则</w:t>
      </w:r>
      <w:r>
        <w:rPr>
          <w:rFonts w:ascii="Times New Roman" w:hAnsi="Times New Roman" w:cs="Times New Roman" w:eastAsia="Times New Roman" w:hint="default"/>
          <w:sz w:val="20"/>
          <w:szCs w:val="20"/>
        </w:rPr>
        <w:t>”</w:t>
      </w:r>
      <w:r>
        <w:rPr>
          <w:rFonts w:ascii="宋体" w:hAnsi="宋体" w:cs="宋体" w:eastAsia="宋体" w:hint="default"/>
          <w:sz w:val="20"/>
          <w:szCs w:val="20"/>
        </w:rPr>
        <w:t>）。根据财政部的要</w:t>
      </w:r>
      <w:r>
        <w:rPr>
          <w:rFonts w:ascii="宋体" w:hAnsi="宋体" w:cs="宋体" w:eastAsia="宋体" w:hint="default"/>
          <w:w w:val="100"/>
          <w:sz w:val="20"/>
          <w:szCs w:val="20"/>
        </w:rPr>
        <w:t> </w:t>
      </w:r>
      <w:r>
        <w:rPr>
          <w:rFonts w:ascii="宋体" w:hAnsi="宋体" w:cs="宋体" w:eastAsia="宋体" w:hint="default"/>
          <w:sz w:val="20"/>
          <w:szCs w:val="20"/>
        </w:rPr>
        <w:t>求，新会计准则自</w:t>
      </w: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7</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日起在所有执行企业会计准则的企业范围内施行。</w:t>
      </w:r>
    </w:p>
    <w:p>
      <w:pPr>
        <w:spacing w:before="6"/>
        <w:ind w:left="574" w:right="27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6</w:t>
      </w:r>
      <w:r>
        <w:rPr>
          <w:rFonts w:ascii="宋体" w:hAnsi="宋体" w:cs="宋体" w:eastAsia="宋体" w:hint="default"/>
          <w:sz w:val="20"/>
          <w:szCs w:val="20"/>
        </w:rPr>
        <w:t>月</w:t>
      </w:r>
      <w:r>
        <w:rPr>
          <w:rFonts w:ascii="Times New Roman" w:hAnsi="Times New Roman" w:cs="Times New Roman" w:eastAsia="Times New Roman" w:hint="default"/>
          <w:sz w:val="20"/>
          <w:szCs w:val="20"/>
        </w:rPr>
        <w:t>20</w:t>
      </w:r>
      <w:r>
        <w:rPr>
          <w:rFonts w:ascii="宋体" w:hAnsi="宋体" w:cs="宋体" w:eastAsia="宋体" w:hint="default"/>
          <w:sz w:val="20"/>
          <w:szCs w:val="20"/>
        </w:rPr>
        <w:t>日，财政部修订了《企业会计准则第</w:t>
      </w:r>
      <w:r>
        <w:rPr>
          <w:rFonts w:ascii="Times New Roman" w:hAnsi="Times New Roman" w:cs="Times New Roman" w:eastAsia="Times New Roman" w:hint="default"/>
          <w:sz w:val="20"/>
          <w:szCs w:val="20"/>
        </w:rPr>
        <w:t>37</w:t>
      </w:r>
      <w:r>
        <w:rPr>
          <w:rFonts w:ascii="宋体" w:hAnsi="宋体" w:cs="宋体" w:eastAsia="宋体" w:hint="default"/>
          <w:sz w:val="20"/>
          <w:szCs w:val="20"/>
        </w:rPr>
        <w:t>号</w:t>
      </w:r>
      <w:r>
        <w:rPr>
          <w:rFonts w:ascii="Times New Roman" w:hAnsi="Times New Roman" w:cs="Times New Roman" w:eastAsia="Times New Roman" w:hint="default"/>
          <w:sz w:val="20"/>
          <w:szCs w:val="20"/>
        </w:rPr>
        <w:t>-</w:t>
      </w:r>
      <w:r>
        <w:rPr>
          <w:rFonts w:ascii="宋体" w:hAnsi="宋体" w:cs="宋体" w:eastAsia="宋体" w:hint="default"/>
          <w:sz w:val="20"/>
          <w:szCs w:val="20"/>
        </w:rPr>
        <w:t>金融工具列报》，要求执行企业会计准则的企业在</w:t>
      </w:r>
    </w:p>
    <w:p>
      <w:pPr>
        <w:spacing w:before="35"/>
        <w:ind w:left="214" w:right="27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年度及以后期间的财务报告中按照该准则要求对金融工具进行列报。</w:t>
      </w:r>
    </w:p>
    <w:p>
      <w:pPr>
        <w:spacing w:line="271" w:lineRule="auto" w:before="35"/>
        <w:ind w:left="214" w:right="270" w:firstLine="360"/>
        <w:jc w:val="lef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2014</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7</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23</w:t>
      </w:r>
      <w:r>
        <w:rPr>
          <w:rFonts w:ascii="宋体" w:hAnsi="宋体" w:cs="宋体" w:eastAsia="宋体" w:hint="default"/>
          <w:spacing w:val="-1"/>
          <w:sz w:val="20"/>
          <w:szCs w:val="20"/>
        </w:rPr>
        <w:t>日，财政部发布了《财政部关于修改〈企业会计准则</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基本准则〉的决定》，要求所有执行企</w:t>
      </w:r>
      <w:r>
        <w:rPr>
          <w:rFonts w:ascii="宋体" w:hAnsi="宋体" w:cs="宋体" w:eastAsia="宋体" w:hint="default"/>
          <w:w w:val="100"/>
          <w:sz w:val="20"/>
          <w:szCs w:val="20"/>
        </w:rPr>
        <w:t> </w:t>
      </w:r>
      <w:r>
        <w:rPr>
          <w:rFonts w:ascii="宋体" w:hAnsi="宋体" w:cs="宋体" w:eastAsia="宋体" w:hint="default"/>
          <w:sz w:val="20"/>
          <w:szCs w:val="20"/>
        </w:rPr>
        <w:t>业会计准则的企业自公布之日起施行。</w:t>
      </w:r>
    </w:p>
    <w:p>
      <w:pPr>
        <w:spacing w:line="271" w:lineRule="auto" w:before="24"/>
        <w:ind w:left="214" w:right="1168" w:firstLine="360"/>
        <w:jc w:val="both"/>
        <w:rPr>
          <w:rFonts w:ascii="宋体" w:hAnsi="宋体" w:cs="宋体" w:eastAsia="宋体" w:hint="default"/>
          <w:sz w:val="20"/>
          <w:szCs w:val="20"/>
        </w:rPr>
      </w:pPr>
      <w:r>
        <w:rPr>
          <w:rFonts w:ascii="宋体" w:hAnsi="宋体" w:cs="宋体" w:eastAsia="宋体" w:hint="default"/>
          <w:sz w:val="20"/>
          <w:szCs w:val="20"/>
        </w:rPr>
        <w:t>公司将按照财政部自</w:t>
      </w: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26</w:t>
      </w:r>
      <w:r>
        <w:rPr>
          <w:rFonts w:ascii="宋体" w:hAnsi="宋体" w:cs="宋体" w:eastAsia="宋体" w:hint="default"/>
          <w:sz w:val="20"/>
          <w:szCs w:val="20"/>
        </w:rPr>
        <w:t>日起修订和颁布的《企业会计准则</w:t>
      </w:r>
      <w:r>
        <w:rPr>
          <w:rFonts w:ascii="Times New Roman" w:hAnsi="Times New Roman" w:cs="Times New Roman" w:eastAsia="Times New Roman" w:hint="default"/>
          <w:sz w:val="20"/>
          <w:szCs w:val="20"/>
        </w:rPr>
        <w:t>—</w:t>
      </w:r>
      <w:r>
        <w:rPr>
          <w:rFonts w:ascii="宋体" w:hAnsi="宋体" w:cs="宋体" w:eastAsia="宋体" w:hint="default"/>
          <w:sz w:val="20"/>
          <w:szCs w:val="20"/>
        </w:rPr>
        <w:t>基本准则》以及《企业会计准则第</w:t>
      </w:r>
      <w:r>
        <w:rPr>
          <w:rFonts w:ascii="Times New Roman" w:hAnsi="Times New Roman" w:cs="Times New Roman" w:eastAsia="Times New Roman" w:hint="default"/>
          <w:sz w:val="20"/>
          <w:szCs w:val="20"/>
        </w:rPr>
        <w:t>2</w:t>
      </w:r>
      <w:r>
        <w:rPr>
          <w:rFonts w:ascii="Times New Roman" w:hAnsi="Times New Roman" w:cs="Times New Roman" w:eastAsia="Times New Roman" w:hint="default"/>
          <w:w w:val="100"/>
          <w:sz w:val="20"/>
          <w:szCs w:val="20"/>
        </w:rPr>
        <w:t> </w:t>
      </w:r>
      <w:r>
        <w:rPr>
          <w:rFonts w:ascii="宋体" w:hAnsi="宋体" w:cs="宋体" w:eastAsia="宋体" w:hint="default"/>
          <w:sz w:val="20"/>
          <w:szCs w:val="20"/>
        </w:rPr>
        <w:t>号</w:t>
      </w:r>
      <w:r>
        <w:rPr>
          <w:rFonts w:ascii="Times New Roman" w:hAnsi="Times New Roman" w:cs="Times New Roman" w:eastAsia="Times New Roman" w:hint="default"/>
          <w:sz w:val="20"/>
          <w:szCs w:val="20"/>
        </w:rPr>
        <w:t>-</w:t>
      </w:r>
      <w:r>
        <w:rPr>
          <w:rFonts w:ascii="宋体" w:hAnsi="宋体" w:cs="宋体" w:eastAsia="宋体" w:hint="default"/>
          <w:sz w:val="20"/>
          <w:szCs w:val="20"/>
        </w:rPr>
        <w:t>长期股权投资》、《企业会计准则第</w:t>
      </w:r>
      <w:r>
        <w:rPr>
          <w:rFonts w:ascii="Times New Roman" w:hAnsi="Times New Roman" w:cs="Times New Roman" w:eastAsia="Times New Roman" w:hint="default"/>
          <w:sz w:val="20"/>
          <w:szCs w:val="20"/>
        </w:rPr>
        <w:t>9</w:t>
      </w:r>
      <w:r>
        <w:rPr>
          <w:rFonts w:ascii="宋体" w:hAnsi="宋体" w:cs="宋体" w:eastAsia="宋体" w:hint="default"/>
          <w:sz w:val="20"/>
          <w:szCs w:val="20"/>
        </w:rPr>
        <w:t>号</w:t>
      </w:r>
      <w:r>
        <w:rPr>
          <w:rFonts w:ascii="Times New Roman" w:hAnsi="Times New Roman" w:cs="Times New Roman" w:eastAsia="Times New Roman" w:hint="default"/>
          <w:sz w:val="20"/>
          <w:szCs w:val="20"/>
        </w:rPr>
        <w:t>-</w:t>
      </w:r>
      <w:r>
        <w:rPr>
          <w:rFonts w:ascii="宋体" w:hAnsi="宋体" w:cs="宋体" w:eastAsia="宋体" w:hint="default"/>
          <w:sz w:val="20"/>
          <w:szCs w:val="20"/>
        </w:rPr>
        <w:t>职工薪酬》、《企业会计准则第</w:t>
      </w:r>
      <w:r>
        <w:rPr>
          <w:rFonts w:ascii="Times New Roman" w:hAnsi="Times New Roman" w:cs="Times New Roman" w:eastAsia="Times New Roman" w:hint="default"/>
          <w:sz w:val="20"/>
          <w:szCs w:val="20"/>
        </w:rPr>
        <w:t>30</w:t>
      </w:r>
      <w:r>
        <w:rPr>
          <w:rFonts w:ascii="宋体" w:hAnsi="宋体" w:cs="宋体" w:eastAsia="宋体" w:hint="default"/>
          <w:sz w:val="20"/>
          <w:szCs w:val="20"/>
        </w:rPr>
        <w:t>号</w:t>
      </w:r>
      <w:r>
        <w:rPr>
          <w:rFonts w:ascii="Times New Roman" w:hAnsi="Times New Roman" w:cs="Times New Roman" w:eastAsia="Times New Roman" w:hint="default"/>
          <w:sz w:val="20"/>
          <w:szCs w:val="20"/>
        </w:rPr>
        <w:t>-</w:t>
      </w:r>
      <w:r>
        <w:rPr>
          <w:rFonts w:ascii="宋体" w:hAnsi="宋体" w:cs="宋体" w:eastAsia="宋体" w:hint="default"/>
          <w:sz w:val="20"/>
          <w:szCs w:val="20"/>
        </w:rPr>
        <w:t>财务报表列报》、《企业会</w:t>
      </w:r>
      <w:r>
        <w:rPr>
          <w:rFonts w:ascii="宋体" w:hAnsi="宋体" w:cs="宋体" w:eastAsia="宋体" w:hint="default"/>
          <w:w w:val="100"/>
          <w:sz w:val="20"/>
          <w:szCs w:val="20"/>
        </w:rPr>
        <w:t> </w:t>
      </w:r>
      <w:r>
        <w:rPr>
          <w:rFonts w:ascii="宋体" w:hAnsi="宋体" w:cs="宋体" w:eastAsia="宋体" w:hint="default"/>
          <w:spacing w:val="-1"/>
          <w:sz w:val="20"/>
          <w:szCs w:val="20"/>
        </w:rPr>
        <w:t>计准则第</w:t>
      </w:r>
      <w:r>
        <w:rPr>
          <w:rFonts w:ascii="Times New Roman" w:hAnsi="Times New Roman" w:cs="Times New Roman" w:eastAsia="Times New Roman" w:hint="default"/>
          <w:spacing w:val="-1"/>
          <w:sz w:val="20"/>
          <w:szCs w:val="20"/>
        </w:rPr>
        <w:t>33</w:t>
      </w:r>
      <w:r>
        <w:rPr>
          <w:rFonts w:ascii="宋体" w:hAnsi="宋体" w:cs="宋体" w:eastAsia="宋体" w:hint="default"/>
          <w:spacing w:val="-1"/>
          <w:sz w:val="20"/>
          <w:szCs w:val="20"/>
        </w:rPr>
        <w:t>号</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合并财务报表》、《企业会计准则第</w:t>
      </w:r>
      <w:r>
        <w:rPr>
          <w:rFonts w:ascii="Times New Roman" w:hAnsi="Times New Roman" w:cs="Times New Roman" w:eastAsia="Times New Roman" w:hint="default"/>
          <w:spacing w:val="-1"/>
          <w:sz w:val="20"/>
          <w:szCs w:val="20"/>
        </w:rPr>
        <w:t>37</w:t>
      </w:r>
      <w:r>
        <w:rPr>
          <w:rFonts w:ascii="宋体" w:hAnsi="宋体" w:cs="宋体" w:eastAsia="宋体" w:hint="default"/>
          <w:spacing w:val="-1"/>
          <w:sz w:val="20"/>
          <w:szCs w:val="20"/>
        </w:rPr>
        <w:t>号</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金融工具列报》、《企业会计准则第</w:t>
      </w:r>
      <w:r>
        <w:rPr>
          <w:rFonts w:ascii="Times New Roman" w:hAnsi="Times New Roman" w:cs="Times New Roman" w:eastAsia="Times New Roman" w:hint="default"/>
          <w:spacing w:val="-1"/>
          <w:sz w:val="20"/>
          <w:szCs w:val="20"/>
        </w:rPr>
        <w:t>39</w:t>
      </w:r>
      <w:r>
        <w:rPr>
          <w:rFonts w:ascii="宋体" w:hAnsi="宋体" w:cs="宋体" w:eastAsia="宋体" w:hint="default"/>
          <w:spacing w:val="-1"/>
          <w:sz w:val="20"/>
          <w:szCs w:val="20"/>
        </w:rPr>
        <w:t>号</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公允价值计</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量》、《企业会计准则第</w:t>
      </w:r>
      <w:r>
        <w:rPr>
          <w:rFonts w:ascii="Times New Roman" w:hAnsi="Times New Roman" w:cs="Times New Roman" w:eastAsia="Times New Roman" w:hint="default"/>
          <w:sz w:val="20"/>
          <w:szCs w:val="20"/>
        </w:rPr>
        <w:t>40</w:t>
      </w:r>
      <w:r>
        <w:rPr>
          <w:rFonts w:ascii="宋体" w:hAnsi="宋体" w:cs="宋体" w:eastAsia="宋体" w:hint="default"/>
          <w:sz w:val="20"/>
          <w:szCs w:val="20"/>
        </w:rPr>
        <w:t>号</w:t>
      </w:r>
      <w:r>
        <w:rPr>
          <w:rFonts w:ascii="Times New Roman" w:hAnsi="Times New Roman" w:cs="Times New Roman" w:eastAsia="Times New Roman" w:hint="default"/>
          <w:sz w:val="20"/>
          <w:szCs w:val="20"/>
        </w:rPr>
        <w:t>-</w:t>
      </w:r>
      <w:r>
        <w:rPr>
          <w:rFonts w:ascii="宋体" w:hAnsi="宋体" w:cs="宋体" w:eastAsia="宋体" w:hint="default"/>
          <w:sz w:val="20"/>
          <w:szCs w:val="20"/>
        </w:rPr>
        <w:t>合营安排》、《企业会计准则第</w:t>
      </w:r>
      <w:r>
        <w:rPr>
          <w:rFonts w:ascii="Times New Roman" w:hAnsi="Times New Roman" w:cs="Times New Roman" w:eastAsia="Times New Roman" w:hint="default"/>
          <w:sz w:val="20"/>
          <w:szCs w:val="20"/>
        </w:rPr>
        <w:t>41</w:t>
      </w:r>
      <w:r>
        <w:rPr>
          <w:rFonts w:ascii="宋体" w:hAnsi="宋体" w:cs="宋体" w:eastAsia="宋体" w:hint="default"/>
          <w:sz w:val="20"/>
          <w:szCs w:val="20"/>
        </w:rPr>
        <w:t>号</w:t>
      </w:r>
      <w:r>
        <w:rPr>
          <w:rFonts w:ascii="Times New Roman" w:hAnsi="Times New Roman" w:cs="Times New Roman" w:eastAsia="Times New Roman" w:hint="default"/>
          <w:sz w:val="20"/>
          <w:szCs w:val="20"/>
        </w:rPr>
        <w:t>-</w:t>
      </w:r>
      <w:r>
        <w:rPr>
          <w:rFonts w:ascii="宋体" w:hAnsi="宋体" w:cs="宋体" w:eastAsia="宋体" w:hint="default"/>
          <w:sz w:val="20"/>
          <w:szCs w:val="20"/>
        </w:rPr>
        <w:t>在其他主体中权益的披露》等具体准则规</w:t>
      </w:r>
      <w:r>
        <w:rPr>
          <w:rFonts w:ascii="宋体" w:hAnsi="宋体" w:cs="宋体" w:eastAsia="宋体" w:hint="default"/>
          <w:w w:val="100"/>
          <w:sz w:val="20"/>
          <w:szCs w:val="20"/>
        </w:rPr>
        <w:t> </w:t>
      </w:r>
      <w:r>
        <w:rPr>
          <w:rFonts w:ascii="宋体" w:hAnsi="宋体" w:cs="宋体" w:eastAsia="宋体" w:hint="default"/>
          <w:sz w:val="20"/>
          <w:szCs w:val="20"/>
        </w:rPr>
        <w:t>定的起始日期执行，其余未变更部分仍执行财政部于</w:t>
      </w:r>
      <w:r>
        <w:rPr>
          <w:rFonts w:ascii="Times New Roman" w:hAnsi="Times New Roman" w:cs="Times New Roman" w:eastAsia="Times New Roman" w:hint="default"/>
          <w:sz w:val="20"/>
          <w:szCs w:val="20"/>
        </w:rPr>
        <w:t>2006</w:t>
      </w:r>
      <w:r>
        <w:rPr>
          <w:rFonts w:ascii="宋体" w:hAnsi="宋体" w:cs="宋体" w:eastAsia="宋体" w:hint="default"/>
          <w:sz w:val="20"/>
          <w:szCs w:val="20"/>
        </w:rPr>
        <w:t>年</w:t>
      </w:r>
      <w:r>
        <w:rPr>
          <w:rFonts w:ascii="Times New Roman" w:hAnsi="Times New Roman" w:cs="Times New Roman" w:eastAsia="Times New Roman" w:hint="default"/>
          <w:sz w:val="20"/>
          <w:szCs w:val="20"/>
        </w:rPr>
        <w:t>2</w:t>
      </w:r>
      <w:r>
        <w:rPr>
          <w:rFonts w:ascii="宋体" w:hAnsi="宋体" w:cs="宋体" w:eastAsia="宋体" w:hint="default"/>
          <w:sz w:val="20"/>
          <w:szCs w:val="20"/>
        </w:rPr>
        <w:t>月</w:t>
      </w:r>
      <w:r>
        <w:rPr>
          <w:rFonts w:ascii="Times New Roman" w:hAnsi="Times New Roman" w:cs="Times New Roman" w:eastAsia="Times New Roman" w:hint="default"/>
          <w:sz w:val="20"/>
          <w:szCs w:val="20"/>
        </w:rPr>
        <w:t>15</w:t>
      </w:r>
      <w:r>
        <w:rPr>
          <w:rFonts w:ascii="宋体" w:hAnsi="宋体" w:cs="宋体" w:eastAsia="宋体" w:hint="default"/>
          <w:sz w:val="20"/>
          <w:szCs w:val="20"/>
        </w:rPr>
        <w:t>日颁布的相关准则及其他有关规定。</w:t>
      </w:r>
    </w:p>
    <w:p>
      <w:pPr>
        <w:spacing w:line="271" w:lineRule="auto" w:before="6"/>
        <w:ind w:left="214" w:right="270" w:firstLine="360"/>
        <w:jc w:val="left"/>
        <w:rPr>
          <w:rFonts w:ascii="宋体" w:hAnsi="宋体" w:cs="宋体" w:eastAsia="宋体" w:hint="default"/>
          <w:sz w:val="20"/>
          <w:szCs w:val="20"/>
        </w:rPr>
      </w:pPr>
      <w:r>
        <w:rPr>
          <w:rFonts w:ascii="宋体" w:hAnsi="宋体" w:cs="宋体" w:eastAsia="宋体" w:hint="default"/>
          <w:spacing w:val="-1"/>
          <w:sz w:val="20"/>
          <w:szCs w:val="20"/>
        </w:rPr>
        <w:t>本次会计政策变更在编制</w:t>
      </w:r>
      <w:r>
        <w:rPr>
          <w:rFonts w:ascii="Times New Roman" w:hAnsi="Times New Roman" w:cs="Times New Roman" w:eastAsia="Times New Roman" w:hint="default"/>
          <w:spacing w:val="-1"/>
          <w:sz w:val="20"/>
          <w:szCs w:val="20"/>
        </w:rPr>
        <w:t>2014</w:t>
      </w:r>
      <w:r>
        <w:rPr>
          <w:rFonts w:ascii="宋体" w:hAnsi="宋体" w:cs="宋体" w:eastAsia="宋体" w:hint="default"/>
          <w:spacing w:val="-1"/>
          <w:sz w:val="20"/>
          <w:szCs w:val="20"/>
        </w:rPr>
        <w:t>年年度财务报告时，根据各准则衔接要求进行了调整，对可比期间财务报表</w:t>
      </w:r>
      <w:r>
        <w:rPr>
          <w:rFonts w:ascii="宋体" w:hAnsi="宋体" w:cs="宋体" w:eastAsia="宋体" w:hint="default"/>
          <w:w w:val="100"/>
          <w:sz w:val="20"/>
          <w:szCs w:val="20"/>
        </w:rPr>
        <w:t> </w:t>
      </w:r>
      <w:r>
        <w:rPr>
          <w:rFonts w:ascii="宋体" w:hAnsi="宋体" w:cs="宋体" w:eastAsia="宋体" w:hint="default"/>
          <w:sz w:val="20"/>
          <w:szCs w:val="20"/>
        </w:rPr>
        <w:t>项目及金额的影响如下：</w:t>
      </w: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187"/>
        <w:gridCol w:w="2956"/>
        <w:gridCol w:w="2348"/>
        <w:gridCol w:w="2365"/>
      </w:tblGrid>
      <w:tr>
        <w:trPr>
          <w:trHeight w:val="1058" w:hRule="exact"/>
        </w:trPr>
        <w:tc>
          <w:tcPr>
            <w:tcW w:w="21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688" w:right="0"/>
              <w:jc w:val="left"/>
              <w:rPr>
                <w:rFonts w:ascii="宋体" w:hAnsi="宋体" w:cs="宋体" w:eastAsia="宋体" w:hint="default"/>
                <w:sz w:val="20"/>
                <w:szCs w:val="20"/>
              </w:rPr>
            </w:pPr>
            <w:r>
              <w:rPr>
                <w:rFonts w:ascii="宋体" w:hAnsi="宋体" w:cs="宋体" w:eastAsia="宋体" w:hint="default"/>
                <w:b/>
                <w:bCs/>
                <w:sz w:val="20"/>
                <w:szCs w:val="20"/>
              </w:rPr>
              <w:t>准则名称</w:t>
            </w:r>
            <w:r>
              <w:rPr>
                <w:rFonts w:ascii="宋体" w:hAnsi="宋体" w:cs="宋体" w:eastAsia="宋体" w:hint="default"/>
                <w:sz w:val="20"/>
                <w:szCs w:val="20"/>
              </w:rPr>
            </w:r>
          </w:p>
        </w:tc>
        <w:tc>
          <w:tcPr>
            <w:tcW w:w="29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771" w:right="170" w:hanging="600"/>
              <w:jc w:val="left"/>
              <w:rPr>
                <w:rFonts w:ascii="宋体" w:hAnsi="宋体" w:cs="宋体" w:eastAsia="宋体" w:hint="default"/>
                <w:sz w:val="20"/>
                <w:szCs w:val="20"/>
              </w:rPr>
            </w:pPr>
            <w:r>
              <w:rPr>
                <w:rFonts w:ascii="宋体" w:hAnsi="宋体" w:cs="宋体" w:eastAsia="宋体" w:hint="default"/>
                <w:b/>
                <w:bCs/>
                <w:sz w:val="20"/>
                <w:szCs w:val="20"/>
              </w:rPr>
              <w:t>会计政策变更的内容及其对本</w:t>
            </w:r>
            <w:r>
              <w:rPr>
                <w:rFonts w:ascii="宋体" w:hAnsi="宋体" w:cs="宋体" w:eastAsia="宋体" w:hint="default"/>
                <w:b/>
                <w:bCs/>
                <w:w w:val="99"/>
                <w:sz w:val="20"/>
                <w:szCs w:val="20"/>
              </w:rPr>
              <w:t> </w:t>
            </w:r>
            <w:r>
              <w:rPr>
                <w:rFonts w:ascii="宋体" w:hAnsi="宋体" w:cs="宋体" w:eastAsia="宋体" w:hint="default"/>
                <w:b/>
                <w:bCs/>
                <w:sz w:val="20"/>
                <w:szCs w:val="20"/>
              </w:rPr>
              <w:t>公司的影响说明</w:t>
            </w:r>
            <w:r>
              <w:rPr>
                <w:rFonts w:ascii="宋体" w:hAnsi="宋体" w:cs="宋体" w:eastAsia="宋体" w:hint="default"/>
                <w:sz w:val="20"/>
                <w:szCs w:val="20"/>
              </w:rPr>
            </w:r>
          </w:p>
        </w:tc>
        <w:tc>
          <w:tcPr>
            <w:tcW w:w="4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51" w:right="146" w:hanging="1903"/>
              <w:jc w:val="left"/>
              <w:rPr>
                <w:rFonts w:ascii="宋体" w:hAnsi="宋体" w:cs="宋体" w:eastAsia="宋体" w:hint="default"/>
                <w:sz w:val="20"/>
                <w:szCs w:val="20"/>
              </w:rPr>
            </w:pPr>
            <w:r>
              <w:rPr>
                <w:rFonts w:ascii="宋体" w:hAnsi="宋体" w:cs="宋体" w:eastAsia="宋体" w:hint="default"/>
                <w:b/>
                <w:bCs/>
                <w:sz w:val="20"/>
                <w:szCs w:val="20"/>
              </w:rPr>
              <w:t>对</w:t>
            </w:r>
            <w:r>
              <w:rPr>
                <w:rFonts w:ascii="宋体" w:hAnsi="宋体" w:cs="宋体" w:eastAsia="宋体" w:hint="default"/>
                <w:b/>
                <w:bCs/>
                <w:spacing w:val="-18"/>
                <w:sz w:val="20"/>
                <w:szCs w:val="20"/>
              </w:rPr>
              <w:t> </w:t>
            </w:r>
            <w:r>
              <w:rPr>
                <w:rFonts w:ascii="宋体" w:hAnsi="宋体" w:cs="宋体" w:eastAsia="宋体" w:hint="default"/>
                <w:b/>
                <w:bCs/>
                <w:sz w:val="20"/>
                <w:szCs w:val="20"/>
              </w:rPr>
              <w:t>2014</w:t>
            </w:r>
            <w:r>
              <w:rPr>
                <w:rFonts w:ascii="宋体" w:hAnsi="宋体" w:cs="宋体" w:eastAsia="宋体" w:hint="default"/>
                <w:b/>
                <w:bCs/>
                <w:sz w:val="20"/>
                <w:szCs w:val="20"/>
              </w:rPr>
              <w:t>年</w:t>
            </w:r>
            <w:r>
              <w:rPr>
                <w:rFonts w:ascii="宋体" w:hAnsi="宋体" w:cs="宋体" w:eastAsia="宋体" w:hint="default"/>
                <w:b/>
                <w:bCs/>
                <w:sz w:val="20"/>
                <w:szCs w:val="20"/>
              </w:rPr>
              <w:t>1</w:t>
            </w:r>
            <w:r>
              <w:rPr>
                <w:rFonts w:ascii="宋体" w:hAnsi="宋体" w:cs="宋体" w:eastAsia="宋体" w:hint="default"/>
                <w:b/>
                <w:bCs/>
                <w:sz w:val="20"/>
                <w:szCs w:val="20"/>
              </w:rPr>
              <w:t>月</w:t>
            </w:r>
            <w:r>
              <w:rPr>
                <w:rFonts w:ascii="宋体" w:hAnsi="宋体" w:cs="宋体" w:eastAsia="宋体" w:hint="default"/>
                <w:b/>
                <w:bCs/>
                <w:sz w:val="20"/>
                <w:szCs w:val="20"/>
              </w:rPr>
              <w:t>1</w:t>
            </w:r>
            <w:r>
              <w:rPr>
                <w:rFonts w:ascii="宋体" w:hAnsi="宋体" w:cs="宋体" w:eastAsia="宋体" w:hint="default"/>
                <w:b/>
                <w:bCs/>
                <w:sz w:val="20"/>
                <w:szCs w:val="20"/>
              </w:rPr>
              <w:t>日</w:t>
            </w:r>
            <w:r>
              <w:rPr>
                <w:rFonts w:ascii="宋体" w:hAnsi="宋体" w:cs="宋体" w:eastAsia="宋体" w:hint="default"/>
                <w:b/>
                <w:bCs/>
                <w:sz w:val="20"/>
                <w:szCs w:val="20"/>
              </w:rPr>
              <w:t>/2013</w:t>
            </w:r>
            <w:r>
              <w:rPr>
                <w:rFonts w:ascii="宋体" w:hAnsi="宋体" w:cs="宋体" w:eastAsia="宋体" w:hint="default"/>
                <w:b/>
                <w:bCs/>
                <w:sz w:val="20"/>
                <w:szCs w:val="20"/>
              </w:rPr>
              <w:t>年度相关财务报表项目的影</w:t>
            </w:r>
            <w:r>
              <w:rPr>
                <w:rFonts w:ascii="宋体" w:hAnsi="宋体" w:cs="宋体" w:eastAsia="宋体" w:hint="default"/>
                <w:b/>
                <w:bCs/>
                <w:w w:val="99"/>
                <w:sz w:val="20"/>
                <w:szCs w:val="20"/>
              </w:rPr>
              <w:t> </w:t>
            </w:r>
            <w:r>
              <w:rPr>
                <w:rFonts w:ascii="宋体" w:hAnsi="宋体" w:cs="宋体" w:eastAsia="宋体" w:hint="default"/>
                <w:b/>
                <w:bCs/>
                <w:sz w:val="20"/>
                <w:szCs w:val="20"/>
              </w:rPr>
              <w:t>响金额</w:t>
            </w:r>
            <w:r>
              <w:rPr>
                <w:rFonts w:ascii="宋体" w:hAnsi="宋体" w:cs="宋体" w:eastAsia="宋体" w:hint="default"/>
                <w:sz w:val="20"/>
                <w:szCs w:val="20"/>
              </w:rPr>
            </w:r>
          </w:p>
        </w:tc>
      </w:tr>
      <w:tr>
        <w:trPr>
          <w:trHeight w:val="1058" w:hRule="exact"/>
        </w:trPr>
        <w:tc>
          <w:tcPr>
            <w:tcW w:w="2187" w:type="dxa"/>
            <w:vMerge/>
            <w:tcBorders>
              <w:left w:val="single" w:sz="4" w:space="0" w:color="000000"/>
              <w:bottom w:val="single" w:sz="4" w:space="0" w:color="000000"/>
              <w:right w:val="single" w:sz="4" w:space="0" w:color="000000"/>
            </w:tcBorders>
          </w:tcPr>
          <w:p>
            <w:pPr/>
          </w:p>
        </w:tc>
        <w:tc>
          <w:tcPr>
            <w:tcW w:w="2956" w:type="dxa"/>
            <w:vMerge/>
            <w:tcBorders>
              <w:left w:val="single" w:sz="4" w:space="0" w:color="000000"/>
              <w:bottom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767" w:right="0"/>
              <w:jc w:val="left"/>
              <w:rPr>
                <w:rFonts w:ascii="宋体" w:hAnsi="宋体" w:cs="宋体" w:eastAsia="宋体" w:hint="default"/>
                <w:sz w:val="20"/>
                <w:szCs w:val="20"/>
              </w:rPr>
            </w:pPr>
            <w:r>
              <w:rPr>
                <w:rFonts w:ascii="宋体" w:hAnsi="宋体" w:cs="宋体" w:eastAsia="宋体" w:hint="default"/>
                <w:b/>
                <w:bCs/>
                <w:sz w:val="20"/>
                <w:szCs w:val="20"/>
              </w:rPr>
              <w:t>项目名称</w:t>
            </w:r>
            <w:r>
              <w:rPr>
                <w:rFonts w:ascii="宋体" w:hAnsi="宋体" w:cs="宋体" w:eastAsia="宋体" w:hint="default"/>
                <w:sz w:val="20"/>
                <w:szCs w:val="20"/>
              </w:rPr>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27" w:right="175" w:hanging="752"/>
              <w:jc w:val="left"/>
              <w:rPr>
                <w:rFonts w:ascii="宋体" w:hAnsi="宋体" w:cs="宋体" w:eastAsia="宋体" w:hint="default"/>
                <w:sz w:val="20"/>
                <w:szCs w:val="20"/>
              </w:rPr>
            </w:pPr>
            <w:r>
              <w:rPr>
                <w:rFonts w:ascii="宋体" w:hAnsi="宋体" w:cs="宋体" w:eastAsia="宋体" w:hint="default"/>
                <w:b/>
                <w:bCs/>
                <w:sz w:val="20"/>
                <w:szCs w:val="20"/>
              </w:rPr>
              <w:t>影响金额（元）增加</w:t>
            </w:r>
            <w:r>
              <w:rPr>
                <w:rFonts w:ascii="宋体" w:hAnsi="宋体" w:cs="宋体" w:eastAsia="宋体" w:hint="default"/>
                <w:b/>
                <w:bCs/>
                <w:sz w:val="20"/>
                <w:szCs w:val="20"/>
              </w:rPr>
              <w:t>+/</w:t>
            </w:r>
            <w:r>
              <w:rPr>
                <w:rFonts w:ascii="宋体" w:hAnsi="宋体" w:cs="宋体" w:eastAsia="宋体" w:hint="default"/>
                <w:b/>
                <w:bCs/>
                <w:spacing w:val="-1"/>
                <w:w w:val="99"/>
                <w:sz w:val="20"/>
                <w:szCs w:val="20"/>
              </w:rPr>
              <w:t> </w:t>
            </w:r>
            <w:r>
              <w:rPr>
                <w:rFonts w:ascii="宋体" w:hAnsi="宋体" w:cs="宋体" w:eastAsia="宋体" w:hint="default"/>
                <w:b/>
                <w:bCs/>
                <w:sz w:val="20"/>
                <w:szCs w:val="20"/>
              </w:rPr>
              <w:t>减少</w:t>
            </w:r>
            <w:r>
              <w:rPr>
                <w:rFonts w:ascii="宋体" w:hAnsi="宋体" w:cs="宋体" w:eastAsia="宋体" w:hint="default"/>
                <w:b/>
                <w:bCs/>
                <w:sz w:val="20"/>
                <w:szCs w:val="20"/>
              </w:rPr>
              <w:t>-</w:t>
            </w:r>
            <w:r>
              <w:rPr>
                <w:rFonts w:ascii="宋体" w:hAnsi="宋体" w:cs="宋体" w:eastAsia="宋体" w:hint="default"/>
                <w:sz w:val="20"/>
                <w:szCs w:val="20"/>
              </w:rPr>
            </w:r>
          </w:p>
        </w:tc>
      </w:tr>
      <w:tr>
        <w:trPr>
          <w:trHeight w:val="798" w:hRule="exact"/>
        </w:trPr>
        <w:tc>
          <w:tcPr>
            <w:tcW w:w="218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pacing w:val="5"/>
                <w:sz w:val="20"/>
                <w:szCs w:val="20"/>
              </w:rPr>
              <w:t>《企业会计准则第</w:t>
            </w:r>
            <w:r>
              <w:rPr>
                <w:rFonts w:ascii="宋体" w:hAnsi="宋体" w:cs="宋体" w:eastAsia="宋体" w:hint="default"/>
                <w:spacing w:val="5"/>
                <w:sz w:val="20"/>
                <w:szCs w:val="20"/>
              </w:rPr>
              <w:t>2</w:t>
            </w:r>
            <w:r>
              <w:rPr>
                <w:rFonts w:ascii="宋体" w:hAnsi="宋体" w:cs="宋体" w:eastAsia="宋体" w:hint="default"/>
                <w:spacing w:val="5"/>
                <w:sz w:val="20"/>
                <w:szCs w:val="20"/>
              </w:rPr>
              <w:t>号</w:t>
            </w:r>
          </w:p>
          <w:p>
            <w:pPr>
              <w:pStyle w:val="TableParagraph"/>
              <w:spacing w:line="240" w:lineRule="auto"/>
              <w:ind w:left="103" w:right="101"/>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73"/>
                <w:sz w:val="20"/>
                <w:szCs w:val="20"/>
              </w:rPr>
              <w:t> </w:t>
            </w:r>
            <w:r>
              <w:rPr>
                <w:rFonts w:ascii="宋体" w:hAnsi="宋体" w:cs="宋体" w:eastAsia="宋体" w:hint="default"/>
                <w:spacing w:val="18"/>
                <w:sz w:val="20"/>
                <w:szCs w:val="20"/>
              </w:rPr>
              <w:t>长期股权投资</w:t>
            </w:r>
            <w:r>
              <w:rPr>
                <w:rFonts w:ascii="宋体" w:hAnsi="宋体" w:cs="宋体" w:eastAsia="宋体" w:hint="default"/>
                <w:spacing w:val="-72"/>
                <w:sz w:val="20"/>
                <w:szCs w:val="20"/>
              </w:rPr>
              <w:t> </w:t>
            </w:r>
            <w:r>
              <w:rPr>
                <w:rFonts w:ascii="宋体" w:hAnsi="宋体" w:cs="宋体" w:eastAsia="宋体" w:hint="default"/>
                <w:sz w:val="20"/>
                <w:szCs w:val="20"/>
              </w:rPr>
              <w:t>2014</w:t>
            </w:r>
            <w:r>
              <w:rPr>
                <w:rFonts w:ascii="宋体" w:hAnsi="宋体" w:cs="宋体" w:eastAsia="宋体" w:hint="default"/>
                <w:spacing w:val="-98"/>
                <w:sz w:val="20"/>
                <w:szCs w:val="20"/>
              </w:rPr>
              <w:t> </w:t>
            </w:r>
            <w:r>
              <w:rPr>
                <w:rFonts w:ascii="宋体" w:hAnsi="宋体" w:cs="宋体" w:eastAsia="宋体" w:hint="default"/>
                <w:sz w:val="20"/>
                <w:szCs w:val="20"/>
              </w:rPr>
              <w:t>年修订）》</w:t>
            </w:r>
          </w:p>
        </w:tc>
        <w:tc>
          <w:tcPr>
            <w:tcW w:w="295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3" w:right="101"/>
              <w:jc w:val="both"/>
              <w:rPr>
                <w:rFonts w:ascii="宋体" w:hAnsi="宋体" w:cs="宋体" w:eastAsia="宋体" w:hint="default"/>
                <w:sz w:val="20"/>
                <w:szCs w:val="20"/>
              </w:rPr>
            </w:pPr>
            <w:r>
              <w:rPr>
                <w:rFonts w:ascii="宋体" w:hAnsi="宋体" w:cs="宋体" w:eastAsia="宋体" w:hint="default"/>
                <w:spacing w:val="2"/>
                <w:sz w:val="20"/>
                <w:szCs w:val="20"/>
              </w:rPr>
              <w:t>按照《企业会计准则第</w:t>
            </w:r>
            <w:r>
              <w:rPr>
                <w:rFonts w:ascii="宋体" w:hAnsi="宋体" w:cs="宋体" w:eastAsia="宋体" w:hint="default"/>
                <w:spacing w:val="2"/>
                <w:sz w:val="20"/>
                <w:szCs w:val="20"/>
              </w:rPr>
              <w:t>2</w:t>
            </w:r>
            <w:r>
              <w:rPr>
                <w:rFonts w:ascii="宋体" w:hAnsi="宋体" w:cs="宋体" w:eastAsia="宋体" w:hint="default"/>
                <w:spacing w:val="2"/>
                <w:sz w:val="20"/>
                <w:szCs w:val="20"/>
              </w:rPr>
              <w:t>号—长</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pacing w:val="7"/>
                <w:sz w:val="20"/>
                <w:szCs w:val="20"/>
              </w:rPr>
              <w:t>期股权投资（</w:t>
            </w:r>
            <w:r>
              <w:rPr>
                <w:rFonts w:ascii="宋体" w:hAnsi="宋体" w:cs="宋体" w:eastAsia="宋体" w:hint="default"/>
                <w:spacing w:val="7"/>
                <w:sz w:val="20"/>
                <w:szCs w:val="20"/>
              </w:rPr>
              <w:t>2014</w:t>
            </w:r>
            <w:r>
              <w:rPr>
                <w:rFonts w:ascii="宋体" w:hAnsi="宋体" w:cs="宋体" w:eastAsia="宋体" w:hint="default"/>
                <w:spacing w:val="7"/>
                <w:sz w:val="20"/>
                <w:szCs w:val="20"/>
              </w:rPr>
              <w:t>年修订）》</w:t>
            </w:r>
            <w:r>
              <w:rPr>
                <w:rFonts w:ascii="宋体" w:hAnsi="宋体" w:cs="宋体" w:eastAsia="宋体" w:hint="default"/>
                <w:spacing w:val="-71"/>
                <w:sz w:val="20"/>
                <w:szCs w:val="20"/>
              </w:rPr>
              <w:t> </w:t>
            </w:r>
            <w:r>
              <w:rPr>
                <w:rFonts w:ascii="宋体" w:hAnsi="宋体" w:cs="宋体" w:eastAsia="宋体" w:hint="default"/>
                <w:spacing w:val="-71"/>
                <w:sz w:val="20"/>
                <w:szCs w:val="20"/>
              </w:rPr>
            </w:r>
            <w:r>
              <w:rPr>
                <w:rFonts w:ascii="宋体" w:hAnsi="宋体" w:cs="宋体" w:eastAsia="宋体" w:hint="default"/>
                <w:sz w:val="20"/>
                <w:szCs w:val="20"/>
              </w:rPr>
              <w:t>及应用指南的相关规定</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+17,217,988.68</w:t>
            </w:r>
          </w:p>
        </w:tc>
      </w:tr>
      <w:tr>
        <w:trPr>
          <w:trHeight w:val="798" w:hRule="exact"/>
        </w:trPr>
        <w:tc>
          <w:tcPr>
            <w:tcW w:w="2187" w:type="dxa"/>
            <w:vMerge/>
            <w:tcBorders>
              <w:left w:val="single" w:sz="4" w:space="0" w:color="000000"/>
              <w:bottom w:val="single" w:sz="4" w:space="0" w:color="000000"/>
              <w:right w:val="single" w:sz="4" w:space="0" w:color="000000"/>
            </w:tcBorders>
          </w:tcPr>
          <w:p>
            <w:pPr/>
          </w:p>
        </w:tc>
        <w:tc>
          <w:tcPr>
            <w:tcW w:w="2956" w:type="dxa"/>
            <w:vMerge/>
            <w:tcBorders>
              <w:left w:val="single" w:sz="4" w:space="0" w:color="000000"/>
              <w:bottom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-17,217,988.68</w:t>
            </w:r>
          </w:p>
        </w:tc>
      </w:tr>
      <w:tr>
        <w:trPr>
          <w:trHeight w:val="798" w:hRule="exact"/>
        </w:trPr>
        <w:tc>
          <w:tcPr>
            <w:tcW w:w="21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103" w:right="101"/>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74"/>
                <w:sz w:val="20"/>
                <w:szCs w:val="20"/>
              </w:rPr>
              <w:t> </w:t>
            </w:r>
            <w:r>
              <w:rPr>
                <w:rFonts w:ascii="宋体" w:hAnsi="宋体" w:cs="宋体" w:eastAsia="宋体" w:hint="default"/>
                <w:spacing w:val="16"/>
                <w:sz w:val="20"/>
                <w:szCs w:val="20"/>
              </w:rPr>
              <w:t>企业会计准则第</w:t>
            </w:r>
            <w:r>
              <w:rPr>
                <w:rFonts w:ascii="宋体" w:hAnsi="宋体" w:cs="宋体" w:eastAsia="宋体" w:hint="default"/>
                <w:spacing w:val="-74"/>
                <w:sz w:val="20"/>
                <w:szCs w:val="20"/>
              </w:rPr>
              <w:t> </w:t>
            </w:r>
            <w:r>
              <w:rPr>
                <w:rFonts w:ascii="宋体" w:hAnsi="宋体" w:cs="宋体" w:eastAsia="宋体" w:hint="default"/>
                <w:sz w:val="20"/>
                <w:szCs w:val="20"/>
              </w:rPr>
              <w:t>30</w:t>
            </w:r>
            <w:r>
              <w:rPr>
                <w:rFonts w:ascii="宋体" w:hAnsi="宋体" w:cs="宋体" w:eastAsia="宋体" w:hint="default"/>
                <w:spacing w:val="-97"/>
                <w:sz w:val="20"/>
                <w:szCs w:val="20"/>
              </w:rPr>
              <w:t> </w:t>
            </w:r>
            <w:r>
              <w:rPr>
                <w:rFonts w:ascii="宋体" w:hAnsi="宋体" w:cs="宋体" w:eastAsia="宋体" w:hint="default"/>
                <w:sz w:val="20"/>
                <w:szCs w:val="20"/>
              </w:rPr>
              <w:t>号</w:t>
            </w:r>
            <w:r>
              <w:rPr>
                <w:rFonts w:ascii="宋体" w:hAnsi="宋体" w:cs="宋体" w:eastAsia="宋体" w:hint="default"/>
                <w:spacing w:val="-48"/>
                <w:sz w:val="20"/>
                <w:szCs w:val="20"/>
              </w:rPr>
              <w:t> </w:t>
            </w:r>
            <w:r>
              <w:rPr>
                <w:rFonts w:ascii="宋体" w:hAnsi="宋体" w:cs="宋体" w:eastAsia="宋体" w:hint="default"/>
                <w:sz w:val="20"/>
                <w:szCs w:val="20"/>
              </w:rPr>
              <w:t>—</w:t>
            </w:r>
            <w:r>
              <w:rPr>
                <w:rFonts w:ascii="宋体" w:hAnsi="宋体" w:cs="宋体" w:eastAsia="宋体" w:hint="default"/>
                <w:spacing w:val="-47"/>
                <w:sz w:val="20"/>
                <w:szCs w:val="20"/>
              </w:rPr>
              <w:t> </w:t>
            </w:r>
            <w:r>
              <w:rPr>
                <w:rFonts w:ascii="宋体" w:hAnsi="宋体" w:cs="宋体" w:eastAsia="宋体" w:hint="default"/>
                <w:sz w:val="20"/>
                <w:szCs w:val="20"/>
              </w:rPr>
              <w:t>财</w:t>
            </w:r>
            <w:r>
              <w:rPr>
                <w:rFonts w:ascii="宋体" w:hAnsi="宋体" w:cs="宋体" w:eastAsia="宋体" w:hint="default"/>
                <w:spacing w:val="-48"/>
                <w:sz w:val="20"/>
                <w:szCs w:val="20"/>
              </w:rPr>
              <w:t> </w:t>
            </w:r>
            <w:r>
              <w:rPr>
                <w:rFonts w:ascii="宋体" w:hAnsi="宋体" w:cs="宋体" w:eastAsia="宋体" w:hint="default"/>
                <w:sz w:val="20"/>
                <w:szCs w:val="20"/>
              </w:rPr>
              <w:t>务</w:t>
            </w:r>
            <w:r>
              <w:rPr>
                <w:rFonts w:ascii="宋体" w:hAnsi="宋体" w:cs="宋体" w:eastAsia="宋体" w:hint="default"/>
                <w:spacing w:val="-49"/>
                <w:sz w:val="20"/>
                <w:szCs w:val="20"/>
              </w:rPr>
              <w:t> </w:t>
            </w:r>
            <w:r>
              <w:rPr>
                <w:rFonts w:ascii="宋体" w:hAnsi="宋体" w:cs="宋体" w:eastAsia="宋体" w:hint="default"/>
                <w:sz w:val="20"/>
                <w:szCs w:val="20"/>
              </w:rPr>
              <w:t>报</w:t>
            </w:r>
            <w:r>
              <w:rPr>
                <w:rFonts w:ascii="宋体" w:hAnsi="宋体" w:cs="宋体" w:eastAsia="宋体" w:hint="default"/>
                <w:spacing w:val="-48"/>
                <w:sz w:val="20"/>
                <w:szCs w:val="20"/>
              </w:rPr>
              <w:t> </w:t>
            </w:r>
            <w:r>
              <w:rPr>
                <w:rFonts w:ascii="宋体" w:hAnsi="宋体" w:cs="宋体" w:eastAsia="宋体" w:hint="default"/>
                <w:sz w:val="20"/>
                <w:szCs w:val="20"/>
              </w:rPr>
              <w:t>表</w:t>
            </w:r>
            <w:r>
              <w:rPr>
                <w:rFonts w:ascii="宋体" w:hAnsi="宋体" w:cs="宋体" w:eastAsia="宋体" w:hint="default"/>
                <w:spacing w:val="-48"/>
                <w:sz w:val="20"/>
                <w:szCs w:val="20"/>
              </w:rPr>
              <w:t> </w:t>
            </w:r>
            <w:r>
              <w:rPr>
                <w:rFonts w:ascii="宋体" w:hAnsi="宋体" w:cs="宋体" w:eastAsia="宋体" w:hint="default"/>
                <w:sz w:val="20"/>
                <w:szCs w:val="20"/>
              </w:rPr>
              <w:t>列</w:t>
            </w:r>
            <w:r>
              <w:rPr>
                <w:rFonts w:ascii="宋体" w:hAnsi="宋体" w:cs="宋体" w:eastAsia="宋体" w:hint="default"/>
                <w:spacing w:val="-48"/>
                <w:sz w:val="20"/>
                <w:szCs w:val="20"/>
              </w:rPr>
              <w:t> </w:t>
            </w:r>
            <w:r>
              <w:rPr>
                <w:rFonts w:ascii="宋体" w:hAnsi="宋体" w:cs="宋体" w:eastAsia="宋体" w:hint="default"/>
                <w:sz w:val="20"/>
                <w:szCs w:val="20"/>
              </w:rPr>
              <w:t>报</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2014</w:t>
            </w:r>
            <w:r>
              <w:rPr>
                <w:rFonts w:ascii="宋体" w:hAnsi="宋体" w:cs="宋体" w:eastAsia="宋体" w:hint="default"/>
                <w:sz w:val="20"/>
                <w:szCs w:val="20"/>
              </w:rPr>
              <w:t>年修订）》</w:t>
            </w:r>
          </w:p>
        </w:tc>
        <w:tc>
          <w:tcPr>
            <w:tcW w:w="29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103" w:right="38"/>
              <w:jc w:val="both"/>
              <w:rPr>
                <w:rFonts w:ascii="宋体" w:hAnsi="宋体" w:cs="宋体" w:eastAsia="宋体" w:hint="default"/>
                <w:sz w:val="20"/>
                <w:szCs w:val="20"/>
              </w:rPr>
            </w:pPr>
            <w:r>
              <w:rPr>
                <w:rFonts w:ascii="宋体" w:hAnsi="宋体" w:cs="宋体" w:eastAsia="宋体" w:hint="default"/>
                <w:spacing w:val="8"/>
                <w:sz w:val="20"/>
                <w:szCs w:val="20"/>
              </w:rPr>
              <w:t>按照《企业会计准则第</w:t>
            </w:r>
            <w:r>
              <w:rPr>
                <w:rFonts w:ascii="宋体" w:hAnsi="宋体" w:cs="宋体" w:eastAsia="宋体" w:hint="default"/>
                <w:spacing w:val="8"/>
                <w:sz w:val="20"/>
                <w:szCs w:val="20"/>
              </w:rPr>
              <w:t>30</w:t>
            </w:r>
            <w:r>
              <w:rPr>
                <w:rFonts w:ascii="宋体" w:hAnsi="宋体" w:cs="宋体" w:eastAsia="宋体" w:hint="default"/>
                <w:spacing w:val="8"/>
                <w:sz w:val="20"/>
                <w:szCs w:val="20"/>
              </w:rPr>
              <w:t>号—</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财</w:t>
            </w:r>
            <w:r>
              <w:rPr>
                <w:rFonts w:ascii="宋体" w:hAnsi="宋体" w:cs="宋体" w:eastAsia="宋体" w:hint="default"/>
                <w:spacing w:val="-41"/>
                <w:sz w:val="20"/>
                <w:szCs w:val="20"/>
              </w:rPr>
              <w:t> </w:t>
            </w:r>
            <w:r>
              <w:rPr>
                <w:rFonts w:ascii="宋体" w:hAnsi="宋体" w:cs="宋体" w:eastAsia="宋体" w:hint="default"/>
                <w:sz w:val="20"/>
                <w:szCs w:val="20"/>
              </w:rPr>
              <w:t>务</w:t>
            </w:r>
            <w:r>
              <w:rPr>
                <w:rFonts w:ascii="宋体" w:hAnsi="宋体" w:cs="宋体" w:eastAsia="宋体" w:hint="default"/>
                <w:spacing w:val="-41"/>
                <w:sz w:val="20"/>
                <w:szCs w:val="20"/>
              </w:rPr>
              <w:t> </w:t>
            </w:r>
            <w:r>
              <w:rPr>
                <w:rFonts w:ascii="宋体" w:hAnsi="宋体" w:cs="宋体" w:eastAsia="宋体" w:hint="default"/>
                <w:sz w:val="20"/>
                <w:szCs w:val="20"/>
              </w:rPr>
              <w:t>报</w:t>
            </w:r>
            <w:r>
              <w:rPr>
                <w:rFonts w:ascii="宋体" w:hAnsi="宋体" w:cs="宋体" w:eastAsia="宋体" w:hint="default"/>
                <w:spacing w:val="-41"/>
                <w:sz w:val="20"/>
                <w:szCs w:val="20"/>
              </w:rPr>
              <w:t> </w:t>
            </w:r>
            <w:r>
              <w:rPr>
                <w:rFonts w:ascii="宋体" w:hAnsi="宋体" w:cs="宋体" w:eastAsia="宋体" w:hint="default"/>
                <w:sz w:val="20"/>
                <w:szCs w:val="20"/>
              </w:rPr>
              <w:t>表</w:t>
            </w:r>
            <w:r>
              <w:rPr>
                <w:rFonts w:ascii="宋体" w:hAnsi="宋体" w:cs="宋体" w:eastAsia="宋体" w:hint="default"/>
                <w:spacing w:val="-42"/>
                <w:sz w:val="20"/>
                <w:szCs w:val="20"/>
              </w:rPr>
              <w:t> </w:t>
            </w:r>
            <w:r>
              <w:rPr>
                <w:rFonts w:ascii="宋体" w:hAnsi="宋体" w:cs="宋体" w:eastAsia="宋体" w:hint="default"/>
                <w:sz w:val="20"/>
                <w:szCs w:val="20"/>
              </w:rPr>
              <w:t>列</w:t>
            </w:r>
            <w:r>
              <w:rPr>
                <w:rFonts w:ascii="宋体" w:hAnsi="宋体" w:cs="宋体" w:eastAsia="宋体" w:hint="default"/>
                <w:spacing w:val="-41"/>
                <w:sz w:val="20"/>
                <w:szCs w:val="20"/>
              </w:rPr>
              <w:t> </w:t>
            </w:r>
            <w:r>
              <w:rPr>
                <w:rFonts w:ascii="宋体" w:hAnsi="宋体" w:cs="宋体" w:eastAsia="宋体" w:hint="default"/>
                <w:sz w:val="20"/>
                <w:szCs w:val="20"/>
              </w:rPr>
              <w:t>报</w:t>
            </w:r>
            <w:r>
              <w:rPr>
                <w:rFonts w:ascii="宋体" w:hAnsi="宋体" w:cs="宋体" w:eastAsia="宋体" w:hint="default"/>
                <w:spacing w:val="-41"/>
                <w:sz w:val="20"/>
                <w:szCs w:val="20"/>
              </w:rPr>
              <w:t> </w:t>
            </w:r>
            <w:r>
              <w:rPr>
                <w:rFonts w:ascii="宋体" w:hAnsi="宋体" w:cs="宋体" w:eastAsia="宋体" w:hint="default"/>
                <w:sz w:val="20"/>
                <w:szCs w:val="20"/>
              </w:rPr>
              <w:t>（</w:t>
            </w:r>
            <w:r>
              <w:rPr>
                <w:rFonts w:ascii="宋体" w:hAnsi="宋体" w:cs="宋体" w:eastAsia="宋体" w:hint="default"/>
                <w:spacing w:val="-40"/>
                <w:sz w:val="20"/>
                <w:szCs w:val="20"/>
              </w:rPr>
              <w:t> </w:t>
            </w:r>
            <w:r>
              <w:rPr>
                <w:rFonts w:ascii="宋体" w:hAnsi="宋体" w:cs="宋体" w:eastAsia="宋体" w:hint="default"/>
                <w:sz w:val="20"/>
                <w:szCs w:val="20"/>
              </w:rPr>
              <w:t>2014</w:t>
            </w:r>
            <w:r>
              <w:rPr>
                <w:rFonts w:ascii="宋体" w:hAnsi="宋体" w:cs="宋体" w:eastAsia="宋体" w:hint="default"/>
                <w:spacing w:val="-40"/>
                <w:sz w:val="20"/>
                <w:szCs w:val="20"/>
              </w:rPr>
              <w:t> </w:t>
            </w:r>
            <w:r>
              <w:rPr>
                <w:rFonts w:ascii="宋体" w:hAnsi="宋体" w:cs="宋体" w:eastAsia="宋体" w:hint="default"/>
                <w:spacing w:val="29"/>
                <w:sz w:val="20"/>
                <w:szCs w:val="20"/>
              </w:rPr>
              <w:t>年修</w:t>
            </w:r>
            <w:r>
              <w:rPr>
                <w:rFonts w:ascii="宋体" w:hAnsi="宋体" w:cs="宋体" w:eastAsia="宋体" w:hint="default"/>
                <w:spacing w:val="-40"/>
                <w:sz w:val="20"/>
                <w:szCs w:val="20"/>
              </w:rPr>
              <w:t> </w:t>
            </w:r>
            <w:r>
              <w:rPr>
                <w:rFonts w:ascii="宋体" w:hAnsi="宋体" w:cs="宋体" w:eastAsia="宋体" w:hint="default"/>
                <w:sz w:val="20"/>
                <w:szCs w:val="20"/>
              </w:rPr>
              <w:t>订）》及应用指南的相关规定</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-35,751.89</w:t>
            </w:r>
          </w:p>
        </w:tc>
      </w:tr>
      <w:tr>
        <w:trPr>
          <w:trHeight w:val="798" w:hRule="exact"/>
        </w:trPr>
        <w:tc>
          <w:tcPr>
            <w:tcW w:w="2187" w:type="dxa"/>
            <w:vMerge/>
            <w:tcBorders>
              <w:left w:val="single" w:sz="4" w:space="0" w:color="000000"/>
              <w:right w:val="single" w:sz="4" w:space="0" w:color="000000"/>
            </w:tcBorders>
          </w:tcPr>
          <w:p>
            <w:pPr/>
          </w:p>
        </w:tc>
        <w:tc>
          <w:tcPr>
            <w:tcW w:w="2956" w:type="dxa"/>
            <w:vMerge/>
            <w:tcBorders>
              <w:left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+35,751.89</w:t>
            </w:r>
          </w:p>
        </w:tc>
      </w:tr>
      <w:tr>
        <w:trPr>
          <w:trHeight w:val="798" w:hRule="exact"/>
        </w:trPr>
        <w:tc>
          <w:tcPr>
            <w:tcW w:w="2187" w:type="dxa"/>
            <w:vMerge/>
            <w:tcBorders>
              <w:left w:val="single" w:sz="4" w:space="0" w:color="000000"/>
              <w:right w:val="single" w:sz="4" w:space="0" w:color="000000"/>
            </w:tcBorders>
          </w:tcPr>
          <w:p>
            <w:pPr/>
          </w:p>
        </w:tc>
        <w:tc>
          <w:tcPr>
            <w:tcW w:w="2956" w:type="dxa"/>
            <w:vMerge/>
            <w:tcBorders>
              <w:left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0"/>
                <w:szCs w:val="20"/>
              </w:rPr>
            </w:pPr>
            <w:r>
              <w:rPr>
                <w:rFonts w:ascii="宋体"/>
                <w:sz w:val="20"/>
              </w:rPr>
              <w:t>+1,190,000.</w:t>
            </w:r>
            <w:r>
              <w:rPr>
                <w:rFonts w:ascii="宋体"/>
                <w:spacing w:val="-1"/>
                <w:sz w:val="20"/>
              </w:rPr>
              <w:t> </w:t>
            </w:r>
            <w:r>
              <w:rPr>
                <w:rFonts w:ascii="宋体"/>
                <w:sz w:val="20"/>
              </w:rPr>
              <w:t>00</w:t>
            </w:r>
          </w:p>
        </w:tc>
      </w:tr>
      <w:tr>
        <w:trPr>
          <w:trHeight w:val="799" w:hRule="exact"/>
        </w:trPr>
        <w:tc>
          <w:tcPr>
            <w:tcW w:w="2187" w:type="dxa"/>
            <w:vMerge/>
            <w:tcBorders>
              <w:left w:val="single" w:sz="4" w:space="0" w:color="000000"/>
              <w:bottom w:val="single" w:sz="4" w:space="0" w:color="000000"/>
              <w:right w:val="single" w:sz="4" w:space="0" w:color="000000"/>
            </w:tcBorders>
          </w:tcPr>
          <w:p>
            <w:pPr/>
          </w:p>
        </w:tc>
        <w:tc>
          <w:tcPr>
            <w:tcW w:w="2956" w:type="dxa"/>
            <w:vMerge/>
            <w:tcBorders>
              <w:left w:val="single" w:sz="4" w:space="0" w:color="000000"/>
              <w:bottom w:val="single" w:sz="4" w:space="0" w:color="000000"/>
              <w:right w:val="single" w:sz="4" w:space="0" w:color="000000"/>
            </w:tcBorders>
          </w:tcPr>
          <w:p>
            <w:pP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20"/>
                <w:szCs w:val="20"/>
              </w:rPr>
            </w:pPr>
            <w:r>
              <w:rPr>
                <w:rFonts w:ascii="宋体"/>
                <w:sz w:val="20"/>
              </w:rPr>
              <w:t>-1,190,000.</w:t>
            </w:r>
            <w:r>
              <w:rPr>
                <w:rFonts w:ascii="宋体"/>
                <w:spacing w:val="-2"/>
                <w:sz w:val="20"/>
              </w:rPr>
              <w:t> </w:t>
            </w:r>
            <w:r>
              <w:rPr>
                <w:rFonts w:ascii="宋体"/>
                <w:sz w:val="20"/>
              </w:rPr>
              <w:t>00</w:t>
            </w:r>
          </w:p>
        </w:tc>
      </w:tr>
    </w:tbl>
    <w:p>
      <w:pPr>
        <w:spacing w:line="240" w:lineRule="auto" w:before="13"/>
        <w:rPr>
          <w:rFonts w:ascii="宋体" w:hAnsi="宋体" w:cs="宋体" w:eastAsia="宋体" w:hint="default"/>
          <w:sz w:val="14"/>
          <w:szCs w:val="14"/>
        </w:rPr>
      </w:pPr>
    </w:p>
    <w:p>
      <w:pPr>
        <w:spacing w:line="271" w:lineRule="auto" w:before="38"/>
        <w:ind w:left="213" w:right="270" w:firstLine="440"/>
        <w:jc w:val="left"/>
        <w:rPr>
          <w:rFonts w:ascii="宋体" w:hAnsi="宋体" w:cs="宋体" w:eastAsia="宋体" w:hint="default"/>
          <w:sz w:val="20"/>
          <w:szCs w:val="20"/>
        </w:rPr>
      </w:pPr>
      <w:r>
        <w:rPr>
          <w:rFonts w:ascii="宋体" w:hAnsi="宋体" w:cs="宋体" w:eastAsia="宋体" w:hint="default"/>
          <w:spacing w:val="-1"/>
          <w:sz w:val="20"/>
          <w:szCs w:val="20"/>
        </w:rPr>
        <w:t>本次会计政策变更，仅对上述财务报表项目列示产生影响，对公司</w:t>
      </w:r>
      <w:r>
        <w:rPr>
          <w:rFonts w:ascii="Times New Roman" w:hAnsi="Times New Roman" w:cs="Times New Roman" w:eastAsia="Times New Roman" w:hint="default"/>
          <w:spacing w:val="-1"/>
          <w:sz w:val="20"/>
          <w:szCs w:val="20"/>
        </w:rPr>
        <w:t>2013</w:t>
      </w:r>
      <w:r>
        <w:rPr>
          <w:rFonts w:ascii="宋体" w:hAnsi="宋体" w:cs="宋体" w:eastAsia="宋体" w:hint="default"/>
          <w:spacing w:val="-1"/>
          <w:sz w:val="20"/>
          <w:szCs w:val="20"/>
        </w:rPr>
        <w:t>年度、</w:t>
      </w:r>
      <w:r>
        <w:rPr>
          <w:rFonts w:ascii="Times New Roman" w:hAnsi="Times New Roman" w:cs="Times New Roman" w:eastAsia="Times New Roman" w:hint="default"/>
          <w:spacing w:val="-1"/>
          <w:sz w:val="20"/>
          <w:szCs w:val="20"/>
        </w:rPr>
        <w:t>2014</w:t>
      </w:r>
      <w:r>
        <w:rPr>
          <w:rFonts w:ascii="宋体" w:hAnsi="宋体" w:cs="宋体" w:eastAsia="宋体" w:hint="default"/>
          <w:spacing w:val="-1"/>
          <w:sz w:val="20"/>
          <w:szCs w:val="20"/>
        </w:rPr>
        <w:t>年度的财务状况、经</w:t>
      </w:r>
      <w:r>
        <w:rPr>
          <w:rFonts w:ascii="宋体" w:hAnsi="宋体" w:cs="宋体" w:eastAsia="宋体" w:hint="default"/>
          <w:w w:val="100"/>
          <w:sz w:val="20"/>
          <w:szCs w:val="20"/>
        </w:rPr>
        <w:t> </w:t>
      </w:r>
      <w:r>
        <w:rPr>
          <w:rFonts w:ascii="宋体" w:hAnsi="宋体" w:cs="宋体" w:eastAsia="宋体" w:hint="default"/>
          <w:sz w:val="20"/>
          <w:szCs w:val="20"/>
        </w:rPr>
        <w:t>营成果、现金流量不会产生影响。</w:t>
      </w:r>
    </w:p>
    <w:p>
      <w:pPr>
        <w:spacing w:after="0" w:line="271" w:lineRule="auto"/>
        <w:jc w:val="left"/>
        <w:rPr>
          <w:rFonts w:ascii="宋体" w:hAnsi="宋体" w:cs="宋体" w:eastAsia="宋体" w:hint="default"/>
          <w:sz w:val="20"/>
          <w:szCs w:val="20"/>
        </w:rPr>
        <w:sectPr>
          <w:pgSz w:w="11910" w:h="16840"/>
          <w:pgMar w:header="879" w:footer="570" w:top="1060" w:bottom="760" w:left="920" w:right="0"/>
        </w:sectPr>
      </w:pPr>
    </w:p>
    <w:p>
      <w:pPr>
        <w:spacing w:line="240" w:lineRule="auto" w:before="8"/>
        <w:rPr>
          <w:rFonts w:ascii="宋体" w:hAnsi="宋体" w:cs="宋体" w:eastAsia="宋体" w:hint="default"/>
          <w:sz w:val="23"/>
          <w:szCs w:val="23"/>
        </w:rPr>
      </w:pPr>
    </w:p>
    <w:p>
      <w:pPr>
        <w:pStyle w:val="Heading3"/>
        <w:spacing w:line="240" w:lineRule="auto" w:before="26"/>
        <w:ind w:left="214" w:right="270"/>
        <w:jc w:val="left"/>
        <w:rPr>
          <w:b w:val="0"/>
          <w:bCs w:val="0"/>
        </w:rPr>
      </w:pPr>
      <w:bookmarkStart w:name="十一、报告期内发生重大会计差错更正需追溯重述的情况说明" w:id="53"/>
      <w:bookmarkEnd w:id="53"/>
      <w:r>
        <w:rPr>
          <w:b w:val="0"/>
          <w:bCs w:val="0"/>
        </w:rPr>
      </w:r>
      <w:r>
        <w:rPr/>
        <w:t>十一、报告期内发生重大会计差错更正需追溯重述的情况说明</w:t>
      </w:r>
      <w:r>
        <w:rPr>
          <w:b w:val="0"/>
          <w:bCs w:val="0"/>
        </w:rPr>
      </w:r>
    </w:p>
    <w:p>
      <w:pPr>
        <w:spacing w:line="240" w:lineRule="auto" w:before="3"/>
        <w:rPr>
          <w:rFonts w:ascii="宋体" w:hAnsi="宋体" w:cs="宋体" w:eastAsia="宋体" w:hint="default"/>
          <w:b/>
          <w:bCs/>
          <w:sz w:val="25"/>
          <w:szCs w:val="25"/>
        </w:rPr>
      </w:pPr>
    </w:p>
    <w:p>
      <w:pPr>
        <w:spacing w:line="271" w:lineRule="auto" w:before="0"/>
        <w:ind w:left="213" w:right="483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公司报告期无重大会计差错更正需追溯重述的情况。</w:t>
      </w:r>
    </w:p>
    <w:p>
      <w:pPr>
        <w:spacing w:line="240" w:lineRule="auto" w:before="6"/>
        <w:rPr>
          <w:rFonts w:ascii="宋体" w:hAnsi="宋体" w:cs="宋体" w:eastAsia="宋体" w:hint="default"/>
          <w:sz w:val="22"/>
          <w:szCs w:val="22"/>
        </w:rPr>
      </w:pPr>
    </w:p>
    <w:p>
      <w:pPr>
        <w:pStyle w:val="Heading3"/>
        <w:spacing w:line="240" w:lineRule="auto"/>
        <w:ind w:left="213" w:right="270"/>
        <w:jc w:val="left"/>
        <w:rPr>
          <w:b w:val="0"/>
          <w:bCs w:val="0"/>
        </w:rPr>
      </w:pPr>
      <w:bookmarkStart w:name="十二、与上年度财务报告相比，合并报表范围发生变化的情况说明" w:id="54"/>
      <w:bookmarkEnd w:id="54"/>
      <w:r>
        <w:rPr>
          <w:b w:val="0"/>
          <w:bCs w:val="0"/>
        </w:rPr>
      </w:r>
      <w:r>
        <w:rPr/>
        <w:t>十二、与上年度财务报告相比，合并报表范围发生变化的情况说明</w:t>
      </w:r>
      <w:r>
        <w:rPr>
          <w:b w:val="0"/>
          <w:bCs w:val="0"/>
        </w:rPr>
      </w:r>
    </w:p>
    <w:p>
      <w:pPr>
        <w:spacing w:line="240" w:lineRule="auto" w:before="3"/>
        <w:rPr>
          <w:rFonts w:ascii="宋体" w:hAnsi="宋体" w:cs="宋体" w:eastAsia="宋体" w:hint="default"/>
          <w:b/>
          <w:bCs/>
          <w:sz w:val="25"/>
          <w:szCs w:val="25"/>
        </w:rPr>
      </w:pPr>
    </w:p>
    <w:p>
      <w:pPr>
        <w:spacing w:before="0"/>
        <w:ind w:left="213" w:right="27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不适用</w:t>
      </w:r>
    </w:p>
    <w:p>
      <w:pPr>
        <w:spacing w:before="155"/>
        <w:ind w:left="614" w:right="27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、本年度新纳入合并范围的公司情况</w:t>
      </w:r>
    </w:p>
    <w:p>
      <w:pPr>
        <w:spacing w:line="240" w:lineRule="auto" w:before="6"/>
        <w:rPr>
          <w:rFonts w:ascii="宋体" w:hAnsi="宋体" w:cs="宋体" w:eastAsia="宋体" w:hint="default"/>
          <w:sz w:val="21"/>
          <w:szCs w:val="21"/>
        </w:rPr>
      </w:pPr>
    </w:p>
    <w:tbl>
      <w:tblPr>
        <w:tblW w:w="0" w:type="auto"/>
        <w:jc w:val="left"/>
        <w:tblInd w:w="101" w:type="dxa"/>
        <w:tblLayout w:type="fixed"/>
        <w:tblCellMar>
          <w:top w:w="0" w:type="dxa"/>
          <w:left w:w="0" w:type="dxa"/>
          <w:bottom w:w="0" w:type="dxa"/>
          <w:right w:w="0" w:type="dxa"/>
        </w:tblCellMar>
        <w:tblLook w:val="01E0"/>
      </w:tblPr>
      <w:tblGrid>
        <w:gridCol w:w="2619"/>
        <w:gridCol w:w="1698"/>
        <w:gridCol w:w="1273"/>
        <w:gridCol w:w="1912"/>
        <w:gridCol w:w="2086"/>
      </w:tblGrid>
      <w:tr>
        <w:trPr>
          <w:trHeight w:val="682"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95"/>
              <w:jc w:val="left"/>
              <w:rPr>
                <w:rFonts w:ascii="宋体" w:hAnsi="宋体" w:cs="宋体" w:eastAsia="宋体" w:hint="default"/>
                <w:sz w:val="18"/>
                <w:szCs w:val="18"/>
              </w:rPr>
            </w:pPr>
            <w:r>
              <w:rPr>
                <w:rFonts w:ascii="宋体" w:hAnsi="宋体" w:cs="宋体" w:eastAsia="宋体" w:hint="default"/>
                <w:b/>
                <w:bCs/>
                <w:spacing w:val="6"/>
                <w:sz w:val="18"/>
                <w:szCs w:val="18"/>
              </w:rPr>
              <w:t>新纳入合并范围的</w:t>
            </w:r>
            <w:r>
              <w:rPr>
                <w:rFonts w:ascii="宋体" w:hAnsi="宋体" w:cs="宋体" w:eastAsia="宋体" w:hint="default"/>
                <w:b/>
                <w:bCs/>
                <w:spacing w:val="6"/>
                <w:w w:val="99"/>
                <w:sz w:val="18"/>
                <w:szCs w:val="18"/>
              </w:rPr>
              <w:t> </w:t>
            </w:r>
            <w:r>
              <w:rPr>
                <w:rFonts w:ascii="宋体" w:hAnsi="宋体" w:cs="宋体" w:eastAsia="宋体" w:hint="default"/>
                <w:b/>
                <w:bCs/>
                <w:sz w:val="18"/>
                <w:szCs w:val="18"/>
              </w:rPr>
              <w:t>原因</w:t>
            </w:r>
            <w:r>
              <w:rPr>
                <w:rFonts w:ascii="宋体" w:hAnsi="宋体" w:cs="宋体" w:eastAsia="宋体" w:hint="default"/>
                <w:sz w:val="18"/>
                <w:szCs w:val="18"/>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71"/>
              <w:ind w:left="103" w:right="0"/>
              <w:jc w:val="left"/>
              <w:rPr>
                <w:rFonts w:ascii="宋体" w:hAnsi="宋体" w:cs="宋体" w:eastAsia="宋体" w:hint="default"/>
                <w:sz w:val="18"/>
                <w:szCs w:val="18"/>
              </w:rPr>
            </w:pPr>
            <w:r>
              <w:rPr>
                <w:rFonts w:ascii="宋体" w:hAnsi="宋体" w:cs="宋体" w:eastAsia="宋体" w:hint="default"/>
                <w:b/>
                <w:bCs/>
                <w:sz w:val="18"/>
                <w:szCs w:val="18"/>
              </w:rPr>
              <w:t>持 股 比</w:t>
            </w:r>
            <w:r>
              <w:rPr>
                <w:rFonts w:ascii="宋体" w:hAnsi="宋体" w:cs="宋体" w:eastAsia="宋体" w:hint="default"/>
                <w:b/>
                <w:bCs/>
                <w:spacing w:val="63"/>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年末净资产（元）</w:t>
            </w:r>
            <w:r>
              <w:rPr>
                <w:rFonts w:ascii="宋体" w:hAnsi="宋体" w:cs="宋体" w:eastAsia="宋体" w:hint="default"/>
                <w:sz w:val="18"/>
                <w:szCs w:val="18"/>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b/>
                <w:bCs/>
                <w:sz w:val="18"/>
                <w:szCs w:val="18"/>
              </w:rPr>
              <w:t>本年净利润（元）</w:t>
            </w:r>
            <w:r>
              <w:rPr>
                <w:rFonts w:ascii="宋体" w:hAnsi="宋体" w:cs="宋体" w:eastAsia="宋体" w:hint="default"/>
                <w:sz w:val="18"/>
                <w:szCs w:val="18"/>
              </w:rPr>
            </w:r>
          </w:p>
        </w:tc>
      </w:tr>
      <w:tr>
        <w:trPr>
          <w:trHeight w:val="434" w:hRule="exac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上海海众实业发展有限公司</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 w:right="0"/>
              <w:jc w:val="center"/>
              <w:rPr>
                <w:rFonts w:ascii="Times New Roman" w:hAnsi="Times New Roman" w:cs="Times New Roman" w:eastAsia="Times New Roman" w:hint="default"/>
                <w:sz w:val="18"/>
                <w:szCs w:val="18"/>
              </w:rPr>
            </w:pPr>
            <w:r>
              <w:rPr>
                <w:rFonts w:ascii="Times New Roman"/>
                <w:sz w:val="18"/>
              </w:rPr>
              <w:t>65</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5" w:right="0"/>
              <w:jc w:val="center"/>
              <w:rPr>
                <w:rFonts w:ascii="Times New Roman" w:hAnsi="Times New Roman" w:cs="Times New Roman" w:eastAsia="Times New Roman" w:hint="default"/>
                <w:sz w:val="18"/>
                <w:szCs w:val="18"/>
              </w:rPr>
            </w:pPr>
            <w:r>
              <w:rPr>
                <w:rFonts w:ascii="Times New Roman"/>
                <w:sz w:val="18"/>
              </w:rPr>
              <w:t>-137,338.76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608" w:right="0"/>
              <w:jc w:val="left"/>
              <w:rPr>
                <w:rFonts w:ascii="Times New Roman" w:hAnsi="Times New Roman" w:cs="Times New Roman" w:eastAsia="Times New Roman" w:hint="default"/>
                <w:sz w:val="18"/>
                <w:szCs w:val="18"/>
              </w:rPr>
            </w:pPr>
            <w:r>
              <w:rPr>
                <w:rFonts w:ascii="Times New Roman"/>
                <w:sz w:val="18"/>
              </w:rPr>
              <w:t>-2,737,338.76</w:t>
            </w:r>
          </w:p>
        </w:tc>
      </w:tr>
    </w:tbl>
    <w:p>
      <w:pPr>
        <w:spacing w:line="240" w:lineRule="auto" w:before="10"/>
        <w:rPr>
          <w:rFonts w:ascii="宋体" w:hAnsi="宋体" w:cs="宋体" w:eastAsia="宋体" w:hint="default"/>
          <w:sz w:val="5"/>
          <w:szCs w:val="5"/>
        </w:rPr>
      </w:pPr>
    </w:p>
    <w:p>
      <w:pPr>
        <w:spacing w:before="38"/>
        <w:ind w:left="614" w:right="27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26</w:t>
      </w:r>
      <w:r>
        <w:rPr>
          <w:rFonts w:ascii="宋体" w:hAnsi="宋体" w:cs="宋体" w:eastAsia="宋体" w:hint="default"/>
          <w:sz w:val="20"/>
          <w:szCs w:val="20"/>
        </w:rPr>
        <w:t>日，本公司新设成立青岛海立美达电商有限公司，注册资本</w:t>
      </w:r>
      <w:r>
        <w:rPr>
          <w:rFonts w:ascii="Times New Roman" w:hAnsi="Times New Roman" w:cs="Times New Roman" w:eastAsia="Times New Roman" w:hint="default"/>
          <w:sz w:val="20"/>
          <w:szCs w:val="20"/>
        </w:rPr>
        <w:t>3,000.00</w:t>
      </w:r>
      <w:r>
        <w:rPr>
          <w:rFonts w:ascii="宋体" w:hAnsi="宋体" w:cs="宋体" w:eastAsia="宋体" w:hint="default"/>
          <w:sz w:val="20"/>
          <w:szCs w:val="20"/>
        </w:rPr>
        <w:t>万元，截止</w:t>
      </w: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p>
    <w:p>
      <w:pPr>
        <w:spacing w:line="280" w:lineRule="auto" w:before="35"/>
        <w:ind w:left="213" w:right="1169" w:firstLine="0"/>
        <w:jc w:val="both"/>
        <w:rPr>
          <w:rFonts w:ascii="宋体" w:hAnsi="宋体" w:cs="宋体" w:eastAsia="宋体" w:hint="default"/>
          <w:sz w:val="20"/>
          <w:szCs w:val="20"/>
        </w:rPr>
      </w:pPr>
      <w:r>
        <w:rPr>
          <w:rFonts w:ascii="Times New Roman" w:hAnsi="Times New Roman" w:cs="Times New Roman" w:eastAsia="Times New Roman" w:hint="default"/>
          <w:spacing w:val="-1"/>
          <w:sz w:val="20"/>
          <w:szCs w:val="20"/>
        </w:rPr>
        <w:t>31</w:t>
      </w:r>
      <w:r>
        <w:rPr>
          <w:rFonts w:ascii="宋体" w:hAnsi="宋体" w:cs="宋体" w:eastAsia="宋体" w:hint="default"/>
          <w:spacing w:val="-1"/>
          <w:sz w:val="20"/>
          <w:szCs w:val="20"/>
        </w:rPr>
        <w:t>日本公司尚未对该公司进行实际出资。经营范围：商务电子信息服务（不含增值电信及金融业务）；金属货</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物的仓储、加工、配货、销售服务；批发、零售、网上销售（不含增值电信及金融业务）：钢板、模具、电机</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及机电零部件、五金件、家用电器及汽车零部件。（依法须经批准的项目，经相关部门批准后方可开展经营活</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动）。</w:t>
      </w:r>
    </w:p>
    <w:p>
      <w:pPr>
        <w:spacing w:before="136"/>
        <w:ind w:left="713" w:right="27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、本年度不再纳入合并范围的公司情况：无。</w:t>
      </w:r>
    </w:p>
    <w:p>
      <w:pPr>
        <w:spacing w:line="240" w:lineRule="auto" w:before="3"/>
        <w:rPr>
          <w:rFonts w:ascii="宋体" w:hAnsi="宋体" w:cs="宋体" w:eastAsia="宋体" w:hint="default"/>
          <w:sz w:val="23"/>
          <w:szCs w:val="23"/>
        </w:rPr>
      </w:pPr>
    </w:p>
    <w:p>
      <w:pPr>
        <w:pStyle w:val="Heading3"/>
        <w:spacing w:line="240" w:lineRule="auto"/>
        <w:ind w:left="213" w:right="270"/>
        <w:jc w:val="left"/>
        <w:rPr>
          <w:b w:val="0"/>
          <w:bCs w:val="0"/>
        </w:rPr>
      </w:pPr>
      <w:bookmarkStart w:name="十三、公司利润分配及分红派息情况" w:id="55"/>
      <w:bookmarkEnd w:id="55"/>
      <w:r>
        <w:rPr>
          <w:b w:val="0"/>
          <w:bCs w:val="0"/>
        </w:rPr>
      </w:r>
      <w:r>
        <w:rPr/>
        <w:t>十三、公司利润分配及分红派息情况</w:t>
      </w:r>
      <w:r>
        <w:rPr>
          <w:b w:val="0"/>
          <w:bCs w:val="0"/>
        </w:rPr>
      </w:r>
    </w:p>
    <w:p>
      <w:pPr>
        <w:spacing w:line="240" w:lineRule="auto" w:before="5"/>
        <w:rPr>
          <w:rFonts w:ascii="宋体" w:hAnsi="宋体" w:cs="宋体" w:eastAsia="宋体" w:hint="default"/>
          <w:b/>
          <w:bCs/>
          <w:sz w:val="25"/>
          <w:szCs w:val="25"/>
        </w:rPr>
      </w:pPr>
    </w:p>
    <w:p>
      <w:pPr>
        <w:spacing w:before="0"/>
        <w:ind w:left="213" w:right="270" w:firstLine="0"/>
        <w:jc w:val="left"/>
        <w:rPr>
          <w:rFonts w:ascii="宋体" w:hAnsi="宋体" w:cs="宋体" w:eastAsia="宋体" w:hint="default"/>
          <w:sz w:val="20"/>
          <w:szCs w:val="20"/>
        </w:rPr>
      </w:pPr>
      <w:r>
        <w:rPr>
          <w:rFonts w:ascii="宋体" w:hAnsi="宋体" w:cs="宋体" w:eastAsia="宋体" w:hint="default"/>
          <w:sz w:val="20"/>
          <w:szCs w:val="20"/>
        </w:rPr>
        <w:t>报告期内利润分配政策的制定、执行或调整情况</w:t>
      </w:r>
    </w:p>
    <w:p>
      <w:pPr>
        <w:spacing w:line="271" w:lineRule="auto" w:before="50"/>
        <w:ind w:left="614" w:right="270" w:hanging="401"/>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公司拟以</w:t>
      </w:r>
      <w:r>
        <w:rPr>
          <w:rFonts w:ascii="Times New Roman" w:hAnsi="Times New Roman" w:cs="Times New Roman" w:eastAsia="Times New Roman" w:hint="default"/>
          <w:spacing w:val="-1"/>
          <w:sz w:val="20"/>
          <w:szCs w:val="20"/>
        </w:rPr>
        <w:t>2014</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12</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31</w:t>
      </w:r>
      <w:r>
        <w:rPr>
          <w:rFonts w:ascii="宋体" w:hAnsi="宋体" w:cs="宋体" w:eastAsia="宋体" w:hint="default"/>
          <w:spacing w:val="-1"/>
          <w:sz w:val="20"/>
          <w:szCs w:val="20"/>
        </w:rPr>
        <w:t>日的公司总股本</w:t>
      </w:r>
      <w:r>
        <w:rPr>
          <w:rFonts w:ascii="Times New Roman" w:hAnsi="Times New Roman" w:cs="Times New Roman" w:eastAsia="Times New Roman" w:hint="default"/>
          <w:spacing w:val="-1"/>
          <w:sz w:val="20"/>
          <w:szCs w:val="20"/>
        </w:rPr>
        <w:t>151,350,000</w:t>
      </w:r>
      <w:r>
        <w:rPr>
          <w:rFonts w:ascii="宋体" w:hAnsi="宋体" w:cs="宋体" w:eastAsia="宋体" w:hint="default"/>
          <w:spacing w:val="-1"/>
          <w:sz w:val="20"/>
          <w:szCs w:val="20"/>
        </w:rPr>
        <w:t>股为基数，以未分配利润向全体股东每</w:t>
      </w:r>
      <w:r>
        <w:rPr>
          <w:rFonts w:ascii="Times New Roman" w:hAnsi="Times New Roman" w:cs="Times New Roman" w:eastAsia="Times New Roman" w:hint="default"/>
          <w:spacing w:val="-1"/>
          <w:sz w:val="20"/>
          <w:szCs w:val="20"/>
        </w:rPr>
        <w:t>10</w:t>
      </w:r>
      <w:r>
        <w:rPr>
          <w:rFonts w:ascii="宋体" w:hAnsi="宋体" w:cs="宋体" w:eastAsia="宋体" w:hint="default"/>
          <w:spacing w:val="-1"/>
          <w:sz w:val="20"/>
          <w:szCs w:val="20"/>
        </w:rPr>
        <w:t>股派发现金红</w:t>
      </w:r>
    </w:p>
    <w:p>
      <w:pPr>
        <w:spacing w:line="271" w:lineRule="auto" w:before="6"/>
        <w:ind w:left="213" w:right="1168" w:firstLine="0"/>
        <w:jc w:val="left"/>
        <w:rPr>
          <w:rFonts w:ascii="宋体" w:hAnsi="宋体" w:cs="宋体" w:eastAsia="宋体" w:hint="default"/>
          <w:sz w:val="20"/>
          <w:szCs w:val="20"/>
        </w:rPr>
      </w:pPr>
      <w:r>
        <w:rPr>
          <w:rFonts w:ascii="宋体" w:hAnsi="宋体" w:cs="宋体" w:eastAsia="宋体" w:hint="default"/>
          <w:sz w:val="20"/>
          <w:szCs w:val="20"/>
        </w:rPr>
        <w:t>利</w:t>
      </w:r>
      <w:r>
        <w:rPr>
          <w:rFonts w:ascii="Times New Roman" w:hAnsi="Times New Roman" w:cs="Times New Roman" w:eastAsia="Times New Roman" w:hint="default"/>
          <w:sz w:val="20"/>
          <w:szCs w:val="20"/>
        </w:rPr>
        <w:t>0.50</w:t>
      </w:r>
      <w:r>
        <w:rPr>
          <w:rFonts w:ascii="宋体" w:hAnsi="宋体" w:cs="宋体" w:eastAsia="宋体" w:hint="default"/>
          <w:sz w:val="20"/>
          <w:szCs w:val="20"/>
        </w:rPr>
        <w:t>元（含税），共计分配</w:t>
      </w:r>
      <w:r>
        <w:rPr>
          <w:rFonts w:ascii="Times New Roman" w:hAnsi="Times New Roman" w:cs="Times New Roman" w:eastAsia="Times New Roman" w:hint="default"/>
          <w:sz w:val="20"/>
          <w:szCs w:val="20"/>
        </w:rPr>
        <w:t>7,567,500.00</w:t>
      </w:r>
      <w:r>
        <w:rPr>
          <w:rFonts w:ascii="宋体" w:hAnsi="宋体" w:cs="宋体" w:eastAsia="宋体" w:hint="default"/>
          <w:sz w:val="20"/>
          <w:szCs w:val="20"/>
        </w:rPr>
        <w:t>元（含税），剩余未分配利润</w:t>
      </w:r>
      <w:r>
        <w:rPr>
          <w:rFonts w:ascii="Times New Roman" w:hAnsi="Times New Roman" w:cs="Times New Roman" w:eastAsia="Times New Roman" w:hint="default"/>
          <w:sz w:val="20"/>
          <w:szCs w:val="20"/>
        </w:rPr>
        <w:t>115,319,649.03</w:t>
      </w:r>
      <w:r>
        <w:rPr>
          <w:rFonts w:ascii="宋体" w:hAnsi="宋体" w:cs="宋体" w:eastAsia="宋体" w:hint="default"/>
          <w:sz w:val="20"/>
          <w:szCs w:val="20"/>
        </w:rPr>
        <w:t>元，结转入下一年度；</w:t>
      </w:r>
      <w:r>
        <w:rPr>
          <w:rFonts w:ascii="宋体" w:hAnsi="宋体" w:cs="宋体" w:eastAsia="宋体" w:hint="default"/>
          <w:w w:val="100"/>
          <w:sz w:val="20"/>
          <w:szCs w:val="20"/>
        </w:rPr>
        <w:t> </w:t>
      </w:r>
      <w:r>
        <w:rPr>
          <w:rFonts w:ascii="宋体" w:hAnsi="宋体" w:cs="宋体" w:eastAsia="宋体" w:hint="default"/>
          <w:spacing w:val="-1"/>
          <w:sz w:val="20"/>
          <w:szCs w:val="20"/>
        </w:rPr>
        <w:t>同时拟以股本溢价形成的资本公积向全体股东每</w:t>
      </w:r>
      <w:r>
        <w:rPr>
          <w:rFonts w:ascii="Times New Roman" w:hAnsi="Times New Roman" w:cs="Times New Roman" w:eastAsia="Times New Roman" w:hint="default"/>
          <w:spacing w:val="-1"/>
          <w:sz w:val="20"/>
          <w:szCs w:val="20"/>
        </w:rPr>
        <w:t>10</w:t>
      </w:r>
      <w:r>
        <w:rPr>
          <w:rFonts w:ascii="宋体" w:hAnsi="宋体" w:cs="宋体" w:eastAsia="宋体" w:hint="default"/>
          <w:spacing w:val="-1"/>
          <w:sz w:val="20"/>
          <w:szCs w:val="20"/>
        </w:rPr>
        <w:t>股转增</w:t>
      </w:r>
      <w:r>
        <w:rPr>
          <w:rFonts w:ascii="Times New Roman" w:hAnsi="Times New Roman" w:cs="Times New Roman" w:eastAsia="Times New Roman" w:hint="default"/>
          <w:spacing w:val="-1"/>
          <w:sz w:val="20"/>
          <w:szCs w:val="20"/>
        </w:rPr>
        <w:t>10</w:t>
      </w:r>
      <w:r>
        <w:rPr>
          <w:rFonts w:ascii="宋体" w:hAnsi="宋体" w:cs="宋体" w:eastAsia="宋体" w:hint="default"/>
          <w:spacing w:val="-1"/>
          <w:sz w:val="20"/>
          <w:szCs w:val="20"/>
        </w:rPr>
        <w:t>股，本次资本公积转增股本金额未超过公司报告期</w:t>
      </w:r>
      <w:r>
        <w:rPr>
          <w:rFonts w:ascii="宋体" w:hAnsi="宋体" w:cs="宋体" w:eastAsia="宋体" w:hint="default"/>
          <w:spacing w:val="-62"/>
          <w:sz w:val="20"/>
          <w:szCs w:val="20"/>
        </w:rPr>
        <w:t> </w:t>
      </w:r>
      <w:r>
        <w:rPr>
          <w:rFonts w:ascii="宋体" w:hAnsi="宋体" w:cs="宋体" w:eastAsia="宋体" w:hint="default"/>
          <w:spacing w:val="-62"/>
          <w:sz w:val="20"/>
          <w:szCs w:val="20"/>
        </w:rPr>
      </w:r>
      <w:r>
        <w:rPr>
          <w:rFonts w:ascii="宋体" w:hAnsi="宋体" w:cs="宋体" w:eastAsia="宋体" w:hint="default"/>
          <w:sz w:val="20"/>
          <w:szCs w:val="20"/>
        </w:rPr>
        <w:t>末</w:t>
      </w:r>
      <w:r>
        <w:rPr>
          <w:rFonts w:ascii="Times New Roman" w:hAnsi="Times New Roman" w:cs="Times New Roman" w:eastAsia="Times New Roman" w:hint="default"/>
          <w:sz w:val="20"/>
          <w:szCs w:val="20"/>
        </w:rPr>
        <w:t>“</w:t>
      </w:r>
      <w:r>
        <w:rPr>
          <w:rFonts w:ascii="宋体" w:hAnsi="宋体" w:cs="宋体" w:eastAsia="宋体" w:hint="default"/>
          <w:sz w:val="20"/>
          <w:szCs w:val="20"/>
        </w:rPr>
        <w:t>资本公积</w:t>
      </w:r>
      <w:r>
        <w:rPr>
          <w:rFonts w:ascii="Times New Roman" w:hAnsi="Times New Roman" w:cs="Times New Roman" w:eastAsia="Times New Roman" w:hint="default"/>
          <w:sz w:val="20"/>
          <w:szCs w:val="20"/>
        </w:rPr>
        <w:t>-</w:t>
      </w:r>
      <w:r>
        <w:rPr>
          <w:rFonts w:ascii="宋体" w:hAnsi="宋体" w:cs="宋体" w:eastAsia="宋体" w:hint="default"/>
          <w:sz w:val="20"/>
          <w:szCs w:val="20"/>
        </w:rPr>
        <w:t>股本溢价</w:t>
      </w:r>
      <w:r>
        <w:rPr>
          <w:rFonts w:ascii="Times New Roman" w:hAnsi="Times New Roman" w:cs="Times New Roman" w:eastAsia="Times New Roman" w:hint="default"/>
          <w:sz w:val="20"/>
          <w:szCs w:val="20"/>
        </w:rPr>
        <w:t>”</w:t>
      </w:r>
      <w:r>
        <w:rPr>
          <w:rFonts w:ascii="宋体" w:hAnsi="宋体" w:cs="宋体" w:eastAsia="宋体" w:hint="default"/>
          <w:sz w:val="20"/>
          <w:szCs w:val="20"/>
        </w:rPr>
        <w:t>的余额。</w:t>
      </w:r>
    </w:p>
    <w:tbl>
      <w:tblPr>
        <w:tblW w:w="0" w:type="auto"/>
        <w:jc w:val="left"/>
        <w:tblInd w:w="220" w:type="dxa"/>
        <w:tblLayout w:type="fixed"/>
        <w:tblCellMar>
          <w:top w:w="0" w:type="dxa"/>
          <w:left w:w="0" w:type="dxa"/>
          <w:bottom w:w="0" w:type="dxa"/>
          <w:right w:w="0" w:type="dxa"/>
        </w:tblCellMar>
        <w:tblLook w:val="01E0"/>
      </w:tblPr>
      <w:tblGrid>
        <w:gridCol w:w="4762"/>
        <w:gridCol w:w="4796"/>
      </w:tblGrid>
      <w:tr>
        <w:trPr>
          <w:trHeight w:val="265"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 w:right="8"/>
              <w:jc w:val="center"/>
              <w:rPr>
                <w:rFonts w:ascii="宋体" w:hAnsi="宋体" w:cs="宋体" w:eastAsia="宋体" w:hint="default"/>
                <w:sz w:val="20"/>
                <w:szCs w:val="20"/>
              </w:rPr>
            </w:pPr>
            <w:r>
              <w:rPr>
                <w:rFonts w:ascii="宋体" w:hAnsi="宋体" w:cs="宋体" w:eastAsia="宋体" w:hint="default"/>
                <w:sz w:val="20"/>
                <w:szCs w:val="20"/>
              </w:rPr>
              <w:t>现金分红政策的专项说明</w:t>
            </w:r>
          </w:p>
        </w:tc>
      </w:tr>
      <w:tr>
        <w:trPr>
          <w:trHeight w:val="275"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ind w:left="11" w:right="0"/>
              <w:jc w:val="left"/>
              <w:rPr>
                <w:rFonts w:ascii="宋体" w:hAnsi="宋体" w:cs="宋体" w:eastAsia="宋体" w:hint="default"/>
                <w:sz w:val="20"/>
                <w:szCs w:val="20"/>
              </w:rPr>
            </w:pPr>
            <w:r>
              <w:rPr>
                <w:rFonts w:ascii="宋体" w:hAnsi="宋体" w:cs="宋体" w:eastAsia="宋体" w:hint="default"/>
                <w:sz w:val="20"/>
                <w:szCs w:val="20"/>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35" w:lineRule="exact"/>
              <w:ind w:left="22" w:right="0"/>
              <w:jc w:val="left"/>
              <w:rPr>
                <w:rFonts w:ascii="宋体" w:hAnsi="宋体" w:cs="宋体" w:eastAsia="宋体" w:hint="default"/>
                <w:sz w:val="20"/>
                <w:szCs w:val="20"/>
              </w:rPr>
            </w:pPr>
            <w:r>
              <w:rPr>
                <w:rFonts w:ascii="宋体" w:hAnsi="宋体" w:cs="宋体" w:eastAsia="宋体" w:hint="default"/>
                <w:sz w:val="20"/>
                <w:szCs w:val="20"/>
              </w:rPr>
              <w:t>是。</w:t>
            </w:r>
          </w:p>
        </w:tc>
      </w:tr>
      <w:tr>
        <w:trPr>
          <w:trHeight w:val="270"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是。</w:t>
            </w:r>
          </w:p>
        </w:tc>
      </w:tr>
      <w:tr>
        <w:trPr>
          <w:trHeight w:val="270"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是。</w:t>
            </w:r>
          </w:p>
        </w:tc>
      </w:tr>
      <w:tr>
        <w:trPr>
          <w:trHeight w:val="270"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是。</w:t>
            </w:r>
          </w:p>
        </w:tc>
      </w:tr>
      <w:tr>
        <w:trPr>
          <w:trHeight w:val="530"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11" w:right="0"/>
              <w:jc w:val="left"/>
              <w:rPr>
                <w:rFonts w:ascii="宋体" w:hAnsi="宋体" w:cs="宋体" w:eastAsia="宋体" w:hint="default"/>
                <w:sz w:val="20"/>
                <w:szCs w:val="20"/>
              </w:rPr>
            </w:pPr>
            <w:r>
              <w:rPr>
                <w:rFonts w:ascii="宋体" w:hAnsi="宋体" w:cs="宋体" w:eastAsia="宋体" w:hint="default"/>
                <w:sz w:val="20"/>
                <w:szCs w:val="20"/>
              </w:rPr>
              <w:t>中小股东是否有充分表达意见和诉求的机会，其合法</w:t>
            </w:r>
          </w:p>
          <w:p>
            <w:pPr>
              <w:pStyle w:val="TableParagraph"/>
              <w:spacing w:line="261" w:lineRule="exact"/>
              <w:ind w:left="11" w:right="0"/>
              <w:jc w:val="left"/>
              <w:rPr>
                <w:rFonts w:ascii="宋体" w:hAnsi="宋体" w:cs="宋体" w:eastAsia="宋体" w:hint="default"/>
                <w:sz w:val="20"/>
                <w:szCs w:val="20"/>
              </w:rPr>
            </w:pPr>
            <w:r>
              <w:rPr>
                <w:rFonts w:ascii="宋体" w:hAnsi="宋体" w:cs="宋体" w:eastAsia="宋体" w:hint="default"/>
                <w:sz w:val="20"/>
                <w:szCs w:val="20"/>
              </w:rPr>
              <w:t>权益是否得到了充分保护：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7"/>
              <w:ind w:left="22" w:right="0"/>
              <w:jc w:val="left"/>
              <w:rPr>
                <w:rFonts w:ascii="宋体" w:hAnsi="宋体" w:cs="宋体" w:eastAsia="宋体" w:hint="default"/>
                <w:sz w:val="20"/>
                <w:szCs w:val="20"/>
              </w:rPr>
            </w:pPr>
            <w:r>
              <w:rPr>
                <w:rFonts w:ascii="宋体" w:hAnsi="宋体" w:cs="宋体" w:eastAsia="宋体" w:hint="default"/>
                <w:sz w:val="20"/>
                <w:szCs w:val="20"/>
              </w:rPr>
              <w:t>是。</w:t>
            </w:r>
          </w:p>
        </w:tc>
      </w:tr>
      <w:tr>
        <w:trPr>
          <w:trHeight w:val="530"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11" w:right="0"/>
              <w:jc w:val="left"/>
              <w:rPr>
                <w:rFonts w:ascii="宋体" w:hAnsi="宋体" w:cs="宋体" w:eastAsia="宋体" w:hint="default"/>
                <w:sz w:val="20"/>
                <w:szCs w:val="20"/>
              </w:rPr>
            </w:pPr>
            <w:r>
              <w:rPr>
                <w:rFonts w:ascii="宋体" w:hAnsi="宋体" w:cs="宋体" w:eastAsia="宋体" w:hint="default"/>
                <w:sz w:val="20"/>
                <w:szCs w:val="20"/>
              </w:rPr>
              <w:t>现金分红政策进行调整或变更的，条件及程序是否合</w:t>
            </w:r>
          </w:p>
          <w:p>
            <w:pPr>
              <w:pStyle w:val="TableParagraph"/>
              <w:spacing w:line="260" w:lineRule="exact"/>
              <w:ind w:left="11" w:right="0"/>
              <w:jc w:val="left"/>
              <w:rPr>
                <w:rFonts w:ascii="宋体" w:hAnsi="宋体" w:cs="宋体" w:eastAsia="宋体" w:hint="default"/>
                <w:sz w:val="20"/>
                <w:szCs w:val="20"/>
              </w:rPr>
            </w:pPr>
            <w:r>
              <w:rPr>
                <w:rFonts w:ascii="宋体" w:hAnsi="宋体" w:cs="宋体" w:eastAsia="宋体" w:hint="default"/>
                <w:sz w:val="20"/>
                <w:szCs w:val="20"/>
              </w:rPr>
              <w:t>规、透明：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8"/>
              <w:ind w:left="22" w:right="0"/>
              <w:jc w:val="left"/>
              <w:rPr>
                <w:rFonts w:ascii="宋体" w:hAnsi="宋体" w:cs="宋体" w:eastAsia="宋体" w:hint="default"/>
                <w:sz w:val="20"/>
                <w:szCs w:val="20"/>
              </w:rPr>
            </w:pPr>
            <w:r>
              <w:rPr>
                <w:rFonts w:ascii="宋体" w:hAnsi="宋体" w:cs="宋体" w:eastAsia="宋体" w:hint="default"/>
                <w:sz w:val="20"/>
                <w:szCs w:val="20"/>
              </w:rPr>
              <w:t>不适用。</w:t>
            </w:r>
          </w:p>
        </w:tc>
      </w:tr>
    </w:tbl>
    <w:p>
      <w:pPr>
        <w:spacing w:before="6"/>
        <w:ind w:left="214" w:right="270" w:firstLine="0"/>
        <w:jc w:val="left"/>
        <w:rPr>
          <w:rFonts w:ascii="宋体" w:hAnsi="宋体" w:cs="宋体" w:eastAsia="宋体" w:hint="default"/>
          <w:sz w:val="20"/>
          <w:szCs w:val="20"/>
        </w:rPr>
      </w:pPr>
      <w:r>
        <w:rPr>
          <w:rFonts w:ascii="宋体" w:hAnsi="宋体" w:cs="宋体" w:eastAsia="宋体" w:hint="default"/>
          <w:sz w:val="20"/>
          <w:szCs w:val="20"/>
        </w:rPr>
        <w:t>公司近</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年（含报告期）的利润分配预案或方案及资本公积金转增股本预案或方案情况：</w:t>
      </w:r>
    </w:p>
    <w:p>
      <w:pPr>
        <w:spacing w:line="271" w:lineRule="auto" w:before="35"/>
        <w:ind w:left="213" w:right="270" w:firstLine="36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）公司拟以</w:t>
      </w: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日的公司总股本</w:t>
      </w:r>
      <w:r>
        <w:rPr>
          <w:rFonts w:ascii="Times New Roman" w:hAnsi="Times New Roman" w:cs="Times New Roman" w:eastAsia="Times New Roman" w:hint="default"/>
          <w:sz w:val="20"/>
          <w:szCs w:val="20"/>
        </w:rPr>
        <w:t>151,350,000</w:t>
      </w:r>
      <w:r>
        <w:rPr>
          <w:rFonts w:ascii="宋体" w:hAnsi="宋体" w:cs="宋体" w:eastAsia="宋体" w:hint="default"/>
          <w:sz w:val="20"/>
          <w:szCs w:val="20"/>
        </w:rPr>
        <w:t>股为基数，以未分配利润向全体股东每</w:t>
      </w:r>
      <w:r>
        <w:rPr>
          <w:rFonts w:ascii="Times New Roman" w:hAnsi="Times New Roman" w:cs="Times New Roman" w:eastAsia="Times New Roman" w:hint="default"/>
          <w:sz w:val="20"/>
          <w:szCs w:val="20"/>
        </w:rPr>
        <w:t>10</w:t>
      </w:r>
      <w:r>
        <w:rPr>
          <w:rFonts w:ascii="宋体" w:hAnsi="宋体" w:cs="宋体" w:eastAsia="宋体" w:hint="default"/>
          <w:sz w:val="20"/>
          <w:szCs w:val="20"/>
        </w:rPr>
        <w:t>股派发</w:t>
      </w:r>
      <w:r>
        <w:rPr>
          <w:rFonts w:ascii="宋体" w:hAnsi="宋体" w:cs="宋体" w:eastAsia="宋体" w:hint="default"/>
          <w:w w:val="100"/>
          <w:sz w:val="20"/>
          <w:szCs w:val="20"/>
        </w:rPr>
        <w:t> </w:t>
      </w:r>
      <w:r>
        <w:rPr>
          <w:rFonts w:ascii="宋体" w:hAnsi="宋体" w:cs="宋体" w:eastAsia="宋体" w:hint="default"/>
          <w:spacing w:val="-1"/>
          <w:sz w:val="20"/>
          <w:szCs w:val="20"/>
        </w:rPr>
        <w:t>现金红利</w:t>
      </w:r>
      <w:r>
        <w:rPr>
          <w:rFonts w:ascii="Times New Roman" w:hAnsi="Times New Roman" w:cs="Times New Roman" w:eastAsia="Times New Roman" w:hint="default"/>
          <w:spacing w:val="-1"/>
          <w:sz w:val="20"/>
          <w:szCs w:val="20"/>
        </w:rPr>
        <w:t>0.50</w:t>
      </w:r>
      <w:r>
        <w:rPr>
          <w:rFonts w:ascii="宋体" w:hAnsi="宋体" w:cs="宋体" w:eastAsia="宋体" w:hint="default"/>
          <w:spacing w:val="-1"/>
          <w:sz w:val="20"/>
          <w:szCs w:val="20"/>
        </w:rPr>
        <w:t>元（含税），共计分配</w:t>
      </w:r>
      <w:r>
        <w:rPr>
          <w:rFonts w:ascii="Times New Roman" w:hAnsi="Times New Roman" w:cs="Times New Roman" w:eastAsia="Times New Roman" w:hint="default"/>
          <w:spacing w:val="-1"/>
          <w:sz w:val="20"/>
          <w:szCs w:val="20"/>
        </w:rPr>
        <w:t>7,567,500.00</w:t>
      </w:r>
      <w:r>
        <w:rPr>
          <w:rFonts w:ascii="宋体" w:hAnsi="宋体" w:cs="宋体" w:eastAsia="宋体" w:hint="default"/>
          <w:spacing w:val="-1"/>
          <w:sz w:val="20"/>
          <w:szCs w:val="20"/>
        </w:rPr>
        <w:t>元（含税）；同时拟以股本溢价形成的资本公积向全体股东每</w:t>
      </w:r>
      <w:r>
        <w:rPr>
          <w:rFonts w:ascii="宋体" w:hAnsi="宋体" w:cs="宋体" w:eastAsia="宋体" w:hint="default"/>
          <w:spacing w:val="-54"/>
          <w:sz w:val="20"/>
          <w:szCs w:val="20"/>
        </w:rPr>
        <w:t> </w:t>
      </w:r>
      <w:r>
        <w:rPr>
          <w:rFonts w:ascii="宋体" w:hAnsi="宋体" w:cs="宋体" w:eastAsia="宋体" w:hint="default"/>
          <w:spacing w:val="-54"/>
          <w:sz w:val="20"/>
          <w:szCs w:val="20"/>
        </w:rPr>
      </w:r>
      <w:r>
        <w:rPr>
          <w:rFonts w:ascii="Times New Roman" w:hAnsi="Times New Roman" w:cs="Times New Roman" w:eastAsia="Times New Roman" w:hint="default"/>
          <w:sz w:val="20"/>
          <w:szCs w:val="20"/>
        </w:rPr>
        <w:t>10</w:t>
      </w:r>
      <w:r>
        <w:rPr>
          <w:rFonts w:ascii="宋体" w:hAnsi="宋体" w:cs="宋体" w:eastAsia="宋体" w:hint="default"/>
          <w:sz w:val="20"/>
          <w:szCs w:val="20"/>
        </w:rPr>
        <w:t>股转增</w:t>
      </w:r>
      <w:r>
        <w:rPr>
          <w:rFonts w:ascii="Times New Roman" w:hAnsi="Times New Roman" w:cs="Times New Roman" w:eastAsia="Times New Roman" w:hint="default"/>
          <w:sz w:val="20"/>
          <w:szCs w:val="20"/>
        </w:rPr>
        <w:t>10</w:t>
      </w:r>
      <w:r>
        <w:rPr>
          <w:rFonts w:ascii="宋体" w:hAnsi="宋体" w:cs="宋体" w:eastAsia="宋体" w:hint="default"/>
          <w:sz w:val="20"/>
          <w:szCs w:val="20"/>
        </w:rPr>
        <w:t>股。</w:t>
      </w:r>
    </w:p>
    <w:p>
      <w:pPr>
        <w:spacing w:before="6"/>
        <w:ind w:left="573" w:right="27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w:t>
      </w:r>
      <w:r>
        <w:rPr>
          <w:rFonts w:ascii="Times New Roman" w:hAnsi="Times New Roman" w:cs="Times New Roman" w:eastAsia="Times New Roman" w:hint="default"/>
          <w:sz w:val="20"/>
          <w:szCs w:val="20"/>
        </w:rPr>
        <w:t>2013</w:t>
      </w:r>
      <w:r>
        <w:rPr>
          <w:rFonts w:ascii="宋体" w:hAnsi="宋体" w:cs="宋体" w:eastAsia="宋体" w:hint="default"/>
          <w:sz w:val="20"/>
          <w:szCs w:val="20"/>
        </w:rPr>
        <w:t>年度，公司以</w:t>
      </w: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日的公司总股本</w:t>
      </w:r>
      <w:r>
        <w:rPr>
          <w:rFonts w:ascii="Times New Roman" w:hAnsi="Times New Roman" w:cs="Times New Roman" w:eastAsia="Times New Roman" w:hint="default"/>
          <w:sz w:val="20"/>
          <w:szCs w:val="20"/>
        </w:rPr>
        <w:t>152,480,000</w:t>
      </w:r>
      <w:r>
        <w:rPr>
          <w:rFonts w:ascii="宋体" w:hAnsi="宋体" w:cs="宋体" w:eastAsia="宋体" w:hint="default"/>
          <w:sz w:val="20"/>
          <w:szCs w:val="20"/>
        </w:rPr>
        <w:t>股为基数，以未分配利润向全体股东每</w:t>
      </w:r>
    </w:p>
    <w:p>
      <w:pPr>
        <w:spacing w:before="35"/>
        <w:ind w:left="213" w:right="27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宋体" w:hAnsi="宋体" w:cs="宋体" w:eastAsia="宋体" w:hint="default"/>
          <w:sz w:val="20"/>
          <w:szCs w:val="20"/>
        </w:rPr>
        <w:t>股派发现金红利</w:t>
      </w:r>
      <w:r>
        <w:rPr>
          <w:rFonts w:ascii="Times New Roman" w:hAnsi="Times New Roman" w:cs="Times New Roman" w:eastAsia="Times New Roman" w:hint="default"/>
          <w:sz w:val="20"/>
          <w:szCs w:val="20"/>
        </w:rPr>
        <w:t>1.00</w:t>
      </w:r>
      <w:r>
        <w:rPr>
          <w:rFonts w:ascii="宋体" w:hAnsi="宋体" w:cs="宋体" w:eastAsia="宋体" w:hint="default"/>
          <w:sz w:val="20"/>
          <w:szCs w:val="20"/>
        </w:rPr>
        <w:t>元（含税），预计分配现金股利</w:t>
      </w:r>
      <w:r>
        <w:rPr>
          <w:rFonts w:ascii="Times New Roman" w:hAnsi="Times New Roman" w:cs="Times New Roman" w:eastAsia="Times New Roman" w:hint="default"/>
          <w:sz w:val="20"/>
          <w:szCs w:val="20"/>
        </w:rPr>
        <w:t>15,248,000.00</w:t>
      </w:r>
      <w:r>
        <w:rPr>
          <w:rFonts w:ascii="宋体" w:hAnsi="宋体" w:cs="宋体" w:eastAsia="宋体" w:hint="default"/>
          <w:sz w:val="20"/>
          <w:szCs w:val="20"/>
        </w:rPr>
        <w:t>元（含税）。</w:t>
      </w:r>
    </w:p>
    <w:p>
      <w:pPr>
        <w:spacing w:after="0"/>
        <w:jc w:val="left"/>
        <w:rPr>
          <w:rFonts w:ascii="宋体" w:hAnsi="宋体" w:cs="宋体" w:eastAsia="宋体" w:hint="default"/>
          <w:sz w:val="20"/>
          <w:szCs w:val="20"/>
        </w:rPr>
        <w:sectPr>
          <w:pgSz w:w="11910" w:h="16840"/>
          <w:pgMar w:header="879" w:footer="570" w:top="1060" w:bottom="760" w:left="920" w:right="0"/>
        </w:sectPr>
      </w:pPr>
    </w:p>
    <w:p>
      <w:pPr>
        <w:spacing w:line="240" w:lineRule="auto" w:before="0"/>
        <w:rPr>
          <w:rFonts w:ascii="宋体" w:hAnsi="宋体" w:cs="宋体" w:eastAsia="宋体" w:hint="default"/>
          <w:sz w:val="25"/>
          <w:szCs w:val="25"/>
        </w:rPr>
      </w:pPr>
    </w:p>
    <w:p>
      <w:pPr>
        <w:spacing w:line="271" w:lineRule="auto" w:before="38"/>
        <w:ind w:left="154" w:right="1172" w:firstLine="360"/>
        <w:jc w:val="left"/>
        <w:rPr>
          <w:rFonts w:ascii="宋体" w:hAnsi="宋体" w:cs="宋体" w:eastAsia="宋体" w:hint="default"/>
          <w:sz w:val="20"/>
          <w:szCs w:val="20"/>
        </w:rPr>
      </w:pP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3</w:t>
      </w: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2012</w:t>
      </w:r>
      <w:r>
        <w:rPr>
          <w:rFonts w:ascii="宋体" w:hAnsi="宋体" w:cs="宋体" w:eastAsia="宋体" w:hint="default"/>
          <w:spacing w:val="-1"/>
          <w:sz w:val="20"/>
          <w:szCs w:val="20"/>
        </w:rPr>
        <w:t>年度，公司以</w:t>
      </w:r>
      <w:r>
        <w:rPr>
          <w:rFonts w:ascii="Times New Roman" w:hAnsi="Times New Roman" w:cs="Times New Roman" w:eastAsia="Times New Roman" w:hint="default"/>
          <w:spacing w:val="-1"/>
          <w:sz w:val="20"/>
          <w:szCs w:val="20"/>
        </w:rPr>
        <w:t>2012</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12</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31</w:t>
      </w:r>
      <w:r>
        <w:rPr>
          <w:rFonts w:ascii="宋体" w:hAnsi="宋体" w:cs="宋体" w:eastAsia="宋体" w:hint="default"/>
          <w:spacing w:val="-1"/>
          <w:sz w:val="20"/>
          <w:szCs w:val="20"/>
        </w:rPr>
        <w:t>日的公司总股本</w:t>
      </w:r>
      <w:r>
        <w:rPr>
          <w:rFonts w:ascii="Times New Roman" w:hAnsi="Times New Roman" w:cs="Times New Roman" w:eastAsia="Times New Roman" w:hint="default"/>
          <w:spacing w:val="-1"/>
          <w:sz w:val="20"/>
          <w:szCs w:val="20"/>
        </w:rPr>
        <w:t>150,000,000</w:t>
      </w:r>
      <w:r>
        <w:rPr>
          <w:rFonts w:ascii="宋体" w:hAnsi="宋体" w:cs="宋体" w:eastAsia="宋体" w:hint="default"/>
          <w:spacing w:val="-1"/>
          <w:sz w:val="20"/>
          <w:szCs w:val="20"/>
        </w:rPr>
        <w:t>股为基数，以未分配利润向全体股东每</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10</w:t>
      </w:r>
      <w:r>
        <w:rPr>
          <w:rFonts w:ascii="宋体" w:hAnsi="宋体" w:cs="宋体" w:eastAsia="宋体" w:hint="default"/>
          <w:sz w:val="20"/>
          <w:szCs w:val="20"/>
        </w:rPr>
        <w:t>股派发现金红利</w:t>
      </w:r>
      <w:r>
        <w:rPr>
          <w:rFonts w:ascii="Times New Roman" w:hAnsi="Times New Roman" w:cs="Times New Roman" w:eastAsia="Times New Roman" w:hint="default"/>
          <w:sz w:val="20"/>
          <w:szCs w:val="20"/>
        </w:rPr>
        <w:t>1.00</w:t>
      </w:r>
      <w:r>
        <w:rPr>
          <w:rFonts w:ascii="宋体" w:hAnsi="宋体" w:cs="宋体" w:eastAsia="宋体" w:hint="default"/>
          <w:sz w:val="20"/>
          <w:szCs w:val="20"/>
        </w:rPr>
        <w:t>元（含税），共计分配现金股利</w:t>
      </w:r>
      <w:r>
        <w:rPr>
          <w:rFonts w:ascii="Times New Roman" w:hAnsi="Times New Roman" w:cs="Times New Roman" w:eastAsia="Times New Roman" w:hint="default"/>
          <w:sz w:val="20"/>
          <w:szCs w:val="20"/>
        </w:rPr>
        <w:t>15,000,000.00</w:t>
      </w:r>
      <w:r>
        <w:rPr>
          <w:rFonts w:ascii="宋体" w:hAnsi="宋体" w:cs="宋体" w:eastAsia="宋体" w:hint="default"/>
          <w:sz w:val="20"/>
          <w:szCs w:val="20"/>
        </w:rPr>
        <w:t>元（含税）。</w:t>
      </w:r>
      <w:r>
        <w:rPr>
          <w:rFonts w:ascii="宋体" w:hAnsi="宋体" w:cs="宋体" w:eastAsia="宋体" w:hint="default"/>
          <w:w w:val="100"/>
          <w:sz w:val="20"/>
          <w:szCs w:val="20"/>
        </w:rPr>
        <w:t> </w:t>
      </w:r>
      <w:r>
        <w:rPr>
          <w:rFonts w:ascii="宋体" w:hAnsi="宋体" w:cs="宋体" w:eastAsia="宋体" w:hint="default"/>
          <w:sz w:val="20"/>
          <w:szCs w:val="20"/>
        </w:rPr>
        <w:t>公司近三年现金分红情况表：</w:t>
      </w:r>
    </w:p>
    <w:p>
      <w:pPr>
        <w:spacing w:before="24"/>
        <w:ind w:left="0" w:right="1230" w:firstLine="0"/>
        <w:jc w:val="right"/>
        <w:rPr>
          <w:rFonts w:ascii="宋体" w:hAnsi="宋体" w:cs="宋体" w:eastAsia="宋体" w:hint="default"/>
          <w:sz w:val="20"/>
          <w:szCs w:val="20"/>
        </w:rPr>
      </w:pPr>
      <w:r>
        <w:rPr>
          <w:rFonts w:ascii="宋体" w:hAnsi="宋体" w:cs="宋体" w:eastAsia="宋体" w:hint="default"/>
          <w:sz w:val="20"/>
          <w:szCs w:val="20"/>
        </w:rPr>
        <w:t>单位：元</w:t>
      </w:r>
    </w:p>
    <w:p>
      <w:pPr>
        <w:spacing w:line="240" w:lineRule="auto" w:before="4"/>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266"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29" w:lineRule="exact"/>
              <w:ind w:right="0"/>
              <w:jc w:val="center"/>
              <w:rPr>
                <w:rFonts w:ascii="宋体" w:hAnsi="宋体" w:cs="宋体" w:eastAsia="宋体" w:hint="default"/>
                <w:sz w:val="20"/>
                <w:szCs w:val="20"/>
              </w:rPr>
            </w:pPr>
            <w:r>
              <w:rPr>
                <w:rFonts w:ascii="宋体" w:hAnsi="宋体" w:cs="宋体" w:eastAsia="宋体" w:hint="default"/>
                <w:sz w:val="20"/>
                <w:szCs w:val="20"/>
              </w:rPr>
              <w:t>分红年度合并报</w:t>
            </w:r>
          </w:p>
          <w:p>
            <w:pPr>
              <w:pStyle w:val="TableParagraph"/>
              <w:spacing w:line="237" w:lineRule="auto" w:before="1"/>
              <w:ind w:left="92" w:right="90"/>
              <w:jc w:val="center"/>
              <w:rPr>
                <w:rFonts w:ascii="宋体" w:hAnsi="宋体" w:cs="宋体" w:eastAsia="宋体" w:hint="default"/>
                <w:sz w:val="20"/>
                <w:szCs w:val="20"/>
              </w:rPr>
            </w:pPr>
            <w:r>
              <w:rPr>
                <w:rFonts w:ascii="宋体" w:hAnsi="宋体" w:cs="宋体" w:eastAsia="宋体" w:hint="default"/>
                <w:sz w:val="20"/>
                <w:szCs w:val="20"/>
              </w:rPr>
              <w:t>表中归属于上市</w:t>
            </w:r>
            <w:r>
              <w:rPr>
                <w:rFonts w:ascii="宋体" w:hAnsi="宋体" w:cs="宋体" w:eastAsia="宋体" w:hint="default"/>
                <w:w w:val="100"/>
                <w:sz w:val="20"/>
                <w:szCs w:val="20"/>
              </w:rPr>
              <w:t> </w:t>
            </w:r>
            <w:r>
              <w:rPr>
                <w:rFonts w:ascii="宋体" w:hAnsi="宋体" w:cs="宋体" w:eastAsia="宋体" w:hint="default"/>
                <w:sz w:val="20"/>
                <w:szCs w:val="20"/>
              </w:rPr>
              <w:t>公司股东的净利</w:t>
            </w:r>
            <w:r>
              <w:rPr>
                <w:rFonts w:ascii="宋体" w:hAnsi="宋体" w:cs="宋体" w:eastAsia="宋体" w:hint="default"/>
                <w:w w:val="100"/>
                <w:sz w:val="20"/>
                <w:szCs w:val="20"/>
              </w:rPr>
              <w:t> </w:t>
            </w:r>
            <w:r>
              <w:rPr>
                <w:rFonts w:ascii="宋体" w:hAnsi="宋体" w:cs="宋体" w:eastAsia="宋体" w:hint="default"/>
                <w:sz w:val="20"/>
                <w:szCs w:val="20"/>
              </w:rPr>
              <w:t>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29" w:lineRule="exact"/>
              <w:ind w:right="1"/>
              <w:jc w:val="center"/>
              <w:rPr>
                <w:rFonts w:ascii="宋体" w:hAnsi="宋体" w:cs="宋体" w:eastAsia="宋体" w:hint="default"/>
                <w:sz w:val="20"/>
                <w:szCs w:val="20"/>
              </w:rPr>
            </w:pPr>
            <w:r>
              <w:rPr>
                <w:rFonts w:ascii="宋体" w:hAnsi="宋体" w:cs="宋体" w:eastAsia="宋体" w:hint="default"/>
                <w:sz w:val="20"/>
                <w:szCs w:val="20"/>
              </w:rPr>
              <w:t>占合并报表中归</w:t>
            </w:r>
          </w:p>
          <w:p>
            <w:pPr>
              <w:pStyle w:val="TableParagraph"/>
              <w:spacing w:line="237" w:lineRule="auto" w:before="1"/>
              <w:ind w:left="91" w:right="90"/>
              <w:jc w:val="center"/>
              <w:rPr>
                <w:rFonts w:ascii="宋体" w:hAnsi="宋体" w:cs="宋体" w:eastAsia="宋体" w:hint="default"/>
                <w:sz w:val="20"/>
                <w:szCs w:val="20"/>
              </w:rPr>
            </w:pPr>
            <w:r>
              <w:rPr>
                <w:rFonts w:ascii="宋体" w:hAnsi="宋体" w:cs="宋体" w:eastAsia="宋体" w:hint="default"/>
                <w:sz w:val="20"/>
                <w:szCs w:val="20"/>
              </w:rPr>
              <w:t>属于上市公司股</w:t>
            </w:r>
            <w:r>
              <w:rPr>
                <w:rFonts w:ascii="宋体" w:hAnsi="宋体" w:cs="宋体" w:eastAsia="宋体" w:hint="default"/>
                <w:w w:val="100"/>
                <w:sz w:val="20"/>
                <w:szCs w:val="20"/>
              </w:rPr>
              <w:t> </w:t>
            </w:r>
            <w:r>
              <w:rPr>
                <w:rFonts w:ascii="宋体" w:hAnsi="宋体" w:cs="宋体" w:eastAsia="宋体" w:hint="default"/>
                <w:sz w:val="20"/>
                <w:szCs w:val="20"/>
              </w:rPr>
              <w:t>东的净利润的比</w:t>
            </w:r>
            <w:r>
              <w:rPr>
                <w:rFonts w:ascii="宋体" w:hAnsi="宋体" w:cs="宋体" w:eastAsia="宋体" w:hint="default"/>
                <w:w w:val="100"/>
                <w:sz w:val="20"/>
                <w:szCs w:val="20"/>
              </w:rPr>
              <w:t> </w:t>
            </w:r>
            <w:r>
              <w:rPr>
                <w:rFonts w:ascii="宋体" w:hAnsi="宋体" w:cs="宋体" w:eastAsia="宋体" w:hint="default"/>
                <w:sz w:val="20"/>
                <w:szCs w:val="20"/>
              </w:rPr>
              <w:t>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29" w:lineRule="exact"/>
              <w:ind w:right="1"/>
              <w:jc w:val="center"/>
              <w:rPr>
                <w:rFonts w:ascii="宋体" w:hAnsi="宋体" w:cs="宋体" w:eastAsia="宋体" w:hint="default"/>
                <w:sz w:val="20"/>
                <w:szCs w:val="20"/>
              </w:rPr>
            </w:pPr>
            <w:r>
              <w:rPr>
                <w:rFonts w:ascii="宋体" w:hAnsi="宋体" w:cs="宋体" w:eastAsia="宋体" w:hint="default"/>
                <w:sz w:val="20"/>
                <w:szCs w:val="20"/>
              </w:rPr>
              <w:t>以现金方式要约</w:t>
            </w:r>
          </w:p>
          <w:p>
            <w:pPr>
              <w:pStyle w:val="TableParagraph"/>
              <w:spacing w:line="237" w:lineRule="auto" w:before="1"/>
              <w:ind w:left="91" w:right="90"/>
              <w:jc w:val="center"/>
              <w:rPr>
                <w:rFonts w:ascii="宋体" w:hAnsi="宋体" w:cs="宋体" w:eastAsia="宋体" w:hint="default"/>
                <w:sz w:val="20"/>
                <w:szCs w:val="20"/>
              </w:rPr>
            </w:pPr>
            <w:r>
              <w:rPr>
                <w:rFonts w:ascii="宋体" w:hAnsi="宋体" w:cs="宋体" w:eastAsia="宋体" w:hint="default"/>
                <w:sz w:val="20"/>
                <w:szCs w:val="20"/>
              </w:rPr>
              <w:t>回购股份资金计</w:t>
            </w:r>
            <w:r>
              <w:rPr>
                <w:rFonts w:ascii="宋体" w:hAnsi="宋体" w:cs="宋体" w:eastAsia="宋体" w:hint="default"/>
                <w:w w:val="100"/>
                <w:sz w:val="20"/>
                <w:szCs w:val="20"/>
              </w:rPr>
              <w:t> </w:t>
            </w:r>
            <w:r>
              <w:rPr>
                <w:rFonts w:ascii="宋体" w:hAnsi="宋体" w:cs="宋体" w:eastAsia="宋体" w:hint="default"/>
                <w:sz w:val="20"/>
                <w:szCs w:val="20"/>
              </w:rPr>
              <w:t>入现金分红的金</w:t>
            </w:r>
            <w:r>
              <w:rPr>
                <w:rFonts w:ascii="宋体" w:hAnsi="宋体" w:cs="宋体" w:eastAsia="宋体" w:hint="default"/>
                <w:w w:val="100"/>
                <w:sz w:val="20"/>
                <w:szCs w:val="20"/>
              </w:rPr>
              <w:t> </w:t>
            </w:r>
            <w:r>
              <w:rPr>
                <w:rFonts w:ascii="宋体" w:hAnsi="宋体" w:cs="宋体" w:eastAsia="宋体" w:hint="default"/>
                <w:sz w:val="20"/>
                <w:szCs w:val="20"/>
              </w:rPr>
              <w:t>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29" w:lineRule="exact"/>
              <w:ind w:right="0"/>
              <w:jc w:val="center"/>
              <w:rPr>
                <w:rFonts w:ascii="宋体" w:hAnsi="宋体" w:cs="宋体" w:eastAsia="宋体" w:hint="default"/>
                <w:sz w:val="20"/>
                <w:szCs w:val="20"/>
              </w:rPr>
            </w:pPr>
            <w:r>
              <w:rPr>
                <w:rFonts w:ascii="宋体" w:hAnsi="宋体" w:cs="宋体" w:eastAsia="宋体" w:hint="default"/>
                <w:sz w:val="20"/>
                <w:szCs w:val="20"/>
              </w:rPr>
              <w:t>以现金方式要约</w:t>
            </w:r>
          </w:p>
          <w:p>
            <w:pPr>
              <w:pStyle w:val="TableParagraph"/>
              <w:spacing w:line="237" w:lineRule="auto" w:before="1"/>
              <w:ind w:left="92" w:right="90"/>
              <w:jc w:val="center"/>
              <w:rPr>
                <w:rFonts w:ascii="宋体" w:hAnsi="宋体" w:cs="宋体" w:eastAsia="宋体" w:hint="default"/>
                <w:sz w:val="20"/>
                <w:szCs w:val="20"/>
              </w:rPr>
            </w:pPr>
            <w:r>
              <w:rPr>
                <w:rFonts w:ascii="宋体" w:hAnsi="宋体" w:cs="宋体" w:eastAsia="宋体" w:hint="default"/>
                <w:sz w:val="20"/>
                <w:szCs w:val="20"/>
              </w:rPr>
              <w:t>回购股份资金计</w:t>
            </w:r>
            <w:r>
              <w:rPr>
                <w:rFonts w:ascii="宋体" w:hAnsi="宋体" w:cs="宋体" w:eastAsia="宋体" w:hint="default"/>
                <w:w w:val="100"/>
                <w:sz w:val="20"/>
                <w:szCs w:val="20"/>
              </w:rPr>
              <w:t> </w:t>
            </w:r>
            <w:r>
              <w:rPr>
                <w:rFonts w:ascii="宋体" w:hAnsi="宋体" w:cs="宋体" w:eastAsia="宋体" w:hint="default"/>
                <w:sz w:val="20"/>
                <w:szCs w:val="20"/>
              </w:rPr>
              <w:t>入现金分红的比</w:t>
            </w:r>
            <w:r>
              <w:rPr>
                <w:rFonts w:ascii="宋体" w:hAnsi="宋体" w:cs="宋体" w:eastAsia="宋体" w:hint="default"/>
                <w:w w:val="100"/>
                <w:sz w:val="20"/>
                <w:szCs w:val="20"/>
              </w:rPr>
              <w:t> </w:t>
            </w:r>
            <w:r>
              <w:rPr>
                <w:rFonts w:ascii="宋体" w:hAnsi="宋体" w:cs="宋体" w:eastAsia="宋体" w:hint="default"/>
                <w:sz w:val="20"/>
                <w:szCs w:val="20"/>
              </w:rPr>
              <w:t>例</w:t>
            </w:r>
          </w:p>
        </w:tc>
      </w:tr>
      <w:tr>
        <w:trPr>
          <w:trHeight w:val="13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229" w:lineRule="exact"/>
              <w:ind w:left="1" w:right="0"/>
              <w:jc w:val="center"/>
              <w:rPr>
                <w:rFonts w:ascii="宋体" w:hAnsi="宋体" w:cs="宋体" w:eastAsia="宋体" w:hint="default"/>
                <w:sz w:val="20"/>
                <w:szCs w:val="20"/>
              </w:rPr>
            </w:pPr>
            <w:r>
              <w:rPr>
                <w:rFonts w:ascii="宋体" w:hAnsi="宋体" w:cs="宋体" w:eastAsia="宋体" w:hint="default"/>
                <w:sz w:val="20"/>
                <w:szCs w:val="20"/>
              </w:rPr>
              <w:t>现金分红金额</w:t>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（含税）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260"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0" w:lineRule="exact"/>
              <w:ind w:left="392" w:right="0"/>
              <w:jc w:val="left"/>
              <w:rPr>
                <w:rFonts w:ascii="宋体" w:hAnsi="宋体" w:cs="宋体" w:eastAsia="宋体" w:hint="default"/>
                <w:sz w:val="20"/>
                <w:szCs w:val="20"/>
              </w:rPr>
            </w:pPr>
            <w:r>
              <w:rPr>
                <w:rFonts w:ascii="宋体" w:hAnsi="宋体" w:cs="宋体" w:eastAsia="宋体" w:hint="default"/>
                <w:sz w:val="20"/>
                <w:szCs w:val="20"/>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30"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265"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270"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7,567,500.00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30,101,633.32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25.14%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0.00%</w:t>
            </w:r>
          </w:p>
        </w:tc>
      </w:tr>
      <w:tr>
        <w:trPr>
          <w:trHeight w:val="270"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15,248,000.00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59,033,393.87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25.83%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0.00%</w:t>
            </w:r>
          </w:p>
        </w:tc>
      </w:tr>
      <w:tr>
        <w:trPr>
          <w:trHeight w:val="270"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15,000,000.00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66,180,630.72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22.67%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0.00%</w:t>
            </w:r>
          </w:p>
        </w:tc>
      </w:tr>
    </w:tbl>
    <w:p>
      <w:pPr>
        <w:spacing w:line="256" w:lineRule="exact" w:before="0"/>
        <w:ind w:left="154" w:right="0" w:firstLine="0"/>
        <w:jc w:val="left"/>
        <w:rPr>
          <w:rFonts w:ascii="宋体" w:hAnsi="宋体" w:cs="宋体" w:eastAsia="宋体" w:hint="default"/>
          <w:sz w:val="20"/>
          <w:szCs w:val="20"/>
        </w:rPr>
      </w:pPr>
      <w:r>
        <w:rPr>
          <w:rFonts w:ascii="宋体" w:hAnsi="宋体" w:cs="宋体" w:eastAsia="宋体" w:hint="default"/>
          <w:sz w:val="20"/>
          <w:szCs w:val="20"/>
        </w:rPr>
        <w:t>公司报告期内盈利且母公司未分配利润为正但未提出现金红利分配预案</w:t>
      </w:r>
    </w:p>
    <w:p>
      <w:pPr>
        <w:spacing w:before="50"/>
        <w:ind w:left="15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p>
    <w:p>
      <w:pPr>
        <w:spacing w:line="240" w:lineRule="auto" w:before="3"/>
        <w:rPr>
          <w:rFonts w:ascii="宋体" w:hAnsi="宋体" w:cs="宋体" w:eastAsia="宋体" w:hint="default"/>
          <w:sz w:val="23"/>
          <w:szCs w:val="23"/>
        </w:rPr>
      </w:pPr>
    </w:p>
    <w:p>
      <w:pPr>
        <w:pStyle w:val="Heading3"/>
        <w:spacing w:line="240" w:lineRule="auto"/>
        <w:ind w:left="153" w:right="0"/>
        <w:jc w:val="left"/>
        <w:rPr>
          <w:b w:val="0"/>
          <w:bCs w:val="0"/>
        </w:rPr>
      </w:pPr>
      <w:bookmarkStart w:name="十四、本报告期利润分配及资本公积金转增股本预案" w:id="56"/>
      <w:bookmarkEnd w:id="56"/>
      <w:r>
        <w:rPr>
          <w:b w:val="0"/>
          <w:bCs w:val="0"/>
        </w:rPr>
      </w:r>
      <w:r>
        <w:rPr/>
        <w:t>十四、本报告期利润分配及资本公积金转增股本预案</w:t>
      </w:r>
      <w:r>
        <w:rPr>
          <w:b w:val="0"/>
          <w:bCs w:val="0"/>
        </w:rPr>
      </w:r>
    </w:p>
    <w:p>
      <w:pPr>
        <w:spacing w:line="240" w:lineRule="auto" w:before="3"/>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不适用</w:t>
      </w:r>
    </w:p>
    <w:p>
      <w:pPr>
        <w:spacing w:line="240" w:lineRule="auto" w:before="1"/>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3705"/>
        <w:gridCol w:w="5864"/>
      </w:tblGrid>
      <w:tr>
        <w:trPr>
          <w:trHeight w:val="271"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2" w:right="0"/>
              <w:jc w:val="left"/>
              <w:rPr>
                <w:rFonts w:ascii="宋体" w:hAnsi="宋体" w:cs="宋体" w:eastAsia="宋体" w:hint="default"/>
                <w:sz w:val="20"/>
                <w:szCs w:val="20"/>
              </w:rPr>
            </w:pPr>
            <w:r>
              <w:rPr>
                <w:rFonts w:ascii="宋体" w:hAnsi="宋体" w:cs="宋体" w:eastAsia="宋体" w:hint="default"/>
                <w:sz w:val="20"/>
                <w:szCs w:val="20"/>
              </w:rPr>
              <w:t>每</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股送红股数（股）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w w:val="100"/>
                <w:sz w:val="20"/>
              </w:rPr>
              <w:t>0</w:t>
            </w:r>
          </w:p>
        </w:tc>
      </w:tr>
      <w:tr>
        <w:trPr>
          <w:trHeight w:val="270"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宋体" w:hAnsi="宋体" w:cs="宋体" w:eastAsia="宋体" w:hint="default"/>
                <w:sz w:val="20"/>
                <w:szCs w:val="20"/>
              </w:rPr>
              <w:t>每</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股派息数（元）（含税）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0.50</w:t>
            </w:r>
          </w:p>
        </w:tc>
      </w:tr>
      <w:tr>
        <w:trPr>
          <w:trHeight w:val="270"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宋体" w:hAnsi="宋体" w:cs="宋体" w:eastAsia="宋体" w:hint="default"/>
                <w:sz w:val="20"/>
                <w:szCs w:val="20"/>
              </w:rPr>
              <w:t>每</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股转增数（股）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10</w:t>
            </w:r>
          </w:p>
        </w:tc>
      </w:tr>
      <w:tr>
        <w:trPr>
          <w:trHeight w:val="270"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分配预案的股本基数（股）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151,350,000</w:t>
            </w:r>
          </w:p>
        </w:tc>
      </w:tr>
      <w:tr>
        <w:trPr>
          <w:trHeight w:val="270"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现金分红总额（元）（含税）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7,567,500.00</w:t>
            </w:r>
          </w:p>
        </w:tc>
      </w:tr>
      <w:tr>
        <w:trPr>
          <w:trHeight w:val="270"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可分配利润（元）</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122,887,149.03</w:t>
            </w:r>
          </w:p>
        </w:tc>
      </w:tr>
      <w:tr>
        <w:trPr>
          <w:trHeight w:val="270"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现金分红占利润分配总额的比例</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100.00%</w:t>
            </w:r>
          </w:p>
        </w:tc>
      </w:tr>
      <w:tr>
        <w:trPr>
          <w:trHeight w:val="270"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本次现金分红情况：</w:t>
            </w:r>
          </w:p>
        </w:tc>
      </w:tr>
      <w:tr>
        <w:trPr>
          <w:trHeight w:val="271"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其他</w:t>
            </w:r>
          </w:p>
        </w:tc>
      </w:tr>
      <w:tr>
        <w:trPr>
          <w:trHeight w:val="269"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678" w:right="0"/>
              <w:jc w:val="left"/>
              <w:rPr>
                <w:rFonts w:ascii="宋体" w:hAnsi="宋体" w:cs="宋体" w:eastAsia="宋体" w:hint="default"/>
                <w:sz w:val="20"/>
                <w:szCs w:val="20"/>
              </w:rPr>
            </w:pPr>
            <w:r>
              <w:rPr>
                <w:rFonts w:ascii="宋体" w:hAnsi="宋体" w:cs="宋体" w:eastAsia="宋体" w:hint="default"/>
                <w:sz w:val="20"/>
                <w:szCs w:val="20"/>
              </w:rPr>
              <w:t>利润分配或资本公积金转增预案的详细情况说明</w:t>
            </w:r>
          </w:p>
        </w:tc>
      </w:tr>
      <w:tr>
        <w:trPr>
          <w:trHeight w:val="1051"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宋体" w:hAnsi="宋体" w:cs="宋体" w:eastAsia="宋体" w:hint="default"/>
                <w:sz w:val="20"/>
                <w:szCs w:val="20"/>
              </w:rPr>
              <w:t>公司拟以</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日的公司总股本</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151,350,000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股为基数，以未分配利润向全体股东每</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股派发现金</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红利</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0.50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元（含税），共计分配</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7,567,500.00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元（含税），剩余未分配利润</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115,319,649.03</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元，结转入下一</w:t>
            </w:r>
          </w:p>
          <w:p>
            <w:pPr>
              <w:pStyle w:val="TableParagraph"/>
              <w:spacing w:line="260" w:lineRule="exact" w:before="17"/>
              <w:ind w:left="22" w:right="153"/>
              <w:jc w:val="left"/>
              <w:rPr>
                <w:rFonts w:ascii="宋体" w:hAnsi="宋体" w:cs="宋体" w:eastAsia="宋体" w:hint="default"/>
                <w:sz w:val="20"/>
                <w:szCs w:val="20"/>
              </w:rPr>
            </w:pPr>
            <w:r>
              <w:rPr>
                <w:rFonts w:ascii="宋体" w:hAnsi="宋体" w:cs="宋体" w:eastAsia="宋体" w:hint="default"/>
                <w:sz w:val="20"/>
                <w:szCs w:val="20"/>
              </w:rPr>
              <w:t>年度；同时拟以股本溢价形成的资本公积向全体股东每</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股转增</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股，本次资本公积转增股本金额未超过</w:t>
            </w:r>
            <w:r>
              <w:rPr>
                <w:rFonts w:ascii="宋体" w:hAnsi="宋体" w:cs="宋体" w:eastAsia="宋体" w:hint="default"/>
                <w:w w:val="100"/>
                <w:sz w:val="20"/>
                <w:szCs w:val="20"/>
              </w:rPr>
              <w:t> </w:t>
            </w:r>
            <w:r>
              <w:rPr>
                <w:rFonts w:ascii="宋体" w:hAnsi="宋体" w:cs="宋体" w:eastAsia="宋体" w:hint="default"/>
                <w:sz w:val="20"/>
                <w:szCs w:val="20"/>
              </w:rPr>
              <w:t>公司报告期末</w:t>
            </w:r>
            <w:r>
              <w:rPr>
                <w:rFonts w:ascii="Times New Roman" w:hAnsi="Times New Roman" w:cs="Times New Roman" w:eastAsia="Times New Roman" w:hint="default"/>
                <w:sz w:val="20"/>
                <w:szCs w:val="20"/>
              </w:rPr>
              <w:t>“</w:t>
            </w:r>
            <w:r>
              <w:rPr>
                <w:rFonts w:ascii="宋体" w:hAnsi="宋体" w:cs="宋体" w:eastAsia="宋体" w:hint="default"/>
                <w:sz w:val="20"/>
                <w:szCs w:val="20"/>
              </w:rPr>
              <w:t>资本公积</w:t>
            </w:r>
            <w:r>
              <w:rPr>
                <w:rFonts w:ascii="Times New Roman" w:hAnsi="Times New Roman" w:cs="Times New Roman" w:eastAsia="Times New Roman" w:hint="default"/>
                <w:sz w:val="20"/>
                <w:szCs w:val="20"/>
              </w:rPr>
              <w:t>-</w:t>
            </w:r>
            <w:r>
              <w:rPr>
                <w:rFonts w:ascii="宋体" w:hAnsi="宋体" w:cs="宋体" w:eastAsia="宋体" w:hint="default"/>
                <w:sz w:val="20"/>
                <w:szCs w:val="20"/>
              </w:rPr>
              <w:t>股本溢价</w:t>
            </w:r>
            <w:r>
              <w:rPr>
                <w:rFonts w:ascii="Times New Roman" w:hAnsi="Times New Roman" w:cs="Times New Roman" w:eastAsia="Times New Roman" w:hint="default"/>
                <w:sz w:val="20"/>
                <w:szCs w:val="20"/>
              </w:rPr>
              <w:t>”</w:t>
            </w:r>
            <w:r>
              <w:rPr>
                <w:rFonts w:ascii="宋体" w:hAnsi="宋体" w:cs="宋体" w:eastAsia="宋体" w:hint="default"/>
                <w:sz w:val="20"/>
                <w:szCs w:val="20"/>
              </w:rPr>
              <w:t>的余额。</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十五、社会责任情况" w:id="57"/>
      <w:bookmarkEnd w:id="57"/>
      <w:r>
        <w:rPr>
          <w:b w:val="0"/>
          <w:bCs w:val="0"/>
        </w:rPr>
      </w:r>
      <w:r>
        <w:rPr/>
        <w:t>十五、社会责任情况</w:t>
      </w:r>
      <w:r>
        <w:rPr>
          <w:b w:val="0"/>
          <w:bCs w:val="0"/>
        </w:rPr>
      </w:r>
    </w:p>
    <w:p>
      <w:pPr>
        <w:spacing w:line="240" w:lineRule="auto" w:before="3"/>
        <w:rPr>
          <w:rFonts w:ascii="宋体" w:hAnsi="宋体" w:cs="宋体" w:eastAsia="宋体" w:hint="default"/>
          <w:b/>
          <w:bCs/>
          <w:sz w:val="25"/>
          <w:szCs w:val="25"/>
        </w:rPr>
      </w:pPr>
    </w:p>
    <w:p>
      <w:pPr>
        <w:spacing w:line="280" w:lineRule="auto" w:before="0"/>
        <w:ind w:left="553" w:right="1172" w:hanging="40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公司秉承“诚信、责任、和谐、感恩”、“为社会创造财富，为股东创造价值”的企业使命，发挥积极主</w:t>
      </w:r>
    </w:p>
    <w:p>
      <w:pPr>
        <w:spacing w:line="276" w:lineRule="auto" w:before="4"/>
        <w:ind w:left="154" w:right="0" w:firstLine="0"/>
        <w:jc w:val="left"/>
        <w:rPr>
          <w:rFonts w:ascii="宋体" w:hAnsi="宋体" w:cs="宋体" w:eastAsia="宋体" w:hint="default"/>
          <w:sz w:val="20"/>
          <w:szCs w:val="20"/>
        </w:rPr>
      </w:pPr>
      <w:r>
        <w:rPr>
          <w:rFonts w:ascii="宋体" w:hAnsi="宋体" w:cs="宋体" w:eastAsia="宋体" w:hint="default"/>
          <w:spacing w:val="-1"/>
          <w:sz w:val="20"/>
          <w:szCs w:val="20"/>
        </w:rPr>
        <w:t>动精神，在保障维护股东利益的同时，认真履行对股东、员工、对客户、对供应商的社会责任，以实际行动履</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行公司在各方面应尽的责任和义务，创建和谐的发展环境，促进公司和谐发展。</w:t>
      </w:r>
    </w:p>
    <w:p>
      <w:pPr>
        <w:spacing w:line="276" w:lineRule="auto" w:before="8"/>
        <w:ind w:left="154" w:right="0" w:firstLine="399"/>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、在保障公司股东特别是中小股东权益方面，公司严格按照《公司法》、《深圳证券交易所规范运作指</w:t>
      </w:r>
      <w:r>
        <w:rPr>
          <w:rFonts w:ascii="宋体" w:hAnsi="宋体" w:cs="宋体" w:eastAsia="宋体" w:hint="default"/>
          <w:w w:val="100"/>
          <w:sz w:val="20"/>
          <w:szCs w:val="20"/>
        </w:rPr>
        <w:t> </w:t>
      </w:r>
      <w:r>
        <w:rPr>
          <w:rFonts w:ascii="宋体" w:hAnsi="宋体" w:cs="宋体" w:eastAsia="宋体" w:hint="default"/>
          <w:spacing w:val="-1"/>
          <w:sz w:val="20"/>
          <w:szCs w:val="20"/>
        </w:rPr>
        <w:t>引》、《公司章程》等有关法律法规制度等要求，建立了涵盖公司运营全部环节和多层次的内控体系，使公司</w:t>
      </w:r>
      <w:r>
        <w:rPr>
          <w:rFonts w:ascii="宋体" w:hAnsi="宋体" w:cs="宋体" w:eastAsia="宋体" w:hint="default"/>
          <w:spacing w:val="-62"/>
          <w:sz w:val="20"/>
          <w:szCs w:val="20"/>
        </w:rPr>
        <w:t> </w:t>
      </w:r>
      <w:r>
        <w:rPr>
          <w:rFonts w:ascii="宋体" w:hAnsi="宋体" w:cs="宋体" w:eastAsia="宋体" w:hint="default"/>
          <w:spacing w:val="-62"/>
          <w:sz w:val="20"/>
          <w:szCs w:val="20"/>
        </w:rPr>
      </w:r>
      <w:r>
        <w:rPr>
          <w:rFonts w:ascii="宋体" w:hAnsi="宋体" w:cs="宋体" w:eastAsia="宋体" w:hint="default"/>
          <w:spacing w:val="-1"/>
          <w:sz w:val="20"/>
          <w:szCs w:val="20"/>
        </w:rPr>
        <w:t>各项经营、决策等事项严格按照规定执行，规范公司运作以提升经营业绩。同时公司通过落实分红等政策，积</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极回报股东。公司通过及时、真实、完整的披露信息，保证信息披露的公平、公正性、切实维护公司和全体股</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东的合法权益。</w:t>
      </w:r>
    </w:p>
    <w:p>
      <w:pPr>
        <w:spacing w:line="266" w:lineRule="auto" w:before="8"/>
        <w:ind w:left="154" w:right="0" w:firstLine="399"/>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、公司坚持以人为本的原则，坚持员工利益至上。公司高度重视员工的生产安全、劳动防护、劳动保障</w:t>
      </w:r>
      <w:r>
        <w:rPr>
          <w:rFonts w:ascii="宋体" w:hAnsi="宋体" w:cs="宋体" w:eastAsia="宋体" w:hint="default"/>
          <w:w w:val="100"/>
          <w:sz w:val="20"/>
          <w:szCs w:val="20"/>
        </w:rPr>
        <w:t> </w:t>
      </w:r>
      <w:r>
        <w:rPr>
          <w:rFonts w:ascii="宋体" w:hAnsi="宋体" w:cs="宋体" w:eastAsia="宋体" w:hint="default"/>
          <w:spacing w:val="-1"/>
          <w:sz w:val="20"/>
          <w:szCs w:val="20"/>
        </w:rPr>
        <w:t>工作，积极为员工缴纳各项社会保险费、提供多层次、全方位的各类培训，组织多形式的文体活动，不断提升</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员工的职业技能，丰富员工精神生活，提升员工发展空间。</w:t>
      </w:r>
    </w:p>
    <w:p>
      <w:pPr>
        <w:spacing w:line="259" w:lineRule="auto" w:before="16"/>
        <w:ind w:left="153" w:right="0" w:firstLine="399"/>
        <w:jc w:val="left"/>
        <w:rPr>
          <w:rFonts w:ascii="宋体" w:hAnsi="宋体" w:cs="宋体" w:eastAsia="宋体" w:hint="default"/>
          <w:sz w:val="20"/>
          <w:szCs w:val="20"/>
        </w:rPr>
      </w:pPr>
      <w:r>
        <w:rPr>
          <w:rFonts w:ascii="Times New Roman" w:hAnsi="Times New Roman" w:cs="Times New Roman" w:eastAsia="Times New Roman" w:hint="default"/>
          <w:spacing w:val="-1"/>
          <w:sz w:val="20"/>
          <w:szCs w:val="20"/>
        </w:rPr>
        <w:t>3</w:t>
      </w:r>
      <w:r>
        <w:rPr>
          <w:rFonts w:ascii="宋体" w:hAnsi="宋体" w:cs="宋体" w:eastAsia="宋体" w:hint="default"/>
          <w:spacing w:val="-1"/>
          <w:sz w:val="20"/>
          <w:szCs w:val="20"/>
        </w:rPr>
        <w:t>、公司坚持</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客户第一，服务至上</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的原则，为下游客户提供优质的产品和便捷的服务，同时加强与上游</w:t>
      </w:r>
      <w:r>
        <w:rPr>
          <w:rFonts w:ascii="宋体" w:hAnsi="宋体" w:cs="宋体" w:eastAsia="宋体" w:hint="default"/>
          <w:w w:val="100"/>
          <w:sz w:val="20"/>
          <w:szCs w:val="20"/>
        </w:rPr>
        <w:t> </w:t>
      </w:r>
      <w:r>
        <w:rPr>
          <w:rFonts w:ascii="宋体" w:hAnsi="宋体" w:cs="宋体" w:eastAsia="宋体" w:hint="default"/>
          <w:sz w:val="20"/>
          <w:szCs w:val="20"/>
        </w:rPr>
        <w:t>供应商的沟通与合作，实现公司与客户多方互惠共赢，创造企业和谐的发展空间。</w:t>
      </w:r>
    </w:p>
    <w:p>
      <w:pPr>
        <w:spacing w:after="0" w:line="259" w:lineRule="auto"/>
        <w:jc w:val="left"/>
        <w:rPr>
          <w:rFonts w:ascii="宋体" w:hAnsi="宋体" w:cs="宋体" w:eastAsia="宋体" w:hint="default"/>
          <w:sz w:val="20"/>
          <w:szCs w:val="20"/>
        </w:rPr>
        <w:sectPr>
          <w:pgSz w:w="11910" w:h="16840"/>
          <w:pgMar w:header="879" w:footer="570" w:top="1060" w:bottom="760" w:left="980" w:right="0"/>
        </w:sectPr>
      </w:pPr>
    </w:p>
    <w:p>
      <w:pPr>
        <w:spacing w:line="240" w:lineRule="auto" w:before="12"/>
        <w:rPr>
          <w:rFonts w:ascii="宋体" w:hAnsi="宋体" w:cs="宋体" w:eastAsia="宋体" w:hint="default"/>
          <w:sz w:val="25"/>
          <w:szCs w:val="25"/>
        </w:rPr>
      </w:pPr>
    </w:p>
    <w:p>
      <w:pPr>
        <w:spacing w:line="271" w:lineRule="auto" w:before="38"/>
        <w:ind w:left="153" w:right="0" w:firstLine="399"/>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、公司在生产经营的的同时，注重噪声、固体污染物的防治工作，通过选择低噪声生产设备，并通过消</w:t>
      </w:r>
      <w:r>
        <w:rPr>
          <w:rFonts w:ascii="宋体" w:hAnsi="宋体" w:cs="宋体" w:eastAsia="宋体" w:hint="default"/>
          <w:w w:val="100"/>
          <w:sz w:val="20"/>
          <w:szCs w:val="20"/>
        </w:rPr>
        <w:t> </w:t>
      </w:r>
      <w:r>
        <w:rPr>
          <w:rFonts w:ascii="宋体" w:hAnsi="宋体" w:cs="宋体" w:eastAsia="宋体" w:hint="default"/>
          <w:spacing w:val="-1"/>
          <w:sz w:val="20"/>
          <w:szCs w:val="20"/>
        </w:rPr>
        <w:t>声、隔音等措施，确保厂界噪声达标。在生产过程对废料、固体废弃物等按照有关要求进行回收处置，并通过</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节能降耗等生产工艺改造，致力于打造环境友好型生产企业。</w:t>
      </w:r>
      <w:r>
        <w:rPr>
          <w:rFonts w:ascii="宋体" w:hAnsi="宋体" w:cs="宋体" w:eastAsia="宋体" w:hint="default"/>
          <w:w w:val="100"/>
          <w:sz w:val="20"/>
          <w:szCs w:val="20"/>
        </w:rPr>
        <w:t> </w:t>
      </w:r>
      <w:r>
        <w:rPr>
          <w:rFonts w:ascii="宋体" w:hAnsi="宋体" w:cs="宋体" w:eastAsia="宋体" w:hint="default"/>
          <w:sz w:val="20"/>
          <w:szCs w:val="20"/>
        </w:rPr>
        <w:t>上市公司及其子公司是否属于国家环境保护部门规定的重污染行业</w:t>
      </w:r>
    </w:p>
    <w:p>
      <w:pPr>
        <w:spacing w:line="271" w:lineRule="auto" w:before="0"/>
        <w:ind w:left="154" w:right="5636"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是</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 </w:t>
      </w:r>
      <w:r>
        <w:rPr>
          <w:rFonts w:ascii="宋体" w:hAnsi="宋体" w:cs="宋体" w:eastAsia="宋体" w:hint="default"/>
          <w:sz w:val="20"/>
          <w:szCs w:val="20"/>
        </w:rPr>
        <w:t>否</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上市公司及其子公司是否存在其他重大社会安全问题</w:t>
      </w:r>
    </w:p>
    <w:p>
      <w:pPr>
        <w:spacing w:line="271" w:lineRule="auto" w:before="24"/>
        <w:ind w:left="154" w:right="8563"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是</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 </w:t>
      </w:r>
      <w:r>
        <w:rPr>
          <w:rFonts w:ascii="宋体" w:hAnsi="宋体" w:cs="宋体" w:eastAsia="宋体" w:hint="default"/>
          <w:sz w:val="20"/>
          <w:szCs w:val="20"/>
        </w:rPr>
        <w:t>否</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报告期内是否被行政处罚</w:t>
      </w:r>
    </w:p>
    <w:p>
      <w:pPr>
        <w:spacing w:before="24"/>
        <w:ind w:left="15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是</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 </w:t>
      </w:r>
      <w:r>
        <w:rPr>
          <w:rFonts w:ascii="宋体" w:hAnsi="宋体" w:cs="宋体" w:eastAsia="宋体" w:hint="default"/>
          <w:sz w:val="20"/>
          <w:szCs w:val="20"/>
        </w:rPr>
        <w:t>否</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bookmarkStart w:name="十六、报告期内接待调研、沟通、采访等活动登记表" w:id="58"/>
      <w:bookmarkEnd w:id="58"/>
      <w:r>
        <w:rPr>
          <w:b w:val="0"/>
          <w:bCs w:val="0"/>
        </w:rPr>
      </w:r>
      <w:r>
        <w:rPr/>
        <w:t>十六、报告期内接待调研、沟通、采访等活动登记表</w:t>
      </w:r>
      <w:r>
        <w:rPr>
          <w:b w:val="0"/>
          <w:bCs w:val="0"/>
        </w:rPr>
      </w:r>
    </w:p>
    <w:p>
      <w:pPr>
        <w:spacing w:line="240" w:lineRule="auto" w:before="3"/>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不适用</w:t>
      </w:r>
    </w:p>
    <w:p>
      <w:pPr>
        <w:spacing w:line="240" w:lineRule="auto" w:before="1"/>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702"/>
        <w:gridCol w:w="1290"/>
        <w:gridCol w:w="1497"/>
        <w:gridCol w:w="1498"/>
        <w:gridCol w:w="1497"/>
        <w:gridCol w:w="2087"/>
      </w:tblGrid>
      <w:tr>
        <w:trPr>
          <w:trHeight w:val="530"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right="0"/>
              <w:jc w:val="center"/>
              <w:rPr>
                <w:rFonts w:ascii="宋体" w:hAnsi="宋体" w:cs="宋体" w:eastAsia="宋体" w:hint="default"/>
                <w:sz w:val="20"/>
                <w:szCs w:val="20"/>
              </w:rPr>
            </w:pPr>
            <w:r>
              <w:rPr>
                <w:rFonts w:ascii="宋体" w:hAnsi="宋体" w:cs="宋体" w:eastAsia="宋体" w:hint="default"/>
                <w:sz w:val="20"/>
                <w:szCs w:val="20"/>
              </w:rPr>
              <w:t>接待时间</w:t>
            </w:r>
          </w:p>
        </w:tc>
        <w:tc>
          <w:tcPr>
            <w:tcW w:w="1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right="1"/>
              <w:jc w:val="center"/>
              <w:rPr>
                <w:rFonts w:ascii="宋体" w:hAnsi="宋体" w:cs="宋体" w:eastAsia="宋体" w:hint="default"/>
                <w:sz w:val="20"/>
                <w:szCs w:val="20"/>
              </w:rPr>
            </w:pPr>
            <w:r>
              <w:rPr>
                <w:rFonts w:ascii="宋体" w:hAnsi="宋体" w:cs="宋体" w:eastAsia="宋体" w:hint="default"/>
                <w:sz w:val="20"/>
                <w:szCs w:val="20"/>
              </w:rPr>
              <w:t>接待地点</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right="0"/>
              <w:jc w:val="center"/>
              <w:rPr>
                <w:rFonts w:ascii="宋体" w:hAnsi="宋体" w:cs="宋体" w:eastAsia="宋体" w:hint="default"/>
                <w:sz w:val="20"/>
                <w:szCs w:val="20"/>
              </w:rPr>
            </w:pPr>
            <w:r>
              <w:rPr>
                <w:rFonts w:ascii="宋体" w:hAnsi="宋体" w:cs="宋体" w:eastAsia="宋体" w:hint="default"/>
                <w:sz w:val="20"/>
                <w:szCs w:val="20"/>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right="1"/>
              <w:jc w:val="center"/>
              <w:rPr>
                <w:rFonts w:ascii="宋体" w:hAnsi="宋体" w:cs="宋体" w:eastAsia="宋体" w:hint="default"/>
                <w:sz w:val="20"/>
                <w:szCs w:val="20"/>
              </w:rPr>
            </w:pPr>
            <w:r>
              <w:rPr>
                <w:rFonts w:ascii="宋体" w:hAnsi="宋体" w:cs="宋体" w:eastAsia="宋体" w:hint="default"/>
                <w:sz w:val="20"/>
                <w:szCs w:val="20"/>
              </w:rPr>
              <w:t>接待对象类型</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343" w:right="0"/>
              <w:jc w:val="left"/>
              <w:rPr>
                <w:rFonts w:ascii="宋体" w:hAnsi="宋体" w:cs="宋体" w:eastAsia="宋体" w:hint="default"/>
                <w:sz w:val="20"/>
                <w:szCs w:val="20"/>
              </w:rPr>
            </w:pPr>
            <w:r>
              <w:rPr>
                <w:rFonts w:ascii="宋体" w:hAnsi="宋体" w:cs="宋体" w:eastAsia="宋体" w:hint="default"/>
                <w:sz w:val="20"/>
                <w:szCs w:val="20"/>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1" w:right="0"/>
              <w:jc w:val="center"/>
              <w:rPr>
                <w:rFonts w:ascii="宋体" w:hAnsi="宋体" w:cs="宋体" w:eastAsia="宋体" w:hint="default"/>
                <w:sz w:val="20"/>
                <w:szCs w:val="20"/>
              </w:rPr>
            </w:pPr>
            <w:r>
              <w:rPr>
                <w:rFonts w:ascii="宋体" w:hAnsi="宋体" w:cs="宋体" w:eastAsia="宋体" w:hint="default"/>
                <w:sz w:val="20"/>
                <w:szCs w:val="20"/>
              </w:rPr>
              <w:t>谈论的主要内容及提供</w:t>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的资料</w:t>
            </w:r>
          </w:p>
        </w:tc>
      </w:tr>
      <w:tr>
        <w:trPr>
          <w:trHeight w:val="23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3"/>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05</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22" w:right="62"/>
              <w:jc w:val="left"/>
              <w:rPr>
                <w:rFonts w:ascii="宋体" w:hAnsi="宋体" w:cs="宋体" w:eastAsia="宋体" w:hint="default"/>
                <w:sz w:val="20"/>
                <w:szCs w:val="20"/>
              </w:rPr>
            </w:pPr>
            <w:r>
              <w:rPr>
                <w:rFonts w:ascii="宋体" w:hAnsi="宋体" w:cs="宋体" w:eastAsia="宋体" w:hint="default"/>
                <w:sz w:val="20"/>
                <w:szCs w:val="20"/>
              </w:rPr>
              <w:t>华泰证券青岛宁</w:t>
            </w:r>
            <w:r>
              <w:rPr>
                <w:rFonts w:ascii="宋体" w:hAnsi="宋体" w:cs="宋体" w:eastAsia="宋体" w:hint="default"/>
                <w:w w:val="100"/>
                <w:sz w:val="20"/>
                <w:szCs w:val="20"/>
              </w:rPr>
              <w:t> </w:t>
            </w:r>
            <w:r>
              <w:rPr>
                <w:rFonts w:ascii="宋体" w:hAnsi="宋体" w:cs="宋体" w:eastAsia="宋体" w:hint="default"/>
                <w:sz w:val="20"/>
                <w:szCs w:val="20"/>
              </w:rPr>
              <w:t>夏路证券业务部</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介绍公司产品及发展情</w:t>
            </w:r>
          </w:p>
          <w:p>
            <w:pPr>
              <w:pStyle w:val="TableParagraph"/>
              <w:spacing w:line="237" w:lineRule="auto" w:before="1"/>
              <w:ind w:left="22" w:right="50"/>
              <w:jc w:val="left"/>
              <w:rPr>
                <w:rFonts w:ascii="宋体" w:hAnsi="宋体" w:cs="宋体" w:eastAsia="宋体" w:hint="default"/>
                <w:sz w:val="20"/>
                <w:szCs w:val="20"/>
              </w:rPr>
            </w:pPr>
            <w:r>
              <w:rPr>
                <w:rFonts w:ascii="宋体" w:hAnsi="宋体" w:cs="宋体" w:eastAsia="宋体" w:hint="default"/>
                <w:sz w:val="20"/>
                <w:szCs w:val="20"/>
              </w:rPr>
              <w:t>况、公司</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LNG</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气瓶项</w:t>
            </w:r>
            <w:r>
              <w:rPr>
                <w:rFonts w:ascii="宋体" w:hAnsi="宋体" w:cs="宋体" w:eastAsia="宋体" w:hint="default"/>
                <w:w w:val="100"/>
                <w:sz w:val="20"/>
                <w:szCs w:val="20"/>
              </w:rPr>
              <w:t> </w:t>
            </w:r>
            <w:r>
              <w:rPr>
                <w:rFonts w:ascii="宋体" w:hAnsi="宋体" w:cs="宋体" w:eastAsia="宋体" w:hint="default"/>
                <w:sz w:val="20"/>
                <w:szCs w:val="20"/>
              </w:rPr>
              <w:t>目用于哪些领域，预计</w:t>
            </w:r>
            <w:r>
              <w:rPr>
                <w:rFonts w:ascii="宋体" w:hAnsi="宋体" w:cs="宋体" w:eastAsia="宋体" w:hint="default"/>
                <w:w w:val="100"/>
                <w:sz w:val="20"/>
                <w:szCs w:val="20"/>
              </w:rPr>
              <w:t> </w:t>
            </w:r>
            <w:r>
              <w:rPr>
                <w:rFonts w:ascii="宋体" w:hAnsi="宋体" w:cs="宋体" w:eastAsia="宋体" w:hint="default"/>
                <w:sz w:val="20"/>
                <w:szCs w:val="20"/>
              </w:rPr>
              <w:t>盈利状况、公司高效变</w:t>
            </w:r>
            <w:r>
              <w:rPr>
                <w:rFonts w:ascii="宋体" w:hAnsi="宋体" w:cs="宋体" w:eastAsia="宋体" w:hint="default"/>
                <w:w w:val="100"/>
                <w:sz w:val="20"/>
                <w:szCs w:val="20"/>
              </w:rPr>
              <w:t> </w:t>
            </w:r>
            <w:r>
              <w:rPr>
                <w:rFonts w:ascii="宋体" w:hAnsi="宋体" w:cs="宋体" w:eastAsia="宋体" w:hint="default"/>
                <w:sz w:val="20"/>
                <w:szCs w:val="20"/>
              </w:rPr>
              <w:t>频电机发展状况、公司</w:t>
            </w:r>
            <w:r>
              <w:rPr>
                <w:rFonts w:ascii="宋体" w:hAnsi="宋体" w:cs="宋体" w:eastAsia="宋体" w:hint="default"/>
                <w:w w:val="100"/>
                <w:sz w:val="20"/>
                <w:szCs w:val="20"/>
              </w:rPr>
              <w:t> </w:t>
            </w:r>
            <w:r>
              <w:rPr>
                <w:rFonts w:ascii="宋体" w:hAnsi="宋体" w:cs="宋体" w:eastAsia="宋体" w:hint="default"/>
                <w:sz w:val="20"/>
                <w:szCs w:val="20"/>
              </w:rPr>
              <w:t>在促进利润增长方面的</w:t>
            </w:r>
            <w:r>
              <w:rPr>
                <w:rFonts w:ascii="宋体" w:hAnsi="宋体" w:cs="宋体" w:eastAsia="宋体" w:hint="default"/>
                <w:w w:val="100"/>
                <w:sz w:val="20"/>
                <w:szCs w:val="20"/>
              </w:rPr>
              <w:t> </w:t>
            </w:r>
            <w:r>
              <w:rPr>
                <w:rFonts w:ascii="宋体" w:hAnsi="宋体" w:cs="宋体" w:eastAsia="宋体" w:hint="default"/>
                <w:sz w:val="20"/>
                <w:szCs w:val="20"/>
              </w:rPr>
              <w:t>措施、公司的核心技术</w:t>
            </w:r>
            <w:r>
              <w:rPr>
                <w:rFonts w:ascii="宋体" w:hAnsi="宋体" w:cs="宋体" w:eastAsia="宋体" w:hint="default"/>
                <w:w w:val="100"/>
                <w:sz w:val="20"/>
                <w:szCs w:val="20"/>
              </w:rPr>
              <w:t> </w:t>
            </w:r>
            <w:r>
              <w:rPr>
                <w:rFonts w:ascii="宋体" w:hAnsi="宋体" w:cs="宋体" w:eastAsia="宋体" w:hint="default"/>
                <w:sz w:val="20"/>
                <w:szCs w:val="20"/>
              </w:rPr>
              <w:t>人员流动状况等。未提</w:t>
            </w:r>
            <w:r>
              <w:rPr>
                <w:rFonts w:ascii="宋体" w:hAnsi="宋体" w:cs="宋体" w:eastAsia="宋体" w:hint="default"/>
                <w:w w:val="100"/>
                <w:sz w:val="20"/>
                <w:szCs w:val="20"/>
              </w:rPr>
              <w:t> </w:t>
            </w:r>
            <w:r>
              <w:rPr>
                <w:rFonts w:ascii="宋体" w:hAnsi="宋体" w:cs="宋体" w:eastAsia="宋体" w:hint="default"/>
                <w:sz w:val="20"/>
                <w:szCs w:val="20"/>
              </w:rPr>
              <w:t>供资料。</w:t>
            </w:r>
          </w:p>
        </w:tc>
      </w:tr>
      <w:tr>
        <w:trPr>
          <w:trHeight w:val="157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23"/>
              <w:jc w:val="center"/>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03</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60" w:lineRule="exact"/>
              <w:ind w:left="22" w:right="62"/>
              <w:jc w:val="left"/>
              <w:rPr>
                <w:rFonts w:ascii="宋体" w:hAnsi="宋体" w:cs="宋体" w:eastAsia="宋体" w:hint="default"/>
                <w:sz w:val="20"/>
                <w:szCs w:val="20"/>
              </w:rPr>
            </w:pPr>
            <w:r>
              <w:rPr>
                <w:rFonts w:ascii="宋体" w:hAnsi="宋体" w:cs="宋体" w:eastAsia="宋体" w:hint="default"/>
                <w:sz w:val="20"/>
                <w:szCs w:val="20"/>
              </w:rPr>
              <w:t>浙商证券、浦银</w:t>
            </w:r>
            <w:r>
              <w:rPr>
                <w:rFonts w:ascii="宋体" w:hAnsi="宋体" w:cs="宋体" w:eastAsia="宋体" w:hint="default"/>
                <w:w w:val="100"/>
                <w:sz w:val="20"/>
                <w:szCs w:val="20"/>
              </w:rPr>
              <w:t> </w:t>
            </w:r>
            <w:r>
              <w:rPr>
                <w:rFonts w:ascii="宋体" w:hAnsi="宋体" w:cs="宋体" w:eastAsia="宋体" w:hint="default"/>
                <w:sz w:val="20"/>
                <w:szCs w:val="20"/>
              </w:rPr>
              <w:t>安盛基金</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公司主要业务情况介</w:t>
            </w:r>
          </w:p>
          <w:p>
            <w:pPr>
              <w:pStyle w:val="TableParagraph"/>
              <w:spacing w:line="235" w:lineRule="auto" w:before="4"/>
              <w:ind w:left="22" w:right="50"/>
              <w:jc w:val="left"/>
              <w:rPr>
                <w:rFonts w:ascii="宋体" w:hAnsi="宋体" w:cs="宋体" w:eastAsia="宋体" w:hint="default"/>
                <w:sz w:val="20"/>
                <w:szCs w:val="20"/>
              </w:rPr>
            </w:pPr>
            <w:r>
              <w:rPr>
                <w:rFonts w:ascii="宋体" w:hAnsi="宋体" w:cs="宋体" w:eastAsia="宋体" w:hint="default"/>
                <w:sz w:val="20"/>
                <w:szCs w:val="20"/>
              </w:rPr>
              <w:t>绍、家电零部件业务后</w:t>
            </w:r>
            <w:r>
              <w:rPr>
                <w:rFonts w:ascii="宋体" w:hAnsi="宋体" w:cs="宋体" w:eastAsia="宋体" w:hint="default"/>
                <w:w w:val="100"/>
                <w:sz w:val="20"/>
                <w:szCs w:val="20"/>
              </w:rPr>
              <w:t> </w:t>
            </w:r>
            <w:r>
              <w:rPr>
                <w:rFonts w:ascii="宋体" w:hAnsi="宋体" w:cs="宋体" w:eastAsia="宋体" w:hint="default"/>
                <w:sz w:val="20"/>
                <w:szCs w:val="20"/>
              </w:rPr>
              <w:t>期如何规划、公司电机</w:t>
            </w:r>
            <w:r>
              <w:rPr>
                <w:rFonts w:ascii="宋体" w:hAnsi="宋体" w:cs="宋体" w:eastAsia="宋体" w:hint="default"/>
                <w:w w:val="100"/>
                <w:sz w:val="20"/>
                <w:szCs w:val="20"/>
              </w:rPr>
              <w:t> </w:t>
            </w:r>
            <w:r>
              <w:rPr>
                <w:rFonts w:ascii="宋体" w:hAnsi="宋体" w:cs="宋体" w:eastAsia="宋体" w:hint="default"/>
                <w:sz w:val="20"/>
                <w:szCs w:val="20"/>
              </w:rPr>
              <w:t>业务发展如何规划、</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LNG</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气瓶业务情况介</w:t>
            </w:r>
            <w:r>
              <w:rPr>
                <w:rFonts w:ascii="宋体" w:hAnsi="宋体" w:cs="宋体" w:eastAsia="宋体" w:hint="default"/>
                <w:w w:val="100"/>
                <w:sz w:val="20"/>
                <w:szCs w:val="20"/>
              </w:rPr>
              <w:t> </w:t>
            </w:r>
            <w:r>
              <w:rPr>
                <w:rFonts w:ascii="宋体" w:hAnsi="宋体" w:cs="宋体" w:eastAsia="宋体" w:hint="default"/>
                <w:sz w:val="20"/>
                <w:szCs w:val="20"/>
              </w:rPr>
              <w:t>绍等；未提供资料。</w:t>
            </w:r>
          </w:p>
        </w:tc>
      </w:tr>
    </w:tbl>
    <w:p>
      <w:pPr>
        <w:spacing w:after="0" w:line="235" w:lineRule="auto"/>
        <w:jc w:val="left"/>
        <w:rPr>
          <w:rFonts w:ascii="宋体" w:hAnsi="宋体" w:cs="宋体" w:eastAsia="宋体" w:hint="default"/>
          <w:sz w:val="20"/>
          <w:szCs w:val="20"/>
        </w:rPr>
        <w:sectPr>
          <w:footerReference w:type="default" r:id="rId23"/>
          <w:pgSz w:w="11910" w:h="16840"/>
          <w:pgMar w:footer="570" w:header="879" w:top="1060" w:bottom="7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right="3763"/>
        <w:jc w:val="center"/>
        <w:rPr>
          <w:b w:val="0"/>
          <w:bCs w:val="0"/>
        </w:rPr>
      </w:pPr>
      <w:bookmarkStart w:name="第五节 重要事项" w:id="59"/>
      <w:bookmarkEnd w:id="59"/>
      <w:r>
        <w:rPr>
          <w:b w:val="0"/>
          <w:bCs w:val="0"/>
        </w:rPr>
      </w:r>
      <w:bookmarkStart w:name="_bookmark4" w:id="60"/>
      <w:bookmarkEnd w:id="60"/>
      <w:r>
        <w:rPr>
          <w:b w:val="0"/>
          <w:bCs w:val="0"/>
        </w:rPr>
      </w:r>
      <w:r>
        <w:rPr/>
        <w:t>第五节</w:t>
      </w:r>
      <w:r>
        <w:rPr>
          <w:spacing w:val="-98"/>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Heading3"/>
        <w:spacing w:line="240" w:lineRule="auto" w:before="26"/>
        <w:ind w:right="0"/>
        <w:jc w:val="left"/>
        <w:rPr>
          <w:b w:val="0"/>
          <w:bCs w:val="0"/>
        </w:rPr>
      </w:pPr>
      <w:bookmarkStart w:name="一、重大诉讼仲裁事项" w:id="61"/>
      <w:bookmarkEnd w:id="61"/>
      <w:r>
        <w:rPr>
          <w:b w:val="0"/>
          <w:bCs w:val="0"/>
        </w:rPr>
      </w:r>
      <w:r>
        <w:rPr/>
        <w:t>一、重大诉讼仲裁事项</w:t>
      </w:r>
      <w:r>
        <w:rPr>
          <w:b w:val="0"/>
          <w:bCs w:val="0"/>
        </w:rPr>
      </w:r>
    </w:p>
    <w:p>
      <w:pPr>
        <w:spacing w:line="240" w:lineRule="auto" w:before="3"/>
        <w:rPr>
          <w:rFonts w:ascii="宋体" w:hAnsi="宋体" w:cs="宋体" w:eastAsia="宋体" w:hint="default"/>
          <w:b/>
          <w:bCs/>
          <w:sz w:val="25"/>
          <w:szCs w:val="25"/>
        </w:rPr>
      </w:pPr>
    </w:p>
    <w:p>
      <w:pPr>
        <w:spacing w:line="271" w:lineRule="auto" w:before="0"/>
        <w:ind w:left="154" w:right="6455"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本报告期公司无重大诉讼、仲裁事项。</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二、媒体质疑情况" w:id="62"/>
      <w:bookmarkEnd w:id="62"/>
      <w:r>
        <w:rPr>
          <w:b w:val="0"/>
          <w:bCs w:val="0"/>
        </w:rPr>
      </w:r>
      <w:r>
        <w:rPr/>
        <w:t>二、媒体质疑情况</w:t>
      </w:r>
      <w:r>
        <w:rPr>
          <w:b w:val="0"/>
          <w:bCs w:val="0"/>
        </w:rPr>
      </w:r>
    </w:p>
    <w:p>
      <w:pPr>
        <w:spacing w:line="240" w:lineRule="auto" w:before="3"/>
        <w:rPr>
          <w:rFonts w:ascii="宋体" w:hAnsi="宋体" w:cs="宋体" w:eastAsia="宋体" w:hint="default"/>
          <w:b/>
          <w:bCs/>
          <w:sz w:val="25"/>
          <w:szCs w:val="25"/>
        </w:rPr>
      </w:pPr>
    </w:p>
    <w:p>
      <w:pPr>
        <w:spacing w:line="271" w:lineRule="auto" w:before="0"/>
        <w:ind w:left="154" w:right="6455"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本报告期公司无媒体普遍质疑事项。</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三、控股股东及其关联方对上市公司的非经营性占用资金情况" w:id="63"/>
      <w:bookmarkEnd w:id="63"/>
      <w:r>
        <w:rPr>
          <w:b w:val="0"/>
          <w:bCs w:val="0"/>
        </w:rPr>
      </w:r>
      <w:r>
        <w:rPr/>
        <w:t>三、控股股东及其关联方对上市公司的非经营性占用资金情况</w:t>
      </w:r>
      <w:r>
        <w:rPr>
          <w:b w:val="0"/>
          <w:bCs w:val="0"/>
        </w:rPr>
      </w:r>
    </w:p>
    <w:p>
      <w:pPr>
        <w:spacing w:line="240" w:lineRule="auto" w:before="3"/>
        <w:rPr>
          <w:rFonts w:ascii="宋体" w:hAnsi="宋体" w:cs="宋体" w:eastAsia="宋体" w:hint="default"/>
          <w:b/>
          <w:bCs/>
          <w:sz w:val="25"/>
          <w:szCs w:val="25"/>
        </w:rPr>
      </w:pPr>
    </w:p>
    <w:p>
      <w:pPr>
        <w:spacing w:line="271" w:lineRule="auto" w:before="0"/>
        <w:ind w:left="153" w:right="4242"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公司报告期不存在控股股东及其关联方对上市公司的非经营性占用资金。</w:t>
      </w:r>
    </w:p>
    <w:p>
      <w:pPr>
        <w:spacing w:line="240" w:lineRule="auto" w:before="5"/>
        <w:rPr>
          <w:rFonts w:ascii="宋体" w:hAnsi="宋体" w:cs="宋体" w:eastAsia="宋体" w:hint="default"/>
          <w:sz w:val="22"/>
          <w:szCs w:val="22"/>
        </w:rPr>
      </w:pPr>
    </w:p>
    <w:p>
      <w:pPr>
        <w:pStyle w:val="Heading3"/>
        <w:spacing w:line="240" w:lineRule="auto"/>
        <w:ind w:left="153" w:right="0"/>
        <w:jc w:val="left"/>
        <w:rPr>
          <w:b w:val="0"/>
          <w:bCs w:val="0"/>
        </w:rPr>
      </w:pPr>
      <w:bookmarkStart w:name="四、破产重整相关事项" w:id="64"/>
      <w:bookmarkEnd w:id="64"/>
      <w:r>
        <w:rPr>
          <w:b w:val="0"/>
          <w:bCs w:val="0"/>
        </w:rPr>
      </w:r>
      <w:r>
        <w:rPr/>
        <w:t>四、破产重整相关事项</w:t>
      </w:r>
      <w:r>
        <w:rPr>
          <w:b w:val="0"/>
          <w:bCs w:val="0"/>
        </w:rPr>
      </w:r>
    </w:p>
    <w:p>
      <w:pPr>
        <w:spacing w:line="240" w:lineRule="auto" w:before="3"/>
        <w:rPr>
          <w:rFonts w:ascii="宋体" w:hAnsi="宋体" w:cs="宋体" w:eastAsia="宋体" w:hint="default"/>
          <w:b/>
          <w:bCs/>
          <w:sz w:val="25"/>
          <w:szCs w:val="25"/>
        </w:rPr>
      </w:pPr>
    </w:p>
    <w:p>
      <w:pPr>
        <w:spacing w:line="271" w:lineRule="auto" w:before="0"/>
        <w:ind w:left="153" w:right="6455"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公司报告期未发生破产重整相关事项。</w:t>
      </w:r>
    </w:p>
    <w:p>
      <w:pPr>
        <w:spacing w:line="240" w:lineRule="auto" w:before="5"/>
        <w:rPr>
          <w:rFonts w:ascii="宋体" w:hAnsi="宋体" w:cs="宋体" w:eastAsia="宋体" w:hint="default"/>
          <w:sz w:val="22"/>
          <w:szCs w:val="22"/>
        </w:rPr>
      </w:pPr>
    </w:p>
    <w:p>
      <w:pPr>
        <w:pStyle w:val="Heading3"/>
        <w:spacing w:line="240" w:lineRule="auto"/>
        <w:ind w:left="153" w:right="0"/>
        <w:jc w:val="left"/>
        <w:rPr>
          <w:b w:val="0"/>
          <w:bCs w:val="0"/>
        </w:rPr>
      </w:pPr>
      <w:bookmarkStart w:name="五、资产交易事项" w:id="65"/>
      <w:bookmarkEnd w:id="65"/>
      <w:r>
        <w:rPr>
          <w:b w:val="0"/>
          <w:bCs w:val="0"/>
        </w:rPr>
      </w:r>
      <w:r>
        <w:rPr/>
        <w:t>五、资产交易事项</w:t>
      </w:r>
      <w:r>
        <w:rPr>
          <w:b w:val="0"/>
          <w:bCs w:val="0"/>
        </w:rPr>
      </w:r>
    </w:p>
    <w:p>
      <w:pPr>
        <w:spacing w:line="240" w:lineRule="auto" w:before="0"/>
        <w:rPr>
          <w:rFonts w:ascii="宋体" w:hAnsi="宋体" w:cs="宋体" w:eastAsia="宋体" w:hint="default"/>
          <w:b/>
          <w:bCs/>
          <w:sz w:val="24"/>
          <w:szCs w:val="24"/>
        </w:rPr>
      </w:pPr>
    </w:p>
    <w:p>
      <w:pPr>
        <w:spacing w:line="240" w:lineRule="auto" w:before="10"/>
        <w:rPr>
          <w:rFonts w:ascii="宋体" w:hAnsi="宋体" w:cs="宋体" w:eastAsia="宋体" w:hint="default"/>
          <w:b/>
          <w:bCs/>
          <w:sz w:val="21"/>
          <w:szCs w:val="21"/>
        </w:rPr>
      </w:pPr>
    </w:p>
    <w:p>
      <w:pPr>
        <w:pStyle w:val="Heading3"/>
        <w:spacing w:line="240" w:lineRule="auto"/>
        <w:ind w:left="153" w:right="0"/>
        <w:jc w:val="left"/>
        <w:rPr>
          <w:b w:val="0"/>
          <w:bCs w:val="0"/>
        </w:rPr>
      </w:pPr>
      <w:bookmarkStart w:name="1、收购资产情况" w:id="66"/>
      <w:bookmarkEnd w:id="66"/>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11"/>
        <w:rPr>
          <w:rFonts w:ascii="宋体" w:hAnsi="宋体" w:cs="宋体" w:eastAsia="宋体" w:hint="default"/>
          <w:b/>
          <w:bCs/>
          <w:sz w:val="23"/>
          <w:szCs w:val="23"/>
        </w:rPr>
      </w:pPr>
    </w:p>
    <w:p>
      <w:pPr>
        <w:spacing w:line="271" w:lineRule="auto" w:before="0"/>
        <w:ind w:left="153" w:right="8553"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z w:val="20"/>
          <w:szCs w:val="20"/>
        </w:rPr>
        <w:t>公司报告期未收购资产。</w:t>
      </w:r>
    </w:p>
    <w:p>
      <w:pPr>
        <w:spacing w:line="240" w:lineRule="auto" w:before="5"/>
        <w:rPr>
          <w:rFonts w:ascii="宋体" w:hAnsi="宋体" w:cs="宋体" w:eastAsia="宋体" w:hint="default"/>
          <w:sz w:val="22"/>
          <w:szCs w:val="22"/>
        </w:rPr>
      </w:pPr>
    </w:p>
    <w:p>
      <w:pPr>
        <w:pStyle w:val="Heading3"/>
        <w:spacing w:line="240" w:lineRule="auto"/>
        <w:ind w:left="153" w:right="0"/>
        <w:jc w:val="left"/>
        <w:rPr>
          <w:b w:val="0"/>
          <w:bCs w:val="0"/>
        </w:rPr>
      </w:pPr>
      <w:bookmarkStart w:name="2、出售资产情况" w:id="67"/>
      <w:bookmarkEnd w:id="67"/>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12"/>
        <w:rPr>
          <w:rFonts w:ascii="宋体" w:hAnsi="宋体" w:cs="宋体" w:eastAsia="宋体" w:hint="default"/>
          <w:b/>
          <w:bCs/>
          <w:sz w:val="23"/>
          <w:szCs w:val="23"/>
        </w:rPr>
      </w:pPr>
    </w:p>
    <w:p>
      <w:pPr>
        <w:spacing w:line="271" w:lineRule="auto" w:before="0"/>
        <w:ind w:left="153" w:right="8553"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z w:val="20"/>
          <w:szCs w:val="20"/>
        </w:rPr>
        <w:t>公司报告期未出售资产。</w:t>
      </w:r>
    </w:p>
    <w:p>
      <w:pPr>
        <w:spacing w:line="240" w:lineRule="auto" w:before="5"/>
        <w:rPr>
          <w:rFonts w:ascii="宋体" w:hAnsi="宋体" w:cs="宋体" w:eastAsia="宋体" w:hint="default"/>
          <w:sz w:val="22"/>
          <w:szCs w:val="22"/>
        </w:rPr>
      </w:pPr>
    </w:p>
    <w:p>
      <w:pPr>
        <w:pStyle w:val="Heading3"/>
        <w:spacing w:line="240" w:lineRule="auto"/>
        <w:ind w:left="153" w:right="0"/>
        <w:jc w:val="left"/>
        <w:rPr>
          <w:b w:val="0"/>
          <w:bCs w:val="0"/>
        </w:rPr>
      </w:pPr>
      <w:bookmarkStart w:name="3、企业合并情况" w:id="68"/>
      <w:bookmarkEnd w:id="68"/>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11"/>
        <w:rPr>
          <w:rFonts w:ascii="宋体" w:hAnsi="宋体" w:cs="宋体" w:eastAsia="宋体" w:hint="default"/>
          <w:b/>
          <w:bCs/>
          <w:sz w:val="23"/>
          <w:szCs w:val="23"/>
        </w:rPr>
      </w:pPr>
    </w:p>
    <w:p>
      <w:pPr>
        <w:spacing w:line="271" w:lineRule="auto" w:before="0"/>
        <w:ind w:left="154" w:right="6455"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z w:val="20"/>
          <w:szCs w:val="20"/>
        </w:rPr>
        <w:t>公司报告期未发生企业合并情况。</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六、公司股权激励的实施情况及其影响" w:id="69"/>
      <w:bookmarkEnd w:id="69"/>
      <w:r>
        <w:rPr>
          <w:b w:val="0"/>
          <w:bCs w:val="0"/>
        </w:rPr>
      </w:r>
      <w:r>
        <w:rPr/>
        <w:t>六、公司股权激励的实施情况及其影响</w:t>
      </w:r>
      <w:r>
        <w:rPr>
          <w:b w:val="0"/>
          <w:bCs w:val="0"/>
        </w:rPr>
      </w:r>
    </w:p>
    <w:p>
      <w:pPr>
        <w:spacing w:line="240" w:lineRule="auto" w:before="3"/>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不适用</w:t>
      </w:r>
    </w:p>
    <w:p>
      <w:pPr>
        <w:spacing w:after="0"/>
        <w:jc w:val="left"/>
        <w:rPr>
          <w:rFonts w:ascii="宋体" w:hAnsi="宋体" w:cs="宋体" w:eastAsia="宋体" w:hint="default"/>
          <w:sz w:val="20"/>
          <w:szCs w:val="20"/>
        </w:rPr>
        <w:sectPr>
          <w:pgSz w:w="11910" w:h="16840"/>
          <w:pgMar w:header="879" w:footer="570" w:top="1060" w:bottom="760" w:left="980" w:right="0"/>
        </w:sectPr>
      </w:pPr>
    </w:p>
    <w:p>
      <w:pPr>
        <w:spacing w:line="240" w:lineRule="auto" w:before="0"/>
        <w:rPr>
          <w:rFonts w:ascii="宋体" w:hAnsi="宋体" w:cs="宋体" w:eastAsia="宋体" w:hint="default"/>
          <w:sz w:val="25"/>
          <w:szCs w:val="25"/>
        </w:rPr>
      </w:pPr>
    </w:p>
    <w:p>
      <w:pPr>
        <w:spacing w:line="271" w:lineRule="auto" w:before="38"/>
        <w:ind w:left="153" w:right="1168" w:firstLine="36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25</w:t>
      </w:r>
      <w:r>
        <w:rPr>
          <w:rFonts w:ascii="宋体" w:hAnsi="宋体" w:cs="宋体" w:eastAsia="宋体" w:hint="default"/>
          <w:sz w:val="20"/>
          <w:szCs w:val="20"/>
        </w:rPr>
        <w:t>日，公司第二届董事会第六次会议审议通过了《限制性股票激励计划（草案）》及其摘要，</w:t>
      </w:r>
      <w:r>
        <w:rPr>
          <w:rFonts w:ascii="宋体" w:hAnsi="宋体" w:cs="宋体" w:eastAsia="宋体" w:hint="default"/>
          <w:w w:val="100"/>
          <w:sz w:val="20"/>
          <w:szCs w:val="20"/>
        </w:rPr>
        <w:t> </w:t>
      </w:r>
      <w:r>
        <w:rPr>
          <w:rFonts w:ascii="宋体" w:hAnsi="宋体" w:cs="宋体" w:eastAsia="宋体" w:hint="default"/>
          <w:spacing w:val="-1"/>
          <w:sz w:val="20"/>
          <w:szCs w:val="20"/>
        </w:rPr>
        <w:t>并于</w:t>
      </w:r>
      <w:r>
        <w:rPr>
          <w:rFonts w:ascii="Times New Roman" w:hAnsi="Times New Roman" w:cs="Times New Roman" w:eastAsia="Times New Roman" w:hint="default"/>
          <w:spacing w:val="-1"/>
          <w:sz w:val="20"/>
          <w:szCs w:val="20"/>
        </w:rPr>
        <w:t>2012</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12</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26</w:t>
      </w:r>
      <w:r>
        <w:rPr>
          <w:rFonts w:ascii="宋体" w:hAnsi="宋体" w:cs="宋体" w:eastAsia="宋体" w:hint="default"/>
          <w:spacing w:val="-1"/>
          <w:sz w:val="20"/>
          <w:szCs w:val="20"/>
        </w:rPr>
        <w:t>日披露了上述事项。随后公司将股权激励计划及相关资料报送中国证券监督管理委员会，并</w:t>
      </w:r>
      <w:r>
        <w:rPr>
          <w:rFonts w:ascii="宋体" w:hAnsi="宋体" w:cs="宋体" w:eastAsia="宋体" w:hint="default"/>
          <w:spacing w:val="-60"/>
          <w:sz w:val="20"/>
          <w:szCs w:val="20"/>
        </w:rPr>
        <w:t> </w:t>
      </w:r>
      <w:r>
        <w:rPr>
          <w:rFonts w:ascii="宋体" w:hAnsi="宋体" w:cs="宋体" w:eastAsia="宋体" w:hint="default"/>
          <w:spacing w:val="-60"/>
          <w:sz w:val="20"/>
          <w:szCs w:val="20"/>
        </w:rPr>
      </w:r>
      <w:r>
        <w:rPr>
          <w:rFonts w:ascii="宋体" w:hAnsi="宋体" w:cs="宋体" w:eastAsia="宋体" w:hint="default"/>
          <w:sz w:val="20"/>
          <w:szCs w:val="20"/>
        </w:rPr>
        <w:t>就上述事项与证监会进行了沟通。</w:t>
      </w: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r>
        <w:rPr>
          <w:rFonts w:ascii="Times New Roman" w:hAnsi="Times New Roman" w:cs="Times New Roman" w:eastAsia="Times New Roman" w:hint="default"/>
          <w:sz w:val="20"/>
          <w:szCs w:val="20"/>
        </w:rPr>
        <w:t>2</w:t>
      </w:r>
      <w:r>
        <w:rPr>
          <w:rFonts w:ascii="宋体" w:hAnsi="宋体" w:cs="宋体" w:eastAsia="宋体" w:hint="default"/>
          <w:sz w:val="20"/>
          <w:szCs w:val="20"/>
        </w:rPr>
        <w:t>月，证监会已对公司报送的股权激励计划确认无异议并进行了备</w:t>
      </w:r>
      <w:r>
        <w:rPr>
          <w:rFonts w:ascii="宋体" w:hAnsi="宋体" w:cs="宋体" w:eastAsia="宋体" w:hint="default"/>
          <w:w w:val="100"/>
          <w:sz w:val="20"/>
          <w:szCs w:val="20"/>
        </w:rPr>
        <w:t> </w:t>
      </w:r>
      <w:r>
        <w:rPr>
          <w:rFonts w:ascii="宋体" w:hAnsi="宋体" w:cs="宋体" w:eastAsia="宋体" w:hint="default"/>
          <w:spacing w:val="-1"/>
          <w:sz w:val="20"/>
          <w:szCs w:val="20"/>
        </w:rPr>
        <w:t>案，公司于</w:t>
      </w:r>
      <w:r>
        <w:rPr>
          <w:rFonts w:ascii="Times New Roman" w:hAnsi="Times New Roman" w:cs="Times New Roman" w:eastAsia="Times New Roman" w:hint="default"/>
          <w:spacing w:val="-1"/>
          <w:sz w:val="20"/>
          <w:szCs w:val="20"/>
        </w:rPr>
        <w:t>2013</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2</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8</w:t>
      </w:r>
      <w:r>
        <w:rPr>
          <w:rFonts w:ascii="宋体" w:hAnsi="宋体" w:cs="宋体" w:eastAsia="宋体" w:hint="default"/>
          <w:spacing w:val="-1"/>
          <w:sz w:val="20"/>
          <w:szCs w:val="20"/>
        </w:rPr>
        <w:t>日及时披露了上述事项，详细内容请见公司披露的《关于限制性股票激励计划（草案）</w:t>
      </w:r>
      <w:r>
        <w:rPr>
          <w:rFonts w:ascii="宋体" w:hAnsi="宋体" w:cs="宋体" w:eastAsia="宋体" w:hint="default"/>
          <w:spacing w:val="-60"/>
          <w:sz w:val="20"/>
          <w:szCs w:val="20"/>
        </w:rPr>
        <w:t> </w:t>
      </w:r>
      <w:r>
        <w:rPr>
          <w:rFonts w:ascii="宋体" w:hAnsi="宋体" w:cs="宋体" w:eastAsia="宋体" w:hint="default"/>
          <w:spacing w:val="-60"/>
          <w:sz w:val="20"/>
          <w:szCs w:val="20"/>
        </w:rPr>
      </w:r>
      <w:r>
        <w:rPr>
          <w:rFonts w:ascii="宋体" w:hAnsi="宋体" w:cs="宋体" w:eastAsia="宋体" w:hint="default"/>
          <w:spacing w:val="-1"/>
          <w:sz w:val="20"/>
          <w:szCs w:val="20"/>
        </w:rPr>
        <w:t>获得中国证券监督管理委员会备案无异议的公告》</w:t>
      </w:r>
      <w:r>
        <w:rPr>
          <w:rFonts w:ascii="Times New Roman" w:hAnsi="Times New Roman" w:cs="Times New Roman" w:eastAsia="Times New Roman" w:hint="default"/>
          <w:spacing w:val="-1"/>
          <w:sz w:val="20"/>
          <w:szCs w:val="20"/>
        </w:rPr>
        <w:t>(2013-002)</w:t>
      </w: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2013</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4</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25</w:t>
      </w:r>
      <w:r>
        <w:rPr>
          <w:rFonts w:ascii="宋体" w:hAnsi="宋体" w:cs="宋体" w:eastAsia="宋体" w:hint="default"/>
          <w:spacing w:val="-1"/>
          <w:sz w:val="20"/>
          <w:szCs w:val="20"/>
        </w:rPr>
        <w:t>日，公司召开的第二届董事会第九</w:t>
      </w:r>
      <w:r>
        <w:rPr>
          <w:rFonts w:ascii="宋体" w:hAnsi="宋体" w:cs="宋体" w:eastAsia="宋体" w:hint="default"/>
          <w:spacing w:val="-56"/>
          <w:sz w:val="20"/>
          <w:szCs w:val="20"/>
        </w:rPr>
        <w:t> </w:t>
      </w:r>
      <w:r>
        <w:rPr>
          <w:rFonts w:ascii="宋体" w:hAnsi="宋体" w:cs="宋体" w:eastAsia="宋体" w:hint="default"/>
          <w:spacing w:val="-56"/>
          <w:sz w:val="20"/>
          <w:szCs w:val="20"/>
        </w:rPr>
      </w:r>
      <w:r>
        <w:rPr>
          <w:rFonts w:ascii="宋体" w:hAnsi="宋体" w:cs="宋体" w:eastAsia="宋体" w:hint="default"/>
          <w:spacing w:val="-1"/>
          <w:sz w:val="20"/>
          <w:szCs w:val="20"/>
        </w:rPr>
        <w:t>次会议就限制性股票激励计划（草案）进行了修订，通过了《青岛海立美达股份有限公司限制性股票激励计划</w:t>
      </w:r>
    </w:p>
    <w:p>
      <w:pPr>
        <w:spacing w:line="271" w:lineRule="auto" w:before="24"/>
        <w:ind w:left="153" w:right="0" w:firstLine="0"/>
        <w:jc w:val="left"/>
        <w:rPr>
          <w:rFonts w:ascii="宋体" w:hAnsi="宋体" w:cs="宋体" w:eastAsia="宋体" w:hint="default"/>
          <w:sz w:val="20"/>
          <w:szCs w:val="20"/>
        </w:rPr>
      </w:pPr>
      <w:r>
        <w:rPr>
          <w:rFonts w:ascii="宋体" w:hAnsi="宋体" w:cs="宋体" w:eastAsia="宋体" w:hint="default"/>
          <w:sz w:val="20"/>
          <w:szCs w:val="20"/>
        </w:rPr>
        <w:t>（草案修订稿）》及其摘要；</w:t>
      </w: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w:t>
      </w:r>
      <w:r>
        <w:rPr>
          <w:rFonts w:ascii="Times New Roman" w:hAnsi="Times New Roman" w:cs="Times New Roman" w:eastAsia="Times New Roman" w:hint="default"/>
          <w:sz w:val="20"/>
          <w:szCs w:val="20"/>
        </w:rPr>
        <w:t>14</w:t>
      </w:r>
      <w:r>
        <w:rPr>
          <w:rFonts w:ascii="宋体" w:hAnsi="宋体" w:cs="宋体" w:eastAsia="宋体" w:hint="default"/>
          <w:sz w:val="20"/>
          <w:szCs w:val="20"/>
        </w:rPr>
        <w:t>日，公司召开的</w:t>
      </w:r>
      <w:r>
        <w:rPr>
          <w:rFonts w:ascii="Times New Roman" w:hAnsi="Times New Roman" w:cs="Times New Roman" w:eastAsia="Times New Roman" w:hint="default"/>
          <w:sz w:val="20"/>
          <w:szCs w:val="20"/>
        </w:rPr>
        <w:t>2013</w:t>
      </w:r>
      <w:r>
        <w:rPr>
          <w:rFonts w:ascii="宋体" w:hAnsi="宋体" w:cs="宋体" w:eastAsia="宋体" w:hint="default"/>
          <w:sz w:val="20"/>
          <w:szCs w:val="20"/>
        </w:rPr>
        <w:t>年第一次临时股东大会审议通过了《青岛海立</w:t>
      </w:r>
      <w:r>
        <w:rPr>
          <w:rFonts w:ascii="宋体" w:hAnsi="宋体" w:cs="宋体" w:eastAsia="宋体" w:hint="default"/>
          <w:w w:val="100"/>
          <w:sz w:val="20"/>
          <w:szCs w:val="20"/>
        </w:rPr>
        <w:t> </w:t>
      </w:r>
      <w:r>
        <w:rPr>
          <w:rFonts w:ascii="宋体" w:hAnsi="宋体" w:cs="宋体" w:eastAsia="宋体" w:hint="default"/>
          <w:spacing w:val="-1"/>
          <w:sz w:val="20"/>
          <w:szCs w:val="20"/>
        </w:rPr>
        <w:t>美达股份有限公司限制性股票激励计划（草案修订稿）》及其摘要。本次限制性股票激励计划的授予日为</w:t>
      </w:r>
      <w:r>
        <w:rPr>
          <w:rFonts w:ascii="Times New Roman" w:hAnsi="Times New Roman" w:cs="Times New Roman" w:eastAsia="Times New Roman" w:hint="default"/>
          <w:spacing w:val="-1"/>
          <w:sz w:val="20"/>
          <w:szCs w:val="20"/>
        </w:rPr>
        <w:t>2013</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w:t>
      </w:r>
      <w:r>
        <w:rPr>
          <w:rFonts w:ascii="Times New Roman" w:hAnsi="Times New Roman" w:cs="Times New Roman" w:eastAsia="Times New Roman" w:hint="default"/>
          <w:sz w:val="20"/>
          <w:szCs w:val="20"/>
        </w:rPr>
        <w:t>28</w:t>
      </w:r>
      <w:r>
        <w:rPr>
          <w:rFonts w:ascii="宋体" w:hAnsi="宋体" w:cs="宋体" w:eastAsia="宋体" w:hint="default"/>
          <w:sz w:val="20"/>
          <w:szCs w:val="20"/>
        </w:rPr>
        <w:t>日，上市日期为</w:t>
      </w: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r>
        <w:rPr>
          <w:rFonts w:ascii="Times New Roman" w:hAnsi="Times New Roman" w:cs="Times New Roman" w:eastAsia="Times New Roman" w:hint="default"/>
          <w:sz w:val="20"/>
          <w:szCs w:val="20"/>
        </w:rPr>
        <w:t>6</w:t>
      </w:r>
      <w:r>
        <w:rPr>
          <w:rFonts w:ascii="宋体" w:hAnsi="宋体" w:cs="宋体" w:eastAsia="宋体" w:hint="default"/>
          <w:sz w:val="20"/>
          <w:szCs w:val="20"/>
        </w:rPr>
        <w:t>月</w:t>
      </w:r>
      <w:r>
        <w:rPr>
          <w:rFonts w:ascii="Times New Roman" w:hAnsi="Times New Roman" w:cs="Times New Roman" w:eastAsia="Times New Roman" w:hint="default"/>
          <w:sz w:val="20"/>
          <w:szCs w:val="20"/>
        </w:rPr>
        <w:t>19</w:t>
      </w:r>
      <w:r>
        <w:rPr>
          <w:rFonts w:ascii="宋体" w:hAnsi="宋体" w:cs="宋体" w:eastAsia="宋体" w:hint="default"/>
          <w:sz w:val="20"/>
          <w:szCs w:val="20"/>
        </w:rPr>
        <w:t>日，公司于</w:t>
      </w: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r>
        <w:rPr>
          <w:rFonts w:ascii="Times New Roman" w:hAnsi="Times New Roman" w:cs="Times New Roman" w:eastAsia="Times New Roman" w:hint="default"/>
          <w:sz w:val="20"/>
          <w:szCs w:val="20"/>
        </w:rPr>
        <w:t>6</w:t>
      </w:r>
      <w:r>
        <w:rPr>
          <w:rFonts w:ascii="宋体" w:hAnsi="宋体" w:cs="宋体" w:eastAsia="宋体" w:hint="default"/>
          <w:sz w:val="20"/>
          <w:szCs w:val="20"/>
        </w:rPr>
        <w:t>月</w:t>
      </w:r>
      <w:r>
        <w:rPr>
          <w:rFonts w:ascii="Times New Roman" w:hAnsi="Times New Roman" w:cs="Times New Roman" w:eastAsia="Times New Roman" w:hint="default"/>
          <w:sz w:val="20"/>
          <w:szCs w:val="20"/>
        </w:rPr>
        <w:t>19</w:t>
      </w:r>
      <w:r>
        <w:rPr>
          <w:rFonts w:ascii="宋体" w:hAnsi="宋体" w:cs="宋体" w:eastAsia="宋体" w:hint="default"/>
          <w:sz w:val="20"/>
          <w:szCs w:val="20"/>
        </w:rPr>
        <w:t>日在公司法定信息披露媒体披露了本次限制性股</w:t>
      </w:r>
      <w:r>
        <w:rPr>
          <w:rFonts w:ascii="宋体" w:hAnsi="宋体" w:cs="宋体" w:eastAsia="宋体" w:hint="default"/>
          <w:w w:val="100"/>
          <w:sz w:val="20"/>
          <w:szCs w:val="20"/>
        </w:rPr>
        <w:t> </w:t>
      </w:r>
      <w:r>
        <w:rPr>
          <w:rFonts w:ascii="宋体" w:hAnsi="宋体" w:cs="宋体" w:eastAsia="宋体" w:hint="default"/>
          <w:sz w:val="20"/>
          <w:szCs w:val="20"/>
        </w:rPr>
        <w:t>票激励计划授予完成的相关公告。授予完成后，公司总股本由</w:t>
      </w:r>
      <w:r>
        <w:rPr>
          <w:rFonts w:ascii="Times New Roman" w:hAnsi="Times New Roman" w:cs="Times New Roman" w:eastAsia="Times New Roman" w:hint="default"/>
          <w:sz w:val="20"/>
          <w:szCs w:val="20"/>
        </w:rPr>
        <w:t>15,000</w:t>
      </w:r>
      <w:r>
        <w:rPr>
          <w:rFonts w:ascii="宋体" w:hAnsi="宋体" w:cs="宋体" w:eastAsia="宋体" w:hint="default"/>
          <w:sz w:val="20"/>
          <w:szCs w:val="20"/>
        </w:rPr>
        <w:t>万股变为</w:t>
      </w:r>
      <w:r>
        <w:rPr>
          <w:rFonts w:ascii="Times New Roman" w:hAnsi="Times New Roman" w:cs="Times New Roman" w:eastAsia="Times New Roman" w:hint="default"/>
          <w:sz w:val="20"/>
          <w:szCs w:val="20"/>
        </w:rPr>
        <w:t>15,248</w:t>
      </w:r>
      <w:r>
        <w:rPr>
          <w:rFonts w:ascii="宋体" w:hAnsi="宋体" w:cs="宋体" w:eastAsia="宋体" w:hint="default"/>
          <w:sz w:val="20"/>
          <w:szCs w:val="20"/>
        </w:rPr>
        <w:t>万股。</w:t>
      </w:r>
    </w:p>
    <w:p>
      <w:pPr>
        <w:spacing w:line="276" w:lineRule="auto" w:before="6"/>
        <w:ind w:left="153" w:right="1168" w:firstLine="36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3</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日召开的公司第二届董事会第十七次会议审议通过了《关于回购注销未达到第一期解锁条件及</w:t>
      </w:r>
      <w:r>
        <w:rPr>
          <w:rFonts w:ascii="宋体" w:hAnsi="宋体" w:cs="宋体" w:eastAsia="宋体" w:hint="default"/>
          <w:w w:val="100"/>
          <w:sz w:val="20"/>
          <w:szCs w:val="20"/>
        </w:rPr>
        <w:t> </w:t>
      </w:r>
      <w:r>
        <w:rPr>
          <w:rFonts w:ascii="宋体" w:hAnsi="宋体" w:cs="宋体" w:eastAsia="宋体" w:hint="default"/>
          <w:spacing w:val="-1"/>
          <w:sz w:val="20"/>
          <w:szCs w:val="20"/>
        </w:rPr>
        <w:t>部分已不符合激励条件的激励对象已获授但尚未解锁的限制性股票情况的的议案》，同意对激励对象获授的未</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达到第一期解锁条件的</w:t>
      </w:r>
      <w:r>
        <w:rPr>
          <w:rFonts w:ascii="Times New Roman" w:hAnsi="Times New Roman" w:cs="Times New Roman" w:eastAsia="Times New Roman" w:hint="default"/>
          <w:sz w:val="20"/>
          <w:szCs w:val="20"/>
        </w:rPr>
        <w:t>97.60</w:t>
      </w:r>
      <w:r>
        <w:rPr>
          <w:rFonts w:ascii="宋体" w:hAnsi="宋体" w:cs="宋体" w:eastAsia="宋体" w:hint="default"/>
          <w:sz w:val="20"/>
          <w:szCs w:val="20"/>
        </w:rPr>
        <w:t>万股限制性股票及因离职已不符合激励条件的原激励对象王宏运已获授但尚未解</w:t>
      </w:r>
      <w:r>
        <w:rPr>
          <w:rFonts w:ascii="宋体" w:hAnsi="宋体" w:cs="宋体" w:eastAsia="宋体" w:hint="default"/>
          <w:w w:val="100"/>
          <w:sz w:val="20"/>
          <w:szCs w:val="20"/>
        </w:rPr>
        <w:t> </w:t>
      </w:r>
      <w:r>
        <w:rPr>
          <w:rFonts w:ascii="宋体" w:hAnsi="宋体" w:cs="宋体" w:eastAsia="宋体" w:hint="default"/>
          <w:sz w:val="20"/>
          <w:szCs w:val="20"/>
        </w:rPr>
        <w:t>锁的</w:t>
      </w:r>
      <w:r>
        <w:rPr>
          <w:rFonts w:ascii="Times New Roman" w:hAnsi="Times New Roman" w:cs="Times New Roman" w:eastAsia="Times New Roman" w:hint="default"/>
          <w:sz w:val="20"/>
          <w:szCs w:val="20"/>
        </w:rPr>
        <w:t>4</w:t>
      </w:r>
      <w:r>
        <w:rPr>
          <w:rFonts w:ascii="宋体" w:hAnsi="宋体" w:cs="宋体" w:eastAsia="宋体" w:hint="default"/>
          <w:sz w:val="20"/>
          <w:szCs w:val="20"/>
        </w:rPr>
        <w:t>万股限制性股票进行回购注销。本次限制性股票回购注销后，公司股权激励计划授予的限制性股票数量</w:t>
      </w:r>
      <w:r>
        <w:rPr>
          <w:rFonts w:ascii="宋体" w:hAnsi="宋体" w:cs="宋体" w:eastAsia="宋体" w:hint="default"/>
          <w:w w:val="100"/>
          <w:sz w:val="20"/>
          <w:szCs w:val="20"/>
        </w:rPr>
        <w:t> </w:t>
      </w:r>
      <w:r>
        <w:rPr>
          <w:rFonts w:ascii="宋体" w:hAnsi="宋体" w:cs="宋体" w:eastAsia="宋体" w:hint="default"/>
          <w:sz w:val="20"/>
          <w:szCs w:val="20"/>
        </w:rPr>
        <w:t>由</w:t>
      </w:r>
      <w:r>
        <w:rPr>
          <w:rFonts w:ascii="Times New Roman" w:hAnsi="Times New Roman" w:cs="Times New Roman" w:eastAsia="Times New Roman" w:hint="default"/>
          <w:sz w:val="20"/>
          <w:szCs w:val="20"/>
        </w:rPr>
        <w:t>248</w:t>
      </w:r>
      <w:r>
        <w:rPr>
          <w:rFonts w:ascii="宋体" w:hAnsi="宋体" w:cs="宋体" w:eastAsia="宋体" w:hint="default"/>
          <w:sz w:val="20"/>
          <w:szCs w:val="20"/>
        </w:rPr>
        <w:t>万股调整为</w:t>
      </w:r>
      <w:r>
        <w:rPr>
          <w:rFonts w:ascii="Times New Roman" w:hAnsi="Times New Roman" w:cs="Times New Roman" w:eastAsia="Times New Roman" w:hint="default"/>
          <w:sz w:val="20"/>
          <w:szCs w:val="20"/>
        </w:rPr>
        <w:t>146.40</w:t>
      </w:r>
      <w:r>
        <w:rPr>
          <w:rFonts w:ascii="宋体" w:hAnsi="宋体" w:cs="宋体" w:eastAsia="宋体" w:hint="default"/>
          <w:sz w:val="20"/>
          <w:szCs w:val="20"/>
        </w:rPr>
        <w:t>万股，激励对象总人数由</w:t>
      </w:r>
      <w:r>
        <w:rPr>
          <w:rFonts w:ascii="Times New Roman" w:hAnsi="Times New Roman" w:cs="Times New Roman" w:eastAsia="Times New Roman" w:hint="default"/>
          <w:sz w:val="20"/>
          <w:szCs w:val="20"/>
        </w:rPr>
        <w:t>50</w:t>
      </w:r>
      <w:r>
        <w:rPr>
          <w:rFonts w:ascii="宋体" w:hAnsi="宋体" w:cs="宋体" w:eastAsia="宋体" w:hint="default"/>
          <w:sz w:val="20"/>
          <w:szCs w:val="20"/>
        </w:rPr>
        <w:t>人调整为</w:t>
      </w:r>
      <w:r>
        <w:rPr>
          <w:rFonts w:ascii="Times New Roman" w:hAnsi="Times New Roman" w:cs="Times New Roman" w:eastAsia="Times New Roman" w:hint="default"/>
          <w:sz w:val="20"/>
          <w:szCs w:val="20"/>
        </w:rPr>
        <w:t>49</w:t>
      </w:r>
      <w:r>
        <w:rPr>
          <w:rFonts w:ascii="宋体" w:hAnsi="宋体" w:cs="宋体" w:eastAsia="宋体" w:hint="default"/>
          <w:sz w:val="20"/>
          <w:szCs w:val="20"/>
        </w:rPr>
        <w:t>人，股本总额由</w:t>
      </w:r>
      <w:r>
        <w:rPr>
          <w:rFonts w:ascii="Times New Roman" w:hAnsi="Times New Roman" w:cs="Times New Roman" w:eastAsia="Times New Roman" w:hint="default"/>
          <w:sz w:val="20"/>
          <w:szCs w:val="20"/>
        </w:rPr>
        <w:t>15,248</w:t>
      </w:r>
      <w:r>
        <w:rPr>
          <w:rFonts w:ascii="宋体" w:hAnsi="宋体" w:cs="宋体" w:eastAsia="宋体" w:hint="default"/>
          <w:sz w:val="20"/>
          <w:szCs w:val="20"/>
        </w:rPr>
        <w:t>万股调整为</w:t>
      </w:r>
      <w:r>
        <w:rPr>
          <w:rFonts w:ascii="Times New Roman" w:hAnsi="Times New Roman" w:cs="Times New Roman" w:eastAsia="Times New Roman" w:hint="default"/>
          <w:sz w:val="20"/>
          <w:szCs w:val="20"/>
        </w:rPr>
        <w:t>15,146.40</w:t>
      </w:r>
      <w:r>
        <w:rPr>
          <w:rFonts w:ascii="宋体" w:hAnsi="宋体" w:cs="宋体" w:eastAsia="宋体" w:hint="default"/>
          <w:sz w:val="20"/>
          <w:szCs w:val="20"/>
        </w:rPr>
        <w:t>万</w:t>
      </w:r>
      <w:r>
        <w:rPr>
          <w:rFonts w:ascii="宋体" w:hAnsi="宋体" w:cs="宋体" w:eastAsia="宋体" w:hint="default"/>
          <w:w w:val="100"/>
          <w:sz w:val="20"/>
          <w:szCs w:val="20"/>
        </w:rPr>
        <w:t> </w:t>
      </w:r>
      <w:r>
        <w:rPr>
          <w:rFonts w:ascii="宋体" w:hAnsi="宋体" w:cs="宋体" w:eastAsia="宋体" w:hint="default"/>
          <w:spacing w:val="-1"/>
          <w:sz w:val="20"/>
          <w:szCs w:val="20"/>
        </w:rPr>
        <w:t>股。详细内容请见公司披露的《关于回购注销未达到第一期解锁条件及部分已不符合激励条件的激励对象已获</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授但尚未解锁的限制性股票情况的的议案》（公告编号：</w:t>
      </w:r>
      <w:r>
        <w:rPr>
          <w:rFonts w:ascii="Times New Roman" w:hAnsi="Times New Roman" w:cs="Times New Roman" w:eastAsia="Times New Roman" w:hint="default"/>
          <w:sz w:val="20"/>
          <w:szCs w:val="20"/>
        </w:rPr>
        <w:t>2014-010</w:t>
      </w:r>
      <w:r>
        <w:rPr>
          <w:rFonts w:ascii="宋体" w:hAnsi="宋体" w:cs="宋体" w:eastAsia="宋体" w:hint="default"/>
          <w:sz w:val="20"/>
          <w:szCs w:val="20"/>
        </w:rPr>
        <w:t>）。</w:t>
      </w:r>
    </w:p>
    <w:p>
      <w:pPr>
        <w:spacing w:line="273" w:lineRule="auto" w:before="2"/>
        <w:ind w:left="153" w:right="0" w:firstLine="36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8</w:t>
      </w:r>
      <w:r>
        <w:rPr>
          <w:rFonts w:ascii="宋体" w:hAnsi="宋体" w:cs="宋体" w:eastAsia="宋体" w:hint="default"/>
          <w:sz w:val="20"/>
          <w:szCs w:val="20"/>
        </w:rPr>
        <w:t>月</w:t>
      </w:r>
      <w:r>
        <w:rPr>
          <w:rFonts w:ascii="Times New Roman" w:hAnsi="Times New Roman" w:cs="Times New Roman" w:eastAsia="Times New Roman" w:hint="default"/>
          <w:sz w:val="20"/>
          <w:szCs w:val="20"/>
        </w:rPr>
        <w:t>11</w:t>
      </w:r>
      <w:r>
        <w:rPr>
          <w:rFonts w:ascii="宋体" w:hAnsi="宋体" w:cs="宋体" w:eastAsia="宋体" w:hint="default"/>
          <w:sz w:val="20"/>
          <w:szCs w:val="20"/>
        </w:rPr>
        <w:t>日召开的公司第二届董事会第二十次会议审议通过了《关于回购注销部分已不符合激励条件</w:t>
      </w:r>
      <w:r>
        <w:rPr>
          <w:rFonts w:ascii="宋体" w:hAnsi="宋体" w:cs="宋体" w:eastAsia="宋体" w:hint="default"/>
          <w:w w:val="100"/>
          <w:sz w:val="20"/>
          <w:szCs w:val="20"/>
        </w:rPr>
        <w:t> </w:t>
      </w:r>
      <w:r>
        <w:rPr>
          <w:rFonts w:ascii="宋体" w:hAnsi="宋体" w:cs="宋体" w:eastAsia="宋体" w:hint="default"/>
          <w:spacing w:val="-1"/>
          <w:sz w:val="20"/>
          <w:szCs w:val="20"/>
        </w:rPr>
        <w:t>的激励对象已获授但尚未解锁的限制性股票的议案》，同意对因离职已不符合激励条件的原激励对象张刚已获</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授但尚未解锁的</w:t>
      </w:r>
      <w:r>
        <w:rPr>
          <w:rFonts w:ascii="Times New Roman" w:hAnsi="Times New Roman" w:cs="Times New Roman" w:eastAsia="Times New Roman" w:hint="default"/>
          <w:sz w:val="20"/>
          <w:szCs w:val="20"/>
        </w:rPr>
        <w:t>2.4</w:t>
      </w:r>
      <w:r>
        <w:rPr>
          <w:rFonts w:ascii="宋体" w:hAnsi="宋体" w:cs="宋体" w:eastAsia="宋体" w:hint="default"/>
          <w:sz w:val="20"/>
          <w:szCs w:val="20"/>
        </w:rPr>
        <w:t>万股限制性股票、于维玉已获授但尚未解锁的</w:t>
      </w:r>
      <w:r>
        <w:rPr>
          <w:rFonts w:ascii="Times New Roman" w:hAnsi="Times New Roman" w:cs="Times New Roman" w:eastAsia="Times New Roman" w:hint="default"/>
          <w:sz w:val="20"/>
          <w:szCs w:val="20"/>
        </w:rPr>
        <w:t>3.6</w:t>
      </w:r>
      <w:r>
        <w:rPr>
          <w:rFonts w:ascii="宋体" w:hAnsi="宋体" w:cs="宋体" w:eastAsia="宋体" w:hint="default"/>
          <w:sz w:val="20"/>
          <w:szCs w:val="20"/>
        </w:rPr>
        <w:t>万股限制性股票、孙海燕已获授但尚未解</w:t>
      </w:r>
      <w:r>
        <w:rPr>
          <w:rFonts w:ascii="宋体" w:hAnsi="宋体" w:cs="宋体" w:eastAsia="宋体" w:hint="default"/>
          <w:w w:val="100"/>
          <w:sz w:val="20"/>
          <w:szCs w:val="20"/>
        </w:rPr>
        <w:t> </w:t>
      </w:r>
      <w:r>
        <w:rPr>
          <w:rFonts w:ascii="宋体" w:hAnsi="宋体" w:cs="宋体" w:eastAsia="宋体" w:hint="default"/>
          <w:sz w:val="20"/>
          <w:szCs w:val="20"/>
        </w:rPr>
        <w:t>锁的</w:t>
      </w:r>
      <w:r>
        <w:rPr>
          <w:rFonts w:ascii="Times New Roman" w:hAnsi="Times New Roman" w:cs="Times New Roman" w:eastAsia="Times New Roman" w:hint="default"/>
          <w:sz w:val="20"/>
          <w:szCs w:val="20"/>
        </w:rPr>
        <w:t>3.6</w:t>
      </w:r>
      <w:r>
        <w:rPr>
          <w:rFonts w:ascii="宋体" w:hAnsi="宋体" w:cs="宋体" w:eastAsia="宋体" w:hint="default"/>
          <w:sz w:val="20"/>
          <w:szCs w:val="20"/>
        </w:rPr>
        <w:t>万股限制性股票、王高训已获授但尚未解锁的</w:t>
      </w:r>
      <w:r>
        <w:rPr>
          <w:rFonts w:ascii="Times New Roman" w:hAnsi="Times New Roman" w:cs="Times New Roman" w:eastAsia="Times New Roman" w:hint="default"/>
          <w:sz w:val="20"/>
          <w:szCs w:val="20"/>
        </w:rPr>
        <w:t>1.8</w:t>
      </w:r>
      <w:r>
        <w:rPr>
          <w:rFonts w:ascii="宋体" w:hAnsi="宋体" w:cs="宋体" w:eastAsia="宋体" w:hint="default"/>
          <w:sz w:val="20"/>
          <w:szCs w:val="20"/>
        </w:rPr>
        <w:t>万股限制性股票，合计</w:t>
      </w:r>
      <w:r>
        <w:rPr>
          <w:rFonts w:ascii="Times New Roman" w:hAnsi="Times New Roman" w:cs="Times New Roman" w:eastAsia="Times New Roman" w:hint="default"/>
          <w:sz w:val="20"/>
          <w:szCs w:val="20"/>
        </w:rPr>
        <w:t>11.40</w:t>
      </w:r>
      <w:r>
        <w:rPr>
          <w:rFonts w:ascii="宋体" w:hAnsi="宋体" w:cs="宋体" w:eastAsia="宋体" w:hint="default"/>
          <w:sz w:val="20"/>
          <w:szCs w:val="20"/>
        </w:rPr>
        <w:t>万股限制性股票进行回购</w:t>
      </w:r>
      <w:r>
        <w:rPr>
          <w:rFonts w:ascii="宋体" w:hAnsi="宋体" w:cs="宋体" w:eastAsia="宋体" w:hint="default"/>
          <w:w w:val="100"/>
          <w:sz w:val="20"/>
          <w:szCs w:val="20"/>
        </w:rPr>
        <w:t> </w:t>
      </w:r>
      <w:r>
        <w:rPr>
          <w:rFonts w:ascii="宋体" w:hAnsi="宋体" w:cs="宋体" w:eastAsia="宋体" w:hint="default"/>
          <w:sz w:val="20"/>
          <w:szCs w:val="20"/>
        </w:rPr>
        <w:t>注销。本次限制性股票回购注销后，公司股权激励计划授予的限制性股票数量由</w:t>
      </w:r>
      <w:r>
        <w:rPr>
          <w:rFonts w:ascii="Times New Roman" w:hAnsi="Times New Roman" w:cs="Times New Roman" w:eastAsia="Times New Roman" w:hint="default"/>
          <w:sz w:val="20"/>
          <w:szCs w:val="20"/>
        </w:rPr>
        <w:t>146.40</w:t>
      </w:r>
      <w:r>
        <w:rPr>
          <w:rFonts w:ascii="宋体" w:hAnsi="宋体" w:cs="宋体" w:eastAsia="宋体" w:hint="default"/>
          <w:sz w:val="20"/>
          <w:szCs w:val="20"/>
        </w:rPr>
        <w:t>万股调整为</w:t>
      </w:r>
      <w:r>
        <w:rPr>
          <w:rFonts w:ascii="Times New Roman" w:hAnsi="Times New Roman" w:cs="Times New Roman" w:eastAsia="Times New Roman" w:hint="default"/>
          <w:sz w:val="20"/>
          <w:szCs w:val="20"/>
        </w:rPr>
        <w:t>135</w:t>
      </w:r>
      <w:r>
        <w:rPr>
          <w:rFonts w:ascii="宋体" w:hAnsi="宋体" w:cs="宋体" w:eastAsia="宋体" w:hint="default"/>
          <w:sz w:val="20"/>
          <w:szCs w:val="20"/>
        </w:rPr>
        <w:t>万股，</w:t>
      </w:r>
      <w:r>
        <w:rPr>
          <w:rFonts w:ascii="宋体" w:hAnsi="宋体" w:cs="宋体" w:eastAsia="宋体" w:hint="default"/>
          <w:w w:val="100"/>
          <w:sz w:val="20"/>
          <w:szCs w:val="20"/>
        </w:rPr>
        <w:t> </w:t>
      </w:r>
      <w:r>
        <w:rPr>
          <w:rFonts w:ascii="宋体" w:hAnsi="宋体" w:cs="宋体" w:eastAsia="宋体" w:hint="default"/>
          <w:sz w:val="20"/>
          <w:szCs w:val="20"/>
        </w:rPr>
        <w:t>激励对象总人数由</w:t>
      </w:r>
      <w:r>
        <w:rPr>
          <w:rFonts w:ascii="Times New Roman" w:hAnsi="Times New Roman" w:cs="Times New Roman" w:eastAsia="Times New Roman" w:hint="default"/>
          <w:sz w:val="20"/>
          <w:szCs w:val="20"/>
        </w:rPr>
        <w:t>49</w:t>
      </w:r>
      <w:r>
        <w:rPr>
          <w:rFonts w:ascii="宋体" w:hAnsi="宋体" w:cs="宋体" w:eastAsia="宋体" w:hint="default"/>
          <w:sz w:val="20"/>
          <w:szCs w:val="20"/>
        </w:rPr>
        <w:t>人调整为</w:t>
      </w:r>
      <w:r>
        <w:rPr>
          <w:rFonts w:ascii="Times New Roman" w:hAnsi="Times New Roman" w:cs="Times New Roman" w:eastAsia="Times New Roman" w:hint="default"/>
          <w:sz w:val="20"/>
          <w:szCs w:val="20"/>
        </w:rPr>
        <w:t>45</w:t>
      </w:r>
      <w:r>
        <w:rPr>
          <w:rFonts w:ascii="宋体" w:hAnsi="宋体" w:cs="宋体" w:eastAsia="宋体" w:hint="default"/>
          <w:sz w:val="20"/>
          <w:szCs w:val="20"/>
        </w:rPr>
        <w:t>人，股本总额由</w:t>
      </w:r>
      <w:r>
        <w:rPr>
          <w:rFonts w:ascii="Times New Roman" w:hAnsi="Times New Roman" w:cs="Times New Roman" w:eastAsia="Times New Roman" w:hint="default"/>
          <w:sz w:val="20"/>
          <w:szCs w:val="20"/>
        </w:rPr>
        <w:t>15,146.40</w:t>
      </w:r>
      <w:r>
        <w:rPr>
          <w:rFonts w:ascii="宋体" w:hAnsi="宋体" w:cs="宋体" w:eastAsia="宋体" w:hint="default"/>
          <w:sz w:val="20"/>
          <w:szCs w:val="20"/>
        </w:rPr>
        <w:t>万股调整为</w:t>
      </w:r>
      <w:r>
        <w:rPr>
          <w:rFonts w:ascii="Times New Roman" w:hAnsi="Times New Roman" w:cs="Times New Roman" w:eastAsia="Times New Roman" w:hint="default"/>
          <w:sz w:val="20"/>
          <w:szCs w:val="20"/>
        </w:rPr>
        <w:t>15,135</w:t>
      </w:r>
      <w:r>
        <w:rPr>
          <w:rFonts w:ascii="宋体" w:hAnsi="宋体" w:cs="宋体" w:eastAsia="宋体" w:hint="default"/>
          <w:sz w:val="20"/>
          <w:szCs w:val="20"/>
        </w:rPr>
        <w:t>万股。详细内容请见公司披露的</w:t>
      </w:r>
    </w:p>
    <w:p>
      <w:pPr>
        <w:spacing w:before="4"/>
        <w:ind w:left="154" w:right="0" w:firstLine="0"/>
        <w:jc w:val="left"/>
        <w:rPr>
          <w:rFonts w:ascii="宋体" w:hAnsi="宋体" w:cs="宋体" w:eastAsia="宋体" w:hint="default"/>
          <w:sz w:val="20"/>
          <w:szCs w:val="20"/>
        </w:rPr>
      </w:pPr>
      <w:r>
        <w:rPr>
          <w:rFonts w:ascii="宋体" w:hAnsi="宋体" w:cs="宋体" w:eastAsia="宋体" w:hint="default"/>
          <w:sz w:val="20"/>
          <w:szCs w:val="20"/>
        </w:rPr>
        <w:t>《关于回购注销部分已不符合激励条件的激励对象已获授但尚未解锁的限制性股票的公告》（公告编号：</w:t>
      </w:r>
    </w:p>
    <w:p>
      <w:pPr>
        <w:spacing w:before="50"/>
        <w:ind w:left="154"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2014-041</w:t>
      </w:r>
      <w:r>
        <w:rPr>
          <w:rFonts w:ascii="宋体" w:hAnsi="宋体" w:cs="宋体" w:eastAsia="宋体" w:hint="default"/>
          <w:sz w:val="20"/>
          <w:szCs w:val="20"/>
        </w:rPr>
        <w:t>）。</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bookmarkStart w:name="七、重大关联交易" w:id="70"/>
      <w:bookmarkEnd w:id="70"/>
      <w:r>
        <w:rPr>
          <w:b w:val="0"/>
          <w:bCs w:val="0"/>
        </w:rPr>
      </w:r>
      <w:r>
        <w:rPr/>
        <w:t>七、重大关联交易</w:t>
      </w:r>
      <w:r>
        <w:rPr>
          <w:b w:val="0"/>
          <w:bCs w:val="0"/>
        </w:rPr>
      </w:r>
    </w:p>
    <w:p>
      <w:pPr>
        <w:spacing w:line="240" w:lineRule="auto" w:before="0"/>
        <w:rPr>
          <w:rFonts w:ascii="宋体" w:hAnsi="宋体" w:cs="宋体" w:eastAsia="宋体" w:hint="default"/>
          <w:b/>
          <w:bCs/>
          <w:sz w:val="24"/>
          <w:szCs w:val="24"/>
        </w:rPr>
      </w:pPr>
    </w:p>
    <w:p>
      <w:pPr>
        <w:spacing w:line="240" w:lineRule="auto" w:before="10"/>
        <w:rPr>
          <w:rFonts w:ascii="宋体" w:hAnsi="宋体" w:cs="宋体" w:eastAsia="宋体" w:hint="default"/>
          <w:b/>
          <w:bCs/>
          <w:sz w:val="21"/>
          <w:szCs w:val="21"/>
        </w:rPr>
      </w:pPr>
    </w:p>
    <w:p>
      <w:pPr>
        <w:pStyle w:val="Heading3"/>
        <w:spacing w:line="240" w:lineRule="auto"/>
        <w:ind w:right="0"/>
        <w:jc w:val="left"/>
        <w:rPr>
          <w:b w:val="0"/>
          <w:bCs w:val="0"/>
        </w:rPr>
      </w:pPr>
      <w:bookmarkStart w:name="1、与日常经营相关的关联交易" w:id="71"/>
      <w:bookmarkEnd w:id="7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11"/>
        <w:rPr>
          <w:rFonts w:ascii="宋体" w:hAnsi="宋体" w:cs="宋体" w:eastAsia="宋体" w:hint="default"/>
          <w:b/>
          <w:bCs/>
          <w:sz w:val="23"/>
          <w:szCs w:val="23"/>
        </w:rPr>
      </w:pPr>
    </w:p>
    <w:p>
      <w:pPr>
        <w:spacing w:line="271" w:lineRule="auto" w:before="0"/>
        <w:ind w:left="153" w:right="5636"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公司报告期未发生与日常经营相关的关联交易。</w:t>
      </w:r>
    </w:p>
    <w:p>
      <w:pPr>
        <w:spacing w:line="240" w:lineRule="auto" w:before="5"/>
        <w:rPr>
          <w:rFonts w:ascii="宋体" w:hAnsi="宋体" w:cs="宋体" w:eastAsia="宋体" w:hint="default"/>
          <w:sz w:val="22"/>
          <w:szCs w:val="22"/>
        </w:rPr>
      </w:pPr>
    </w:p>
    <w:p>
      <w:pPr>
        <w:pStyle w:val="Heading3"/>
        <w:spacing w:line="240" w:lineRule="auto"/>
        <w:ind w:left="153" w:right="0"/>
        <w:jc w:val="left"/>
        <w:rPr>
          <w:b w:val="0"/>
          <w:bCs w:val="0"/>
        </w:rPr>
      </w:pPr>
      <w:bookmarkStart w:name="2、资产收购、出售发生的关联交易" w:id="72"/>
      <w:bookmarkEnd w:id="72"/>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11"/>
        <w:rPr>
          <w:rFonts w:ascii="宋体" w:hAnsi="宋体" w:cs="宋体" w:eastAsia="宋体" w:hint="default"/>
          <w:b/>
          <w:bCs/>
          <w:sz w:val="23"/>
          <w:szCs w:val="23"/>
        </w:rPr>
      </w:pPr>
    </w:p>
    <w:p>
      <w:pPr>
        <w:spacing w:line="271" w:lineRule="auto" w:before="0"/>
        <w:ind w:left="153" w:right="5636"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公司报告期未发生资产收购、出售的关联交易。</w:t>
      </w:r>
    </w:p>
    <w:p>
      <w:pPr>
        <w:spacing w:line="240" w:lineRule="auto" w:before="5"/>
        <w:rPr>
          <w:rFonts w:ascii="宋体" w:hAnsi="宋体" w:cs="宋体" w:eastAsia="宋体" w:hint="default"/>
          <w:sz w:val="22"/>
          <w:szCs w:val="22"/>
        </w:rPr>
      </w:pPr>
    </w:p>
    <w:p>
      <w:pPr>
        <w:pStyle w:val="Heading3"/>
        <w:spacing w:line="240" w:lineRule="auto"/>
        <w:ind w:left="153" w:right="0"/>
        <w:jc w:val="left"/>
        <w:rPr>
          <w:b w:val="0"/>
          <w:bCs w:val="0"/>
        </w:rPr>
      </w:pPr>
      <w:bookmarkStart w:name="3、共同对外投资的关联交易" w:id="73"/>
      <w:bookmarkEnd w:id="7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12"/>
        <w:rPr>
          <w:rFonts w:ascii="宋体" w:hAnsi="宋体" w:cs="宋体" w:eastAsia="宋体" w:hint="default"/>
          <w:b/>
          <w:bCs/>
          <w:sz w:val="23"/>
          <w:szCs w:val="23"/>
        </w:rPr>
      </w:pPr>
    </w:p>
    <w:p>
      <w:pPr>
        <w:spacing w:line="271" w:lineRule="auto" w:before="0"/>
        <w:ind w:left="153" w:right="5636"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公司报告期未发生共同对外投资的关联交易。</w:t>
      </w:r>
    </w:p>
    <w:p>
      <w:pPr>
        <w:spacing w:after="0" w:line="271" w:lineRule="auto"/>
        <w:jc w:val="left"/>
        <w:rPr>
          <w:rFonts w:ascii="宋体" w:hAnsi="宋体" w:cs="宋体" w:eastAsia="宋体" w:hint="default"/>
          <w:sz w:val="20"/>
          <w:szCs w:val="20"/>
        </w:rPr>
        <w:sectPr>
          <w:pgSz w:w="11910" w:h="16840"/>
          <w:pgMar w:header="879" w:footer="570" w:top="1060" w:bottom="7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4、关联债权债务往来" w:id="74"/>
      <w:bookmarkEnd w:id="7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11"/>
        <w:rPr>
          <w:rFonts w:ascii="宋体" w:hAnsi="宋体" w:cs="宋体" w:eastAsia="宋体" w:hint="default"/>
          <w:b/>
          <w:bCs/>
          <w:sz w:val="23"/>
          <w:szCs w:val="23"/>
        </w:rPr>
      </w:pPr>
    </w:p>
    <w:p>
      <w:pPr>
        <w:spacing w:line="271" w:lineRule="auto" w:before="0"/>
        <w:ind w:left="153" w:right="6455"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公司报告期不存在关联债权债务往来。</w:t>
      </w:r>
    </w:p>
    <w:p>
      <w:pPr>
        <w:spacing w:line="240" w:lineRule="auto" w:before="6"/>
        <w:rPr>
          <w:rFonts w:ascii="宋体" w:hAnsi="宋体" w:cs="宋体" w:eastAsia="宋体" w:hint="default"/>
          <w:sz w:val="22"/>
          <w:szCs w:val="22"/>
        </w:rPr>
      </w:pPr>
    </w:p>
    <w:p>
      <w:pPr>
        <w:pStyle w:val="Heading3"/>
        <w:spacing w:line="240" w:lineRule="auto"/>
        <w:ind w:left="153" w:right="0"/>
        <w:jc w:val="left"/>
        <w:rPr>
          <w:b w:val="0"/>
          <w:bCs w:val="0"/>
        </w:rPr>
      </w:pPr>
      <w:bookmarkStart w:name="5、其他关联交易" w:id="75"/>
      <w:bookmarkEnd w:id="75"/>
      <w:r>
        <w:rPr>
          <w:b w:val="0"/>
          <w:bCs w:val="0"/>
        </w:rPr>
      </w:r>
      <w:r>
        <w:rPr>
          <w:rFonts w:ascii="Times New Roman" w:hAnsi="Times New Roman" w:cs="Times New Roman" w:eastAsia="Times New Roman" w:hint="default"/>
        </w:rPr>
        <w:t>5</w:t>
      </w:r>
      <w:r>
        <w:rPr/>
        <w:t>、其他关联交易</w:t>
      </w:r>
      <w:r>
        <w:rPr>
          <w:b w:val="0"/>
          <w:bCs w:val="0"/>
        </w:rPr>
      </w:r>
    </w:p>
    <w:p>
      <w:pPr>
        <w:spacing w:line="240" w:lineRule="auto" w:before="11"/>
        <w:rPr>
          <w:rFonts w:ascii="宋体" w:hAnsi="宋体" w:cs="宋体" w:eastAsia="宋体" w:hint="default"/>
          <w:b/>
          <w:bCs/>
          <w:sz w:val="23"/>
          <w:szCs w:val="23"/>
        </w:rPr>
      </w:pPr>
    </w:p>
    <w:p>
      <w:pPr>
        <w:spacing w:line="271" w:lineRule="auto" w:before="0"/>
        <w:ind w:left="154" w:right="7768"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z w:val="20"/>
          <w:szCs w:val="20"/>
        </w:rPr>
        <w:t>公司报告期无其他关联交易。</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八、重大合同及其履行情况" w:id="76"/>
      <w:bookmarkEnd w:id="76"/>
      <w:r>
        <w:rPr>
          <w:b w:val="0"/>
          <w:bCs w:val="0"/>
        </w:rPr>
      </w:r>
      <w:r>
        <w:rPr/>
        <w:t>八、重大合同及其履行情况</w:t>
      </w:r>
      <w:r>
        <w:rPr>
          <w:b w:val="0"/>
          <w:bCs w:val="0"/>
        </w:rPr>
      </w:r>
    </w:p>
    <w:p>
      <w:pPr>
        <w:spacing w:line="240" w:lineRule="auto" w:before="0"/>
        <w:rPr>
          <w:rFonts w:ascii="宋体" w:hAnsi="宋体" w:cs="宋体" w:eastAsia="宋体" w:hint="default"/>
          <w:b/>
          <w:bCs/>
          <w:sz w:val="24"/>
          <w:szCs w:val="24"/>
        </w:rPr>
      </w:pPr>
    </w:p>
    <w:p>
      <w:pPr>
        <w:spacing w:line="240" w:lineRule="auto" w:before="10"/>
        <w:rPr>
          <w:rFonts w:ascii="宋体" w:hAnsi="宋体" w:cs="宋体" w:eastAsia="宋体" w:hint="default"/>
          <w:b/>
          <w:bCs/>
          <w:sz w:val="21"/>
          <w:szCs w:val="21"/>
        </w:rPr>
      </w:pPr>
    </w:p>
    <w:p>
      <w:pPr>
        <w:pStyle w:val="Heading3"/>
        <w:spacing w:line="240" w:lineRule="auto"/>
        <w:ind w:right="0"/>
        <w:jc w:val="left"/>
        <w:rPr>
          <w:b w:val="0"/>
          <w:bCs w:val="0"/>
        </w:rPr>
      </w:pPr>
      <w:bookmarkStart w:name="1、托管、承包、租赁事项情况" w:id="77"/>
      <w:bookmarkEnd w:id="7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20"/>
          <w:szCs w:val="20"/>
        </w:rPr>
      </w:pPr>
    </w:p>
    <w:p>
      <w:pPr>
        <w:pStyle w:val="Heading3"/>
        <w:spacing w:line="240" w:lineRule="auto"/>
        <w:ind w:left="153" w:right="0"/>
        <w:jc w:val="left"/>
        <w:rPr>
          <w:b w:val="0"/>
          <w:bCs w:val="0"/>
        </w:rPr>
      </w:pPr>
      <w:bookmarkStart w:name="（1）托管情况" w:id="78"/>
      <w:bookmarkEnd w:id="7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11"/>
        <w:rPr>
          <w:rFonts w:ascii="宋体" w:hAnsi="宋体" w:cs="宋体" w:eastAsia="宋体" w:hint="default"/>
          <w:b/>
          <w:bCs/>
          <w:sz w:val="23"/>
          <w:szCs w:val="23"/>
        </w:rPr>
      </w:pPr>
    </w:p>
    <w:p>
      <w:pPr>
        <w:spacing w:line="271" w:lineRule="auto" w:before="0"/>
        <w:ind w:left="153" w:right="8166"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公司报告期不存在托管情况。</w:t>
      </w:r>
    </w:p>
    <w:p>
      <w:pPr>
        <w:spacing w:line="240" w:lineRule="auto" w:before="5"/>
        <w:rPr>
          <w:rFonts w:ascii="宋体" w:hAnsi="宋体" w:cs="宋体" w:eastAsia="宋体" w:hint="default"/>
          <w:sz w:val="22"/>
          <w:szCs w:val="22"/>
        </w:rPr>
      </w:pPr>
    </w:p>
    <w:p>
      <w:pPr>
        <w:pStyle w:val="Heading3"/>
        <w:spacing w:line="240" w:lineRule="auto"/>
        <w:ind w:left="153" w:right="0"/>
        <w:jc w:val="left"/>
        <w:rPr>
          <w:b w:val="0"/>
          <w:bCs w:val="0"/>
        </w:rPr>
      </w:pPr>
      <w:bookmarkStart w:name="（2）承包情况" w:id="79"/>
      <w:bookmarkEnd w:id="7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12"/>
        <w:rPr>
          <w:rFonts w:ascii="宋体" w:hAnsi="宋体" w:cs="宋体" w:eastAsia="宋体" w:hint="default"/>
          <w:b/>
          <w:bCs/>
          <w:sz w:val="23"/>
          <w:szCs w:val="23"/>
        </w:rPr>
      </w:pPr>
    </w:p>
    <w:p>
      <w:pPr>
        <w:spacing w:line="271" w:lineRule="auto" w:before="0"/>
        <w:ind w:left="153" w:right="8166"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公司报告期不存在承包情况。</w:t>
      </w:r>
    </w:p>
    <w:p>
      <w:pPr>
        <w:spacing w:line="240" w:lineRule="auto" w:before="5"/>
        <w:rPr>
          <w:rFonts w:ascii="宋体" w:hAnsi="宋体" w:cs="宋体" w:eastAsia="宋体" w:hint="default"/>
          <w:sz w:val="22"/>
          <w:szCs w:val="22"/>
        </w:rPr>
      </w:pPr>
    </w:p>
    <w:p>
      <w:pPr>
        <w:pStyle w:val="Heading3"/>
        <w:spacing w:line="240" w:lineRule="auto"/>
        <w:ind w:left="153" w:right="0"/>
        <w:jc w:val="left"/>
        <w:rPr>
          <w:b w:val="0"/>
          <w:bCs w:val="0"/>
        </w:rPr>
      </w:pPr>
      <w:bookmarkStart w:name="（3）租赁情况" w:id="80"/>
      <w:bookmarkEnd w:id="8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12"/>
        <w:rPr>
          <w:rFonts w:ascii="宋体" w:hAnsi="宋体" w:cs="宋体" w:eastAsia="宋体" w:hint="default"/>
          <w:b/>
          <w:bCs/>
          <w:sz w:val="23"/>
          <w:szCs w:val="23"/>
        </w:rPr>
      </w:pPr>
    </w:p>
    <w:p>
      <w:pPr>
        <w:spacing w:line="271" w:lineRule="auto" w:before="0"/>
        <w:ind w:left="153" w:right="8166"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公司报告期不存在租赁情况。</w:t>
      </w:r>
    </w:p>
    <w:p>
      <w:pPr>
        <w:spacing w:line="240" w:lineRule="auto" w:before="5"/>
        <w:rPr>
          <w:rFonts w:ascii="宋体" w:hAnsi="宋体" w:cs="宋体" w:eastAsia="宋体" w:hint="default"/>
          <w:sz w:val="22"/>
          <w:szCs w:val="22"/>
        </w:rPr>
      </w:pPr>
    </w:p>
    <w:p>
      <w:pPr>
        <w:pStyle w:val="Heading3"/>
        <w:spacing w:line="240" w:lineRule="auto"/>
        <w:ind w:left="153" w:right="0"/>
        <w:jc w:val="left"/>
        <w:rPr>
          <w:b w:val="0"/>
          <w:bCs w:val="0"/>
        </w:rPr>
      </w:pPr>
      <w:bookmarkStart w:name="2、担保情况" w:id="81"/>
      <w:bookmarkEnd w:id="81"/>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12"/>
        <w:rPr>
          <w:rFonts w:ascii="宋体" w:hAnsi="宋体" w:cs="宋体" w:eastAsia="宋体" w:hint="default"/>
          <w:b/>
          <w:bCs/>
          <w:sz w:val="20"/>
          <w:szCs w:val="20"/>
        </w:rPr>
      </w:pPr>
    </w:p>
    <w:p>
      <w:pPr>
        <w:spacing w:before="38"/>
        <w:ind w:left="154"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不适用</w:t>
      </w:r>
    </w:p>
    <w:p>
      <w:pPr>
        <w:spacing w:before="35"/>
        <w:ind w:left="0" w:right="1230" w:firstLine="0"/>
        <w:jc w:val="right"/>
        <w:rPr>
          <w:rFonts w:ascii="宋体" w:hAnsi="宋体" w:cs="宋体" w:eastAsia="宋体" w:hint="default"/>
          <w:sz w:val="20"/>
          <w:szCs w:val="20"/>
        </w:rPr>
      </w:pPr>
      <w:r>
        <w:rPr>
          <w:rFonts w:ascii="宋体" w:hAnsi="宋体" w:cs="宋体" w:eastAsia="宋体" w:hint="default"/>
          <w:spacing w:val="-1"/>
          <w:sz w:val="20"/>
          <w:szCs w:val="20"/>
        </w:rPr>
        <w:t>单位：万元</w:t>
      </w:r>
    </w:p>
    <w:p>
      <w:pPr>
        <w:spacing w:line="240" w:lineRule="auto" w:before="4"/>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604"/>
        <w:gridCol w:w="942"/>
        <w:gridCol w:w="149"/>
        <w:gridCol w:w="784"/>
        <w:gridCol w:w="1212"/>
        <w:gridCol w:w="272"/>
        <w:gridCol w:w="904"/>
        <w:gridCol w:w="1093"/>
        <w:gridCol w:w="1017"/>
        <w:gridCol w:w="806"/>
        <w:gridCol w:w="786"/>
      </w:tblGrid>
      <w:tr>
        <w:trPr>
          <w:trHeight w:val="270"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779" w:right="0"/>
              <w:jc w:val="left"/>
              <w:rPr>
                <w:rFonts w:ascii="宋体" w:hAnsi="宋体" w:cs="宋体" w:eastAsia="宋体" w:hint="default"/>
                <w:sz w:val="20"/>
                <w:szCs w:val="20"/>
              </w:rPr>
            </w:pPr>
            <w:r>
              <w:rPr>
                <w:rFonts w:ascii="宋体" w:hAnsi="宋体" w:cs="宋体" w:eastAsia="宋体" w:hint="default"/>
                <w:sz w:val="20"/>
                <w:szCs w:val="20"/>
              </w:rPr>
              <w:t>公司对外担保情况（不包括对子公司的担保）</w:t>
            </w:r>
          </w:p>
        </w:tc>
      </w:tr>
      <w:tr>
        <w:trPr>
          <w:trHeight w:val="790" w:hRule="exact"/>
        </w:trPr>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95"/>
              <w:jc w:val="right"/>
              <w:rPr>
                <w:rFonts w:ascii="宋体" w:hAnsi="宋体" w:cs="宋体" w:eastAsia="宋体" w:hint="default"/>
                <w:sz w:val="20"/>
                <w:szCs w:val="20"/>
              </w:rPr>
            </w:pPr>
            <w:r>
              <w:rPr>
                <w:rFonts w:ascii="宋体" w:hAnsi="宋体" w:cs="宋体" w:eastAsia="宋体" w:hint="default"/>
                <w:spacing w:val="-1"/>
                <w:sz w:val="20"/>
                <w:szCs w:val="20"/>
              </w:rPr>
              <w:t>担保对象名称</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64" w:right="0"/>
              <w:jc w:val="left"/>
              <w:rPr>
                <w:rFonts w:ascii="宋体" w:hAnsi="宋体" w:cs="宋体" w:eastAsia="宋体" w:hint="default"/>
                <w:sz w:val="20"/>
                <w:szCs w:val="20"/>
              </w:rPr>
            </w:pPr>
            <w:r>
              <w:rPr>
                <w:rFonts w:ascii="宋体" w:hAnsi="宋体" w:cs="宋体" w:eastAsia="宋体" w:hint="default"/>
                <w:sz w:val="20"/>
                <w:szCs w:val="20"/>
              </w:rPr>
              <w:t>担保额度</w:t>
            </w:r>
          </w:p>
          <w:p>
            <w:pPr>
              <w:pStyle w:val="TableParagraph"/>
              <w:spacing w:line="260" w:lineRule="exact" w:before="25"/>
              <w:ind w:left="64" w:right="65"/>
              <w:jc w:val="left"/>
              <w:rPr>
                <w:rFonts w:ascii="宋体" w:hAnsi="宋体" w:cs="宋体" w:eastAsia="宋体" w:hint="default"/>
                <w:sz w:val="20"/>
                <w:szCs w:val="20"/>
              </w:rPr>
            </w:pPr>
            <w:r>
              <w:rPr>
                <w:rFonts w:ascii="宋体" w:hAnsi="宋体" w:cs="宋体" w:eastAsia="宋体" w:hint="default"/>
                <w:sz w:val="20"/>
                <w:szCs w:val="20"/>
              </w:rPr>
              <w:t>相关公告</w:t>
            </w:r>
            <w:r>
              <w:rPr>
                <w:rFonts w:ascii="宋体" w:hAnsi="宋体" w:cs="宋体" w:eastAsia="宋体" w:hint="default"/>
                <w:w w:val="100"/>
                <w:sz w:val="20"/>
                <w:szCs w:val="20"/>
              </w:rPr>
              <w:t> </w:t>
            </w:r>
            <w:r>
              <w:rPr>
                <w:rFonts w:ascii="宋体" w:hAnsi="宋体" w:cs="宋体" w:eastAsia="宋体" w:hint="default"/>
                <w:sz w:val="20"/>
                <w:szCs w:val="20"/>
              </w:rPr>
              <w:t>披露日期</w:t>
            </w:r>
          </w:p>
        </w:tc>
        <w:tc>
          <w:tcPr>
            <w:tcW w:w="9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61" w:right="0"/>
              <w:jc w:val="left"/>
              <w:rPr>
                <w:rFonts w:ascii="宋体" w:hAnsi="宋体" w:cs="宋体" w:eastAsia="宋体" w:hint="default"/>
                <w:sz w:val="20"/>
                <w:szCs w:val="20"/>
              </w:rPr>
            </w:pPr>
            <w:r>
              <w:rPr>
                <w:rFonts w:ascii="宋体" w:hAnsi="宋体" w:cs="宋体" w:eastAsia="宋体" w:hint="default"/>
                <w:sz w:val="20"/>
                <w:szCs w:val="20"/>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101" w:right="0"/>
              <w:jc w:val="left"/>
              <w:rPr>
                <w:rFonts w:ascii="宋体" w:hAnsi="宋体" w:cs="宋体" w:eastAsia="宋体" w:hint="default"/>
                <w:sz w:val="20"/>
                <w:szCs w:val="20"/>
              </w:rPr>
            </w:pPr>
            <w:r>
              <w:rPr>
                <w:rFonts w:ascii="宋体" w:hAnsi="宋体" w:cs="宋体" w:eastAsia="宋体" w:hint="default"/>
                <w:sz w:val="20"/>
                <w:szCs w:val="20"/>
              </w:rPr>
              <w:t>实际发生日</w:t>
            </w:r>
          </w:p>
          <w:p>
            <w:pPr>
              <w:pStyle w:val="TableParagraph"/>
              <w:spacing w:line="260" w:lineRule="exact" w:before="25"/>
              <w:ind w:left="301" w:right="98" w:hanging="200"/>
              <w:jc w:val="left"/>
              <w:rPr>
                <w:rFonts w:ascii="宋体" w:hAnsi="宋体" w:cs="宋体" w:eastAsia="宋体" w:hint="default"/>
                <w:sz w:val="20"/>
                <w:szCs w:val="20"/>
              </w:rPr>
            </w:pPr>
            <w:r>
              <w:rPr>
                <w:rFonts w:ascii="宋体" w:hAnsi="宋体" w:cs="宋体" w:eastAsia="宋体" w:hint="default"/>
                <w:sz w:val="20"/>
                <w:szCs w:val="20"/>
              </w:rPr>
              <w:t>期（协议签</w:t>
            </w:r>
            <w:r>
              <w:rPr>
                <w:rFonts w:ascii="宋体" w:hAnsi="宋体" w:cs="宋体" w:eastAsia="宋体" w:hint="default"/>
                <w:w w:val="100"/>
                <w:sz w:val="20"/>
                <w:szCs w:val="20"/>
              </w:rPr>
              <w:t> </w:t>
            </w:r>
            <w:r>
              <w:rPr>
                <w:rFonts w:ascii="宋体" w:hAnsi="宋体" w:cs="宋体" w:eastAsia="宋体" w:hint="default"/>
                <w:sz w:val="20"/>
                <w:szCs w:val="20"/>
              </w:rPr>
              <w:t>署日）</w:t>
            </w:r>
          </w:p>
        </w:tc>
        <w:tc>
          <w:tcPr>
            <w:tcW w:w="11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483" w:right="79" w:hanging="400"/>
              <w:jc w:val="left"/>
              <w:rPr>
                <w:rFonts w:ascii="宋体" w:hAnsi="宋体" w:cs="宋体" w:eastAsia="宋体" w:hint="default"/>
                <w:sz w:val="20"/>
                <w:szCs w:val="20"/>
              </w:rPr>
            </w:pPr>
            <w:r>
              <w:rPr>
                <w:rFonts w:ascii="宋体" w:hAnsi="宋体" w:cs="宋体" w:eastAsia="宋体" w:hint="default"/>
                <w:sz w:val="20"/>
                <w:szCs w:val="20"/>
              </w:rPr>
              <w:t>实际担保金</w:t>
            </w:r>
            <w:r>
              <w:rPr>
                <w:rFonts w:ascii="宋体" w:hAnsi="宋体" w:cs="宋体" w:eastAsia="宋体" w:hint="default"/>
                <w:w w:val="100"/>
                <w:sz w:val="20"/>
                <w:szCs w:val="20"/>
              </w:rPr>
              <w:t> </w:t>
            </w:r>
            <w:r>
              <w:rPr>
                <w:rFonts w:ascii="宋体" w:hAnsi="宋体" w:cs="宋体" w:eastAsia="宋体" w:hint="default"/>
                <w:sz w:val="20"/>
                <w:szCs w:val="20"/>
              </w:rPr>
              <w:t>额</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41" w:right="0"/>
              <w:jc w:val="left"/>
              <w:rPr>
                <w:rFonts w:ascii="宋体" w:hAnsi="宋体" w:cs="宋体" w:eastAsia="宋体" w:hint="default"/>
                <w:sz w:val="20"/>
                <w:szCs w:val="20"/>
              </w:rPr>
            </w:pPr>
            <w:r>
              <w:rPr>
                <w:rFonts w:ascii="宋体" w:hAnsi="宋体" w:cs="宋体" w:eastAsia="宋体" w:hint="default"/>
                <w:sz w:val="20"/>
                <w:szCs w:val="20"/>
              </w:rPr>
              <w:t>担保类型</w:t>
            </w:r>
          </w:p>
        </w:tc>
        <w:tc>
          <w:tcPr>
            <w:tcW w:w="10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00"/>
              <w:jc w:val="right"/>
              <w:rPr>
                <w:rFonts w:ascii="宋体" w:hAnsi="宋体" w:cs="宋体" w:eastAsia="宋体" w:hint="default"/>
                <w:sz w:val="20"/>
                <w:szCs w:val="20"/>
              </w:rPr>
            </w:pPr>
            <w:r>
              <w:rPr>
                <w:rFonts w:ascii="宋体" w:hAnsi="宋体" w:cs="宋体" w:eastAsia="宋体" w:hint="default"/>
                <w:sz w:val="20"/>
                <w:szCs w:val="20"/>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97" w:right="96"/>
              <w:jc w:val="left"/>
              <w:rPr>
                <w:rFonts w:ascii="宋体" w:hAnsi="宋体" w:cs="宋体" w:eastAsia="宋体" w:hint="default"/>
                <w:sz w:val="20"/>
                <w:szCs w:val="20"/>
              </w:rPr>
            </w:pPr>
            <w:r>
              <w:rPr>
                <w:rFonts w:ascii="宋体" w:hAnsi="宋体" w:cs="宋体" w:eastAsia="宋体" w:hint="default"/>
                <w:sz w:val="20"/>
                <w:szCs w:val="20"/>
              </w:rPr>
              <w:t>是否履</w:t>
            </w:r>
            <w:r>
              <w:rPr>
                <w:rFonts w:ascii="宋体" w:hAnsi="宋体" w:cs="宋体" w:eastAsia="宋体" w:hint="default"/>
                <w:w w:val="100"/>
                <w:sz w:val="20"/>
                <w:szCs w:val="20"/>
              </w:rPr>
              <w:t> </w:t>
            </w:r>
            <w:r>
              <w:rPr>
                <w:rFonts w:ascii="宋体" w:hAnsi="宋体" w:cs="宋体" w:eastAsia="宋体" w:hint="default"/>
                <w:sz w:val="20"/>
                <w:szCs w:val="20"/>
              </w:rPr>
              <w:t>行完毕</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87" w:right="0"/>
              <w:jc w:val="left"/>
              <w:rPr>
                <w:rFonts w:ascii="宋体" w:hAnsi="宋体" w:cs="宋体" w:eastAsia="宋体" w:hint="default"/>
                <w:sz w:val="20"/>
                <w:szCs w:val="20"/>
              </w:rPr>
            </w:pPr>
            <w:r>
              <w:rPr>
                <w:rFonts w:ascii="宋体" w:hAnsi="宋体" w:cs="宋体" w:eastAsia="宋体" w:hint="default"/>
                <w:sz w:val="20"/>
                <w:szCs w:val="20"/>
              </w:rPr>
              <w:t>是否为</w:t>
            </w:r>
          </w:p>
          <w:p>
            <w:pPr>
              <w:pStyle w:val="TableParagraph"/>
              <w:spacing w:line="260" w:lineRule="exact" w:before="25"/>
              <w:ind w:left="188" w:right="85" w:hanging="101"/>
              <w:jc w:val="left"/>
              <w:rPr>
                <w:rFonts w:ascii="宋体" w:hAnsi="宋体" w:cs="宋体" w:eastAsia="宋体" w:hint="default"/>
                <w:sz w:val="20"/>
                <w:szCs w:val="20"/>
              </w:rPr>
            </w:pPr>
            <w:r>
              <w:rPr>
                <w:rFonts w:ascii="宋体" w:hAnsi="宋体" w:cs="宋体" w:eastAsia="宋体" w:hint="default"/>
                <w:sz w:val="20"/>
                <w:szCs w:val="20"/>
              </w:rPr>
              <w:t>关联方</w:t>
            </w:r>
            <w:r>
              <w:rPr>
                <w:rFonts w:ascii="宋体" w:hAnsi="宋体" w:cs="宋体" w:eastAsia="宋体" w:hint="default"/>
                <w:w w:val="100"/>
                <w:sz w:val="20"/>
                <w:szCs w:val="20"/>
              </w:rPr>
              <w:t> </w:t>
            </w:r>
            <w:r>
              <w:rPr>
                <w:rFonts w:ascii="宋体" w:hAnsi="宋体" w:cs="宋体" w:eastAsia="宋体" w:hint="default"/>
                <w:sz w:val="20"/>
                <w:szCs w:val="20"/>
              </w:rPr>
              <w:t>担保</w:t>
            </w:r>
          </w:p>
        </w:tc>
      </w:tr>
      <w:tr>
        <w:trPr>
          <w:trHeight w:val="270"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公司对子公司的担保情况</w:t>
            </w:r>
          </w:p>
        </w:tc>
      </w:tr>
      <w:tr>
        <w:trPr>
          <w:trHeight w:val="790" w:hRule="exact"/>
        </w:trPr>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95"/>
              <w:jc w:val="right"/>
              <w:rPr>
                <w:rFonts w:ascii="宋体" w:hAnsi="宋体" w:cs="宋体" w:eastAsia="宋体" w:hint="default"/>
                <w:sz w:val="20"/>
                <w:szCs w:val="20"/>
              </w:rPr>
            </w:pPr>
            <w:r>
              <w:rPr>
                <w:rFonts w:ascii="宋体" w:hAnsi="宋体" w:cs="宋体" w:eastAsia="宋体" w:hint="default"/>
                <w:spacing w:val="-1"/>
                <w:sz w:val="20"/>
                <w:szCs w:val="20"/>
              </w:rPr>
              <w:t>担保对象名称</w:t>
            </w:r>
          </w:p>
        </w:tc>
        <w:tc>
          <w:tcPr>
            <w:tcW w:w="10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40" w:right="0"/>
              <w:jc w:val="left"/>
              <w:rPr>
                <w:rFonts w:ascii="宋体" w:hAnsi="宋体" w:cs="宋体" w:eastAsia="宋体" w:hint="default"/>
                <w:sz w:val="20"/>
                <w:szCs w:val="20"/>
              </w:rPr>
            </w:pPr>
            <w:r>
              <w:rPr>
                <w:rFonts w:ascii="宋体" w:hAnsi="宋体" w:cs="宋体" w:eastAsia="宋体" w:hint="default"/>
                <w:sz w:val="20"/>
                <w:szCs w:val="20"/>
              </w:rPr>
              <w:t>担保额度相</w:t>
            </w:r>
          </w:p>
          <w:p>
            <w:pPr>
              <w:pStyle w:val="TableParagraph"/>
              <w:spacing w:line="240" w:lineRule="auto"/>
              <w:ind w:left="340" w:right="37" w:hanging="300"/>
              <w:jc w:val="left"/>
              <w:rPr>
                <w:rFonts w:ascii="宋体" w:hAnsi="宋体" w:cs="宋体" w:eastAsia="宋体" w:hint="default"/>
                <w:sz w:val="20"/>
                <w:szCs w:val="20"/>
              </w:rPr>
            </w:pPr>
            <w:r>
              <w:rPr>
                <w:rFonts w:ascii="宋体" w:hAnsi="宋体" w:cs="宋体" w:eastAsia="宋体" w:hint="default"/>
                <w:sz w:val="20"/>
                <w:szCs w:val="20"/>
              </w:rPr>
              <w:t>关公告披露</w:t>
            </w:r>
            <w:r>
              <w:rPr>
                <w:rFonts w:ascii="宋体" w:hAnsi="宋体" w:cs="宋体" w:eastAsia="宋体" w:hint="default"/>
                <w:w w:val="100"/>
                <w:sz w:val="20"/>
                <w:szCs w:val="20"/>
              </w:rPr>
              <w:t> </w:t>
            </w:r>
            <w:r>
              <w:rPr>
                <w:rFonts w:ascii="宋体" w:hAnsi="宋体" w:cs="宋体" w:eastAsia="宋体" w:hint="default"/>
                <w:sz w:val="20"/>
                <w:szCs w:val="20"/>
              </w:rPr>
              <w:t>日期</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before="124"/>
              <w:ind w:left="286" w:right="84" w:hanging="201"/>
              <w:jc w:val="left"/>
              <w:rPr>
                <w:rFonts w:ascii="宋体" w:hAnsi="宋体" w:cs="宋体" w:eastAsia="宋体" w:hint="default"/>
                <w:sz w:val="20"/>
                <w:szCs w:val="20"/>
              </w:rPr>
            </w:pPr>
            <w:r>
              <w:rPr>
                <w:rFonts w:ascii="宋体" w:hAnsi="宋体" w:cs="宋体" w:eastAsia="宋体" w:hint="default"/>
                <w:sz w:val="20"/>
                <w:szCs w:val="20"/>
              </w:rPr>
              <w:t>担保额</w:t>
            </w:r>
            <w:r>
              <w:rPr>
                <w:rFonts w:ascii="宋体" w:hAnsi="宋体" w:cs="宋体" w:eastAsia="宋体" w:hint="default"/>
                <w:w w:val="100"/>
                <w:sz w:val="20"/>
                <w:szCs w:val="20"/>
              </w:rPr>
              <w:t> </w:t>
            </w:r>
            <w:r>
              <w:rPr>
                <w:rFonts w:ascii="宋体" w:hAnsi="宋体" w:cs="宋体" w:eastAsia="宋体" w:hint="default"/>
                <w:sz w:val="20"/>
                <w:szCs w:val="20"/>
              </w:rPr>
              <w:t>度</w:t>
            </w:r>
          </w:p>
        </w:tc>
        <w:tc>
          <w:tcPr>
            <w:tcW w:w="14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before="99"/>
              <w:ind w:left="1" w:right="0"/>
              <w:jc w:val="center"/>
              <w:rPr>
                <w:rFonts w:ascii="宋体" w:hAnsi="宋体" w:cs="宋体" w:eastAsia="宋体" w:hint="default"/>
                <w:sz w:val="20"/>
                <w:szCs w:val="20"/>
              </w:rPr>
            </w:pPr>
            <w:r>
              <w:rPr>
                <w:rFonts w:ascii="宋体" w:hAnsi="宋体" w:cs="宋体" w:eastAsia="宋体" w:hint="default"/>
                <w:sz w:val="20"/>
                <w:szCs w:val="20"/>
              </w:rPr>
              <w:t>实际发生日期</w:t>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（协议签署日）</w:t>
            </w:r>
          </w:p>
        </w:tc>
        <w:tc>
          <w:tcPr>
            <w:tcW w:w="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before="124"/>
              <w:ind w:left="247" w:right="43" w:hanging="201"/>
              <w:jc w:val="left"/>
              <w:rPr>
                <w:rFonts w:ascii="宋体" w:hAnsi="宋体" w:cs="宋体" w:eastAsia="宋体" w:hint="default"/>
                <w:sz w:val="20"/>
                <w:szCs w:val="20"/>
              </w:rPr>
            </w:pPr>
            <w:r>
              <w:rPr>
                <w:rFonts w:ascii="宋体" w:hAnsi="宋体" w:cs="宋体" w:eastAsia="宋体" w:hint="default"/>
                <w:sz w:val="20"/>
                <w:szCs w:val="20"/>
              </w:rPr>
              <w:t>实际担保</w:t>
            </w:r>
            <w:r>
              <w:rPr>
                <w:rFonts w:ascii="宋体" w:hAnsi="宋体" w:cs="宋体" w:eastAsia="宋体" w:hint="default"/>
                <w:w w:val="100"/>
                <w:sz w:val="20"/>
                <w:szCs w:val="20"/>
              </w:rPr>
              <w:t> </w:t>
            </w:r>
            <w:r>
              <w:rPr>
                <w:rFonts w:ascii="宋体" w:hAnsi="宋体" w:cs="宋体" w:eastAsia="宋体" w:hint="default"/>
                <w:sz w:val="20"/>
                <w:szCs w:val="20"/>
              </w:rPr>
              <w:t>金额</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41" w:right="0"/>
              <w:jc w:val="left"/>
              <w:rPr>
                <w:rFonts w:ascii="宋体" w:hAnsi="宋体" w:cs="宋体" w:eastAsia="宋体" w:hint="default"/>
                <w:sz w:val="20"/>
                <w:szCs w:val="20"/>
              </w:rPr>
            </w:pPr>
            <w:r>
              <w:rPr>
                <w:rFonts w:ascii="宋体" w:hAnsi="宋体" w:cs="宋体" w:eastAsia="宋体" w:hint="default"/>
                <w:sz w:val="20"/>
                <w:szCs w:val="20"/>
              </w:rPr>
              <w:t>担保类型</w:t>
            </w:r>
          </w:p>
        </w:tc>
        <w:tc>
          <w:tcPr>
            <w:tcW w:w="10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00"/>
              <w:jc w:val="right"/>
              <w:rPr>
                <w:rFonts w:ascii="宋体" w:hAnsi="宋体" w:cs="宋体" w:eastAsia="宋体" w:hint="default"/>
                <w:sz w:val="20"/>
                <w:szCs w:val="20"/>
              </w:rPr>
            </w:pPr>
            <w:r>
              <w:rPr>
                <w:rFonts w:ascii="宋体" w:hAnsi="宋体" w:cs="宋体" w:eastAsia="宋体" w:hint="default"/>
                <w:sz w:val="20"/>
                <w:szCs w:val="20"/>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before="124"/>
              <w:ind w:left="97" w:right="96"/>
              <w:jc w:val="left"/>
              <w:rPr>
                <w:rFonts w:ascii="宋体" w:hAnsi="宋体" w:cs="宋体" w:eastAsia="宋体" w:hint="default"/>
                <w:sz w:val="20"/>
                <w:szCs w:val="20"/>
              </w:rPr>
            </w:pPr>
            <w:r>
              <w:rPr>
                <w:rFonts w:ascii="宋体" w:hAnsi="宋体" w:cs="宋体" w:eastAsia="宋体" w:hint="default"/>
                <w:sz w:val="20"/>
                <w:szCs w:val="20"/>
              </w:rPr>
              <w:t>是否履</w:t>
            </w:r>
            <w:r>
              <w:rPr>
                <w:rFonts w:ascii="宋体" w:hAnsi="宋体" w:cs="宋体" w:eastAsia="宋体" w:hint="default"/>
                <w:w w:val="100"/>
                <w:sz w:val="20"/>
                <w:szCs w:val="20"/>
              </w:rPr>
              <w:t> </w:t>
            </w:r>
            <w:r>
              <w:rPr>
                <w:rFonts w:ascii="宋体" w:hAnsi="宋体" w:cs="宋体" w:eastAsia="宋体" w:hint="default"/>
                <w:sz w:val="20"/>
                <w:szCs w:val="20"/>
              </w:rPr>
              <w:t>行完毕</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87" w:right="0"/>
              <w:jc w:val="left"/>
              <w:rPr>
                <w:rFonts w:ascii="宋体" w:hAnsi="宋体" w:cs="宋体" w:eastAsia="宋体" w:hint="default"/>
                <w:sz w:val="20"/>
                <w:szCs w:val="20"/>
              </w:rPr>
            </w:pPr>
            <w:r>
              <w:rPr>
                <w:rFonts w:ascii="宋体" w:hAnsi="宋体" w:cs="宋体" w:eastAsia="宋体" w:hint="default"/>
                <w:sz w:val="20"/>
                <w:szCs w:val="20"/>
              </w:rPr>
              <w:t>是否为</w:t>
            </w:r>
          </w:p>
          <w:p>
            <w:pPr>
              <w:pStyle w:val="TableParagraph"/>
              <w:spacing w:line="240" w:lineRule="auto"/>
              <w:ind w:left="188" w:right="85" w:hanging="101"/>
              <w:jc w:val="left"/>
              <w:rPr>
                <w:rFonts w:ascii="宋体" w:hAnsi="宋体" w:cs="宋体" w:eastAsia="宋体" w:hint="default"/>
                <w:sz w:val="20"/>
                <w:szCs w:val="20"/>
              </w:rPr>
            </w:pPr>
            <w:r>
              <w:rPr>
                <w:rFonts w:ascii="宋体" w:hAnsi="宋体" w:cs="宋体" w:eastAsia="宋体" w:hint="default"/>
                <w:sz w:val="20"/>
                <w:szCs w:val="20"/>
              </w:rPr>
              <w:t>关联方</w:t>
            </w:r>
            <w:r>
              <w:rPr>
                <w:rFonts w:ascii="宋体" w:hAnsi="宋体" w:cs="宋体" w:eastAsia="宋体" w:hint="default"/>
                <w:w w:val="100"/>
                <w:sz w:val="20"/>
                <w:szCs w:val="20"/>
              </w:rPr>
              <w:t> </w:t>
            </w:r>
            <w:r>
              <w:rPr>
                <w:rFonts w:ascii="宋体" w:hAnsi="宋体" w:cs="宋体" w:eastAsia="宋体" w:hint="default"/>
                <w:sz w:val="20"/>
                <w:szCs w:val="20"/>
              </w:rPr>
              <w:t>担保</w:t>
            </w:r>
          </w:p>
        </w:tc>
      </w:tr>
      <w:tr>
        <w:trPr>
          <w:trHeight w:val="530"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宁波泰鸿机电有</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0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 </w:t>
            </w:r>
            <w:r>
              <w:rPr>
                <w:rFonts w:ascii="宋体" w:hAnsi="宋体" w:cs="宋体" w:eastAsia="宋体" w:hint="default"/>
                <w:sz w:val="20"/>
                <w:szCs w:val="20"/>
              </w:rPr>
              <w:t>年</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04</w:t>
            </w:r>
          </w:p>
          <w:p>
            <w:pPr>
              <w:pStyle w:val="TableParagraph"/>
              <w:spacing w:line="268" w:lineRule="exact"/>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03</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Times New Roman" w:hAnsi="Times New Roman" w:cs="Times New Roman" w:eastAsia="Times New Roman" w:hint="default"/>
                <w:sz w:val="20"/>
                <w:szCs w:val="20"/>
              </w:rPr>
            </w:pPr>
            <w:r>
              <w:rPr>
                <w:rFonts w:ascii="Times New Roman"/>
                <w:sz w:val="20"/>
              </w:rPr>
              <w:t>3,250</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06</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30</w:t>
            </w:r>
          </w:p>
          <w:p>
            <w:pPr>
              <w:pStyle w:val="TableParagraph"/>
              <w:spacing w:line="253" w:lineRule="exact"/>
              <w:ind w:left="23"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Times New Roman" w:hAnsi="Times New Roman" w:cs="Times New Roman" w:eastAsia="Times New Roman" w:hint="default"/>
                <w:sz w:val="20"/>
                <w:szCs w:val="20"/>
              </w:rPr>
            </w:pPr>
            <w:r>
              <w:rPr>
                <w:rFonts w:ascii="Times New Roman"/>
                <w:sz w:val="20"/>
              </w:rPr>
              <w:t>3,250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z w:val="20"/>
                <w:szCs w:val="20"/>
              </w:rPr>
              <w:t>连带责任保</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w w:val="100"/>
                <w:sz w:val="20"/>
                <w:szCs w:val="20"/>
              </w:rPr>
              <w:t>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530"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宁波泰鸿机电有</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0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 </w:t>
            </w:r>
            <w:r>
              <w:rPr>
                <w:rFonts w:ascii="宋体" w:hAnsi="宋体" w:cs="宋体" w:eastAsia="宋体" w:hint="default"/>
                <w:sz w:val="20"/>
                <w:szCs w:val="20"/>
              </w:rPr>
              <w:t>年</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08</w:t>
            </w:r>
          </w:p>
          <w:p>
            <w:pPr>
              <w:pStyle w:val="TableParagraph"/>
              <w:spacing w:line="269" w:lineRule="exact"/>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13</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z w:val="20"/>
              </w:rPr>
              <w:t>1,950</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08</w:t>
            </w:r>
          </w:p>
          <w:p>
            <w:pPr>
              <w:pStyle w:val="TableParagraph"/>
              <w:spacing w:line="253" w:lineRule="exact"/>
              <w:ind w:left="23"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z w:val="20"/>
              </w:rPr>
              <w:t>1,950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3" w:right="0"/>
              <w:jc w:val="left"/>
              <w:rPr>
                <w:rFonts w:ascii="宋体" w:hAnsi="宋体" w:cs="宋体" w:eastAsia="宋体" w:hint="default"/>
                <w:sz w:val="20"/>
                <w:szCs w:val="20"/>
              </w:rPr>
            </w:pPr>
            <w:r>
              <w:rPr>
                <w:rFonts w:ascii="宋体" w:hAnsi="宋体" w:cs="宋体" w:eastAsia="宋体" w:hint="default"/>
                <w:sz w:val="20"/>
                <w:szCs w:val="20"/>
              </w:rPr>
              <w:t>连带责任保</w:t>
            </w:r>
          </w:p>
          <w:p>
            <w:pPr>
              <w:pStyle w:val="TableParagraph"/>
              <w:spacing w:line="261" w:lineRule="exact"/>
              <w:ind w:left="23" w:right="0"/>
              <w:jc w:val="left"/>
              <w:rPr>
                <w:rFonts w:ascii="宋体" w:hAnsi="宋体" w:cs="宋体" w:eastAsia="宋体" w:hint="default"/>
                <w:sz w:val="20"/>
                <w:szCs w:val="20"/>
              </w:rPr>
            </w:pPr>
            <w:r>
              <w:rPr>
                <w:rFonts w:ascii="宋体" w:hAnsi="宋体" w:cs="宋体" w:eastAsia="宋体" w:hint="default"/>
                <w:w w:val="100"/>
                <w:sz w:val="20"/>
                <w:szCs w:val="20"/>
              </w:rPr>
              <w:t>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w w:val="100"/>
                <w:sz w:val="20"/>
                <w:szCs w:val="20"/>
              </w:rPr>
              <w:t>是</w:t>
            </w:r>
          </w:p>
        </w:tc>
      </w:tr>
    </w:tbl>
    <w:p>
      <w:pPr>
        <w:spacing w:after="0" w:line="240" w:lineRule="auto"/>
        <w:jc w:val="left"/>
        <w:rPr>
          <w:rFonts w:ascii="宋体" w:hAnsi="宋体" w:cs="宋体" w:eastAsia="宋体" w:hint="default"/>
          <w:sz w:val="20"/>
          <w:szCs w:val="20"/>
        </w:rPr>
        <w:sectPr>
          <w:pgSz w:w="11910" w:h="16840"/>
          <w:pgMar w:header="879" w:footer="570" w:top="1060" w:bottom="7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04"/>
        <w:gridCol w:w="930"/>
        <w:gridCol w:w="161"/>
        <w:gridCol w:w="784"/>
        <w:gridCol w:w="1224"/>
        <w:gridCol w:w="260"/>
        <w:gridCol w:w="904"/>
        <w:gridCol w:w="1088"/>
        <w:gridCol w:w="1023"/>
        <w:gridCol w:w="806"/>
        <w:gridCol w:w="786"/>
      </w:tblGrid>
      <w:tr>
        <w:trPr>
          <w:trHeight w:val="530"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日照兴业汽车配</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件有限公司</w:t>
            </w:r>
          </w:p>
        </w:tc>
        <w:tc>
          <w:tcPr>
            <w:tcW w:w="10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 </w:t>
            </w:r>
            <w:r>
              <w:rPr>
                <w:rFonts w:ascii="宋体" w:hAnsi="宋体" w:cs="宋体" w:eastAsia="宋体" w:hint="default"/>
                <w:sz w:val="20"/>
                <w:szCs w:val="20"/>
              </w:rPr>
              <w:t>年</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08</w:t>
            </w:r>
          </w:p>
          <w:p>
            <w:pPr>
              <w:pStyle w:val="TableParagraph"/>
              <w:spacing w:line="269" w:lineRule="exact"/>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13</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z w:val="20"/>
              </w:rPr>
              <w:t>3,600</w:t>
            </w:r>
          </w:p>
        </w:tc>
        <w:tc>
          <w:tcPr>
            <w:tcW w:w="1485" w:type="dxa"/>
            <w:gridSpan w:val="2"/>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日照兴业汽车配</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件有限公司</w:t>
            </w:r>
          </w:p>
        </w:tc>
        <w:tc>
          <w:tcPr>
            <w:tcW w:w="10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 </w:t>
            </w:r>
            <w:r>
              <w:rPr>
                <w:rFonts w:ascii="宋体" w:hAnsi="宋体" w:cs="宋体" w:eastAsia="宋体" w:hint="default"/>
                <w:sz w:val="20"/>
                <w:szCs w:val="20"/>
              </w:rPr>
              <w:t>年</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01</w:t>
            </w:r>
          </w:p>
          <w:p>
            <w:pPr>
              <w:pStyle w:val="TableParagraph"/>
              <w:spacing w:line="269" w:lineRule="exact"/>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14</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z w:val="20"/>
              </w:rPr>
              <w:t>6,000</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02</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w:t>
            </w:r>
          </w:p>
          <w:p>
            <w:pPr>
              <w:pStyle w:val="TableParagraph"/>
              <w:spacing w:line="253" w:lineRule="exact"/>
              <w:ind w:left="23"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z w:val="20"/>
              </w:rPr>
              <w:t>6,000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3" w:right="0"/>
              <w:jc w:val="left"/>
              <w:rPr>
                <w:rFonts w:ascii="宋体" w:hAnsi="宋体" w:cs="宋体" w:eastAsia="宋体" w:hint="default"/>
                <w:sz w:val="20"/>
                <w:szCs w:val="20"/>
              </w:rPr>
            </w:pPr>
            <w:r>
              <w:rPr>
                <w:rFonts w:ascii="宋体" w:hAnsi="宋体" w:cs="宋体" w:eastAsia="宋体" w:hint="default"/>
                <w:sz w:val="20"/>
                <w:szCs w:val="20"/>
              </w:rPr>
              <w:t>连带责任保</w:t>
            </w:r>
          </w:p>
          <w:p>
            <w:pPr>
              <w:pStyle w:val="TableParagraph"/>
              <w:spacing w:line="261" w:lineRule="exact"/>
              <w:ind w:left="23" w:right="0"/>
              <w:jc w:val="left"/>
              <w:rPr>
                <w:rFonts w:ascii="宋体" w:hAnsi="宋体" w:cs="宋体" w:eastAsia="宋体" w:hint="default"/>
                <w:sz w:val="20"/>
                <w:szCs w:val="20"/>
              </w:rPr>
            </w:pPr>
            <w:r>
              <w:rPr>
                <w:rFonts w:ascii="宋体" w:hAnsi="宋体" w:cs="宋体" w:eastAsia="宋体" w:hint="default"/>
                <w:w w:val="100"/>
                <w:sz w:val="20"/>
                <w:szCs w:val="20"/>
              </w:rPr>
              <w:t>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0"/>
              <w:jc w:val="left"/>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531"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日照兴业汽车配</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件有限公司</w:t>
            </w:r>
          </w:p>
        </w:tc>
        <w:tc>
          <w:tcPr>
            <w:tcW w:w="10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 </w:t>
            </w:r>
            <w:r>
              <w:rPr>
                <w:rFonts w:ascii="宋体" w:hAnsi="宋体" w:cs="宋体" w:eastAsia="宋体" w:hint="default"/>
                <w:sz w:val="20"/>
                <w:szCs w:val="20"/>
              </w:rPr>
              <w:t>年</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05</w:t>
            </w:r>
          </w:p>
          <w:p>
            <w:pPr>
              <w:pStyle w:val="TableParagraph"/>
              <w:spacing w:line="268" w:lineRule="exact"/>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Times New Roman" w:hAnsi="Times New Roman" w:cs="Times New Roman" w:eastAsia="Times New Roman" w:hint="default"/>
                <w:sz w:val="20"/>
                <w:szCs w:val="20"/>
              </w:rPr>
            </w:pPr>
            <w:r>
              <w:rPr>
                <w:rFonts w:ascii="Times New Roman"/>
                <w:sz w:val="20"/>
              </w:rPr>
              <w:t>4,200</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05</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28</w:t>
            </w:r>
          </w:p>
          <w:p>
            <w:pPr>
              <w:pStyle w:val="TableParagraph"/>
              <w:spacing w:line="253" w:lineRule="exact"/>
              <w:ind w:left="23"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Times New Roman" w:hAnsi="Times New Roman" w:cs="Times New Roman" w:eastAsia="Times New Roman" w:hint="default"/>
                <w:sz w:val="20"/>
                <w:szCs w:val="20"/>
              </w:rPr>
            </w:pPr>
            <w:r>
              <w:rPr>
                <w:rFonts w:ascii="Times New Roman"/>
                <w:sz w:val="20"/>
              </w:rPr>
              <w:t>4,200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z w:val="20"/>
                <w:szCs w:val="20"/>
              </w:rPr>
              <w:t>连带责任保</w:t>
            </w:r>
          </w:p>
          <w:p>
            <w:pPr>
              <w:pStyle w:val="TableParagraph"/>
              <w:spacing w:line="261" w:lineRule="exact"/>
              <w:ind w:left="23" w:right="0"/>
              <w:jc w:val="left"/>
              <w:rPr>
                <w:rFonts w:ascii="宋体" w:hAnsi="宋体" w:cs="宋体" w:eastAsia="宋体" w:hint="default"/>
                <w:sz w:val="20"/>
                <w:szCs w:val="20"/>
              </w:rPr>
            </w:pPr>
            <w:r>
              <w:rPr>
                <w:rFonts w:ascii="宋体" w:hAnsi="宋体" w:cs="宋体" w:eastAsia="宋体" w:hint="default"/>
                <w:w w:val="100"/>
                <w:sz w:val="20"/>
                <w:szCs w:val="20"/>
              </w:rPr>
              <w:t>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790"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日照兴发汽车零</w:t>
            </w:r>
          </w:p>
          <w:p>
            <w:pPr>
              <w:pStyle w:val="TableParagraph"/>
              <w:spacing w:line="240" w:lineRule="auto"/>
              <w:ind w:left="22" w:right="168"/>
              <w:jc w:val="left"/>
              <w:rPr>
                <w:rFonts w:ascii="宋体" w:hAnsi="宋体" w:cs="宋体" w:eastAsia="宋体" w:hint="default"/>
                <w:sz w:val="20"/>
                <w:szCs w:val="20"/>
              </w:rPr>
            </w:pPr>
            <w:r>
              <w:rPr>
                <w:rFonts w:ascii="宋体" w:hAnsi="宋体" w:cs="宋体" w:eastAsia="宋体" w:hint="default"/>
                <w:sz w:val="20"/>
                <w:szCs w:val="20"/>
              </w:rPr>
              <w:t>部件制造有限公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10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before="99"/>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 </w:t>
            </w:r>
            <w:r>
              <w:rPr>
                <w:rFonts w:ascii="宋体" w:hAnsi="宋体" w:cs="宋体" w:eastAsia="宋体" w:hint="default"/>
                <w:sz w:val="20"/>
                <w:szCs w:val="20"/>
              </w:rPr>
              <w:t>年</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08</w:t>
            </w:r>
          </w:p>
          <w:p>
            <w:pPr>
              <w:pStyle w:val="TableParagraph"/>
              <w:spacing w:line="268" w:lineRule="exact"/>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13</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2,400</w:t>
            </w:r>
          </w:p>
        </w:tc>
        <w:tc>
          <w:tcPr>
            <w:tcW w:w="1485" w:type="dxa"/>
            <w:gridSpan w:val="2"/>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日照兴发汽车零</w:t>
            </w:r>
          </w:p>
          <w:p>
            <w:pPr>
              <w:pStyle w:val="TableParagraph"/>
              <w:spacing w:line="240" w:lineRule="auto"/>
              <w:ind w:left="22" w:right="168"/>
              <w:jc w:val="left"/>
              <w:rPr>
                <w:rFonts w:ascii="宋体" w:hAnsi="宋体" w:cs="宋体" w:eastAsia="宋体" w:hint="default"/>
                <w:sz w:val="20"/>
                <w:szCs w:val="20"/>
              </w:rPr>
            </w:pPr>
            <w:r>
              <w:rPr>
                <w:rFonts w:ascii="宋体" w:hAnsi="宋体" w:cs="宋体" w:eastAsia="宋体" w:hint="default"/>
                <w:sz w:val="20"/>
                <w:szCs w:val="20"/>
              </w:rPr>
              <w:t>部件制造有限公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10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9" w:lineRule="exact" w:before="99"/>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 </w:t>
            </w:r>
            <w:r>
              <w:rPr>
                <w:rFonts w:ascii="宋体" w:hAnsi="宋体" w:cs="宋体" w:eastAsia="宋体" w:hint="default"/>
                <w:sz w:val="20"/>
                <w:szCs w:val="20"/>
              </w:rPr>
              <w:t>年</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04</w:t>
            </w:r>
          </w:p>
          <w:p>
            <w:pPr>
              <w:pStyle w:val="TableParagraph"/>
              <w:spacing w:line="269" w:lineRule="exact"/>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03</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3,000</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9" w:lineRule="exact" w:before="99"/>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06</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05</w:t>
            </w:r>
          </w:p>
          <w:p>
            <w:pPr>
              <w:pStyle w:val="TableParagraph"/>
              <w:spacing w:line="253" w:lineRule="exact"/>
              <w:ind w:left="23"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3,000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3" w:right="51"/>
              <w:jc w:val="left"/>
              <w:rPr>
                <w:rFonts w:ascii="宋体" w:hAnsi="宋体" w:cs="宋体" w:eastAsia="宋体" w:hint="default"/>
                <w:sz w:val="20"/>
                <w:szCs w:val="20"/>
              </w:rPr>
            </w:pPr>
            <w:r>
              <w:rPr>
                <w:rFonts w:ascii="宋体" w:hAnsi="宋体" w:cs="宋体" w:eastAsia="宋体" w:hint="default"/>
                <w:sz w:val="20"/>
                <w:szCs w:val="20"/>
              </w:rPr>
              <w:t>连带责任保</w:t>
            </w:r>
            <w:r>
              <w:rPr>
                <w:rFonts w:ascii="宋体" w:hAnsi="宋体" w:cs="宋体" w:eastAsia="宋体" w:hint="default"/>
                <w:w w:val="100"/>
                <w:sz w:val="20"/>
                <w:szCs w:val="20"/>
              </w:rPr>
              <w:t> </w:t>
            </w:r>
            <w:r>
              <w:rPr>
                <w:rFonts w:ascii="宋体" w:hAnsi="宋体" w:cs="宋体" w:eastAsia="宋体" w:hint="default"/>
                <w:sz w:val="20"/>
                <w:szCs w:val="20"/>
              </w:rPr>
              <w:t>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790"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日照兴发汽车零</w:t>
            </w:r>
          </w:p>
          <w:p>
            <w:pPr>
              <w:pStyle w:val="TableParagraph"/>
              <w:spacing w:line="260" w:lineRule="exact" w:before="25"/>
              <w:ind w:left="22" w:right="168"/>
              <w:jc w:val="left"/>
              <w:rPr>
                <w:rFonts w:ascii="宋体" w:hAnsi="宋体" w:cs="宋体" w:eastAsia="宋体" w:hint="default"/>
                <w:sz w:val="20"/>
                <w:szCs w:val="20"/>
              </w:rPr>
            </w:pPr>
            <w:r>
              <w:rPr>
                <w:rFonts w:ascii="宋体" w:hAnsi="宋体" w:cs="宋体" w:eastAsia="宋体" w:hint="default"/>
                <w:sz w:val="20"/>
                <w:szCs w:val="20"/>
              </w:rPr>
              <w:t>部件制造有限公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10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9" w:lineRule="exact" w:before="97"/>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 </w:t>
            </w:r>
            <w:r>
              <w:rPr>
                <w:rFonts w:ascii="宋体" w:hAnsi="宋体" w:cs="宋体" w:eastAsia="宋体" w:hint="default"/>
                <w:sz w:val="20"/>
                <w:szCs w:val="20"/>
              </w:rPr>
              <w:t>年</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05</w:t>
            </w:r>
          </w:p>
          <w:p>
            <w:pPr>
              <w:pStyle w:val="TableParagraph"/>
              <w:spacing w:line="269" w:lineRule="exact"/>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4,200</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9" w:lineRule="exact" w:before="97"/>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06</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16</w:t>
            </w:r>
          </w:p>
          <w:p>
            <w:pPr>
              <w:pStyle w:val="TableParagraph"/>
              <w:spacing w:line="253" w:lineRule="exact"/>
              <w:ind w:left="23"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4,200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3" w:right="51"/>
              <w:jc w:val="left"/>
              <w:rPr>
                <w:rFonts w:ascii="宋体" w:hAnsi="宋体" w:cs="宋体" w:eastAsia="宋体" w:hint="default"/>
                <w:sz w:val="20"/>
                <w:szCs w:val="20"/>
              </w:rPr>
            </w:pPr>
            <w:r>
              <w:rPr>
                <w:rFonts w:ascii="宋体" w:hAnsi="宋体" w:cs="宋体" w:eastAsia="宋体" w:hint="default"/>
                <w:sz w:val="20"/>
                <w:szCs w:val="20"/>
              </w:rPr>
              <w:t>连带责任保</w:t>
            </w:r>
            <w:r>
              <w:rPr>
                <w:rFonts w:ascii="宋体" w:hAnsi="宋体" w:cs="宋体" w:eastAsia="宋体" w:hint="default"/>
                <w:w w:val="100"/>
                <w:sz w:val="20"/>
                <w:szCs w:val="20"/>
              </w:rPr>
              <w:t> </w:t>
            </w:r>
            <w:r>
              <w:rPr>
                <w:rFonts w:ascii="宋体" w:hAnsi="宋体" w:cs="宋体" w:eastAsia="宋体" w:hint="default"/>
                <w:sz w:val="20"/>
                <w:szCs w:val="20"/>
              </w:rPr>
              <w:t>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790"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日照兴发汽车零</w:t>
            </w:r>
          </w:p>
          <w:p>
            <w:pPr>
              <w:pStyle w:val="TableParagraph"/>
              <w:spacing w:line="240" w:lineRule="auto"/>
              <w:ind w:left="22" w:right="168"/>
              <w:jc w:val="left"/>
              <w:rPr>
                <w:rFonts w:ascii="宋体" w:hAnsi="宋体" w:cs="宋体" w:eastAsia="宋体" w:hint="default"/>
                <w:sz w:val="20"/>
                <w:szCs w:val="20"/>
              </w:rPr>
            </w:pPr>
            <w:r>
              <w:rPr>
                <w:rFonts w:ascii="宋体" w:hAnsi="宋体" w:cs="宋体" w:eastAsia="宋体" w:hint="default"/>
                <w:sz w:val="20"/>
                <w:szCs w:val="20"/>
              </w:rPr>
              <w:t>部件制造有限公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10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before="99"/>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 </w:t>
            </w:r>
            <w:r>
              <w:rPr>
                <w:rFonts w:ascii="宋体" w:hAnsi="宋体" w:cs="宋体" w:eastAsia="宋体" w:hint="default"/>
                <w:sz w:val="20"/>
                <w:szCs w:val="20"/>
              </w:rPr>
              <w:t>年</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05</w:t>
            </w:r>
          </w:p>
          <w:p>
            <w:pPr>
              <w:pStyle w:val="TableParagraph"/>
              <w:spacing w:line="268" w:lineRule="exact"/>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2,100</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before="99"/>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07</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29</w:t>
            </w:r>
          </w:p>
          <w:p>
            <w:pPr>
              <w:pStyle w:val="TableParagraph"/>
              <w:spacing w:line="253" w:lineRule="exact"/>
              <w:ind w:left="23"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1,800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4"/>
              <w:ind w:left="23" w:right="51"/>
              <w:jc w:val="left"/>
              <w:rPr>
                <w:rFonts w:ascii="宋体" w:hAnsi="宋体" w:cs="宋体" w:eastAsia="宋体" w:hint="default"/>
                <w:sz w:val="20"/>
                <w:szCs w:val="20"/>
              </w:rPr>
            </w:pPr>
            <w:r>
              <w:rPr>
                <w:rFonts w:ascii="宋体" w:hAnsi="宋体" w:cs="宋体" w:eastAsia="宋体" w:hint="default"/>
                <w:sz w:val="20"/>
                <w:szCs w:val="20"/>
              </w:rPr>
              <w:t>连带责任保</w:t>
            </w:r>
            <w:r>
              <w:rPr>
                <w:rFonts w:ascii="宋体" w:hAnsi="宋体" w:cs="宋体" w:eastAsia="宋体" w:hint="default"/>
                <w:w w:val="100"/>
                <w:sz w:val="20"/>
                <w:szCs w:val="20"/>
              </w:rPr>
              <w:t> </w:t>
            </w:r>
            <w:r>
              <w:rPr>
                <w:rFonts w:ascii="宋体" w:hAnsi="宋体" w:cs="宋体" w:eastAsia="宋体" w:hint="default"/>
                <w:sz w:val="20"/>
                <w:szCs w:val="20"/>
              </w:rPr>
              <w:t>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530" w:hRule="exact"/>
        </w:trPr>
        <w:tc>
          <w:tcPr>
            <w:tcW w:w="1604" w:type="dxa"/>
            <w:tcBorders>
              <w:top w:val="single" w:sz="4" w:space="0" w:color="000000"/>
              <w:left w:val="single" w:sz="4" w:space="0" w:color="000000"/>
              <w:bottom w:val="single" w:sz="56" w:space="0" w:color="D2D2D2"/>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湖北海立田汽车</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部件有限公司</w:t>
            </w:r>
          </w:p>
        </w:tc>
        <w:tc>
          <w:tcPr>
            <w:tcW w:w="1091" w:type="dxa"/>
            <w:gridSpan w:val="2"/>
            <w:tcBorders>
              <w:top w:val="single" w:sz="4" w:space="0" w:color="000000"/>
              <w:left w:val="single" w:sz="4" w:space="0" w:color="000000"/>
              <w:bottom w:val="single" w:sz="56" w:space="0" w:color="D2D2D2"/>
              <w:right w:val="single" w:sz="4" w:space="0" w:color="000000"/>
            </w:tcBorders>
          </w:tcPr>
          <w:p>
            <w:pPr>
              <w:pStyle w:val="TableParagraph"/>
              <w:spacing w:line="237"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 </w:t>
            </w:r>
            <w:r>
              <w:rPr>
                <w:rFonts w:ascii="宋体" w:hAnsi="宋体" w:cs="宋体" w:eastAsia="宋体" w:hint="default"/>
                <w:sz w:val="20"/>
                <w:szCs w:val="20"/>
              </w:rPr>
              <w:t>年</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04</w:t>
            </w:r>
          </w:p>
          <w:p>
            <w:pPr>
              <w:pStyle w:val="TableParagraph"/>
              <w:spacing w:line="258" w:lineRule="exact"/>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03</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Times New Roman" w:hAnsi="Times New Roman" w:cs="Times New Roman" w:eastAsia="Times New Roman" w:hint="default"/>
                <w:sz w:val="20"/>
                <w:szCs w:val="20"/>
              </w:rPr>
            </w:pPr>
            <w:r>
              <w:rPr>
                <w:rFonts w:ascii="Times New Roman"/>
                <w:sz w:val="20"/>
              </w:rPr>
              <w:t>4,000</w:t>
            </w:r>
          </w:p>
        </w:tc>
        <w:tc>
          <w:tcPr>
            <w:tcW w:w="14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02</w:t>
            </w:r>
          </w:p>
          <w:p>
            <w:pPr>
              <w:pStyle w:val="TableParagraph"/>
              <w:spacing w:line="253" w:lineRule="exact"/>
              <w:ind w:left="23"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Times New Roman" w:hAnsi="Times New Roman" w:cs="Times New Roman" w:eastAsia="Times New Roman" w:hint="default"/>
                <w:sz w:val="20"/>
                <w:szCs w:val="20"/>
              </w:rPr>
            </w:pPr>
            <w:r>
              <w:rPr>
                <w:rFonts w:ascii="Times New Roman"/>
                <w:sz w:val="20"/>
              </w:rPr>
              <w:t>3,000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z w:val="20"/>
                <w:szCs w:val="20"/>
              </w:rPr>
              <w:t>连带责任保</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w w:val="100"/>
                <w:sz w:val="20"/>
                <w:szCs w:val="20"/>
              </w:rPr>
              <w:t>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136" w:hRule="exact"/>
        </w:trPr>
        <w:tc>
          <w:tcPr>
            <w:tcW w:w="2694"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2268" w:type="dxa"/>
            <w:gridSpan w:val="3"/>
            <w:vMerge w:val="restart"/>
            <w:tcBorders>
              <w:top w:val="single" w:sz="4" w:space="0" w:color="000000"/>
              <w:left w:val="single" w:sz="13" w:space="0" w:color="D2D2D2"/>
              <w:right w:val="single" w:sz="9" w:space="0" w:color="D2D2D2"/>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20"/>
                <w:szCs w:val="20"/>
              </w:rPr>
            </w:pPr>
            <w:r>
              <w:rPr>
                <w:rFonts w:ascii="Times New Roman"/>
                <w:spacing w:val="-1"/>
                <w:sz w:val="20"/>
              </w:rPr>
              <w:t>34,700</w:t>
            </w:r>
          </w:p>
        </w:tc>
        <w:tc>
          <w:tcPr>
            <w:tcW w:w="1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报告期内对子公司担</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保实际发生额合计</w:t>
            </w:r>
          </w:p>
          <w:p>
            <w:pPr>
              <w:pStyle w:val="TableParagraph"/>
              <w:spacing w:line="266" w:lineRule="exact"/>
              <w:ind w:left="22"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B2</w:t>
            </w:r>
            <w:r>
              <w:rPr>
                <w:rFonts w:ascii="宋体" w:hAnsi="宋体" w:cs="宋体" w:eastAsia="宋体" w:hint="default"/>
                <w:sz w:val="20"/>
                <w:szCs w:val="20"/>
              </w:rPr>
              <w:t>）</w:t>
            </w:r>
          </w:p>
        </w:tc>
        <w:tc>
          <w:tcPr>
            <w:tcW w:w="2615" w:type="dxa"/>
            <w:gridSpan w:val="3"/>
            <w:vMerge w:val="restart"/>
            <w:tcBorders>
              <w:top w:val="single" w:sz="4" w:space="0" w:color="000000"/>
              <w:left w:val="single" w:sz="13" w:space="0" w:color="D2D2D2"/>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27,400</w:t>
            </w:r>
          </w:p>
        </w:tc>
      </w:tr>
      <w:tr>
        <w:trPr>
          <w:trHeight w:val="590" w:hRule="exact"/>
        </w:trPr>
        <w:tc>
          <w:tcPr>
            <w:tcW w:w="2694" w:type="dxa"/>
            <w:gridSpan w:val="3"/>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28" w:lineRule="exact"/>
              <w:ind w:left="22" w:right="0"/>
              <w:jc w:val="left"/>
              <w:rPr>
                <w:rFonts w:ascii="宋体" w:hAnsi="宋体" w:cs="宋体" w:eastAsia="宋体" w:hint="default"/>
                <w:sz w:val="20"/>
                <w:szCs w:val="20"/>
              </w:rPr>
            </w:pPr>
            <w:r>
              <w:rPr>
                <w:rFonts w:ascii="宋体" w:hAnsi="宋体" w:cs="宋体" w:eastAsia="宋体" w:hint="default"/>
                <w:sz w:val="20"/>
                <w:szCs w:val="20"/>
              </w:rPr>
              <w:t>报告期内审批对子公司担保额</w:t>
            </w:r>
          </w:p>
          <w:p>
            <w:pPr>
              <w:pStyle w:val="TableParagraph"/>
              <w:spacing w:line="276" w:lineRule="exact"/>
              <w:ind w:left="22" w:right="0"/>
              <w:jc w:val="left"/>
              <w:rPr>
                <w:rFonts w:ascii="宋体" w:hAnsi="宋体" w:cs="宋体" w:eastAsia="宋体" w:hint="default"/>
                <w:sz w:val="20"/>
                <w:szCs w:val="20"/>
              </w:rPr>
            </w:pPr>
            <w:r>
              <w:rPr>
                <w:rFonts w:ascii="宋体" w:hAnsi="宋体" w:cs="宋体" w:eastAsia="宋体" w:hint="default"/>
                <w:sz w:val="20"/>
                <w:szCs w:val="20"/>
              </w:rPr>
              <w:t>度合计（</w:t>
            </w:r>
            <w:r>
              <w:rPr>
                <w:rFonts w:ascii="Times New Roman" w:hAnsi="Times New Roman" w:cs="Times New Roman" w:eastAsia="Times New Roman" w:hint="default"/>
                <w:sz w:val="20"/>
                <w:szCs w:val="20"/>
              </w:rPr>
              <w:t>B1</w:t>
            </w:r>
            <w:r>
              <w:rPr>
                <w:rFonts w:ascii="宋体" w:hAnsi="宋体" w:cs="宋体" w:eastAsia="宋体" w:hint="default"/>
                <w:sz w:val="20"/>
                <w:szCs w:val="20"/>
              </w:rPr>
              <w:t>）</w:t>
            </w:r>
          </w:p>
        </w:tc>
        <w:tc>
          <w:tcPr>
            <w:tcW w:w="2268" w:type="dxa"/>
            <w:gridSpan w:val="3"/>
            <w:vMerge/>
            <w:tcBorders>
              <w:left w:val="single" w:sz="13" w:space="0" w:color="D2D2D2"/>
              <w:bottom w:val="single" w:sz="4" w:space="0" w:color="000000"/>
              <w:right w:val="single" w:sz="9" w:space="0" w:color="D2D2D2"/>
            </w:tcBorders>
          </w:tcPr>
          <w:p>
            <w:pPr/>
          </w:p>
        </w:tc>
        <w:tc>
          <w:tcPr>
            <w:tcW w:w="1991" w:type="dxa"/>
            <w:gridSpan w:val="2"/>
            <w:vMerge/>
            <w:tcBorders>
              <w:left w:val="single" w:sz="4" w:space="0" w:color="000000"/>
              <w:bottom w:val="single" w:sz="4" w:space="0" w:color="000000"/>
              <w:right w:val="single" w:sz="4" w:space="0" w:color="000000"/>
            </w:tcBorders>
            <w:shd w:val="clear" w:color="auto" w:fill="D2D2D2"/>
          </w:tcPr>
          <w:p>
            <w:pPr/>
          </w:p>
        </w:tc>
        <w:tc>
          <w:tcPr>
            <w:tcW w:w="2615" w:type="dxa"/>
            <w:gridSpan w:val="3"/>
            <w:vMerge/>
            <w:tcBorders>
              <w:left w:val="single" w:sz="13" w:space="0" w:color="D2D2D2"/>
              <w:bottom w:val="single" w:sz="4" w:space="0" w:color="000000"/>
              <w:right w:val="single" w:sz="4" w:space="0" w:color="000000"/>
            </w:tcBorders>
          </w:tcPr>
          <w:p>
            <w:pPr/>
          </w:p>
        </w:tc>
      </w:tr>
      <w:tr>
        <w:trPr>
          <w:trHeight w:val="200" w:hRule="exact"/>
        </w:trPr>
        <w:tc>
          <w:tcPr>
            <w:tcW w:w="2694"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2268" w:type="dxa"/>
            <w:gridSpan w:val="3"/>
            <w:vMerge w:val="restart"/>
            <w:tcBorders>
              <w:top w:val="single" w:sz="4" w:space="0" w:color="000000"/>
              <w:left w:val="single" w:sz="9" w:space="0" w:color="D2D2D2"/>
              <w:right w:val="single" w:sz="9" w:space="0" w:color="D2D2D2"/>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20"/>
                <w:szCs w:val="20"/>
              </w:rPr>
            </w:pPr>
            <w:r>
              <w:rPr>
                <w:rFonts w:ascii="Times New Roman"/>
                <w:spacing w:val="-1"/>
                <w:sz w:val="20"/>
              </w:rPr>
              <w:t>36,500</w:t>
            </w:r>
          </w:p>
        </w:tc>
        <w:tc>
          <w:tcPr>
            <w:tcW w:w="1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60" w:lineRule="exact" w:before="59"/>
              <w:ind w:left="22" w:right="155"/>
              <w:jc w:val="left"/>
              <w:rPr>
                <w:rFonts w:ascii="宋体" w:hAnsi="宋体" w:cs="宋体" w:eastAsia="宋体" w:hint="default"/>
                <w:sz w:val="20"/>
                <w:szCs w:val="20"/>
              </w:rPr>
            </w:pPr>
            <w:r>
              <w:rPr>
                <w:rFonts w:ascii="宋体" w:hAnsi="宋体" w:cs="宋体" w:eastAsia="宋体" w:hint="default"/>
                <w:sz w:val="20"/>
                <w:szCs w:val="20"/>
              </w:rPr>
              <w:t>报告期末对子公司实</w:t>
            </w:r>
            <w:r>
              <w:rPr>
                <w:rFonts w:ascii="宋体" w:hAnsi="宋体" w:cs="宋体" w:eastAsia="宋体" w:hint="default"/>
                <w:w w:val="100"/>
                <w:sz w:val="20"/>
                <w:szCs w:val="20"/>
              </w:rPr>
              <w:t> </w:t>
            </w:r>
            <w:r>
              <w:rPr>
                <w:rFonts w:ascii="宋体" w:hAnsi="宋体" w:cs="宋体" w:eastAsia="宋体" w:hint="default"/>
                <w:sz w:val="20"/>
                <w:szCs w:val="20"/>
              </w:rPr>
              <w:t>际担保余额合计</w:t>
            </w:r>
          </w:p>
          <w:p>
            <w:pPr>
              <w:pStyle w:val="TableParagraph"/>
              <w:spacing w:line="252" w:lineRule="exact"/>
              <w:ind w:left="22"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B4</w:t>
            </w:r>
            <w:r>
              <w:rPr>
                <w:rFonts w:ascii="宋体" w:hAnsi="宋体" w:cs="宋体" w:eastAsia="宋体" w:hint="default"/>
                <w:sz w:val="20"/>
                <w:szCs w:val="20"/>
              </w:rPr>
              <w:t>）</w:t>
            </w:r>
          </w:p>
        </w:tc>
        <w:tc>
          <w:tcPr>
            <w:tcW w:w="2615" w:type="dxa"/>
            <w:gridSpan w:val="3"/>
            <w:vMerge w:val="restart"/>
            <w:tcBorders>
              <w:top w:val="single" w:sz="4" w:space="0" w:color="000000"/>
              <w:left w:val="single" w:sz="13" w:space="0" w:color="D2D2D2"/>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29,200</w:t>
            </w:r>
          </w:p>
        </w:tc>
      </w:tr>
      <w:tr>
        <w:trPr>
          <w:trHeight w:val="660" w:hRule="exact"/>
        </w:trPr>
        <w:tc>
          <w:tcPr>
            <w:tcW w:w="2694" w:type="dxa"/>
            <w:gridSpan w:val="3"/>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报告期末已审批的对子公司担</w:t>
            </w:r>
          </w:p>
          <w:p>
            <w:pPr>
              <w:pStyle w:val="TableParagraph"/>
              <w:spacing w:line="276" w:lineRule="exact"/>
              <w:ind w:left="22" w:right="0"/>
              <w:jc w:val="left"/>
              <w:rPr>
                <w:rFonts w:ascii="宋体" w:hAnsi="宋体" w:cs="宋体" w:eastAsia="宋体" w:hint="default"/>
                <w:sz w:val="20"/>
                <w:szCs w:val="20"/>
              </w:rPr>
            </w:pPr>
            <w:r>
              <w:rPr>
                <w:rFonts w:ascii="宋体" w:hAnsi="宋体" w:cs="宋体" w:eastAsia="宋体" w:hint="default"/>
                <w:sz w:val="20"/>
                <w:szCs w:val="20"/>
              </w:rPr>
              <w:t>保额度合计（</w:t>
            </w:r>
            <w:r>
              <w:rPr>
                <w:rFonts w:ascii="Times New Roman" w:hAnsi="Times New Roman" w:cs="Times New Roman" w:eastAsia="Times New Roman" w:hint="default"/>
                <w:sz w:val="20"/>
                <w:szCs w:val="20"/>
              </w:rPr>
              <w:t>B3</w:t>
            </w:r>
            <w:r>
              <w:rPr>
                <w:rFonts w:ascii="宋体" w:hAnsi="宋体" w:cs="宋体" w:eastAsia="宋体" w:hint="default"/>
                <w:sz w:val="20"/>
                <w:szCs w:val="20"/>
              </w:rPr>
              <w:t>）</w:t>
            </w:r>
          </w:p>
        </w:tc>
        <w:tc>
          <w:tcPr>
            <w:tcW w:w="2268" w:type="dxa"/>
            <w:gridSpan w:val="3"/>
            <w:vMerge/>
            <w:tcBorders>
              <w:left w:val="single" w:sz="9" w:space="0" w:color="D2D2D2"/>
              <w:bottom w:val="single" w:sz="4" w:space="0" w:color="000000"/>
              <w:right w:val="single" w:sz="9" w:space="0" w:color="D2D2D2"/>
            </w:tcBorders>
          </w:tcPr>
          <w:p>
            <w:pPr/>
          </w:p>
        </w:tc>
        <w:tc>
          <w:tcPr>
            <w:tcW w:w="1991" w:type="dxa"/>
            <w:gridSpan w:val="2"/>
            <w:vMerge/>
            <w:tcBorders>
              <w:left w:val="single" w:sz="4" w:space="0" w:color="000000"/>
              <w:bottom w:val="single" w:sz="4" w:space="0" w:color="000000"/>
              <w:right w:val="single" w:sz="4" w:space="0" w:color="000000"/>
            </w:tcBorders>
            <w:shd w:val="clear" w:color="auto" w:fill="D2D2D2"/>
          </w:tcPr>
          <w:p>
            <w:pPr/>
          </w:p>
        </w:tc>
        <w:tc>
          <w:tcPr>
            <w:tcW w:w="2615" w:type="dxa"/>
            <w:gridSpan w:val="3"/>
            <w:vMerge/>
            <w:tcBorders>
              <w:left w:val="single" w:sz="13" w:space="0" w:color="D2D2D2"/>
              <w:bottom w:val="single" w:sz="4" w:space="0" w:color="000000"/>
              <w:right w:val="single" w:sz="4" w:space="0" w:color="000000"/>
            </w:tcBorders>
          </w:tcPr>
          <w:p>
            <w:pPr/>
          </w:p>
        </w:tc>
      </w:tr>
      <w:tr>
        <w:trPr>
          <w:trHeight w:val="261"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5" w:lineRule="exact"/>
              <w:ind w:left="22" w:right="0"/>
              <w:jc w:val="left"/>
              <w:rPr>
                <w:rFonts w:ascii="宋体" w:hAnsi="宋体" w:cs="宋体" w:eastAsia="宋体" w:hint="default"/>
                <w:sz w:val="20"/>
                <w:szCs w:val="20"/>
              </w:rPr>
            </w:pPr>
            <w:r>
              <w:rPr>
                <w:rFonts w:ascii="宋体" w:hAnsi="宋体" w:cs="宋体" w:eastAsia="宋体" w:hint="default"/>
                <w:sz w:val="20"/>
                <w:szCs w:val="20"/>
              </w:rPr>
              <w:t>公司担保总额（即前两大项的合计）</w:t>
            </w:r>
          </w:p>
        </w:tc>
      </w:tr>
      <w:tr>
        <w:trPr>
          <w:trHeight w:val="534" w:hRule="exact"/>
        </w:trPr>
        <w:tc>
          <w:tcPr>
            <w:tcW w:w="25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22" w:right="0"/>
              <w:jc w:val="left"/>
              <w:rPr>
                <w:rFonts w:ascii="宋体" w:hAnsi="宋体" w:cs="宋体" w:eastAsia="宋体" w:hint="default"/>
                <w:sz w:val="20"/>
                <w:szCs w:val="20"/>
              </w:rPr>
            </w:pPr>
            <w:r>
              <w:rPr>
                <w:rFonts w:ascii="宋体" w:hAnsi="宋体" w:cs="宋体" w:eastAsia="宋体" w:hint="default"/>
                <w:sz w:val="20"/>
                <w:szCs w:val="20"/>
              </w:rPr>
              <w:t>报告期内审批担保额度合计</w:t>
            </w:r>
          </w:p>
          <w:p>
            <w:pPr>
              <w:pStyle w:val="TableParagraph"/>
              <w:spacing w:line="276" w:lineRule="exact"/>
              <w:ind w:left="22"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A1+B1</w:t>
            </w:r>
            <w:r>
              <w:rPr>
                <w:rFonts w:ascii="宋体" w:hAnsi="宋体" w:cs="宋体" w:eastAsia="宋体" w:hint="default"/>
                <w:sz w:val="20"/>
                <w:szCs w:val="20"/>
              </w:rPr>
              <w:t>）</w:t>
            </w:r>
          </w:p>
        </w:tc>
        <w:tc>
          <w:tcPr>
            <w:tcW w:w="2169" w:type="dxa"/>
            <w:gridSpan w:val="3"/>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47"/>
              <w:ind w:right="24"/>
              <w:jc w:val="right"/>
              <w:rPr>
                <w:rFonts w:ascii="Times New Roman" w:hAnsi="Times New Roman" w:cs="Times New Roman" w:eastAsia="Times New Roman" w:hint="default"/>
                <w:sz w:val="20"/>
                <w:szCs w:val="20"/>
              </w:rPr>
            </w:pPr>
            <w:r>
              <w:rPr>
                <w:rFonts w:ascii="Times New Roman"/>
                <w:spacing w:val="-1"/>
                <w:sz w:val="20"/>
              </w:rPr>
              <w:t>34,700</w:t>
            </w:r>
          </w:p>
        </w:tc>
        <w:tc>
          <w:tcPr>
            <w:tcW w:w="225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12" w:right="0"/>
              <w:jc w:val="left"/>
              <w:rPr>
                <w:rFonts w:ascii="宋体" w:hAnsi="宋体" w:cs="宋体" w:eastAsia="宋体" w:hint="default"/>
                <w:sz w:val="20"/>
                <w:szCs w:val="20"/>
              </w:rPr>
            </w:pPr>
            <w:r>
              <w:rPr>
                <w:rFonts w:ascii="宋体" w:hAnsi="宋体" w:cs="宋体" w:eastAsia="宋体" w:hint="default"/>
                <w:sz w:val="20"/>
                <w:szCs w:val="20"/>
              </w:rPr>
              <w:t>报告期内担保实际发生额</w:t>
            </w:r>
          </w:p>
          <w:p>
            <w:pPr>
              <w:pStyle w:val="TableParagraph"/>
              <w:spacing w:line="276" w:lineRule="exact"/>
              <w:ind w:left="12" w:right="0"/>
              <w:jc w:val="left"/>
              <w:rPr>
                <w:rFonts w:ascii="宋体" w:hAnsi="宋体" w:cs="宋体" w:eastAsia="宋体" w:hint="default"/>
                <w:sz w:val="20"/>
                <w:szCs w:val="20"/>
              </w:rPr>
            </w:pPr>
            <w:r>
              <w:rPr>
                <w:rFonts w:ascii="宋体" w:hAnsi="宋体" w:cs="宋体" w:eastAsia="宋体" w:hint="default"/>
                <w:sz w:val="20"/>
                <w:szCs w:val="20"/>
              </w:rPr>
              <w:t>合计（</w:t>
            </w:r>
            <w:r>
              <w:rPr>
                <w:rFonts w:ascii="Times New Roman" w:hAnsi="Times New Roman" w:cs="Times New Roman" w:eastAsia="Times New Roman" w:hint="default"/>
                <w:sz w:val="20"/>
                <w:szCs w:val="20"/>
              </w:rPr>
              <w:t>A2+B2</w:t>
            </w:r>
            <w:r>
              <w:rPr>
                <w:rFonts w:ascii="宋体" w:hAnsi="宋体" w:cs="宋体" w:eastAsia="宋体" w:hint="default"/>
                <w:sz w:val="20"/>
                <w:szCs w:val="20"/>
              </w:rPr>
              <w:t>）</w:t>
            </w:r>
          </w:p>
        </w:tc>
        <w:tc>
          <w:tcPr>
            <w:tcW w:w="261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0"/>
                <w:szCs w:val="20"/>
              </w:rPr>
            </w:pPr>
            <w:r>
              <w:rPr>
                <w:rFonts w:ascii="Times New Roman"/>
                <w:spacing w:val="-1"/>
                <w:sz w:val="20"/>
              </w:rPr>
              <w:t>27,400</w:t>
            </w:r>
          </w:p>
        </w:tc>
      </w:tr>
      <w:tr>
        <w:trPr>
          <w:trHeight w:val="530" w:hRule="exact"/>
        </w:trPr>
        <w:tc>
          <w:tcPr>
            <w:tcW w:w="25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报告期末已审批的担保额度</w:t>
            </w:r>
          </w:p>
          <w:p>
            <w:pPr>
              <w:pStyle w:val="TableParagraph"/>
              <w:spacing w:line="276" w:lineRule="exact"/>
              <w:ind w:left="22" w:right="0"/>
              <w:jc w:val="left"/>
              <w:rPr>
                <w:rFonts w:ascii="宋体" w:hAnsi="宋体" w:cs="宋体" w:eastAsia="宋体" w:hint="default"/>
                <w:sz w:val="20"/>
                <w:szCs w:val="20"/>
              </w:rPr>
            </w:pPr>
            <w:r>
              <w:rPr>
                <w:rFonts w:ascii="宋体" w:hAnsi="宋体" w:cs="宋体" w:eastAsia="宋体" w:hint="default"/>
                <w:sz w:val="20"/>
                <w:szCs w:val="20"/>
              </w:rPr>
              <w:t>合计（</w:t>
            </w:r>
            <w:r>
              <w:rPr>
                <w:rFonts w:ascii="Times New Roman" w:hAnsi="Times New Roman" w:cs="Times New Roman" w:eastAsia="Times New Roman" w:hint="default"/>
                <w:sz w:val="20"/>
                <w:szCs w:val="20"/>
              </w:rPr>
              <w:t>A3+B3</w:t>
            </w:r>
            <w:r>
              <w:rPr>
                <w:rFonts w:ascii="宋体" w:hAnsi="宋体" w:cs="宋体" w:eastAsia="宋体" w:hint="default"/>
                <w:sz w:val="20"/>
                <w:szCs w:val="20"/>
              </w:rPr>
              <w:t>）</w:t>
            </w:r>
          </w:p>
        </w:tc>
        <w:tc>
          <w:tcPr>
            <w:tcW w:w="2169" w:type="dxa"/>
            <w:gridSpan w:val="3"/>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43"/>
              <w:ind w:right="24"/>
              <w:jc w:val="right"/>
              <w:rPr>
                <w:rFonts w:ascii="Times New Roman" w:hAnsi="Times New Roman" w:cs="Times New Roman" w:eastAsia="Times New Roman" w:hint="default"/>
                <w:sz w:val="20"/>
                <w:szCs w:val="20"/>
              </w:rPr>
            </w:pPr>
            <w:r>
              <w:rPr>
                <w:rFonts w:ascii="Times New Roman"/>
                <w:spacing w:val="-1"/>
                <w:sz w:val="20"/>
              </w:rPr>
              <w:t>36,500</w:t>
            </w:r>
          </w:p>
        </w:tc>
        <w:tc>
          <w:tcPr>
            <w:tcW w:w="225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2" w:right="0"/>
              <w:jc w:val="left"/>
              <w:rPr>
                <w:rFonts w:ascii="宋体" w:hAnsi="宋体" w:cs="宋体" w:eastAsia="宋体" w:hint="default"/>
                <w:sz w:val="20"/>
                <w:szCs w:val="20"/>
              </w:rPr>
            </w:pPr>
            <w:r>
              <w:rPr>
                <w:rFonts w:ascii="宋体" w:hAnsi="宋体" w:cs="宋体" w:eastAsia="宋体" w:hint="default"/>
                <w:sz w:val="20"/>
                <w:szCs w:val="20"/>
              </w:rPr>
              <w:t>报告期末实际担保余额合</w:t>
            </w:r>
          </w:p>
          <w:p>
            <w:pPr>
              <w:pStyle w:val="TableParagraph"/>
              <w:spacing w:line="276" w:lineRule="exact"/>
              <w:ind w:left="12" w:right="0"/>
              <w:jc w:val="left"/>
              <w:rPr>
                <w:rFonts w:ascii="宋体" w:hAnsi="宋体" w:cs="宋体" w:eastAsia="宋体" w:hint="default"/>
                <w:sz w:val="20"/>
                <w:szCs w:val="20"/>
              </w:rPr>
            </w:pPr>
            <w:r>
              <w:rPr>
                <w:rFonts w:ascii="宋体" w:hAnsi="宋体" w:cs="宋体" w:eastAsia="宋体" w:hint="default"/>
                <w:sz w:val="20"/>
                <w:szCs w:val="20"/>
              </w:rPr>
              <w:t>计（</w:t>
            </w:r>
            <w:r>
              <w:rPr>
                <w:rFonts w:ascii="Times New Roman" w:hAnsi="Times New Roman" w:cs="Times New Roman" w:eastAsia="Times New Roman" w:hint="default"/>
                <w:sz w:val="20"/>
                <w:szCs w:val="20"/>
              </w:rPr>
              <w:t>A4+B4</w:t>
            </w:r>
            <w:r>
              <w:rPr>
                <w:rFonts w:ascii="宋体" w:hAnsi="宋体" w:cs="宋体" w:eastAsia="宋体" w:hint="default"/>
                <w:sz w:val="20"/>
                <w:szCs w:val="20"/>
              </w:rPr>
              <w:t>）</w:t>
            </w:r>
          </w:p>
        </w:tc>
        <w:tc>
          <w:tcPr>
            <w:tcW w:w="261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3"/>
              <w:ind w:right="21"/>
              <w:jc w:val="right"/>
              <w:rPr>
                <w:rFonts w:ascii="Times New Roman" w:hAnsi="Times New Roman" w:cs="Times New Roman" w:eastAsia="Times New Roman" w:hint="default"/>
                <w:sz w:val="20"/>
                <w:szCs w:val="20"/>
              </w:rPr>
            </w:pPr>
            <w:r>
              <w:rPr>
                <w:rFonts w:ascii="Times New Roman"/>
                <w:spacing w:val="-1"/>
                <w:sz w:val="20"/>
              </w:rPr>
              <w:t>29,200</w:t>
            </w:r>
          </w:p>
        </w:tc>
      </w:tr>
      <w:tr>
        <w:trPr>
          <w:trHeight w:val="275" w:hRule="exact"/>
        </w:trPr>
        <w:tc>
          <w:tcPr>
            <w:tcW w:w="470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宋体" w:hAnsi="宋体" w:cs="宋体" w:eastAsia="宋体" w:hint="default"/>
                <w:sz w:val="20"/>
                <w:szCs w:val="20"/>
              </w:rPr>
              <w:t>实际担保总额（即</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A4+B4</w:t>
            </w:r>
            <w:r>
              <w:rPr>
                <w:rFonts w:ascii="宋体" w:hAnsi="宋体" w:cs="宋体" w:eastAsia="宋体" w:hint="default"/>
                <w:sz w:val="20"/>
                <w:szCs w:val="20"/>
              </w:rPr>
              <w:t>）占公司净资产的比例</w:t>
            </w:r>
          </w:p>
        </w:tc>
        <w:tc>
          <w:tcPr>
            <w:tcW w:w="4866"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20.74%</w:t>
            </w:r>
          </w:p>
        </w:tc>
      </w:tr>
      <w:tr>
        <w:trPr>
          <w:trHeight w:val="265"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5" w:lineRule="exact"/>
              <w:ind w:left="22" w:right="0"/>
              <w:jc w:val="left"/>
              <w:rPr>
                <w:rFonts w:ascii="宋体" w:hAnsi="宋体" w:cs="宋体" w:eastAsia="宋体" w:hint="default"/>
                <w:sz w:val="20"/>
                <w:szCs w:val="20"/>
              </w:rPr>
            </w:pPr>
            <w:r>
              <w:rPr>
                <w:rFonts w:ascii="宋体" w:hAnsi="宋体" w:cs="宋体" w:eastAsia="宋体" w:hint="default"/>
                <w:sz w:val="20"/>
                <w:szCs w:val="20"/>
              </w:rPr>
              <w:t>其中：</w:t>
            </w:r>
          </w:p>
        </w:tc>
      </w:tr>
    </w:tbl>
    <w:p>
      <w:pPr>
        <w:spacing w:line="256" w:lineRule="exact" w:before="0"/>
        <w:ind w:left="154" w:right="0" w:firstLine="0"/>
        <w:jc w:val="left"/>
        <w:rPr>
          <w:rFonts w:ascii="宋体" w:hAnsi="宋体" w:cs="宋体" w:eastAsia="宋体" w:hint="default"/>
          <w:sz w:val="20"/>
          <w:szCs w:val="20"/>
        </w:rPr>
      </w:pPr>
      <w:r>
        <w:rPr>
          <w:rFonts w:ascii="宋体" w:hAnsi="宋体" w:cs="宋体" w:eastAsia="宋体" w:hint="default"/>
          <w:sz w:val="20"/>
          <w:szCs w:val="20"/>
        </w:rPr>
        <w:t>采用复合方式担保的具体情况说明</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bookmarkStart w:name="（1）违规对外担保情况" w:id="82"/>
      <w:bookmarkEnd w:id="82"/>
      <w:r>
        <w:rPr>
          <w:b w:val="0"/>
          <w:bCs w:val="0"/>
        </w:rPr>
      </w:r>
      <w:r>
        <w:rPr/>
        <w:t>（</w:t>
      </w:r>
      <w:r>
        <w:rPr>
          <w:rFonts w:ascii="Times New Roman" w:hAnsi="Times New Roman" w:cs="Times New Roman" w:eastAsia="Times New Roman" w:hint="default"/>
        </w:rPr>
        <w:t>1</w:t>
      </w:r>
      <w:r>
        <w:rPr/>
        <w:t>）违规对外担保情况</w:t>
      </w:r>
      <w:r>
        <w:rPr>
          <w:b w:val="0"/>
          <w:bCs w:val="0"/>
        </w:rPr>
      </w:r>
    </w:p>
    <w:p>
      <w:pPr>
        <w:spacing w:line="240" w:lineRule="auto" w:before="11"/>
        <w:rPr>
          <w:rFonts w:ascii="宋体" w:hAnsi="宋体" w:cs="宋体" w:eastAsia="宋体" w:hint="default"/>
          <w:b/>
          <w:bCs/>
          <w:sz w:val="23"/>
          <w:szCs w:val="23"/>
        </w:rPr>
      </w:pPr>
    </w:p>
    <w:p>
      <w:pPr>
        <w:spacing w:line="271" w:lineRule="auto" w:before="0"/>
        <w:ind w:left="154" w:right="776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公司报告期无违规对外担保情况。</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3、其他重大合同" w:id="83"/>
      <w:bookmarkEnd w:id="83"/>
      <w:r>
        <w:rPr>
          <w:b w:val="0"/>
          <w:bCs w:val="0"/>
        </w:rPr>
      </w:r>
      <w:r>
        <w:rPr>
          <w:rFonts w:ascii="Times New Roman" w:hAnsi="Times New Roman" w:cs="Times New Roman" w:eastAsia="Times New Roman" w:hint="default"/>
        </w:rPr>
        <w:t>3</w:t>
      </w:r>
      <w:r>
        <w:rPr/>
        <w:t>、其他重大合同</w:t>
      </w:r>
      <w:r>
        <w:rPr>
          <w:b w:val="0"/>
          <w:bCs w:val="0"/>
        </w:rPr>
      </w:r>
    </w:p>
    <w:p>
      <w:pPr>
        <w:spacing w:line="240" w:lineRule="auto" w:before="11"/>
        <w:rPr>
          <w:rFonts w:ascii="宋体" w:hAnsi="宋体" w:cs="宋体" w:eastAsia="宋体" w:hint="default"/>
          <w:b/>
          <w:bCs/>
          <w:sz w:val="23"/>
          <w:szCs w:val="23"/>
        </w:rPr>
      </w:pPr>
    </w:p>
    <w:p>
      <w:pPr>
        <w:spacing w:line="271" w:lineRule="auto" w:before="0"/>
        <w:ind w:left="154" w:right="776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公司报告期不存在其他重大合同。</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4、其他重大交易" w:id="84"/>
      <w:bookmarkEnd w:id="84"/>
      <w:r>
        <w:rPr>
          <w:b w:val="0"/>
          <w:bCs w:val="0"/>
        </w:rPr>
      </w:r>
      <w:r>
        <w:rPr>
          <w:rFonts w:ascii="Times New Roman" w:hAnsi="Times New Roman" w:cs="Times New Roman" w:eastAsia="Times New Roman" w:hint="default"/>
        </w:rPr>
        <w:t>4</w:t>
      </w:r>
      <w:r>
        <w:rPr/>
        <w:t>、其他重大交易</w:t>
      </w:r>
      <w:r>
        <w:rPr>
          <w:b w:val="0"/>
          <w:bCs w:val="0"/>
        </w:rPr>
      </w:r>
    </w:p>
    <w:p>
      <w:pPr>
        <w:spacing w:line="240" w:lineRule="auto" w:before="12"/>
        <w:rPr>
          <w:rFonts w:ascii="宋体" w:hAnsi="宋体" w:cs="宋体" w:eastAsia="宋体" w:hint="default"/>
          <w:b/>
          <w:bCs/>
          <w:sz w:val="23"/>
          <w:szCs w:val="23"/>
        </w:rPr>
      </w:pPr>
    </w:p>
    <w:p>
      <w:pPr>
        <w:spacing w:line="271" w:lineRule="auto" w:before="0"/>
        <w:ind w:left="154" w:right="776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公司报告期不存在其他重大交易。</w:t>
      </w:r>
    </w:p>
    <w:p>
      <w:pPr>
        <w:spacing w:after="0" w:line="271" w:lineRule="auto"/>
        <w:jc w:val="left"/>
        <w:rPr>
          <w:rFonts w:ascii="宋体" w:hAnsi="宋体" w:cs="宋体" w:eastAsia="宋体" w:hint="default"/>
          <w:sz w:val="20"/>
          <w:szCs w:val="20"/>
        </w:rPr>
        <w:sectPr>
          <w:pgSz w:w="11910" w:h="16840"/>
          <w:pgMar w:header="879" w:footer="570" w:top="1060" w:bottom="7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九、承诺事项履行情况" w:id="85"/>
      <w:bookmarkEnd w:id="85"/>
      <w:r>
        <w:rPr>
          <w:b w:val="0"/>
          <w:bCs w:val="0"/>
        </w:rPr>
      </w:r>
      <w:r>
        <w:rPr/>
        <w:t>九、承诺事项履行情况</w:t>
      </w:r>
      <w:r>
        <w:rPr>
          <w:b w:val="0"/>
          <w:bCs w:val="0"/>
        </w:rPr>
      </w:r>
    </w:p>
    <w:p>
      <w:pPr>
        <w:spacing w:line="240" w:lineRule="auto" w:before="0"/>
        <w:rPr>
          <w:rFonts w:ascii="宋体" w:hAnsi="宋体" w:cs="宋体" w:eastAsia="宋体" w:hint="default"/>
          <w:b/>
          <w:bCs/>
          <w:sz w:val="24"/>
          <w:szCs w:val="24"/>
        </w:rPr>
      </w:pPr>
    </w:p>
    <w:p>
      <w:pPr>
        <w:spacing w:line="240" w:lineRule="auto" w:before="10"/>
        <w:rPr>
          <w:rFonts w:ascii="宋体" w:hAnsi="宋体" w:cs="宋体" w:eastAsia="宋体" w:hint="default"/>
          <w:b/>
          <w:bCs/>
          <w:sz w:val="21"/>
          <w:szCs w:val="21"/>
        </w:rPr>
      </w:pPr>
    </w:p>
    <w:p>
      <w:pPr>
        <w:pStyle w:val="Heading3"/>
        <w:spacing w:line="240" w:lineRule="auto"/>
        <w:ind w:right="0"/>
        <w:jc w:val="left"/>
        <w:rPr>
          <w:b w:val="0"/>
          <w:bCs w:val="0"/>
        </w:rPr>
      </w:pPr>
      <w:bookmarkStart w:name="1、公司或持股5%以上股东在报告期内发生或以前期间发生但持续到报告期内的承诺事项" w:id="86"/>
      <w:bookmarkEnd w:id="86"/>
      <w:r>
        <w:rPr>
          <w:b w:val="0"/>
          <w:bCs w:val="0"/>
        </w:rPr>
      </w:r>
      <w:r>
        <w:rPr>
          <w:rFonts w:ascii="Times New Roman" w:hAnsi="Times New Roman" w:cs="Times New Roman" w:eastAsia="Times New Roman" w:hint="default"/>
        </w:rPr>
        <w:t>1</w:t>
      </w:r>
      <w:r>
        <w:rPr/>
        <w:t>、公司或持股</w:t>
      </w:r>
      <w:r>
        <w:rPr>
          <w:spacing w:val="-96"/>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12"/>
        <w:rPr>
          <w:rFonts w:ascii="宋体" w:hAnsi="宋体" w:cs="宋体" w:eastAsia="宋体" w:hint="default"/>
          <w:b/>
          <w:bCs/>
          <w:sz w:val="23"/>
          <w:szCs w:val="23"/>
        </w:rPr>
      </w:pPr>
    </w:p>
    <w:p>
      <w:pPr>
        <w:spacing w:before="0"/>
        <w:ind w:left="15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不适用</w:t>
      </w:r>
    </w:p>
    <w:p>
      <w:pPr>
        <w:spacing w:line="240" w:lineRule="auto" w:before="1"/>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0"/>
      </w:tblGrid>
      <w:tr>
        <w:trPr>
          <w:trHeight w:val="270"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承诺事由</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332" w:right="0"/>
              <w:jc w:val="left"/>
              <w:rPr>
                <w:rFonts w:ascii="宋体" w:hAnsi="宋体" w:cs="宋体" w:eastAsia="宋体" w:hint="default"/>
                <w:sz w:val="20"/>
                <w:szCs w:val="20"/>
              </w:rPr>
            </w:pPr>
            <w:r>
              <w:rPr>
                <w:rFonts w:ascii="宋体" w:hAnsi="宋体" w:cs="宋体" w:eastAsia="宋体" w:hint="default"/>
                <w:sz w:val="20"/>
                <w:szCs w:val="20"/>
              </w:rPr>
              <w:t>承诺方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32" w:right="0"/>
              <w:jc w:val="left"/>
              <w:rPr>
                <w:rFonts w:ascii="宋体" w:hAnsi="宋体" w:cs="宋体" w:eastAsia="宋体" w:hint="default"/>
                <w:sz w:val="20"/>
                <w:szCs w:val="20"/>
              </w:rPr>
            </w:pPr>
            <w:r>
              <w:rPr>
                <w:rFonts w:ascii="宋体" w:hAnsi="宋体" w:cs="宋体" w:eastAsia="宋体" w:hint="default"/>
                <w:sz w:val="20"/>
                <w:szCs w:val="20"/>
              </w:rPr>
              <w:t>承诺内容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32" w:right="0"/>
              <w:jc w:val="left"/>
              <w:rPr>
                <w:rFonts w:ascii="宋体" w:hAnsi="宋体" w:cs="宋体" w:eastAsia="宋体" w:hint="default"/>
                <w:sz w:val="20"/>
                <w:szCs w:val="20"/>
              </w:rPr>
            </w:pPr>
            <w:r>
              <w:rPr>
                <w:rFonts w:ascii="宋体" w:hAnsi="宋体" w:cs="宋体" w:eastAsia="宋体" w:hint="default"/>
                <w:sz w:val="20"/>
                <w:szCs w:val="20"/>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32" w:right="0"/>
              <w:jc w:val="left"/>
              <w:rPr>
                <w:rFonts w:ascii="宋体" w:hAnsi="宋体" w:cs="宋体" w:eastAsia="宋体" w:hint="default"/>
                <w:sz w:val="20"/>
                <w:szCs w:val="20"/>
              </w:rPr>
            </w:pPr>
            <w:r>
              <w:rPr>
                <w:rFonts w:ascii="宋体" w:hAnsi="宋体" w:cs="宋体" w:eastAsia="宋体" w:hint="default"/>
                <w:sz w:val="20"/>
                <w:szCs w:val="20"/>
              </w:rPr>
              <w:t>承诺期限</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4" w:right="0"/>
              <w:jc w:val="left"/>
              <w:rPr>
                <w:rFonts w:ascii="宋体" w:hAnsi="宋体" w:cs="宋体" w:eastAsia="宋体" w:hint="default"/>
                <w:sz w:val="20"/>
                <w:szCs w:val="20"/>
              </w:rPr>
            </w:pPr>
            <w:r>
              <w:rPr>
                <w:rFonts w:ascii="宋体" w:hAnsi="宋体" w:cs="宋体" w:eastAsia="宋体" w:hint="default"/>
                <w:sz w:val="20"/>
                <w:szCs w:val="20"/>
              </w:rPr>
              <w:t>履行情况</w:t>
            </w:r>
          </w:p>
        </w:tc>
      </w:tr>
      <w:tr>
        <w:trPr>
          <w:trHeight w:val="270"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股改承诺</w:t>
            </w:r>
          </w:p>
        </w:tc>
        <w:tc>
          <w:tcPr>
            <w:tcW w:w="1276"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收购报告书或权益变动报告书中所</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作承诺</w:t>
            </w:r>
          </w:p>
        </w:tc>
        <w:tc>
          <w:tcPr>
            <w:tcW w:w="1276"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资产重组时所作承诺</w:t>
            </w:r>
          </w:p>
        </w:tc>
        <w:tc>
          <w:tcPr>
            <w:tcW w:w="1276"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166" w:hRule="exact"/>
        </w:trPr>
        <w:tc>
          <w:tcPr>
            <w:tcW w:w="3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37" w:lineRule="auto"/>
              <w:ind w:left="16" w:right="40"/>
              <w:jc w:val="left"/>
              <w:rPr>
                <w:rFonts w:ascii="宋体" w:hAnsi="宋体" w:cs="宋体" w:eastAsia="宋体" w:hint="default"/>
                <w:sz w:val="20"/>
                <w:szCs w:val="20"/>
              </w:rPr>
            </w:pPr>
            <w:r>
              <w:rPr>
                <w:rFonts w:ascii="宋体" w:hAnsi="宋体" w:cs="宋体" w:eastAsia="宋体" w:hint="default"/>
                <w:sz w:val="20"/>
                <w:szCs w:val="20"/>
              </w:rPr>
              <w:t>青岛海立控股</w:t>
            </w:r>
            <w:r>
              <w:rPr>
                <w:rFonts w:ascii="宋体" w:hAnsi="宋体" w:cs="宋体" w:eastAsia="宋体" w:hint="default"/>
                <w:w w:val="100"/>
                <w:sz w:val="20"/>
                <w:szCs w:val="20"/>
              </w:rPr>
              <w:t> </w:t>
            </w:r>
            <w:r>
              <w:rPr>
                <w:rFonts w:ascii="宋体" w:hAnsi="宋体" w:cs="宋体" w:eastAsia="宋体" w:hint="default"/>
                <w:sz w:val="20"/>
                <w:szCs w:val="20"/>
              </w:rPr>
              <w:t>有限公司、孙</w:t>
            </w:r>
            <w:r>
              <w:rPr>
                <w:rFonts w:ascii="宋体" w:hAnsi="宋体" w:cs="宋体" w:eastAsia="宋体" w:hint="default"/>
                <w:w w:val="100"/>
                <w:sz w:val="20"/>
                <w:szCs w:val="20"/>
              </w:rPr>
              <w:t> </w:t>
            </w:r>
            <w:r>
              <w:rPr>
                <w:rFonts w:ascii="宋体" w:hAnsi="宋体" w:cs="宋体" w:eastAsia="宋体" w:hint="default"/>
                <w:sz w:val="20"/>
                <w:szCs w:val="20"/>
              </w:rPr>
              <w:t>刚、刘国平、</w:t>
            </w:r>
            <w:r>
              <w:rPr>
                <w:rFonts w:ascii="宋体" w:hAnsi="宋体" w:cs="宋体" w:eastAsia="宋体" w:hint="default"/>
                <w:w w:val="100"/>
                <w:sz w:val="20"/>
                <w:szCs w:val="20"/>
              </w:rPr>
              <w:t> </w:t>
            </w:r>
            <w:r>
              <w:rPr>
                <w:rFonts w:ascii="宋体" w:hAnsi="宋体" w:cs="宋体" w:eastAsia="宋体" w:hint="default"/>
                <w:sz w:val="20"/>
                <w:szCs w:val="20"/>
              </w:rPr>
              <w:t>日本美达王株</w:t>
            </w:r>
            <w:r>
              <w:rPr>
                <w:rFonts w:ascii="宋体" w:hAnsi="宋体" w:cs="宋体" w:eastAsia="宋体" w:hint="default"/>
                <w:w w:val="100"/>
                <w:sz w:val="20"/>
                <w:szCs w:val="20"/>
              </w:rPr>
              <w:t> </w:t>
            </w:r>
            <w:r>
              <w:rPr>
                <w:rFonts w:ascii="宋体" w:hAnsi="宋体" w:cs="宋体" w:eastAsia="宋体" w:hint="default"/>
                <w:sz w:val="20"/>
                <w:szCs w:val="20"/>
              </w:rPr>
              <w:t>式会社、高升</w:t>
            </w:r>
            <w:r>
              <w:rPr>
                <w:rFonts w:ascii="宋体" w:hAnsi="宋体" w:cs="宋体" w:eastAsia="宋体" w:hint="default"/>
                <w:w w:val="100"/>
                <w:sz w:val="20"/>
                <w:szCs w:val="20"/>
              </w:rPr>
              <w:t> </w:t>
            </w:r>
            <w:r>
              <w:rPr>
                <w:rFonts w:ascii="宋体" w:hAnsi="宋体" w:cs="宋体" w:eastAsia="宋体" w:hint="default"/>
                <w:sz w:val="20"/>
                <w:szCs w:val="20"/>
              </w:rPr>
              <w:t>雷、张世玉、</w:t>
            </w:r>
            <w:r>
              <w:rPr>
                <w:rFonts w:ascii="宋体" w:hAnsi="宋体" w:cs="宋体" w:eastAsia="宋体" w:hint="default"/>
                <w:w w:val="100"/>
                <w:sz w:val="20"/>
                <w:szCs w:val="20"/>
              </w:rPr>
              <w:t> </w:t>
            </w:r>
            <w:r>
              <w:rPr>
                <w:rFonts w:ascii="宋体" w:hAnsi="宋体" w:cs="宋体" w:eastAsia="宋体" w:hint="default"/>
                <w:sz w:val="20"/>
                <w:szCs w:val="20"/>
              </w:rPr>
              <w:t>朝田晋平、宇</w:t>
            </w:r>
            <w:r>
              <w:rPr>
                <w:rFonts w:ascii="宋体" w:hAnsi="宋体" w:cs="宋体" w:eastAsia="宋体" w:hint="default"/>
                <w:w w:val="100"/>
                <w:sz w:val="20"/>
                <w:szCs w:val="20"/>
              </w:rPr>
              <w:t> </w:t>
            </w:r>
            <w:r>
              <w:rPr>
                <w:rFonts w:ascii="宋体" w:hAnsi="宋体" w:cs="宋体" w:eastAsia="宋体" w:hint="default"/>
                <w:sz w:val="20"/>
                <w:szCs w:val="20"/>
              </w:rPr>
              <w:t>野雅郎、顾弘</w:t>
            </w:r>
            <w:r>
              <w:rPr>
                <w:rFonts w:ascii="宋体" w:hAnsi="宋体" w:cs="宋体" w:eastAsia="宋体" w:hint="default"/>
                <w:w w:val="100"/>
                <w:sz w:val="20"/>
                <w:szCs w:val="20"/>
              </w:rPr>
              <w:t> </w:t>
            </w:r>
            <w:r>
              <w:rPr>
                <w:rFonts w:ascii="宋体" w:hAnsi="宋体" w:cs="宋体" w:eastAsia="宋体" w:hint="default"/>
                <w:sz w:val="20"/>
                <w:szCs w:val="20"/>
              </w:rPr>
              <w:t>光、陈岗、王</w:t>
            </w:r>
            <w:r>
              <w:rPr>
                <w:rFonts w:ascii="宋体" w:hAnsi="宋体" w:cs="宋体" w:eastAsia="宋体" w:hint="default"/>
                <w:w w:val="100"/>
                <w:sz w:val="20"/>
                <w:szCs w:val="20"/>
              </w:rPr>
              <w:t> </w:t>
            </w:r>
            <w:r>
              <w:rPr>
                <w:rFonts w:ascii="宋体" w:hAnsi="宋体" w:cs="宋体" w:eastAsia="宋体" w:hint="default"/>
                <w:sz w:val="20"/>
                <w:szCs w:val="20"/>
              </w:rPr>
              <w:t>吉法、王明</w:t>
            </w:r>
            <w:r>
              <w:rPr>
                <w:rFonts w:ascii="宋体" w:hAnsi="宋体" w:cs="宋体" w:eastAsia="宋体" w:hint="default"/>
                <w:w w:val="100"/>
                <w:sz w:val="20"/>
                <w:szCs w:val="20"/>
              </w:rPr>
              <w:t> </w:t>
            </w:r>
            <w:r>
              <w:rPr>
                <w:rFonts w:ascii="宋体" w:hAnsi="宋体" w:cs="宋体" w:eastAsia="宋体" w:hint="default"/>
                <w:sz w:val="20"/>
                <w:szCs w:val="20"/>
              </w:rPr>
              <w:t>伟、新屋洋</w:t>
            </w:r>
            <w:r>
              <w:rPr>
                <w:rFonts w:ascii="宋体" w:hAnsi="宋体" w:cs="宋体" w:eastAsia="宋体" w:hint="default"/>
                <w:w w:val="100"/>
                <w:sz w:val="20"/>
                <w:szCs w:val="20"/>
              </w:rPr>
              <w:t> </w:t>
            </w:r>
            <w:r>
              <w:rPr>
                <w:rFonts w:ascii="宋体" w:hAnsi="宋体" w:cs="宋体" w:eastAsia="宋体" w:hint="default"/>
                <w:sz w:val="20"/>
                <w:szCs w:val="20"/>
              </w:rPr>
              <w:t>一、亓秀美、</w:t>
            </w:r>
            <w:r>
              <w:rPr>
                <w:rFonts w:ascii="宋体" w:hAnsi="宋体" w:cs="宋体" w:eastAsia="宋体" w:hint="default"/>
                <w:w w:val="100"/>
                <w:sz w:val="20"/>
                <w:szCs w:val="20"/>
              </w:rPr>
              <w:t> </w:t>
            </w:r>
            <w:r>
              <w:rPr>
                <w:rFonts w:ascii="宋体" w:hAnsi="宋体" w:cs="宋体" w:eastAsia="宋体" w:hint="default"/>
                <w:sz w:val="20"/>
                <w:szCs w:val="20"/>
              </w:rPr>
              <w:t>江崇安、李道</w:t>
            </w:r>
            <w:r>
              <w:rPr>
                <w:rFonts w:ascii="宋体" w:hAnsi="宋体" w:cs="宋体" w:eastAsia="宋体" w:hint="default"/>
                <w:w w:val="100"/>
                <w:sz w:val="20"/>
                <w:szCs w:val="20"/>
              </w:rPr>
              <w:t> </w:t>
            </w:r>
            <w:r>
              <w:rPr>
                <w:rFonts w:ascii="宋体" w:hAnsi="宋体" w:cs="宋体" w:eastAsia="宋体" w:hint="default"/>
                <w:sz w:val="20"/>
                <w:szCs w:val="20"/>
              </w:rPr>
              <w:t>国、邰桂礼、</w:t>
            </w:r>
            <w:r>
              <w:rPr>
                <w:rFonts w:ascii="宋体" w:hAnsi="宋体" w:cs="宋体" w:eastAsia="宋体" w:hint="default"/>
                <w:w w:val="100"/>
                <w:sz w:val="20"/>
                <w:szCs w:val="20"/>
              </w:rPr>
              <w:t> </w:t>
            </w:r>
            <w:r>
              <w:rPr>
                <w:rFonts w:ascii="宋体" w:hAnsi="宋体" w:cs="宋体" w:eastAsia="宋体" w:hint="default"/>
                <w:sz w:val="20"/>
                <w:szCs w:val="20"/>
              </w:rPr>
              <w:t>曹际东、秦华</w:t>
            </w:r>
            <w:r>
              <w:rPr>
                <w:rFonts w:ascii="宋体" w:hAnsi="宋体" w:cs="宋体" w:eastAsia="宋体" w:hint="default"/>
                <w:w w:val="100"/>
                <w:sz w:val="20"/>
                <w:szCs w:val="20"/>
              </w:rPr>
              <w:t> </w:t>
            </w:r>
            <w:r>
              <w:rPr>
                <w:rFonts w:ascii="宋体" w:hAnsi="宋体" w:cs="宋体" w:eastAsia="宋体" w:hint="default"/>
                <w:sz w:val="20"/>
                <w:szCs w:val="20"/>
              </w:rPr>
              <w:t>兵、张刚、青</w:t>
            </w:r>
            <w:r>
              <w:rPr>
                <w:rFonts w:ascii="宋体" w:hAnsi="宋体" w:cs="宋体" w:eastAsia="宋体" w:hint="default"/>
                <w:w w:val="100"/>
                <w:sz w:val="20"/>
                <w:szCs w:val="20"/>
              </w:rPr>
              <w:t> </w:t>
            </w:r>
            <w:r>
              <w:rPr>
                <w:rFonts w:ascii="宋体" w:hAnsi="宋体" w:cs="宋体" w:eastAsia="宋体" w:hint="default"/>
                <w:sz w:val="20"/>
                <w:szCs w:val="20"/>
              </w:rPr>
              <w:t>岛天晨投资有</w:t>
            </w:r>
            <w:r>
              <w:rPr>
                <w:rFonts w:ascii="宋体" w:hAnsi="宋体" w:cs="宋体" w:eastAsia="宋体" w:hint="default"/>
                <w:w w:val="100"/>
                <w:sz w:val="20"/>
                <w:szCs w:val="20"/>
              </w:rPr>
              <w:t> </w:t>
            </w:r>
            <w:r>
              <w:rPr>
                <w:rFonts w:ascii="宋体" w:hAnsi="宋体" w:cs="宋体" w:eastAsia="宋体" w:hint="default"/>
                <w:sz w:val="20"/>
                <w:szCs w:val="20"/>
              </w:rPr>
              <w:t>限公司、孙</w:t>
            </w:r>
            <w:r>
              <w:rPr>
                <w:rFonts w:ascii="宋体" w:hAnsi="宋体" w:cs="宋体" w:eastAsia="宋体" w:hint="default"/>
                <w:w w:val="100"/>
                <w:sz w:val="20"/>
                <w:szCs w:val="20"/>
              </w:rPr>
              <w:t> </w:t>
            </w:r>
            <w:r>
              <w:rPr>
                <w:rFonts w:ascii="宋体" w:hAnsi="宋体" w:cs="宋体" w:eastAsia="宋体" w:hint="default"/>
                <w:sz w:val="20"/>
                <w:szCs w:val="20"/>
              </w:rPr>
              <w:t>震。</w:t>
            </w:r>
          </w:p>
        </w:tc>
        <w:tc>
          <w:tcPr>
            <w:tcW w:w="1276" w:type="dxa"/>
            <w:vMerge w:val="restart"/>
            <w:tcBorders>
              <w:top w:val="single" w:sz="4" w:space="0" w:color="000000"/>
              <w:left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、青岛海立</w:t>
            </w:r>
          </w:p>
          <w:p>
            <w:pPr>
              <w:pStyle w:val="TableParagraph"/>
              <w:spacing w:line="237" w:lineRule="auto"/>
              <w:ind w:left="22" w:right="40"/>
              <w:jc w:val="left"/>
              <w:rPr>
                <w:rFonts w:ascii="宋体" w:hAnsi="宋体" w:cs="宋体" w:eastAsia="宋体" w:hint="default"/>
                <w:sz w:val="20"/>
                <w:szCs w:val="20"/>
              </w:rPr>
            </w:pPr>
            <w:r>
              <w:rPr>
                <w:rFonts w:ascii="宋体" w:hAnsi="宋体" w:cs="宋体" w:eastAsia="宋体" w:hint="default"/>
                <w:sz w:val="20"/>
                <w:szCs w:val="20"/>
              </w:rPr>
              <w:t>控股有限公</w:t>
            </w:r>
            <w:r>
              <w:rPr>
                <w:rFonts w:ascii="宋体" w:hAnsi="宋体" w:cs="宋体" w:eastAsia="宋体" w:hint="default"/>
                <w:w w:val="100"/>
                <w:sz w:val="20"/>
                <w:szCs w:val="20"/>
              </w:rPr>
              <w:t> </w:t>
            </w:r>
            <w:r>
              <w:rPr>
                <w:rFonts w:ascii="宋体" w:hAnsi="宋体" w:cs="宋体" w:eastAsia="宋体" w:hint="default"/>
                <w:sz w:val="20"/>
                <w:szCs w:val="20"/>
              </w:rPr>
              <w:t>司、孙刚、刘</w:t>
            </w:r>
            <w:r>
              <w:rPr>
                <w:rFonts w:ascii="宋体" w:hAnsi="宋体" w:cs="宋体" w:eastAsia="宋体" w:hint="default"/>
                <w:w w:val="100"/>
                <w:sz w:val="20"/>
                <w:szCs w:val="20"/>
              </w:rPr>
              <w:t> </w:t>
            </w:r>
            <w:r>
              <w:rPr>
                <w:rFonts w:ascii="宋体" w:hAnsi="宋体" w:cs="宋体" w:eastAsia="宋体" w:hint="default"/>
                <w:sz w:val="20"/>
                <w:szCs w:val="20"/>
              </w:rPr>
              <w:t>国平、日本美</w:t>
            </w:r>
            <w:r>
              <w:rPr>
                <w:rFonts w:ascii="宋体" w:hAnsi="宋体" w:cs="宋体" w:eastAsia="宋体" w:hint="default"/>
                <w:w w:val="100"/>
                <w:sz w:val="20"/>
                <w:szCs w:val="20"/>
              </w:rPr>
              <w:t> </w:t>
            </w:r>
            <w:r>
              <w:rPr>
                <w:rFonts w:ascii="宋体" w:hAnsi="宋体" w:cs="宋体" w:eastAsia="宋体" w:hint="default"/>
                <w:sz w:val="20"/>
                <w:szCs w:val="20"/>
              </w:rPr>
              <w:t>达王株式会</w:t>
            </w:r>
            <w:r>
              <w:rPr>
                <w:rFonts w:ascii="宋体" w:hAnsi="宋体" w:cs="宋体" w:eastAsia="宋体" w:hint="default"/>
                <w:w w:val="100"/>
                <w:sz w:val="20"/>
                <w:szCs w:val="20"/>
              </w:rPr>
              <w:t> </w:t>
            </w:r>
            <w:r>
              <w:rPr>
                <w:rFonts w:ascii="宋体" w:hAnsi="宋体" w:cs="宋体" w:eastAsia="宋体" w:hint="default"/>
                <w:sz w:val="20"/>
                <w:szCs w:val="20"/>
              </w:rPr>
              <w:t>社、高升雷、</w:t>
            </w:r>
            <w:r>
              <w:rPr>
                <w:rFonts w:ascii="宋体" w:hAnsi="宋体" w:cs="宋体" w:eastAsia="宋体" w:hint="default"/>
                <w:w w:val="100"/>
                <w:sz w:val="20"/>
                <w:szCs w:val="20"/>
              </w:rPr>
              <w:t> </w:t>
            </w:r>
            <w:r>
              <w:rPr>
                <w:rFonts w:ascii="宋体" w:hAnsi="宋体" w:cs="宋体" w:eastAsia="宋体" w:hint="default"/>
                <w:sz w:val="20"/>
                <w:szCs w:val="20"/>
              </w:rPr>
              <w:t>张世玉、朝田</w:t>
            </w:r>
            <w:r>
              <w:rPr>
                <w:rFonts w:ascii="宋体" w:hAnsi="宋体" w:cs="宋体" w:eastAsia="宋体" w:hint="default"/>
                <w:w w:val="100"/>
                <w:sz w:val="20"/>
                <w:szCs w:val="20"/>
              </w:rPr>
              <w:t> </w:t>
            </w:r>
            <w:r>
              <w:rPr>
                <w:rFonts w:ascii="宋体" w:hAnsi="宋体" w:cs="宋体" w:eastAsia="宋体" w:hint="default"/>
                <w:sz w:val="20"/>
                <w:szCs w:val="20"/>
              </w:rPr>
              <w:t>晋平、宇野雅</w:t>
            </w:r>
            <w:r>
              <w:rPr>
                <w:rFonts w:ascii="宋体" w:hAnsi="宋体" w:cs="宋体" w:eastAsia="宋体" w:hint="default"/>
                <w:w w:val="100"/>
                <w:sz w:val="20"/>
                <w:szCs w:val="20"/>
              </w:rPr>
              <w:t> </w:t>
            </w:r>
            <w:r>
              <w:rPr>
                <w:rFonts w:ascii="宋体" w:hAnsi="宋体" w:cs="宋体" w:eastAsia="宋体" w:hint="default"/>
                <w:sz w:val="20"/>
                <w:szCs w:val="20"/>
              </w:rPr>
              <w:t>郎、顾弘光、</w:t>
            </w:r>
            <w:r>
              <w:rPr>
                <w:rFonts w:ascii="宋体" w:hAnsi="宋体" w:cs="宋体" w:eastAsia="宋体" w:hint="default"/>
                <w:w w:val="100"/>
                <w:sz w:val="20"/>
                <w:szCs w:val="20"/>
              </w:rPr>
              <w:t> </w:t>
            </w:r>
            <w:r>
              <w:rPr>
                <w:rFonts w:ascii="宋体" w:hAnsi="宋体" w:cs="宋体" w:eastAsia="宋体" w:hint="default"/>
                <w:sz w:val="20"/>
                <w:szCs w:val="20"/>
              </w:rPr>
              <w:t>陈岗、王吉</w:t>
            </w:r>
            <w:r>
              <w:rPr>
                <w:rFonts w:ascii="宋体" w:hAnsi="宋体" w:cs="宋体" w:eastAsia="宋体" w:hint="default"/>
                <w:w w:val="100"/>
                <w:sz w:val="20"/>
                <w:szCs w:val="20"/>
              </w:rPr>
              <w:t> </w:t>
            </w:r>
            <w:r>
              <w:rPr>
                <w:rFonts w:ascii="宋体" w:hAnsi="宋体" w:cs="宋体" w:eastAsia="宋体" w:hint="default"/>
                <w:sz w:val="20"/>
                <w:szCs w:val="20"/>
              </w:rPr>
              <w:t>法、王明伟、</w:t>
            </w:r>
            <w:r>
              <w:rPr>
                <w:rFonts w:ascii="宋体" w:hAnsi="宋体" w:cs="宋体" w:eastAsia="宋体" w:hint="default"/>
                <w:w w:val="100"/>
                <w:sz w:val="20"/>
                <w:szCs w:val="20"/>
              </w:rPr>
              <w:t> </w:t>
            </w:r>
            <w:r>
              <w:rPr>
                <w:rFonts w:ascii="宋体" w:hAnsi="宋体" w:cs="宋体" w:eastAsia="宋体" w:hint="default"/>
                <w:sz w:val="20"/>
                <w:szCs w:val="20"/>
              </w:rPr>
              <w:t>新屋洋一、亓</w:t>
            </w:r>
            <w:r>
              <w:rPr>
                <w:rFonts w:ascii="宋体" w:hAnsi="宋体" w:cs="宋体" w:eastAsia="宋体" w:hint="default"/>
                <w:w w:val="100"/>
                <w:sz w:val="20"/>
                <w:szCs w:val="20"/>
              </w:rPr>
              <w:t> </w:t>
            </w:r>
            <w:r>
              <w:rPr>
                <w:rFonts w:ascii="宋体" w:hAnsi="宋体" w:cs="宋体" w:eastAsia="宋体" w:hint="default"/>
                <w:sz w:val="20"/>
                <w:szCs w:val="20"/>
              </w:rPr>
              <w:t>秀美、江崇</w:t>
            </w:r>
            <w:r>
              <w:rPr>
                <w:rFonts w:ascii="宋体" w:hAnsi="宋体" w:cs="宋体" w:eastAsia="宋体" w:hint="default"/>
                <w:w w:val="100"/>
                <w:sz w:val="20"/>
                <w:szCs w:val="20"/>
              </w:rPr>
              <w:t> </w:t>
            </w:r>
            <w:r>
              <w:rPr>
                <w:rFonts w:ascii="宋体" w:hAnsi="宋体" w:cs="宋体" w:eastAsia="宋体" w:hint="default"/>
                <w:sz w:val="20"/>
                <w:szCs w:val="20"/>
              </w:rPr>
              <w:t>安、李道国、</w:t>
            </w:r>
            <w:r>
              <w:rPr>
                <w:rFonts w:ascii="宋体" w:hAnsi="宋体" w:cs="宋体" w:eastAsia="宋体" w:hint="default"/>
                <w:w w:val="100"/>
                <w:sz w:val="20"/>
                <w:szCs w:val="20"/>
              </w:rPr>
              <w:t> </w:t>
            </w:r>
            <w:r>
              <w:rPr>
                <w:rFonts w:ascii="宋体" w:hAnsi="宋体" w:cs="宋体" w:eastAsia="宋体" w:hint="default"/>
                <w:sz w:val="20"/>
                <w:szCs w:val="20"/>
              </w:rPr>
              <w:t>邰桂礼、曹际</w:t>
            </w:r>
            <w:r>
              <w:rPr>
                <w:rFonts w:ascii="宋体" w:hAnsi="宋体" w:cs="宋体" w:eastAsia="宋体" w:hint="default"/>
                <w:w w:val="100"/>
                <w:sz w:val="20"/>
                <w:szCs w:val="20"/>
              </w:rPr>
              <w:t> </w:t>
            </w:r>
            <w:r>
              <w:rPr>
                <w:rFonts w:ascii="宋体" w:hAnsi="宋体" w:cs="宋体" w:eastAsia="宋体" w:hint="default"/>
                <w:sz w:val="20"/>
                <w:szCs w:val="20"/>
              </w:rPr>
              <w:t>东、秦华兵、</w:t>
            </w:r>
            <w:r>
              <w:rPr>
                <w:rFonts w:ascii="宋体" w:hAnsi="宋体" w:cs="宋体" w:eastAsia="宋体" w:hint="default"/>
                <w:w w:val="100"/>
                <w:sz w:val="20"/>
                <w:szCs w:val="20"/>
              </w:rPr>
              <w:t> </w:t>
            </w:r>
            <w:r>
              <w:rPr>
                <w:rFonts w:ascii="宋体" w:hAnsi="宋体" w:cs="宋体" w:eastAsia="宋体" w:hint="default"/>
                <w:sz w:val="20"/>
                <w:szCs w:val="20"/>
              </w:rPr>
              <w:t>张刚分别出具</w:t>
            </w:r>
            <w:r>
              <w:rPr>
                <w:rFonts w:ascii="宋体" w:hAnsi="宋体" w:cs="宋体" w:eastAsia="宋体" w:hint="default"/>
                <w:w w:val="100"/>
                <w:sz w:val="20"/>
                <w:szCs w:val="20"/>
              </w:rPr>
              <w:t> </w:t>
            </w:r>
            <w:r>
              <w:rPr>
                <w:rFonts w:ascii="宋体" w:hAnsi="宋体" w:cs="宋体" w:eastAsia="宋体" w:hint="default"/>
                <w:sz w:val="20"/>
                <w:szCs w:val="20"/>
              </w:rPr>
              <w:t>了《关于避免</w:t>
            </w:r>
            <w:r>
              <w:rPr>
                <w:rFonts w:ascii="宋体" w:hAnsi="宋体" w:cs="宋体" w:eastAsia="宋体" w:hint="default"/>
                <w:w w:val="100"/>
                <w:sz w:val="20"/>
                <w:szCs w:val="20"/>
              </w:rPr>
              <w:t> </w:t>
            </w:r>
            <w:r>
              <w:rPr>
                <w:rFonts w:ascii="宋体" w:hAnsi="宋体" w:cs="宋体" w:eastAsia="宋体" w:hint="default"/>
                <w:sz w:val="20"/>
                <w:szCs w:val="20"/>
              </w:rPr>
              <w:t>同业竞争的承</w:t>
            </w:r>
            <w:r>
              <w:rPr>
                <w:rFonts w:ascii="宋体" w:hAnsi="宋体" w:cs="宋体" w:eastAsia="宋体" w:hint="default"/>
                <w:w w:val="100"/>
                <w:sz w:val="20"/>
                <w:szCs w:val="20"/>
              </w:rPr>
              <w:t> </w:t>
            </w:r>
            <w:r>
              <w:rPr>
                <w:rFonts w:ascii="宋体" w:hAnsi="宋体" w:cs="宋体" w:eastAsia="宋体" w:hint="default"/>
                <w:sz w:val="20"/>
                <w:szCs w:val="20"/>
              </w:rPr>
              <w:t>诺函》；</w:t>
            </w:r>
            <w:r>
              <w:rPr>
                <w:rFonts w:ascii="Times New Roman" w:hAnsi="Times New Roman" w:cs="Times New Roman" w:eastAsia="Times New Roman" w:hint="default"/>
                <w:sz w:val="20"/>
                <w:szCs w:val="20"/>
              </w:rPr>
              <w:t>2</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z w:val="20"/>
                <w:szCs w:val="20"/>
              </w:rPr>
              <w:t>孙刚、刘国</w:t>
            </w:r>
            <w:r>
              <w:rPr>
                <w:rFonts w:ascii="宋体" w:hAnsi="宋体" w:cs="宋体" w:eastAsia="宋体" w:hint="default"/>
                <w:w w:val="100"/>
                <w:sz w:val="20"/>
                <w:szCs w:val="20"/>
              </w:rPr>
              <w:t> </w:t>
            </w:r>
            <w:r>
              <w:rPr>
                <w:rFonts w:ascii="宋体" w:hAnsi="宋体" w:cs="宋体" w:eastAsia="宋体" w:hint="default"/>
                <w:sz w:val="20"/>
                <w:szCs w:val="20"/>
              </w:rPr>
              <w:t>平、青岛海立</w:t>
            </w:r>
            <w:r>
              <w:rPr>
                <w:rFonts w:ascii="宋体" w:hAnsi="宋体" w:cs="宋体" w:eastAsia="宋体" w:hint="default"/>
                <w:w w:val="100"/>
                <w:sz w:val="20"/>
                <w:szCs w:val="20"/>
              </w:rPr>
              <w:t> </w:t>
            </w:r>
            <w:r>
              <w:rPr>
                <w:rFonts w:ascii="宋体" w:hAnsi="宋体" w:cs="宋体" w:eastAsia="宋体" w:hint="default"/>
                <w:sz w:val="20"/>
                <w:szCs w:val="20"/>
              </w:rPr>
              <w:t>控股有限公</w:t>
            </w:r>
            <w:r>
              <w:rPr>
                <w:rFonts w:ascii="宋体" w:hAnsi="宋体" w:cs="宋体" w:eastAsia="宋体" w:hint="default"/>
                <w:w w:val="100"/>
                <w:sz w:val="20"/>
                <w:szCs w:val="20"/>
              </w:rPr>
              <w:t> </w:t>
            </w:r>
            <w:r>
              <w:rPr>
                <w:rFonts w:ascii="宋体" w:hAnsi="宋体" w:cs="宋体" w:eastAsia="宋体" w:hint="default"/>
                <w:sz w:val="20"/>
                <w:szCs w:val="20"/>
              </w:rPr>
              <w:t>司、青岛天晨</w:t>
            </w:r>
            <w:r>
              <w:rPr>
                <w:rFonts w:ascii="宋体" w:hAnsi="宋体" w:cs="宋体" w:eastAsia="宋体" w:hint="default"/>
                <w:w w:val="100"/>
                <w:sz w:val="20"/>
                <w:szCs w:val="20"/>
              </w:rPr>
              <w:t> </w:t>
            </w:r>
            <w:r>
              <w:rPr>
                <w:rFonts w:ascii="宋体" w:hAnsi="宋体" w:cs="宋体" w:eastAsia="宋体" w:hint="default"/>
                <w:sz w:val="20"/>
                <w:szCs w:val="20"/>
              </w:rPr>
              <w:t>投资有限公</w:t>
            </w:r>
            <w:r>
              <w:rPr>
                <w:rFonts w:ascii="宋体" w:hAnsi="宋体" w:cs="宋体" w:eastAsia="宋体" w:hint="default"/>
                <w:w w:val="100"/>
                <w:sz w:val="20"/>
                <w:szCs w:val="20"/>
              </w:rPr>
              <w:t> </w:t>
            </w:r>
            <w:r>
              <w:rPr>
                <w:rFonts w:ascii="宋体" w:hAnsi="宋体" w:cs="宋体" w:eastAsia="宋体" w:hint="default"/>
                <w:sz w:val="20"/>
                <w:szCs w:val="20"/>
              </w:rPr>
              <w:t>司、青岛天晨</w:t>
            </w:r>
            <w:r>
              <w:rPr>
                <w:rFonts w:ascii="宋体" w:hAnsi="宋体" w:cs="宋体" w:eastAsia="宋体" w:hint="default"/>
                <w:w w:val="100"/>
                <w:sz w:val="20"/>
                <w:szCs w:val="20"/>
              </w:rPr>
              <w:t> </w:t>
            </w:r>
            <w:r>
              <w:rPr>
                <w:rFonts w:ascii="宋体" w:hAnsi="宋体" w:cs="宋体" w:eastAsia="宋体" w:hint="default"/>
                <w:sz w:val="20"/>
                <w:szCs w:val="20"/>
              </w:rPr>
              <w:t>投资有限公司</w:t>
            </w:r>
            <w:r>
              <w:rPr>
                <w:rFonts w:ascii="宋体" w:hAnsi="宋体" w:cs="宋体" w:eastAsia="宋体" w:hint="default"/>
                <w:w w:val="100"/>
                <w:sz w:val="20"/>
                <w:szCs w:val="20"/>
              </w:rPr>
              <w:t> </w:t>
            </w:r>
            <w:r>
              <w:rPr>
                <w:rFonts w:ascii="宋体" w:hAnsi="宋体" w:cs="宋体" w:eastAsia="宋体" w:hint="default"/>
                <w:sz w:val="20"/>
                <w:szCs w:val="20"/>
              </w:rPr>
              <w:t>的控股股东孙</w:t>
            </w:r>
            <w:r>
              <w:rPr>
                <w:rFonts w:ascii="宋体" w:hAnsi="宋体" w:cs="宋体" w:eastAsia="宋体" w:hint="default"/>
                <w:w w:val="100"/>
                <w:sz w:val="20"/>
                <w:szCs w:val="20"/>
              </w:rPr>
              <w:t> </w:t>
            </w:r>
            <w:r>
              <w:rPr>
                <w:rFonts w:ascii="宋体" w:hAnsi="宋体" w:cs="宋体" w:eastAsia="宋体" w:hint="default"/>
                <w:sz w:val="20"/>
                <w:szCs w:val="20"/>
              </w:rPr>
              <w:t>震、日本美达</w:t>
            </w:r>
            <w:r>
              <w:rPr>
                <w:rFonts w:ascii="宋体" w:hAnsi="宋体" w:cs="宋体" w:eastAsia="宋体" w:hint="default"/>
                <w:w w:val="100"/>
                <w:sz w:val="20"/>
                <w:szCs w:val="20"/>
              </w:rPr>
              <w:t> </w:t>
            </w:r>
            <w:r>
              <w:rPr>
                <w:rFonts w:ascii="宋体" w:hAnsi="宋体" w:cs="宋体" w:eastAsia="宋体" w:hint="default"/>
                <w:sz w:val="20"/>
                <w:szCs w:val="20"/>
              </w:rPr>
              <w:t>王株式会社分</w:t>
            </w:r>
            <w:r>
              <w:rPr>
                <w:rFonts w:ascii="宋体" w:hAnsi="宋体" w:cs="宋体" w:eastAsia="宋体" w:hint="default"/>
                <w:w w:val="100"/>
                <w:sz w:val="20"/>
                <w:szCs w:val="20"/>
              </w:rPr>
              <w:t> </w:t>
            </w:r>
            <w:r>
              <w:rPr>
                <w:rFonts w:ascii="宋体" w:hAnsi="宋体" w:cs="宋体" w:eastAsia="宋体" w:hint="default"/>
                <w:sz w:val="20"/>
                <w:szCs w:val="20"/>
              </w:rPr>
              <w:t>别出具了股份</w:t>
            </w:r>
            <w:r>
              <w:rPr>
                <w:rFonts w:ascii="宋体" w:hAnsi="宋体" w:cs="宋体" w:eastAsia="宋体" w:hint="default"/>
                <w:w w:val="100"/>
                <w:sz w:val="20"/>
                <w:szCs w:val="20"/>
              </w:rPr>
              <w:t> </w:t>
            </w:r>
            <w:r>
              <w:rPr>
                <w:rFonts w:ascii="宋体" w:hAnsi="宋体" w:cs="宋体" w:eastAsia="宋体" w:hint="default"/>
                <w:sz w:val="20"/>
                <w:szCs w:val="20"/>
              </w:rPr>
              <w:t>锁定的《承诺</w:t>
            </w:r>
            <w:r>
              <w:rPr>
                <w:rFonts w:ascii="宋体" w:hAnsi="宋体" w:cs="宋体" w:eastAsia="宋体" w:hint="default"/>
                <w:w w:val="100"/>
                <w:sz w:val="20"/>
                <w:szCs w:val="20"/>
              </w:rPr>
              <w:t> </w:t>
            </w:r>
            <w:r>
              <w:rPr>
                <w:rFonts w:ascii="宋体" w:hAnsi="宋体" w:cs="宋体" w:eastAsia="宋体" w:hint="default"/>
                <w:sz w:val="20"/>
                <w:szCs w:val="20"/>
              </w:rPr>
              <w:t>函》。</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69"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月</w:t>
            </w:r>
          </w:p>
          <w:p>
            <w:pPr>
              <w:pStyle w:val="TableParagraph"/>
              <w:spacing w:line="269"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36</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个月</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37" w:lineRule="auto"/>
              <w:ind w:left="22" w:right="24"/>
              <w:jc w:val="left"/>
              <w:rPr>
                <w:rFonts w:ascii="宋体" w:hAnsi="宋体" w:cs="宋体" w:eastAsia="宋体" w:hint="default"/>
                <w:sz w:val="20"/>
                <w:szCs w:val="20"/>
              </w:rPr>
            </w:pPr>
            <w:r>
              <w:rPr>
                <w:rFonts w:ascii="宋体" w:hAnsi="宋体" w:cs="宋体" w:eastAsia="宋体" w:hint="default"/>
                <w:sz w:val="20"/>
                <w:szCs w:val="20"/>
              </w:rPr>
              <w:t>严格履行上述</w:t>
            </w:r>
            <w:r>
              <w:rPr>
                <w:rFonts w:ascii="宋体" w:hAnsi="宋体" w:cs="宋体" w:eastAsia="宋体" w:hint="default"/>
                <w:w w:val="100"/>
                <w:sz w:val="20"/>
                <w:szCs w:val="20"/>
              </w:rPr>
              <w:t> </w:t>
            </w:r>
            <w:r>
              <w:rPr>
                <w:rFonts w:ascii="宋体" w:hAnsi="宋体" w:cs="宋体" w:eastAsia="宋体" w:hint="default"/>
                <w:sz w:val="20"/>
                <w:szCs w:val="20"/>
              </w:rPr>
              <w:t>承诺（其中，</w:t>
            </w:r>
            <w:r>
              <w:rPr>
                <w:rFonts w:ascii="宋体" w:hAnsi="宋体" w:cs="宋体" w:eastAsia="宋体" w:hint="default"/>
                <w:w w:val="100"/>
                <w:sz w:val="20"/>
                <w:szCs w:val="20"/>
              </w:rPr>
              <w:t> </w:t>
            </w:r>
            <w:r>
              <w:rPr>
                <w:rFonts w:ascii="宋体" w:hAnsi="宋体" w:cs="宋体" w:eastAsia="宋体" w:hint="default"/>
                <w:sz w:val="20"/>
                <w:szCs w:val="20"/>
              </w:rPr>
              <w:t>高升雷于</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月</w:t>
            </w:r>
          </w:p>
          <w:p>
            <w:pPr>
              <w:pStyle w:val="TableParagraph"/>
              <w:spacing w:line="235" w:lineRule="auto"/>
              <w:ind w:left="22" w:right="2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日辞去公</w:t>
            </w:r>
            <w:r>
              <w:rPr>
                <w:rFonts w:ascii="宋体" w:hAnsi="宋体" w:cs="宋体" w:eastAsia="宋体" w:hint="default"/>
                <w:w w:val="100"/>
                <w:sz w:val="20"/>
                <w:szCs w:val="20"/>
              </w:rPr>
              <w:t> </w:t>
            </w:r>
            <w:r>
              <w:rPr>
                <w:rFonts w:ascii="宋体" w:hAnsi="宋体" w:cs="宋体" w:eastAsia="宋体" w:hint="default"/>
                <w:sz w:val="20"/>
                <w:szCs w:val="20"/>
              </w:rPr>
              <w:t>司董事、副总</w:t>
            </w:r>
            <w:r>
              <w:rPr>
                <w:rFonts w:ascii="宋体" w:hAnsi="宋体" w:cs="宋体" w:eastAsia="宋体" w:hint="default"/>
                <w:w w:val="100"/>
                <w:sz w:val="20"/>
                <w:szCs w:val="20"/>
              </w:rPr>
              <w:t> </w:t>
            </w:r>
            <w:r>
              <w:rPr>
                <w:rFonts w:ascii="宋体" w:hAnsi="宋体" w:cs="宋体" w:eastAsia="宋体" w:hint="default"/>
                <w:sz w:val="20"/>
                <w:szCs w:val="20"/>
              </w:rPr>
              <w:t>经理职务；朝</w:t>
            </w:r>
            <w:r>
              <w:rPr>
                <w:rFonts w:ascii="宋体" w:hAnsi="宋体" w:cs="宋体" w:eastAsia="宋体" w:hint="default"/>
                <w:w w:val="100"/>
                <w:sz w:val="20"/>
                <w:szCs w:val="20"/>
              </w:rPr>
              <w:t> </w:t>
            </w:r>
            <w:r>
              <w:rPr>
                <w:rFonts w:ascii="宋体" w:hAnsi="宋体" w:cs="宋体" w:eastAsia="宋体" w:hint="default"/>
                <w:sz w:val="20"/>
                <w:szCs w:val="20"/>
              </w:rPr>
              <w:t>田晋平、宇野</w:t>
            </w:r>
            <w:r>
              <w:rPr>
                <w:rFonts w:ascii="宋体" w:hAnsi="宋体" w:cs="宋体" w:eastAsia="宋体" w:hint="default"/>
                <w:w w:val="100"/>
                <w:sz w:val="20"/>
                <w:szCs w:val="20"/>
              </w:rPr>
              <w:t> </w:t>
            </w:r>
            <w:r>
              <w:rPr>
                <w:rFonts w:ascii="宋体" w:hAnsi="宋体" w:cs="宋体" w:eastAsia="宋体" w:hint="default"/>
                <w:sz w:val="20"/>
                <w:szCs w:val="20"/>
              </w:rPr>
              <w:t>雅郎于</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2011</w:t>
            </w:r>
          </w:p>
          <w:p>
            <w:pPr>
              <w:pStyle w:val="TableParagraph"/>
              <w:spacing w:line="235" w:lineRule="auto"/>
              <w:ind w:left="22" w:right="24"/>
              <w:jc w:val="left"/>
              <w:rPr>
                <w:rFonts w:ascii="Times New Roman" w:hAnsi="Times New Roman" w:cs="Times New Roman" w:eastAsia="Times New Roman" w:hint="default"/>
                <w:sz w:val="20"/>
                <w:szCs w:val="20"/>
              </w:rPr>
            </w:pP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19 </w:t>
            </w:r>
            <w:r>
              <w:rPr>
                <w:rFonts w:ascii="宋体" w:hAnsi="宋体" w:cs="宋体" w:eastAsia="宋体" w:hint="default"/>
                <w:sz w:val="20"/>
                <w:szCs w:val="20"/>
              </w:rPr>
              <w:t>日</w:t>
            </w:r>
            <w:r>
              <w:rPr>
                <w:rFonts w:ascii="宋体" w:hAnsi="宋体" w:cs="宋体" w:eastAsia="宋体" w:hint="default"/>
                <w:w w:val="100"/>
                <w:sz w:val="20"/>
                <w:szCs w:val="20"/>
              </w:rPr>
              <w:t> </w:t>
            </w:r>
            <w:r>
              <w:rPr>
                <w:rFonts w:ascii="宋体" w:hAnsi="宋体" w:cs="宋体" w:eastAsia="宋体" w:hint="default"/>
                <w:sz w:val="20"/>
                <w:szCs w:val="20"/>
              </w:rPr>
              <w:t>辞去公司董事</w:t>
            </w:r>
            <w:r>
              <w:rPr>
                <w:rFonts w:ascii="宋体" w:hAnsi="宋体" w:cs="宋体" w:eastAsia="宋体" w:hint="default"/>
                <w:w w:val="100"/>
                <w:sz w:val="20"/>
                <w:szCs w:val="20"/>
              </w:rPr>
              <w:t> </w:t>
            </w:r>
            <w:r>
              <w:rPr>
                <w:rFonts w:ascii="宋体" w:hAnsi="宋体" w:cs="宋体" w:eastAsia="宋体" w:hint="default"/>
                <w:sz w:val="20"/>
                <w:szCs w:val="20"/>
              </w:rPr>
              <w:t>职务；王吉法</w:t>
            </w:r>
            <w:r>
              <w:rPr>
                <w:rFonts w:ascii="宋体" w:hAnsi="宋体" w:cs="宋体" w:eastAsia="宋体" w:hint="default"/>
                <w:w w:val="100"/>
                <w:sz w:val="20"/>
                <w:szCs w:val="20"/>
              </w:rPr>
              <w:t> </w:t>
            </w:r>
            <w:r>
              <w:rPr>
                <w:rFonts w:ascii="宋体" w:hAnsi="宋体" w:cs="宋体" w:eastAsia="宋体" w:hint="default"/>
                <w:sz w:val="20"/>
                <w:szCs w:val="20"/>
              </w:rPr>
              <w:t>于</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w:t>
            </w:r>
          </w:p>
          <w:p>
            <w:pPr>
              <w:pStyle w:val="TableParagraph"/>
              <w:spacing w:line="235" w:lineRule="auto"/>
              <w:ind w:left="22" w:right="24"/>
              <w:jc w:val="left"/>
              <w:rPr>
                <w:rFonts w:ascii="Times New Roman" w:hAnsi="Times New Roman" w:cs="Times New Roman" w:eastAsia="Times New Roman"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16</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日公司</w:t>
            </w:r>
            <w:r>
              <w:rPr>
                <w:rFonts w:ascii="宋体" w:hAnsi="宋体" w:cs="宋体" w:eastAsia="宋体" w:hint="default"/>
                <w:w w:val="100"/>
                <w:sz w:val="20"/>
                <w:szCs w:val="20"/>
              </w:rPr>
              <w:t> </w:t>
            </w:r>
            <w:r>
              <w:rPr>
                <w:rFonts w:ascii="宋体" w:hAnsi="宋体" w:cs="宋体" w:eastAsia="宋体" w:hint="default"/>
                <w:sz w:val="20"/>
                <w:szCs w:val="20"/>
              </w:rPr>
              <w:t>董事会换届时</w:t>
            </w:r>
            <w:r>
              <w:rPr>
                <w:rFonts w:ascii="宋体" w:hAnsi="宋体" w:cs="宋体" w:eastAsia="宋体" w:hint="default"/>
                <w:w w:val="100"/>
                <w:sz w:val="20"/>
                <w:szCs w:val="20"/>
              </w:rPr>
              <w:t> </w:t>
            </w:r>
            <w:r>
              <w:rPr>
                <w:rFonts w:ascii="宋体" w:hAnsi="宋体" w:cs="宋体" w:eastAsia="宋体" w:hint="default"/>
                <w:sz w:val="20"/>
                <w:szCs w:val="20"/>
              </w:rPr>
              <w:t>改选离任；亓</w:t>
            </w:r>
            <w:r>
              <w:rPr>
                <w:rFonts w:ascii="宋体" w:hAnsi="宋体" w:cs="宋体" w:eastAsia="宋体" w:hint="default"/>
                <w:w w:val="100"/>
                <w:sz w:val="20"/>
                <w:szCs w:val="20"/>
              </w:rPr>
              <w:t> </w:t>
            </w:r>
            <w:r>
              <w:rPr>
                <w:rFonts w:ascii="宋体" w:hAnsi="宋体" w:cs="宋体" w:eastAsia="宋体" w:hint="default"/>
                <w:sz w:val="20"/>
                <w:szCs w:val="20"/>
              </w:rPr>
              <w:t>秀美于</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2012</w:t>
            </w:r>
          </w:p>
          <w:p>
            <w:pPr>
              <w:pStyle w:val="TableParagraph"/>
              <w:spacing w:line="235" w:lineRule="auto"/>
              <w:ind w:left="22" w:right="24"/>
              <w:jc w:val="left"/>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16</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w:t>
            </w:r>
            <w:r>
              <w:rPr>
                <w:rFonts w:ascii="宋体" w:hAnsi="宋体" w:cs="宋体" w:eastAsia="宋体" w:hint="default"/>
                <w:w w:val="100"/>
                <w:sz w:val="20"/>
                <w:szCs w:val="20"/>
              </w:rPr>
              <w:t> </w:t>
            </w:r>
            <w:r>
              <w:rPr>
                <w:rFonts w:ascii="宋体" w:hAnsi="宋体" w:cs="宋体" w:eastAsia="宋体" w:hint="default"/>
                <w:sz w:val="20"/>
                <w:szCs w:val="20"/>
              </w:rPr>
              <w:t>公司监事会换</w:t>
            </w:r>
            <w:r>
              <w:rPr>
                <w:rFonts w:ascii="宋体" w:hAnsi="宋体" w:cs="宋体" w:eastAsia="宋体" w:hint="default"/>
                <w:w w:val="100"/>
                <w:sz w:val="20"/>
                <w:szCs w:val="20"/>
              </w:rPr>
              <w:t> </w:t>
            </w:r>
            <w:r>
              <w:rPr>
                <w:rFonts w:ascii="宋体" w:hAnsi="宋体" w:cs="宋体" w:eastAsia="宋体" w:hint="default"/>
                <w:sz w:val="20"/>
                <w:szCs w:val="20"/>
              </w:rPr>
              <w:t>届时改选离</w:t>
            </w:r>
            <w:r>
              <w:rPr>
                <w:rFonts w:ascii="宋体" w:hAnsi="宋体" w:cs="宋体" w:eastAsia="宋体" w:hint="default"/>
                <w:w w:val="100"/>
                <w:sz w:val="20"/>
                <w:szCs w:val="20"/>
              </w:rPr>
              <w:t> </w:t>
            </w:r>
            <w:r>
              <w:rPr>
                <w:rFonts w:ascii="宋体" w:hAnsi="宋体" w:cs="宋体" w:eastAsia="宋体" w:hint="default"/>
                <w:sz w:val="20"/>
                <w:szCs w:val="20"/>
              </w:rPr>
              <w:t>任；张世玉于</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p>
          <w:p>
            <w:pPr>
              <w:pStyle w:val="TableParagraph"/>
              <w:spacing w:line="237" w:lineRule="auto"/>
              <w:ind w:left="22" w:right="24"/>
              <w:jc w:val="left"/>
              <w:rPr>
                <w:rFonts w:ascii="宋体" w:hAnsi="宋体" w:cs="宋体" w:eastAsia="宋体" w:hint="default"/>
                <w:sz w:val="20"/>
                <w:szCs w:val="20"/>
              </w:rPr>
            </w:pP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日向公司</w:t>
            </w:r>
            <w:r>
              <w:rPr>
                <w:rFonts w:ascii="宋体" w:hAnsi="宋体" w:cs="宋体" w:eastAsia="宋体" w:hint="default"/>
                <w:w w:val="100"/>
                <w:sz w:val="20"/>
                <w:szCs w:val="20"/>
              </w:rPr>
              <w:t> </w:t>
            </w:r>
            <w:r>
              <w:rPr>
                <w:rFonts w:ascii="宋体" w:hAnsi="宋体" w:cs="宋体" w:eastAsia="宋体" w:hint="default"/>
                <w:sz w:val="20"/>
                <w:szCs w:val="20"/>
              </w:rPr>
              <w:t>董事会递交辞</w:t>
            </w:r>
            <w:r>
              <w:rPr>
                <w:rFonts w:ascii="宋体" w:hAnsi="宋体" w:cs="宋体" w:eastAsia="宋体" w:hint="default"/>
                <w:w w:val="100"/>
                <w:sz w:val="20"/>
                <w:szCs w:val="20"/>
              </w:rPr>
              <w:t> </w:t>
            </w:r>
            <w:r>
              <w:rPr>
                <w:rFonts w:ascii="宋体" w:hAnsi="宋体" w:cs="宋体" w:eastAsia="宋体" w:hint="default"/>
                <w:sz w:val="20"/>
                <w:szCs w:val="20"/>
              </w:rPr>
              <w:t>职报告，不再</w:t>
            </w:r>
            <w:r>
              <w:rPr>
                <w:rFonts w:ascii="宋体" w:hAnsi="宋体" w:cs="宋体" w:eastAsia="宋体" w:hint="default"/>
                <w:w w:val="100"/>
                <w:sz w:val="20"/>
                <w:szCs w:val="20"/>
              </w:rPr>
              <w:t> </w:t>
            </w:r>
            <w:r>
              <w:rPr>
                <w:rFonts w:ascii="宋体" w:hAnsi="宋体" w:cs="宋体" w:eastAsia="宋体" w:hint="default"/>
                <w:sz w:val="20"/>
                <w:szCs w:val="20"/>
              </w:rPr>
              <w:t>担任本公司董</w:t>
            </w:r>
            <w:r>
              <w:rPr>
                <w:rFonts w:ascii="宋体" w:hAnsi="宋体" w:cs="宋体" w:eastAsia="宋体" w:hint="default"/>
                <w:w w:val="100"/>
                <w:sz w:val="20"/>
                <w:szCs w:val="20"/>
              </w:rPr>
              <w:t> </w:t>
            </w:r>
            <w:r>
              <w:rPr>
                <w:rFonts w:ascii="宋体" w:hAnsi="宋体" w:cs="宋体" w:eastAsia="宋体" w:hint="default"/>
                <w:sz w:val="20"/>
                <w:szCs w:val="20"/>
              </w:rPr>
              <w:t>事、董事会审</w:t>
            </w:r>
            <w:r>
              <w:rPr>
                <w:rFonts w:ascii="宋体" w:hAnsi="宋体" w:cs="宋体" w:eastAsia="宋体" w:hint="default"/>
                <w:w w:val="100"/>
                <w:sz w:val="20"/>
                <w:szCs w:val="20"/>
              </w:rPr>
              <w:t> </w:t>
            </w:r>
            <w:r>
              <w:rPr>
                <w:rFonts w:ascii="宋体" w:hAnsi="宋体" w:cs="宋体" w:eastAsia="宋体" w:hint="default"/>
                <w:sz w:val="20"/>
                <w:szCs w:val="20"/>
              </w:rPr>
              <w:t>计委员会委员</w:t>
            </w:r>
            <w:r>
              <w:rPr>
                <w:rFonts w:ascii="宋体" w:hAnsi="宋体" w:cs="宋体" w:eastAsia="宋体" w:hint="default"/>
                <w:w w:val="100"/>
                <w:sz w:val="20"/>
                <w:szCs w:val="20"/>
              </w:rPr>
              <w:t> </w:t>
            </w:r>
            <w:r>
              <w:rPr>
                <w:rFonts w:ascii="宋体" w:hAnsi="宋体" w:cs="宋体" w:eastAsia="宋体" w:hint="default"/>
                <w:sz w:val="20"/>
                <w:szCs w:val="20"/>
              </w:rPr>
              <w:t>及其他任何职</w:t>
            </w:r>
            <w:r>
              <w:rPr>
                <w:rFonts w:ascii="宋体" w:hAnsi="宋体" w:cs="宋体" w:eastAsia="宋体" w:hint="default"/>
                <w:w w:val="100"/>
                <w:sz w:val="20"/>
                <w:szCs w:val="20"/>
              </w:rPr>
              <w:t> </w:t>
            </w:r>
            <w:r>
              <w:rPr>
                <w:rFonts w:ascii="宋体" w:hAnsi="宋体" w:cs="宋体" w:eastAsia="宋体" w:hint="default"/>
                <w:sz w:val="20"/>
                <w:szCs w:val="20"/>
              </w:rPr>
              <w:t>务。）</w:t>
            </w:r>
          </w:p>
        </w:tc>
      </w:tr>
      <w:tr>
        <w:trPr>
          <w:trHeight w:val="259" w:hRule="exact"/>
        </w:trPr>
        <w:tc>
          <w:tcPr>
            <w:tcW w:w="32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首次公开发行或再融资时所作承诺</w:t>
            </w:r>
          </w:p>
        </w:tc>
        <w:tc>
          <w:tcPr>
            <w:tcW w:w="1276" w:type="dxa"/>
            <w:vMerge/>
            <w:tcBorders>
              <w:left w:val="single" w:sz="9" w:space="0" w:color="D2D2D2"/>
              <w:right w:val="single" w:sz="4" w:space="0" w:color="000000"/>
            </w:tcBorders>
          </w:tcPr>
          <w:p>
            <w:pP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4165" w:hRule="exact"/>
        </w:trPr>
        <w:tc>
          <w:tcPr>
            <w:tcW w:w="3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9" w:space="0" w:color="D2D2D2"/>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r>
        <w:trPr>
          <w:trHeight w:val="270"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其他对公司中小股东所作承诺</w:t>
            </w:r>
          </w:p>
        </w:tc>
        <w:tc>
          <w:tcPr>
            <w:tcW w:w="1276"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承诺是否及时履行</w:t>
            </w:r>
          </w:p>
        </w:tc>
        <w:tc>
          <w:tcPr>
            <w:tcW w:w="6364" w:type="dxa"/>
            <w:gridSpan w:val="5"/>
            <w:tcBorders>
              <w:top w:val="single" w:sz="4" w:space="0" w:color="000000"/>
              <w:left w:val="single" w:sz="13" w:space="0" w:color="D2D2D2"/>
              <w:bottom w:val="single" w:sz="4" w:space="0" w:color="000000"/>
              <w:right w:val="single" w:sz="4" w:space="0" w:color="000000"/>
            </w:tcBorders>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531"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未完成履行的具体原因及下一步计</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划（如有）</w:t>
            </w:r>
          </w:p>
        </w:tc>
        <w:tc>
          <w:tcPr>
            <w:tcW w:w="6364"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9"/>
              <w:ind w:left="11" w:right="0"/>
              <w:jc w:val="left"/>
              <w:rPr>
                <w:rFonts w:ascii="宋体" w:hAnsi="宋体" w:cs="宋体" w:eastAsia="宋体" w:hint="default"/>
                <w:sz w:val="20"/>
                <w:szCs w:val="20"/>
              </w:rPr>
            </w:pPr>
            <w:r>
              <w:rPr>
                <w:rFonts w:ascii="宋体" w:hAnsi="宋体" w:cs="宋体" w:eastAsia="宋体" w:hint="default"/>
                <w:sz w:val="20"/>
                <w:szCs w:val="20"/>
              </w:rPr>
              <w:t>无。</w:t>
            </w:r>
          </w:p>
        </w:tc>
      </w:tr>
    </w:tbl>
    <w:p>
      <w:pPr>
        <w:spacing w:after="0" w:line="240" w:lineRule="auto"/>
        <w:jc w:val="left"/>
        <w:rPr>
          <w:rFonts w:ascii="宋体" w:hAnsi="宋体" w:cs="宋体" w:eastAsia="宋体" w:hint="default"/>
          <w:sz w:val="20"/>
          <w:szCs w:val="20"/>
        </w:rPr>
        <w:sectPr>
          <w:footerReference w:type="default" r:id="rId24"/>
          <w:pgSz w:w="11910" w:h="16840"/>
          <w:pgMar w:footer="570" w:header="879" w:top="1060" w:bottom="760" w:left="980" w:right="0"/>
        </w:sectPr>
      </w:pPr>
    </w:p>
    <w:p>
      <w:pPr>
        <w:spacing w:line="240" w:lineRule="auto" w:before="8"/>
        <w:rPr>
          <w:rFonts w:ascii="宋体" w:hAnsi="宋体" w:cs="宋体" w:eastAsia="宋体" w:hint="default"/>
          <w:sz w:val="23"/>
          <w:szCs w:val="23"/>
        </w:rPr>
      </w:pPr>
    </w:p>
    <w:p>
      <w:pPr>
        <w:pStyle w:val="Heading3"/>
        <w:spacing w:line="314" w:lineRule="exact" w:before="55"/>
        <w:ind w:right="0"/>
        <w:jc w:val="left"/>
        <w:rPr>
          <w:b w:val="0"/>
          <w:bCs w:val="0"/>
        </w:rPr>
      </w:pPr>
      <w:bookmarkStart w:name="2、公司资产或项目存在盈利预测，且报告期仍处在盈利预测期间，公司就资产或项目达到" w:id="87"/>
      <w:bookmarkEnd w:id="87"/>
      <w:r>
        <w:rPr>
          <w:b w:val="0"/>
          <w:bCs w:val="0"/>
        </w:rPr>
      </w:r>
      <w:r>
        <w:rPr>
          <w:rFonts w:ascii="Times New Roman" w:hAnsi="Times New Roman" w:cs="Times New Roman" w:eastAsia="Times New Roman" w:hint="default"/>
          <w:spacing w:val="3"/>
          <w:w w:val="95"/>
        </w:rPr>
        <w:t>2</w:t>
      </w:r>
      <w:r>
        <w:rPr>
          <w:spacing w:val="3"/>
          <w:w w:val="95"/>
        </w:rPr>
        <w:t>、公司资产或项目存在盈利预测，且报告期仍处在盈利预测期间，公司就资产或项目达到</w:t>
      </w:r>
      <w:r>
        <w:rPr>
          <w:spacing w:val="101"/>
          <w:w w:val="95"/>
        </w:rPr>
        <w:t> </w:t>
      </w:r>
      <w:r>
        <w:rPr>
          <w:spacing w:val="101"/>
          <w:w w:val="95"/>
        </w:rPr>
      </w:r>
      <w:r>
        <w:rPr/>
        <w:t>原盈利预测及其原因做出说明</w:t>
      </w:r>
      <w:r>
        <w:rPr>
          <w:b w:val="0"/>
          <w:bCs w:val="0"/>
        </w:rPr>
      </w:r>
    </w:p>
    <w:p>
      <w:pPr>
        <w:spacing w:line="240" w:lineRule="auto" w:before="0"/>
        <w:rPr>
          <w:rFonts w:ascii="宋体" w:hAnsi="宋体" w:cs="宋体" w:eastAsia="宋体" w:hint="default"/>
          <w:b/>
          <w:bCs/>
          <w:sz w:val="23"/>
          <w:szCs w:val="23"/>
        </w:rPr>
      </w:pPr>
    </w:p>
    <w:p>
      <w:pPr>
        <w:spacing w:line="499" w:lineRule="auto" w:before="0"/>
        <w:ind w:left="153" w:right="6455" w:firstLine="0"/>
        <w:jc w:val="left"/>
        <w:rPr>
          <w:rFonts w:ascii="宋体" w:hAnsi="宋体" w:cs="宋体" w:eastAsia="宋体" w:hint="default"/>
          <w:sz w:val="20"/>
          <w:szCs w:val="20"/>
        </w:rPr>
      </w:pPr>
      <w:r>
        <w:rPr/>
        <w:pict>
          <v:shape style="position:absolute;margin-left:56.459999pt;margin-top:77.159698pt;width:479.2pt;height:108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74"/>
                    <w:gridCol w:w="5694"/>
                  </w:tblGrid>
                  <w:tr>
                    <w:trPr>
                      <w:trHeight w:val="271"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境内会计师事务所名称</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6" w:lineRule="exact"/>
                          <w:ind w:left="2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信永中和会计师事务所</w:t>
                        </w:r>
                        <w:r>
                          <w:rPr>
                            <w:rFonts w:ascii="Times New Roman" w:hAnsi="Times New Roman" w:cs="Times New Roman" w:eastAsia="Times New Roman" w:hint="default"/>
                            <w:sz w:val="20"/>
                            <w:szCs w:val="20"/>
                          </w:rPr>
                          <w:t>(</w:t>
                        </w:r>
                        <w:r>
                          <w:rPr>
                            <w:rFonts w:ascii="宋体" w:hAnsi="宋体" w:cs="宋体" w:eastAsia="宋体" w:hint="default"/>
                            <w:sz w:val="20"/>
                            <w:szCs w:val="20"/>
                          </w:rPr>
                          <w:t>特殊普通合伙</w:t>
                        </w:r>
                        <w:r>
                          <w:rPr>
                            <w:rFonts w:ascii="Times New Roman" w:hAnsi="Times New Roman" w:cs="Times New Roman" w:eastAsia="Times New Roman" w:hint="default"/>
                            <w:sz w:val="20"/>
                            <w:szCs w:val="20"/>
                          </w:rPr>
                          <w:t>)</w:t>
                        </w:r>
                      </w:p>
                    </w:tc>
                  </w:tr>
                  <w:tr>
                    <w:trPr>
                      <w:trHeight w:val="270"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境内会计师事务所报酬（万元）</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45</w:t>
                        </w:r>
                      </w:p>
                    </w:tc>
                  </w:tr>
                  <w:tr>
                    <w:trPr>
                      <w:trHeight w:val="270"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境内会计师事务所审计服务的连续年限</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left="22" w:right="0"/>
                          <w:jc w:val="left"/>
                          <w:rPr>
                            <w:rFonts w:ascii="Times New Roman" w:hAnsi="Times New Roman" w:cs="Times New Roman" w:eastAsia="Times New Roman" w:hint="default"/>
                            <w:sz w:val="20"/>
                            <w:szCs w:val="20"/>
                          </w:rPr>
                        </w:pPr>
                        <w:r>
                          <w:rPr>
                            <w:rFonts w:ascii="Times New Roman"/>
                            <w:w w:val="100"/>
                            <w:sz w:val="20"/>
                          </w:rPr>
                          <w:t>5</w:t>
                        </w:r>
                      </w:p>
                    </w:tc>
                  </w:tr>
                  <w:tr>
                    <w:trPr>
                      <w:trHeight w:val="270"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境内会计师事务所注册会计师姓名</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宋进军、王科</w:t>
                        </w:r>
                      </w:p>
                    </w:tc>
                  </w:tr>
                  <w:tr>
                    <w:trPr>
                      <w:trHeight w:val="270"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境外会计师事务所名称（如有）</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530"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境外会计师事务所审计服务的连续年限（如</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有）</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1"/>
                          <w:ind w:left="22" w:right="0"/>
                          <w:jc w:val="left"/>
                          <w:rPr>
                            <w:rFonts w:ascii="Times New Roman" w:hAnsi="Times New Roman" w:cs="Times New Roman" w:eastAsia="Times New Roman" w:hint="default"/>
                            <w:sz w:val="20"/>
                            <w:szCs w:val="20"/>
                          </w:rPr>
                        </w:pPr>
                        <w:r>
                          <w:rPr>
                            <w:rFonts w:ascii="Times New Roman"/>
                            <w:w w:val="100"/>
                            <w:sz w:val="20"/>
                          </w:rPr>
                          <w:t>-</w:t>
                        </w:r>
                      </w:p>
                    </w:tc>
                  </w:tr>
                  <w:tr>
                    <w:trPr>
                      <w:trHeight w:val="270"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境外会计师事务所注册会计师姓名（如有）</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无</w:t>
                        </w:r>
                      </w:p>
                    </w:tc>
                  </w:tr>
                </w:tbl>
                <w:p>
                  <w:pPr/>
                </w:p>
              </w:txbxContent>
            </v:textbox>
            <w10:wrap type="none"/>
          </v:shape>
        </w:pict>
      </w: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bookmarkStart w:name="十、聘任、解聘会计师事务所情况" w:id="88"/>
      <w:bookmarkEnd w:id="88"/>
      <w:r>
        <w:rPr>
          <w:rFonts w:ascii="宋体" w:hAnsi="宋体" w:cs="宋体" w:eastAsia="宋体" w:hint="default"/>
          <w:w w:val="100"/>
          <w:sz w:val="20"/>
          <w:szCs w:val="20"/>
        </w:rPr>
      </w:r>
      <w:r>
        <w:rPr>
          <w:rFonts w:ascii="宋体" w:hAnsi="宋体" w:cs="宋体" w:eastAsia="宋体" w:hint="default"/>
          <w:b/>
          <w:bCs/>
          <w:w w:val="95"/>
          <w:sz w:val="24"/>
          <w:szCs w:val="24"/>
        </w:rPr>
        <w:t>十、聘任、解聘会计师事务所情况</w:t>
      </w:r>
      <w:r>
        <w:rPr>
          <w:rFonts w:ascii="宋体" w:hAnsi="宋体" w:cs="宋体" w:eastAsia="宋体" w:hint="default"/>
          <w:b/>
          <w:bCs/>
          <w:spacing w:val="51"/>
          <w:w w:val="95"/>
          <w:sz w:val="24"/>
          <w:szCs w:val="24"/>
        </w:rPr>
        <w:t> </w:t>
      </w:r>
      <w:r>
        <w:rPr>
          <w:rFonts w:ascii="宋体" w:hAnsi="宋体" w:cs="宋体" w:eastAsia="宋体" w:hint="default"/>
          <w:sz w:val="20"/>
          <w:szCs w:val="20"/>
        </w:rPr>
        <w:t>现聘任的会计师事务所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sz w:val="20"/>
          <w:szCs w:val="20"/>
        </w:rPr>
        <w:t>当期是否改聘会计师事务所</w:t>
      </w:r>
    </w:p>
    <w:p>
      <w:pPr>
        <w:spacing w:line="271" w:lineRule="auto" w:before="50"/>
        <w:ind w:left="153" w:right="5636"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是</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 </w:t>
      </w:r>
      <w:r>
        <w:rPr>
          <w:rFonts w:ascii="宋体" w:hAnsi="宋体" w:cs="宋体" w:eastAsia="宋体" w:hint="default"/>
          <w:sz w:val="20"/>
          <w:szCs w:val="20"/>
        </w:rPr>
        <w:t>否</w:t>
      </w:r>
      <w:r>
        <w:rPr>
          <w:rFonts w:ascii="宋体" w:hAnsi="宋体" w:cs="宋体" w:eastAsia="宋体" w:hint="default"/>
          <w:w w:val="100"/>
          <w:sz w:val="20"/>
          <w:szCs w:val="20"/>
        </w:rPr>
        <w:t> </w:t>
      </w:r>
      <w:r>
        <w:rPr>
          <w:rFonts w:ascii="宋体" w:hAnsi="宋体" w:cs="宋体" w:eastAsia="宋体" w:hint="default"/>
          <w:spacing w:val="-1"/>
          <w:sz w:val="20"/>
          <w:szCs w:val="20"/>
        </w:rPr>
        <w:t>聘请内部控制审计会计师事务所、财务顾问或保荐人情况</w:t>
      </w:r>
    </w:p>
    <w:p>
      <w:pPr>
        <w:spacing w:before="24"/>
        <w:ind w:left="15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p>
    <w:p>
      <w:pPr>
        <w:spacing w:line="240" w:lineRule="auto" w:before="3"/>
        <w:rPr>
          <w:rFonts w:ascii="宋体" w:hAnsi="宋体" w:cs="宋体" w:eastAsia="宋体" w:hint="default"/>
          <w:sz w:val="23"/>
          <w:szCs w:val="23"/>
        </w:rPr>
      </w:pPr>
    </w:p>
    <w:p>
      <w:pPr>
        <w:pStyle w:val="Heading3"/>
        <w:spacing w:line="240" w:lineRule="auto"/>
        <w:ind w:left="153" w:right="0"/>
        <w:jc w:val="left"/>
        <w:rPr>
          <w:b w:val="0"/>
          <w:bCs w:val="0"/>
        </w:rPr>
      </w:pPr>
      <w:bookmarkStart w:name="十一、监事会、独立董事（如适用）对会计师事务所本报告期“非标准审计报告”的说明" w:id="89"/>
      <w:bookmarkEnd w:id="89"/>
      <w:r>
        <w:rPr>
          <w:b w:val="0"/>
          <w:bCs w:val="0"/>
        </w:rPr>
      </w:r>
      <w:r>
        <w:rPr/>
        <w:t>十一、监事会、独立董事（如适用）对会计师事务所本报告期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2"/>
        <w:rPr>
          <w:rFonts w:ascii="宋体" w:hAnsi="宋体" w:cs="宋体" w:eastAsia="宋体" w:hint="default"/>
          <w:b/>
          <w:bCs/>
          <w:sz w:val="23"/>
          <w:szCs w:val="23"/>
        </w:rPr>
      </w:pPr>
    </w:p>
    <w:p>
      <w:pPr>
        <w:spacing w:before="0"/>
        <w:ind w:left="15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p>
    <w:p>
      <w:pPr>
        <w:spacing w:line="240" w:lineRule="auto" w:before="3"/>
        <w:rPr>
          <w:rFonts w:ascii="宋体" w:hAnsi="宋体" w:cs="宋体" w:eastAsia="宋体" w:hint="default"/>
          <w:sz w:val="23"/>
          <w:szCs w:val="23"/>
        </w:rPr>
      </w:pPr>
    </w:p>
    <w:p>
      <w:pPr>
        <w:pStyle w:val="Heading3"/>
        <w:spacing w:line="240" w:lineRule="auto"/>
        <w:ind w:left="153" w:right="0"/>
        <w:jc w:val="left"/>
        <w:rPr>
          <w:b w:val="0"/>
          <w:bCs w:val="0"/>
        </w:rPr>
      </w:pPr>
      <w:bookmarkStart w:name="十二、处罚及整改情况" w:id="90"/>
      <w:bookmarkEnd w:id="90"/>
      <w:r>
        <w:rPr>
          <w:b w:val="0"/>
          <w:bCs w:val="0"/>
        </w:rPr>
      </w:r>
      <w:r>
        <w:rPr/>
        <w:t>十二、处罚及整改情况</w:t>
      </w:r>
      <w:r>
        <w:rPr>
          <w:b w:val="0"/>
          <w:bCs w:val="0"/>
        </w:rPr>
      </w:r>
    </w:p>
    <w:p>
      <w:pPr>
        <w:spacing w:line="240" w:lineRule="auto" w:before="3"/>
        <w:rPr>
          <w:rFonts w:ascii="宋体" w:hAnsi="宋体" w:cs="宋体" w:eastAsia="宋体" w:hint="default"/>
          <w:b/>
          <w:bCs/>
          <w:sz w:val="25"/>
          <w:szCs w:val="25"/>
        </w:rPr>
      </w:pPr>
    </w:p>
    <w:p>
      <w:pPr>
        <w:spacing w:line="271" w:lineRule="auto" w:before="0"/>
        <w:ind w:left="153" w:right="6455"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公司报告期不存在处罚及整改情况。</w:t>
      </w:r>
    </w:p>
    <w:p>
      <w:pPr>
        <w:spacing w:line="240" w:lineRule="auto" w:before="5"/>
        <w:rPr>
          <w:rFonts w:ascii="宋体" w:hAnsi="宋体" w:cs="宋体" w:eastAsia="宋体" w:hint="default"/>
          <w:sz w:val="22"/>
          <w:szCs w:val="22"/>
        </w:rPr>
      </w:pPr>
    </w:p>
    <w:p>
      <w:pPr>
        <w:pStyle w:val="Heading3"/>
        <w:spacing w:line="240" w:lineRule="auto"/>
        <w:ind w:left="153" w:right="0"/>
        <w:jc w:val="left"/>
        <w:rPr>
          <w:b w:val="0"/>
          <w:bCs w:val="0"/>
        </w:rPr>
      </w:pPr>
      <w:bookmarkStart w:name="十三、年度报告披露后面临暂停上市和终止上市情况" w:id="91"/>
      <w:bookmarkEnd w:id="91"/>
      <w:r>
        <w:rPr>
          <w:b w:val="0"/>
          <w:bCs w:val="0"/>
        </w:rPr>
      </w:r>
      <w:r>
        <w:rPr/>
        <w:t>十三、年度报告披露后面临暂停上市和终止上市情况</w:t>
      </w:r>
      <w:r>
        <w:rPr>
          <w:b w:val="0"/>
          <w:bCs w:val="0"/>
        </w:rPr>
      </w:r>
    </w:p>
    <w:p>
      <w:pPr>
        <w:spacing w:line="240" w:lineRule="auto" w:before="3"/>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p>
    <w:p>
      <w:pPr>
        <w:spacing w:line="240" w:lineRule="auto" w:before="3"/>
        <w:rPr>
          <w:rFonts w:ascii="宋体" w:hAnsi="宋体" w:cs="宋体" w:eastAsia="宋体" w:hint="default"/>
          <w:sz w:val="23"/>
          <w:szCs w:val="23"/>
        </w:rPr>
      </w:pPr>
    </w:p>
    <w:p>
      <w:pPr>
        <w:pStyle w:val="Heading3"/>
        <w:spacing w:line="240" w:lineRule="auto"/>
        <w:ind w:left="153" w:right="0"/>
        <w:jc w:val="left"/>
        <w:rPr>
          <w:b w:val="0"/>
          <w:bCs w:val="0"/>
        </w:rPr>
      </w:pPr>
      <w:bookmarkStart w:name="十四、其他重大事项的说明" w:id="92"/>
      <w:bookmarkEnd w:id="92"/>
      <w:r>
        <w:rPr>
          <w:b w:val="0"/>
          <w:bCs w:val="0"/>
        </w:rPr>
      </w:r>
      <w:r>
        <w:rPr/>
        <w:t>十四、其他重大事项的说明</w:t>
      </w:r>
      <w:r>
        <w:rPr>
          <w:b w:val="0"/>
          <w:bCs w:val="0"/>
        </w:rPr>
      </w:r>
    </w:p>
    <w:p>
      <w:pPr>
        <w:spacing w:line="240" w:lineRule="auto" w:before="4"/>
        <w:rPr>
          <w:rFonts w:ascii="宋体" w:hAnsi="宋体" w:cs="宋体" w:eastAsia="宋体" w:hint="default"/>
          <w:b/>
          <w:bCs/>
          <w:sz w:val="25"/>
          <w:szCs w:val="25"/>
        </w:rPr>
      </w:pPr>
    </w:p>
    <w:p>
      <w:pPr>
        <w:spacing w:line="271" w:lineRule="auto" w:before="0"/>
        <w:ind w:left="153" w:right="5636"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公司报告期不存在需要说明的其他重大事项。</w:t>
      </w:r>
    </w:p>
    <w:p>
      <w:pPr>
        <w:spacing w:line="240" w:lineRule="auto" w:before="5"/>
        <w:rPr>
          <w:rFonts w:ascii="宋体" w:hAnsi="宋体" w:cs="宋体" w:eastAsia="宋体" w:hint="default"/>
          <w:sz w:val="22"/>
          <w:szCs w:val="22"/>
        </w:rPr>
      </w:pPr>
    </w:p>
    <w:p>
      <w:pPr>
        <w:pStyle w:val="Heading3"/>
        <w:spacing w:line="240" w:lineRule="auto"/>
        <w:ind w:left="153" w:right="0"/>
        <w:jc w:val="left"/>
        <w:rPr>
          <w:b w:val="0"/>
          <w:bCs w:val="0"/>
        </w:rPr>
      </w:pPr>
      <w:bookmarkStart w:name="十五、公司子公司重要事项" w:id="93"/>
      <w:bookmarkEnd w:id="93"/>
      <w:r>
        <w:rPr>
          <w:b w:val="0"/>
          <w:bCs w:val="0"/>
        </w:rPr>
      </w:r>
      <w:r>
        <w:rPr/>
        <w:t>十五、公司子公司重要事项</w:t>
      </w:r>
      <w:r>
        <w:rPr>
          <w:b w:val="0"/>
          <w:bCs w:val="0"/>
        </w:rPr>
      </w:r>
    </w:p>
    <w:p>
      <w:pPr>
        <w:spacing w:line="240" w:lineRule="auto" w:before="3"/>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p>
    <w:p>
      <w:pPr>
        <w:spacing w:line="240" w:lineRule="auto" w:before="3"/>
        <w:rPr>
          <w:rFonts w:ascii="宋体" w:hAnsi="宋体" w:cs="宋体" w:eastAsia="宋体" w:hint="default"/>
          <w:sz w:val="23"/>
          <w:szCs w:val="23"/>
        </w:rPr>
      </w:pPr>
    </w:p>
    <w:p>
      <w:pPr>
        <w:pStyle w:val="Heading3"/>
        <w:spacing w:line="240" w:lineRule="auto"/>
        <w:ind w:left="153" w:right="0"/>
        <w:jc w:val="left"/>
        <w:rPr>
          <w:b w:val="0"/>
          <w:bCs w:val="0"/>
        </w:rPr>
      </w:pPr>
      <w:bookmarkStart w:name="十六、公司发行公司债券的情况" w:id="94"/>
      <w:bookmarkEnd w:id="94"/>
      <w:r>
        <w:rPr>
          <w:b w:val="0"/>
          <w:bCs w:val="0"/>
        </w:rPr>
      </w:r>
      <w:r>
        <w:rPr/>
        <w:t>十六、公司发行公司债券的情况</w:t>
      </w:r>
      <w:r>
        <w:rPr>
          <w:b w:val="0"/>
          <w:bCs w:val="0"/>
        </w:rPr>
      </w:r>
    </w:p>
    <w:p>
      <w:pPr>
        <w:spacing w:line="240" w:lineRule="auto" w:before="3"/>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p>
    <w:p>
      <w:pPr>
        <w:spacing w:after="0"/>
        <w:jc w:val="left"/>
        <w:rPr>
          <w:rFonts w:ascii="宋体" w:hAnsi="宋体" w:cs="宋体" w:eastAsia="宋体" w:hint="default"/>
          <w:sz w:val="20"/>
          <w:szCs w:val="20"/>
        </w:rPr>
        <w:sectPr>
          <w:pgSz w:w="11910" w:h="16840"/>
          <w:pgMar w:header="879" w:footer="570" w:top="1060" w:bottom="7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left="3016" w:right="0"/>
        <w:jc w:val="left"/>
        <w:rPr>
          <w:b w:val="0"/>
          <w:bCs w:val="0"/>
        </w:rPr>
      </w:pPr>
      <w:bookmarkStart w:name="第六节 股份变动及股东情况" w:id="95"/>
      <w:bookmarkEnd w:id="95"/>
      <w:r>
        <w:rPr>
          <w:b w:val="0"/>
          <w:bCs w:val="0"/>
        </w:rPr>
      </w:r>
      <w:bookmarkStart w:name="_bookmark5" w:id="96"/>
      <w:bookmarkEnd w:id="96"/>
      <w:r>
        <w:rPr>
          <w:b w:val="0"/>
          <w:bCs w:val="0"/>
        </w:rPr>
      </w:r>
      <w:r>
        <w:rPr/>
        <w:t>第六节</w:t>
      </w:r>
      <w:r>
        <w:rPr>
          <w:spacing w:val="-103"/>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Heading3"/>
        <w:spacing w:line="240" w:lineRule="auto" w:before="26"/>
        <w:ind w:left="153" w:right="0"/>
        <w:jc w:val="left"/>
        <w:rPr>
          <w:b w:val="0"/>
          <w:bCs w:val="0"/>
        </w:rPr>
      </w:pPr>
      <w:bookmarkStart w:name="一、股份变动情况" w:id="97"/>
      <w:bookmarkEnd w:id="97"/>
      <w:r>
        <w:rPr>
          <w:b w:val="0"/>
          <w:bCs w:val="0"/>
        </w:rPr>
      </w:r>
      <w:r>
        <w:rPr/>
        <w:t>一、股份变动情况</w:t>
      </w:r>
      <w:r>
        <w:rPr>
          <w:b w:val="0"/>
          <w:bCs w:val="0"/>
        </w:rPr>
      </w:r>
    </w:p>
    <w:p>
      <w:pPr>
        <w:spacing w:line="240" w:lineRule="auto" w:before="4"/>
        <w:rPr>
          <w:rFonts w:ascii="宋体" w:hAnsi="宋体" w:cs="宋体" w:eastAsia="宋体" w:hint="default"/>
          <w:b/>
          <w:bCs/>
          <w:sz w:val="22"/>
          <w:szCs w:val="22"/>
        </w:rPr>
      </w:pPr>
    </w:p>
    <w:p>
      <w:pPr>
        <w:spacing w:before="38"/>
        <w:ind w:left="0" w:right="1129" w:firstLine="0"/>
        <w:jc w:val="right"/>
        <w:rPr>
          <w:rFonts w:ascii="宋体" w:hAnsi="宋体" w:cs="宋体" w:eastAsia="宋体" w:hint="default"/>
          <w:sz w:val="20"/>
          <w:szCs w:val="20"/>
        </w:rPr>
      </w:pPr>
      <w:r>
        <w:rPr>
          <w:rFonts w:ascii="宋体" w:hAnsi="宋体" w:cs="宋体" w:eastAsia="宋体" w:hint="default"/>
          <w:sz w:val="20"/>
          <w:szCs w:val="20"/>
        </w:rPr>
        <w:t>单位：股</w:t>
      </w:r>
    </w:p>
    <w:p>
      <w:pPr>
        <w:spacing w:line="240" w:lineRule="auto" w:before="4"/>
        <w:rPr>
          <w:rFonts w:ascii="宋体" w:hAnsi="宋体" w:cs="宋体" w:eastAsia="宋体" w:hint="default"/>
          <w:sz w:val="4"/>
          <w:szCs w:val="4"/>
        </w:rPr>
      </w:pPr>
    </w:p>
    <w:tbl>
      <w:tblPr>
        <w:tblW w:w="0" w:type="auto"/>
        <w:jc w:val="left"/>
        <w:tblInd w:w="133" w:type="dxa"/>
        <w:tblLayout w:type="fixed"/>
        <w:tblCellMar>
          <w:top w:w="0" w:type="dxa"/>
          <w:left w:w="0" w:type="dxa"/>
          <w:bottom w:w="0" w:type="dxa"/>
          <w:right w:w="0" w:type="dxa"/>
        </w:tblCellMar>
        <w:tblLook w:val="01E0"/>
      </w:tblPr>
      <w:tblGrid>
        <w:gridCol w:w="1991"/>
        <w:gridCol w:w="1088"/>
        <w:gridCol w:w="843"/>
        <w:gridCol w:w="563"/>
        <w:gridCol w:w="281"/>
        <w:gridCol w:w="562"/>
        <w:gridCol w:w="1124"/>
        <w:gridCol w:w="1126"/>
        <w:gridCol w:w="1124"/>
        <w:gridCol w:w="912"/>
      </w:tblGrid>
      <w:tr>
        <w:trPr>
          <w:trHeight w:val="270" w:hRule="exact"/>
        </w:trPr>
        <w:tc>
          <w:tcPr>
            <w:tcW w:w="1991" w:type="dxa"/>
            <w:vMerge w:val="restart"/>
            <w:tcBorders>
              <w:top w:val="single" w:sz="4" w:space="0" w:color="000000"/>
              <w:left w:val="single" w:sz="4" w:space="0" w:color="000000"/>
              <w:right w:val="single" w:sz="4" w:space="0" w:color="000000"/>
            </w:tcBorders>
            <w:shd w:val="clear" w:color="auto" w:fill="D2D2D2"/>
          </w:tcPr>
          <w:p>
            <w:pPr/>
          </w:p>
        </w:tc>
        <w:tc>
          <w:tcPr>
            <w:tcW w:w="19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65" w:right="0"/>
              <w:jc w:val="left"/>
              <w:rPr>
                <w:rFonts w:ascii="宋体" w:hAnsi="宋体" w:cs="宋体" w:eastAsia="宋体" w:hint="default"/>
                <w:sz w:val="20"/>
                <w:szCs w:val="20"/>
              </w:rPr>
            </w:pPr>
            <w:r>
              <w:rPr>
                <w:rFonts w:ascii="宋体" w:hAnsi="宋体" w:cs="宋体" w:eastAsia="宋体" w:hint="default"/>
                <w:sz w:val="20"/>
                <w:szCs w:val="20"/>
              </w:rPr>
              <w:t>本次变动前</w:t>
            </w:r>
          </w:p>
        </w:tc>
        <w:tc>
          <w:tcPr>
            <w:tcW w:w="365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722" w:right="0"/>
              <w:jc w:val="left"/>
              <w:rPr>
                <w:rFonts w:ascii="宋体" w:hAnsi="宋体" w:cs="宋体" w:eastAsia="宋体" w:hint="default"/>
                <w:sz w:val="20"/>
                <w:szCs w:val="20"/>
              </w:rPr>
            </w:pPr>
            <w:r>
              <w:rPr>
                <w:rFonts w:ascii="宋体" w:hAnsi="宋体" w:cs="宋体" w:eastAsia="宋体" w:hint="default"/>
                <w:sz w:val="20"/>
                <w:szCs w:val="20"/>
              </w:rPr>
              <w:t>本次变动增减（＋，－）</w:t>
            </w:r>
          </w:p>
        </w:tc>
        <w:tc>
          <w:tcPr>
            <w:tcW w:w="20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512" w:right="0"/>
              <w:jc w:val="left"/>
              <w:rPr>
                <w:rFonts w:ascii="宋体" w:hAnsi="宋体" w:cs="宋体" w:eastAsia="宋体" w:hint="default"/>
                <w:sz w:val="20"/>
                <w:szCs w:val="20"/>
              </w:rPr>
            </w:pPr>
            <w:r>
              <w:rPr>
                <w:rFonts w:ascii="宋体" w:hAnsi="宋体" w:cs="宋体" w:eastAsia="宋体" w:hint="default"/>
                <w:sz w:val="20"/>
                <w:szCs w:val="20"/>
              </w:rPr>
              <w:t>本次变动后</w:t>
            </w:r>
          </w:p>
        </w:tc>
      </w:tr>
      <w:tr>
        <w:trPr>
          <w:trHeight w:val="140" w:hRule="exact"/>
        </w:trPr>
        <w:tc>
          <w:tcPr>
            <w:tcW w:w="1991" w:type="dxa"/>
            <w:vMerge/>
            <w:tcBorders>
              <w:left w:val="single" w:sz="4" w:space="0" w:color="000000"/>
              <w:bottom w:val="nil" w:sz="6" w:space="0" w:color="auto"/>
              <w:right w:val="single" w:sz="4" w:space="0" w:color="000000"/>
            </w:tcBorders>
            <w:shd w:val="clear" w:color="auto" w:fill="D2D2D2"/>
          </w:tcPr>
          <w:p>
            <w:pPr/>
          </w:p>
        </w:tc>
        <w:tc>
          <w:tcPr>
            <w:tcW w:w="1088" w:type="dxa"/>
            <w:vMerge w:val="restart"/>
            <w:tcBorders>
              <w:top w:val="single" w:sz="4" w:space="0" w:color="000000"/>
              <w:left w:val="single" w:sz="4" w:space="0" w:color="000000"/>
              <w:right w:val="single" w:sz="4" w:space="0" w:color="000000"/>
            </w:tcBorders>
            <w:shd w:val="clear" w:color="auto" w:fill="D2D2D2"/>
          </w:tcPr>
          <w:p>
            <w:pPr/>
          </w:p>
        </w:tc>
        <w:tc>
          <w:tcPr>
            <w:tcW w:w="843" w:type="dxa"/>
            <w:vMerge w:val="restart"/>
            <w:tcBorders>
              <w:top w:val="single" w:sz="4" w:space="0" w:color="000000"/>
              <w:left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81"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29" w:lineRule="exact"/>
              <w:ind w:left="75" w:right="0"/>
              <w:jc w:val="left"/>
              <w:rPr>
                <w:rFonts w:ascii="宋体" w:hAnsi="宋体" w:cs="宋体" w:eastAsia="宋体" w:hint="default"/>
                <w:sz w:val="20"/>
                <w:szCs w:val="20"/>
              </w:rPr>
            </w:pPr>
            <w:r>
              <w:rPr>
                <w:rFonts w:ascii="宋体" w:hAnsi="宋体" w:cs="宋体" w:eastAsia="宋体" w:hint="default"/>
                <w:sz w:val="20"/>
                <w:szCs w:val="20"/>
              </w:rPr>
              <w:t>公积</w:t>
            </w:r>
          </w:p>
          <w:p>
            <w:pPr>
              <w:pStyle w:val="TableParagraph"/>
              <w:spacing w:line="240" w:lineRule="auto"/>
              <w:ind w:left="175" w:right="73" w:hanging="100"/>
              <w:jc w:val="left"/>
              <w:rPr>
                <w:rFonts w:ascii="宋体" w:hAnsi="宋体" w:cs="宋体" w:eastAsia="宋体" w:hint="default"/>
                <w:sz w:val="20"/>
                <w:szCs w:val="20"/>
              </w:rPr>
            </w:pPr>
            <w:r>
              <w:rPr>
                <w:rFonts w:ascii="宋体" w:hAnsi="宋体" w:cs="宋体" w:eastAsia="宋体" w:hint="default"/>
                <w:sz w:val="20"/>
                <w:szCs w:val="20"/>
              </w:rPr>
              <w:t>金转</w:t>
            </w:r>
            <w:r>
              <w:rPr>
                <w:rFonts w:ascii="宋体" w:hAnsi="宋体" w:cs="宋体" w:eastAsia="宋体" w:hint="default"/>
                <w:w w:val="100"/>
                <w:sz w:val="20"/>
                <w:szCs w:val="20"/>
              </w:rPr>
              <w:t> </w:t>
            </w:r>
            <w:r>
              <w:rPr>
                <w:rFonts w:ascii="宋体" w:hAnsi="宋体" w:cs="宋体" w:eastAsia="宋体" w:hint="default"/>
                <w:sz w:val="20"/>
                <w:szCs w:val="20"/>
              </w:rPr>
              <w:t>股</w:t>
            </w:r>
          </w:p>
        </w:tc>
        <w:tc>
          <w:tcPr>
            <w:tcW w:w="1124"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shd w:val="clear" w:color="auto" w:fill="D2D2D2"/>
          </w:tcPr>
          <w:p>
            <w:pPr/>
          </w:p>
        </w:tc>
        <w:tc>
          <w:tcPr>
            <w:tcW w:w="912" w:type="dxa"/>
            <w:vMerge w:val="restart"/>
            <w:tcBorders>
              <w:top w:val="single" w:sz="4" w:space="0" w:color="000000"/>
              <w:left w:val="single" w:sz="4" w:space="0" w:color="000000"/>
              <w:right w:val="single" w:sz="4" w:space="0" w:color="000000"/>
            </w:tcBorders>
            <w:shd w:val="clear" w:color="auto" w:fill="D2D2D2"/>
          </w:tcPr>
          <w:p>
            <w:pPr/>
          </w:p>
        </w:tc>
      </w:tr>
      <w:tr>
        <w:trPr>
          <w:trHeight w:val="125" w:hRule="exact"/>
        </w:trPr>
        <w:tc>
          <w:tcPr>
            <w:tcW w:w="1991" w:type="dxa"/>
            <w:vMerge w:val="restart"/>
            <w:tcBorders>
              <w:top w:val="nil" w:sz="6" w:space="0" w:color="auto"/>
              <w:left w:val="single" w:sz="4" w:space="0" w:color="000000"/>
              <w:right w:val="single" w:sz="4" w:space="0" w:color="000000"/>
            </w:tcBorders>
            <w:shd w:val="clear" w:color="auto" w:fill="D2D2D2"/>
          </w:tcPr>
          <w:p>
            <w:pPr/>
          </w:p>
        </w:tc>
        <w:tc>
          <w:tcPr>
            <w:tcW w:w="1088" w:type="dxa"/>
            <w:vMerge/>
            <w:tcBorders>
              <w:left w:val="single" w:sz="4" w:space="0" w:color="000000"/>
              <w:bottom w:val="nil" w:sz="6" w:space="0" w:color="auto"/>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24" w:lineRule="exact"/>
              <w:ind w:left="75" w:right="0"/>
              <w:jc w:val="left"/>
              <w:rPr>
                <w:rFonts w:ascii="宋体" w:hAnsi="宋体" w:cs="宋体" w:eastAsia="宋体" w:hint="default"/>
                <w:sz w:val="20"/>
                <w:szCs w:val="20"/>
              </w:rPr>
            </w:pPr>
            <w:r>
              <w:rPr>
                <w:rFonts w:ascii="宋体" w:hAnsi="宋体" w:cs="宋体" w:eastAsia="宋体" w:hint="default"/>
                <w:sz w:val="20"/>
                <w:szCs w:val="20"/>
              </w:rPr>
              <w:t>发行</w:t>
            </w:r>
          </w:p>
          <w:p>
            <w:pPr>
              <w:pStyle w:val="TableParagraph"/>
              <w:spacing w:line="260" w:lineRule="exact"/>
              <w:ind w:left="75" w:right="0"/>
              <w:jc w:val="left"/>
              <w:rPr>
                <w:rFonts w:ascii="宋体" w:hAnsi="宋体" w:cs="宋体" w:eastAsia="宋体" w:hint="default"/>
                <w:sz w:val="20"/>
                <w:szCs w:val="20"/>
              </w:rPr>
            </w:pPr>
            <w:r>
              <w:rPr>
                <w:rFonts w:ascii="宋体" w:hAnsi="宋体" w:cs="宋体" w:eastAsia="宋体" w:hint="default"/>
                <w:sz w:val="20"/>
                <w:szCs w:val="20"/>
              </w:rPr>
              <w:t>新股</w:t>
            </w:r>
          </w:p>
        </w:tc>
        <w:tc>
          <w:tcPr>
            <w:tcW w:w="281" w:type="dxa"/>
            <w:vMerge w:val="restart"/>
            <w:tcBorders>
              <w:top w:val="nil" w:sz="6" w:space="0" w:color="auto"/>
              <w:left w:val="single" w:sz="4" w:space="0" w:color="000000"/>
              <w:right w:val="single" w:sz="4" w:space="0" w:color="000000"/>
            </w:tcBorders>
            <w:shd w:val="clear" w:color="auto" w:fill="D2D2D2"/>
          </w:tcPr>
          <w:p>
            <w:pPr>
              <w:pStyle w:val="TableParagraph"/>
              <w:spacing w:line="224" w:lineRule="exact"/>
              <w:ind w:left="34" w:right="0"/>
              <w:jc w:val="left"/>
              <w:rPr>
                <w:rFonts w:ascii="宋体" w:hAnsi="宋体" w:cs="宋体" w:eastAsia="宋体" w:hint="default"/>
                <w:sz w:val="20"/>
                <w:szCs w:val="20"/>
              </w:rPr>
            </w:pPr>
            <w:r>
              <w:rPr>
                <w:rFonts w:ascii="宋体" w:hAnsi="宋体" w:cs="宋体" w:eastAsia="宋体" w:hint="default"/>
                <w:w w:val="100"/>
                <w:sz w:val="20"/>
                <w:szCs w:val="20"/>
              </w:rPr>
              <w:t>送</w:t>
            </w:r>
          </w:p>
          <w:p>
            <w:pPr>
              <w:pStyle w:val="TableParagraph"/>
              <w:spacing w:line="260" w:lineRule="exact"/>
              <w:ind w:left="34" w:right="0"/>
              <w:jc w:val="left"/>
              <w:rPr>
                <w:rFonts w:ascii="宋体" w:hAnsi="宋体" w:cs="宋体" w:eastAsia="宋体" w:hint="default"/>
                <w:sz w:val="20"/>
                <w:szCs w:val="20"/>
              </w:rPr>
            </w:pPr>
            <w:r>
              <w:rPr>
                <w:rFonts w:ascii="宋体" w:hAnsi="宋体" w:cs="宋体" w:eastAsia="宋体" w:hint="default"/>
                <w:w w:val="100"/>
                <w:sz w:val="20"/>
                <w:szCs w:val="20"/>
              </w:rPr>
              <w:t>股</w:t>
            </w:r>
          </w:p>
        </w:tc>
        <w:tc>
          <w:tcPr>
            <w:tcW w:w="562"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bottom w:val="nil" w:sz="6" w:space="0" w:color="auto"/>
              <w:right w:val="single" w:sz="4" w:space="0" w:color="000000"/>
            </w:tcBorders>
            <w:shd w:val="clear" w:color="auto" w:fill="D2D2D2"/>
          </w:tcPr>
          <w:p>
            <w:pPr/>
          </w:p>
        </w:tc>
        <w:tc>
          <w:tcPr>
            <w:tcW w:w="1126" w:type="dxa"/>
            <w:vMerge/>
            <w:tcBorders>
              <w:left w:val="single" w:sz="4" w:space="0" w:color="000000"/>
              <w:bottom w:val="nil" w:sz="6" w:space="0" w:color="auto"/>
              <w:right w:val="single" w:sz="4" w:space="0" w:color="000000"/>
            </w:tcBorders>
            <w:shd w:val="clear" w:color="auto" w:fill="D2D2D2"/>
          </w:tcPr>
          <w:p>
            <w:pPr/>
          </w:p>
        </w:tc>
        <w:tc>
          <w:tcPr>
            <w:tcW w:w="1124" w:type="dxa"/>
            <w:vMerge/>
            <w:tcBorders>
              <w:left w:val="single" w:sz="4" w:space="0" w:color="000000"/>
              <w:bottom w:val="nil" w:sz="6" w:space="0" w:color="auto"/>
              <w:right w:val="single" w:sz="4" w:space="0" w:color="000000"/>
            </w:tcBorders>
            <w:shd w:val="clear" w:color="auto" w:fill="D2D2D2"/>
          </w:tcPr>
          <w:p>
            <w:pPr/>
          </w:p>
        </w:tc>
        <w:tc>
          <w:tcPr>
            <w:tcW w:w="912" w:type="dxa"/>
            <w:vMerge/>
            <w:tcBorders>
              <w:left w:val="single" w:sz="4" w:space="0" w:color="000000"/>
              <w:bottom w:val="nil" w:sz="6" w:space="0" w:color="auto"/>
              <w:right w:val="single" w:sz="4" w:space="0" w:color="000000"/>
            </w:tcBorders>
            <w:shd w:val="clear" w:color="auto" w:fill="D2D2D2"/>
          </w:tcPr>
          <w:p>
            <w:pPr/>
          </w:p>
        </w:tc>
      </w:tr>
      <w:tr>
        <w:trPr>
          <w:trHeight w:val="110" w:hRule="exact"/>
        </w:trPr>
        <w:tc>
          <w:tcPr>
            <w:tcW w:w="1991" w:type="dxa"/>
            <w:vMerge/>
            <w:tcBorders>
              <w:left w:val="single" w:sz="4" w:space="0" w:color="000000"/>
              <w:bottom w:val="nil" w:sz="6" w:space="0" w:color="auto"/>
              <w:right w:val="single" w:sz="4" w:space="0" w:color="000000"/>
            </w:tcBorders>
            <w:shd w:val="clear" w:color="auto" w:fill="D2D2D2"/>
          </w:tcPr>
          <w:p>
            <w:pPr/>
          </w:p>
        </w:tc>
        <w:tc>
          <w:tcPr>
            <w:tcW w:w="1088" w:type="dxa"/>
            <w:vMerge w:val="restart"/>
            <w:tcBorders>
              <w:top w:val="nil" w:sz="6" w:space="0" w:color="auto"/>
              <w:left w:val="single" w:sz="4" w:space="0" w:color="000000"/>
              <w:right w:val="single" w:sz="4" w:space="0" w:color="000000"/>
            </w:tcBorders>
            <w:shd w:val="clear" w:color="auto" w:fill="D2D2D2"/>
          </w:tcPr>
          <w:p>
            <w:pPr>
              <w:pStyle w:val="TableParagraph"/>
              <w:spacing w:line="230" w:lineRule="exact"/>
              <w:ind w:left="343" w:right="0"/>
              <w:jc w:val="left"/>
              <w:rPr>
                <w:rFonts w:ascii="宋体" w:hAnsi="宋体" w:cs="宋体" w:eastAsia="宋体" w:hint="default"/>
                <w:sz w:val="20"/>
                <w:szCs w:val="20"/>
              </w:rPr>
            </w:pPr>
            <w:r>
              <w:rPr>
                <w:rFonts w:ascii="宋体" w:hAnsi="宋体" w:cs="宋体" w:eastAsia="宋体" w:hint="default"/>
                <w:sz w:val="20"/>
                <w:szCs w:val="20"/>
              </w:rPr>
              <w:t>数量</w:t>
            </w: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30" w:lineRule="exact"/>
              <w:ind w:left="216"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563" w:type="dxa"/>
            <w:vMerge/>
            <w:tcBorders>
              <w:left w:val="single" w:sz="4" w:space="0" w:color="000000"/>
              <w:right w:val="single" w:sz="4" w:space="0" w:color="000000"/>
            </w:tcBorders>
            <w:shd w:val="clear" w:color="auto" w:fill="D2D2D2"/>
          </w:tcPr>
          <w:p>
            <w:pPr/>
          </w:p>
        </w:tc>
        <w:tc>
          <w:tcPr>
            <w:tcW w:w="281" w:type="dxa"/>
            <w:vMerge/>
            <w:tcBorders>
              <w:left w:val="single" w:sz="4" w:space="0" w:color="000000"/>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1124" w:type="dxa"/>
            <w:vMerge w:val="restart"/>
            <w:tcBorders>
              <w:top w:val="nil" w:sz="6" w:space="0" w:color="auto"/>
              <w:left w:val="single" w:sz="4" w:space="0" w:color="000000"/>
              <w:right w:val="single" w:sz="4" w:space="0" w:color="000000"/>
            </w:tcBorders>
            <w:shd w:val="clear" w:color="auto" w:fill="D2D2D2"/>
          </w:tcPr>
          <w:p>
            <w:pPr>
              <w:pStyle w:val="TableParagraph"/>
              <w:spacing w:line="230" w:lineRule="exact"/>
              <w:ind w:left="356"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126" w:type="dxa"/>
            <w:vMerge w:val="restart"/>
            <w:tcBorders>
              <w:top w:val="nil" w:sz="6" w:space="0" w:color="auto"/>
              <w:left w:val="single" w:sz="4" w:space="0" w:color="000000"/>
              <w:right w:val="single" w:sz="4" w:space="0" w:color="000000"/>
            </w:tcBorders>
            <w:shd w:val="clear" w:color="auto" w:fill="D2D2D2"/>
          </w:tcPr>
          <w:p>
            <w:pPr>
              <w:pStyle w:val="TableParagraph"/>
              <w:spacing w:line="230" w:lineRule="exact"/>
              <w:ind w:left="357"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124" w:type="dxa"/>
            <w:vMerge w:val="restart"/>
            <w:tcBorders>
              <w:top w:val="nil" w:sz="6" w:space="0" w:color="auto"/>
              <w:left w:val="single" w:sz="4" w:space="0" w:color="000000"/>
              <w:right w:val="single" w:sz="4" w:space="0" w:color="000000"/>
            </w:tcBorders>
            <w:shd w:val="clear" w:color="auto" w:fill="D2D2D2"/>
          </w:tcPr>
          <w:p>
            <w:pPr>
              <w:pStyle w:val="TableParagraph"/>
              <w:spacing w:line="230" w:lineRule="exact"/>
              <w:ind w:left="356" w:right="0"/>
              <w:jc w:val="left"/>
              <w:rPr>
                <w:rFonts w:ascii="宋体" w:hAnsi="宋体" w:cs="宋体" w:eastAsia="宋体" w:hint="default"/>
                <w:sz w:val="20"/>
                <w:szCs w:val="20"/>
              </w:rPr>
            </w:pPr>
            <w:r>
              <w:rPr>
                <w:rFonts w:ascii="宋体" w:hAnsi="宋体" w:cs="宋体" w:eastAsia="宋体" w:hint="default"/>
                <w:sz w:val="20"/>
                <w:szCs w:val="20"/>
              </w:rPr>
              <w:t>数量</w:t>
            </w:r>
          </w:p>
        </w:tc>
        <w:tc>
          <w:tcPr>
            <w:tcW w:w="912" w:type="dxa"/>
            <w:vMerge w:val="restart"/>
            <w:tcBorders>
              <w:top w:val="nil" w:sz="6" w:space="0" w:color="auto"/>
              <w:left w:val="single" w:sz="4" w:space="0" w:color="000000"/>
              <w:right w:val="single" w:sz="4" w:space="0" w:color="000000"/>
            </w:tcBorders>
            <w:shd w:val="clear" w:color="auto" w:fill="D2D2D2"/>
          </w:tcPr>
          <w:p>
            <w:pPr>
              <w:pStyle w:val="TableParagraph"/>
              <w:spacing w:line="230" w:lineRule="exact"/>
              <w:ind w:left="250" w:right="0"/>
              <w:jc w:val="left"/>
              <w:rPr>
                <w:rFonts w:ascii="宋体" w:hAnsi="宋体" w:cs="宋体" w:eastAsia="宋体" w:hint="default"/>
                <w:sz w:val="20"/>
                <w:szCs w:val="20"/>
              </w:rPr>
            </w:pPr>
            <w:r>
              <w:rPr>
                <w:rFonts w:ascii="宋体" w:hAnsi="宋体" w:cs="宋体" w:eastAsia="宋体" w:hint="default"/>
                <w:sz w:val="20"/>
                <w:szCs w:val="20"/>
              </w:rPr>
              <w:t>比例</w:t>
            </w:r>
          </w:p>
        </w:tc>
      </w:tr>
      <w:tr>
        <w:trPr>
          <w:trHeight w:val="150" w:hRule="exact"/>
        </w:trPr>
        <w:tc>
          <w:tcPr>
            <w:tcW w:w="1991" w:type="dxa"/>
            <w:vMerge w:val="restart"/>
            <w:tcBorders>
              <w:top w:val="nil" w:sz="6" w:space="0" w:color="auto"/>
              <w:left w:val="single" w:sz="4" w:space="0" w:color="000000"/>
              <w:right w:val="single" w:sz="4" w:space="0" w:color="000000"/>
            </w:tcBorders>
            <w:shd w:val="clear" w:color="auto" w:fill="D2D2D2"/>
          </w:tcPr>
          <w:p>
            <w:pPr/>
          </w:p>
        </w:tc>
        <w:tc>
          <w:tcPr>
            <w:tcW w:w="1088" w:type="dxa"/>
            <w:vMerge/>
            <w:tcBorders>
              <w:left w:val="single" w:sz="4" w:space="0" w:color="000000"/>
              <w:bottom w:val="nil" w:sz="6" w:space="0" w:color="auto"/>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right w:val="single" w:sz="4" w:space="0" w:color="000000"/>
            </w:tcBorders>
            <w:shd w:val="clear" w:color="auto" w:fill="D2D2D2"/>
          </w:tcPr>
          <w:p>
            <w:pPr/>
          </w:p>
        </w:tc>
        <w:tc>
          <w:tcPr>
            <w:tcW w:w="281" w:type="dxa"/>
            <w:vMerge/>
            <w:tcBorders>
              <w:left w:val="single" w:sz="4" w:space="0" w:color="000000"/>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bottom w:val="nil" w:sz="6" w:space="0" w:color="auto"/>
              <w:right w:val="single" w:sz="4" w:space="0" w:color="000000"/>
            </w:tcBorders>
            <w:shd w:val="clear" w:color="auto" w:fill="D2D2D2"/>
          </w:tcPr>
          <w:p>
            <w:pPr/>
          </w:p>
        </w:tc>
        <w:tc>
          <w:tcPr>
            <w:tcW w:w="1126" w:type="dxa"/>
            <w:vMerge/>
            <w:tcBorders>
              <w:left w:val="single" w:sz="4" w:space="0" w:color="000000"/>
              <w:bottom w:val="nil" w:sz="6" w:space="0" w:color="auto"/>
              <w:right w:val="single" w:sz="4" w:space="0" w:color="000000"/>
            </w:tcBorders>
            <w:shd w:val="clear" w:color="auto" w:fill="D2D2D2"/>
          </w:tcPr>
          <w:p>
            <w:pPr/>
          </w:p>
        </w:tc>
        <w:tc>
          <w:tcPr>
            <w:tcW w:w="1124" w:type="dxa"/>
            <w:vMerge/>
            <w:tcBorders>
              <w:left w:val="single" w:sz="4" w:space="0" w:color="000000"/>
              <w:bottom w:val="nil" w:sz="6" w:space="0" w:color="auto"/>
              <w:right w:val="single" w:sz="4" w:space="0" w:color="000000"/>
            </w:tcBorders>
            <w:shd w:val="clear" w:color="auto" w:fill="D2D2D2"/>
          </w:tcPr>
          <w:p>
            <w:pPr/>
          </w:p>
        </w:tc>
        <w:tc>
          <w:tcPr>
            <w:tcW w:w="912" w:type="dxa"/>
            <w:vMerge/>
            <w:tcBorders>
              <w:left w:val="single" w:sz="4" w:space="0" w:color="000000"/>
              <w:bottom w:val="nil" w:sz="6" w:space="0" w:color="auto"/>
              <w:right w:val="single" w:sz="4" w:space="0" w:color="000000"/>
            </w:tcBorders>
            <w:shd w:val="clear" w:color="auto" w:fill="D2D2D2"/>
          </w:tcPr>
          <w:p>
            <w:pPr/>
          </w:p>
        </w:tc>
      </w:tr>
      <w:tr>
        <w:trPr>
          <w:trHeight w:val="264" w:hRule="exact"/>
        </w:trPr>
        <w:tc>
          <w:tcPr>
            <w:tcW w:w="1991" w:type="dxa"/>
            <w:vMerge/>
            <w:tcBorders>
              <w:left w:val="single" w:sz="4" w:space="0" w:color="000000"/>
              <w:bottom w:val="single" w:sz="4" w:space="0" w:color="000000"/>
              <w:right w:val="single" w:sz="4" w:space="0" w:color="000000"/>
            </w:tcBorders>
            <w:shd w:val="clear" w:color="auto" w:fill="D2D2D2"/>
          </w:tcPr>
          <w:p>
            <w:pPr/>
          </w:p>
        </w:tc>
        <w:tc>
          <w:tcPr>
            <w:tcW w:w="1088"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281"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single" w:sz="4" w:space="0" w:color="000000"/>
              <w:right w:val="single" w:sz="4" w:space="0" w:color="000000"/>
            </w:tcBorders>
            <w:shd w:val="clear" w:color="auto" w:fill="D2D2D2"/>
          </w:tcPr>
          <w:p>
            <w:pPr/>
          </w:p>
        </w:tc>
        <w:tc>
          <w:tcPr>
            <w:tcW w:w="91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70" w:hRule="exact"/>
        </w:trPr>
        <w:tc>
          <w:tcPr>
            <w:tcW w:w="1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20"/>
                <w:szCs w:val="20"/>
              </w:rPr>
            </w:pPr>
            <w:r>
              <w:rPr>
                <w:rFonts w:ascii="宋体" w:hAnsi="宋体" w:cs="宋体" w:eastAsia="宋体" w:hint="default"/>
                <w:sz w:val="20"/>
                <w:szCs w:val="20"/>
              </w:rPr>
              <w:t>一、有限售条件股份</w:t>
            </w:r>
          </w:p>
        </w:tc>
        <w:tc>
          <w:tcPr>
            <w:tcW w:w="10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84,605,000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55.49%</w:t>
            </w:r>
          </w:p>
        </w:tc>
        <w:tc>
          <w:tcPr>
            <w:tcW w:w="563" w:type="dxa"/>
            <w:tcBorders>
              <w:top w:val="single" w:sz="56" w:space="0" w:color="D2D2D2"/>
              <w:left w:val="single" w:sz="4" w:space="0" w:color="000000"/>
              <w:bottom w:val="single" w:sz="4" w:space="0" w:color="000000"/>
              <w:right w:val="single" w:sz="4" w:space="0" w:color="000000"/>
            </w:tcBorders>
          </w:tcPr>
          <w:p>
            <w:pPr/>
          </w:p>
        </w:tc>
        <w:tc>
          <w:tcPr>
            <w:tcW w:w="281" w:type="dxa"/>
            <w:tcBorders>
              <w:top w:val="single" w:sz="56" w:space="0" w:color="D2D2D2"/>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center"/>
              <w:rPr>
                <w:rFonts w:ascii="Times New Roman" w:hAnsi="Times New Roman" w:cs="Times New Roman" w:eastAsia="Times New Roman" w:hint="default"/>
                <w:sz w:val="20"/>
                <w:szCs w:val="20"/>
              </w:rPr>
            </w:pPr>
            <w:r>
              <w:rPr>
                <w:rFonts w:ascii="Times New Roman"/>
                <w:sz w:val="20"/>
              </w:rPr>
              <w:t>-83,255,000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5" w:right="0"/>
              <w:jc w:val="center"/>
              <w:rPr>
                <w:rFonts w:ascii="Times New Roman" w:hAnsi="Times New Roman" w:cs="Times New Roman" w:eastAsia="Times New Roman" w:hint="default"/>
                <w:sz w:val="20"/>
                <w:szCs w:val="20"/>
              </w:rPr>
            </w:pPr>
            <w:r>
              <w:rPr>
                <w:rFonts w:ascii="Times New Roman"/>
                <w:sz w:val="20"/>
              </w:rPr>
              <w:t>-83,255,000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20"/>
                <w:szCs w:val="20"/>
              </w:rPr>
            </w:pPr>
            <w:r>
              <w:rPr>
                <w:rFonts w:ascii="Times New Roman"/>
                <w:spacing w:val="-1"/>
                <w:sz w:val="20"/>
              </w:rPr>
              <w:t>1,350,000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0.89%</w:t>
            </w:r>
          </w:p>
        </w:tc>
      </w:tr>
      <w:tr>
        <w:trPr>
          <w:trHeight w:val="270" w:hRule="exact"/>
        </w:trPr>
        <w:tc>
          <w:tcPr>
            <w:tcW w:w="1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、其他内资持股</w:t>
            </w:r>
          </w:p>
        </w:tc>
        <w:tc>
          <w:tcPr>
            <w:tcW w:w="10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84,605,000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55.49%</w:t>
            </w:r>
          </w:p>
        </w:tc>
        <w:tc>
          <w:tcPr>
            <w:tcW w:w="563"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center"/>
              <w:rPr>
                <w:rFonts w:ascii="Times New Roman" w:hAnsi="Times New Roman" w:cs="Times New Roman" w:eastAsia="Times New Roman" w:hint="default"/>
                <w:sz w:val="20"/>
                <w:szCs w:val="20"/>
              </w:rPr>
            </w:pPr>
            <w:r>
              <w:rPr>
                <w:rFonts w:ascii="Times New Roman"/>
                <w:sz w:val="20"/>
              </w:rPr>
              <w:t>-83,255,000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5" w:right="0"/>
              <w:jc w:val="center"/>
              <w:rPr>
                <w:rFonts w:ascii="Times New Roman" w:hAnsi="Times New Roman" w:cs="Times New Roman" w:eastAsia="Times New Roman" w:hint="default"/>
                <w:sz w:val="20"/>
                <w:szCs w:val="20"/>
              </w:rPr>
            </w:pPr>
            <w:r>
              <w:rPr>
                <w:rFonts w:ascii="Times New Roman"/>
                <w:sz w:val="20"/>
              </w:rPr>
              <w:t>-83,255,000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20"/>
                <w:szCs w:val="20"/>
              </w:rPr>
            </w:pPr>
            <w:r>
              <w:rPr>
                <w:rFonts w:ascii="Times New Roman"/>
                <w:spacing w:val="-1"/>
                <w:sz w:val="20"/>
              </w:rPr>
              <w:t>1,350,000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0.89%</w:t>
            </w:r>
          </w:p>
        </w:tc>
      </w:tr>
      <w:tr>
        <w:trPr>
          <w:trHeight w:val="270" w:hRule="exact"/>
        </w:trPr>
        <w:tc>
          <w:tcPr>
            <w:tcW w:w="1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20"/>
                <w:szCs w:val="20"/>
              </w:rPr>
            </w:pPr>
            <w:r>
              <w:rPr>
                <w:rFonts w:ascii="宋体" w:hAnsi="宋体" w:cs="宋体" w:eastAsia="宋体" w:hint="default"/>
                <w:sz w:val="20"/>
                <w:szCs w:val="20"/>
              </w:rPr>
              <w:t>其中：境内法人持股</w:t>
            </w:r>
          </w:p>
        </w:tc>
        <w:tc>
          <w:tcPr>
            <w:tcW w:w="10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82,125,000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53.86%</w:t>
            </w:r>
          </w:p>
        </w:tc>
        <w:tc>
          <w:tcPr>
            <w:tcW w:w="563"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center"/>
              <w:rPr>
                <w:rFonts w:ascii="Times New Roman" w:hAnsi="Times New Roman" w:cs="Times New Roman" w:eastAsia="Times New Roman" w:hint="default"/>
                <w:sz w:val="20"/>
                <w:szCs w:val="20"/>
              </w:rPr>
            </w:pPr>
            <w:r>
              <w:rPr>
                <w:rFonts w:ascii="Times New Roman"/>
                <w:sz w:val="20"/>
              </w:rPr>
              <w:t>-82,125,000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5" w:right="0"/>
              <w:jc w:val="center"/>
              <w:rPr>
                <w:rFonts w:ascii="Times New Roman" w:hAnsi="Times New Roman" w:cs="Times New Roman" w:eastAsia="Times New Roman" w:hint="default"/>
                <w:sz w:val="20"/>
                <w:szCs w:val="20"/>
              </w:rPr>
            </w:pPr>
            <w:r>
              <w:rPr>
                <w:rFonts w:ascii="Times New Roman"/>
                <w:sz w:val="20"/>
              </w:rPr>
              <w:t>-82,125,000</w:t>
            </w:r>
          </w:p>
        </w:tc>
        <w:tc>
          <w:tcPr>
            <w:tcW w:w="1124"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1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613" w:right="0"/>
              <w:jc w:val="left"/>
              <w:rPr>
                <w:rFonts w:ascii="宋体" w:hAnsi="宋体" w:cs="宋体" w:eastAsia="宋体" w:hint="default"/>
                <w:sz w:val="20"/>
                <w:szCs w:val="20"/>
              </w:rPr>
            </w:pPr>
            <w:r>
              <w:rPr>
                <w:rFonts w:ascii="宋体" w:hAnsi="宋体" w:cs="宋体" w:eastAsia="宋体" w:hint="default"/>
                <w:sz w:val="20"/>
                <w:szCs w:val="20"/>
              </w:rPr>
              <w:t>境内自然人持</w:t>
            </w:r>
          </w:p>
          <w:p>
            <w:pPr>
              <w:pStyle w:val="TableParagraph"/>
              <w:spacing w:line="260" w:lineRule="exact"/>
              <w:ind w:left="11" w:right="0"/>
              <w:jc w:val="left"/>
              <w:rPr>
                <w:rFonts w:ascii="宋体" w:hAnsi="宋体" w:cs="宋体" w:eastAsia="宋体" w:hint="default"/>
                <w:sz w:val="20"/>
                <w:szCs w:val="20"/>
              </w:rPr>
            </w:pPr>
            <w:r>
              <w:rPr>
                <w:rFonts w:ascii="宋体" w:hAnsi="宋体" w:cs="宋体" w:eastAsia="宋体" w:hint="default"/>
                <w:w w:val="100"/>
                <w:sz w:val="20"/>
                <w:szCs w:val="20"/>
              </w:rPr>
              <w:t>股</w:t>
            </w:r>
          </w:p>
        </w:tc>
        <w:tc>
          <w:tcPr>
            <w:tcW w:w="10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3"/>
              <w:ind w:right="22"/>
              <w:jc w:val="right"/>
              <w:rPr>
                <w:rFonts w:ascii="Times New Roman" w:hAnsi="Times New Roman" w:cs="Times New Roman" w:eastAsia="Times New Roman" w:hint="default"/>
                <w:sz w:val="20"/>
                <w:szCs w:val="20"/>
              </w:rPr>
            </w:pPr>
            <w:r>
              <w:rPr>
                <w:rFonts w:ascii="Times New Roman"/>
                <w:spacing w:val="-1"/>
                <w:sz w:val="20"/>
              </w:rPr>
              <w:t>2,480,000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Times New Roman" w:hAnsi="Times New Roman" w:cs="Times New Roman" w:eastAsia="Times New Roman" w:hint="default"/>
                <w:sz w:val="20"/>
                <w:szCs w:val="20"/>
              </w:rPr>
            </w:pPr>
            <w:r>
              <w:rPr>
                <w:rFonts w:ascii="Times New Roman"/>
                <w:sz w:val="20"/>
              </w:rPr>
              <w:t>1.63%</w:t>
            </w:r>
          </w:p>
        </w:tc>
        <w:tc>
          <w:tcPr>
            <w:tcW w:w="563"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01" w:right="0"/>
              <w:jc w:val="center"/>
              <w:rPr>
                <w:rFonts w:ascii="Times New Roman" w:hAnsi="Times New Roman" w:cs="Times New Roman" w:eastAsia="Times New Roman" w:hint="default"/>
                <w:sz w:val="20"/>
                <w:szCs w:val="20"/>
              </w:rPr>
            </w:pPr>
            <w:r>
              <w:rPr>
                <w:rFonts w:ascii="Times New Roman"/>
                <w:sz w:val="20"/>
              </w:rPr>
              <w:t>-1,130,000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04" w:right="0"/>
              <w:jc w:val="center"/>
              <w:rPr>
                <w:rFonts w:ascii="Times New Roman" w:hAnsi="Times New Roman" w:cs="Times New Roman" w:eastAsia="Times New Roman" w:hint="default"/>
                <w:sz w:val="20"/>
                <w:szCs w:val="20"/>
              </w:rPr>
            </w:pPr>
            <w:r>
              <w:rPr>
                <w:rFonts w:ascii="Times New Roman"/>
                <w:sz w:val="20"/>
              </w:rPr>
              <w:t>-1,130,000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Times New Roman" w:hAnsi="Times New Roman" w:cs="Times New Roman" w:eastAsia="Times New Roman" w:hint="default"/>
                <w:sz w:val="20"/>
                <w:szCs w:val="20"/>
              </w:rPr>
            </w:pPr>
            <w:r>
              <w:rPr>
                <w:rFonts w:ascii="Times New Roman"/>
                <w:spacing w:val="-1"/>
                <w:sz w:val="20"/>
              </w:rPr>
              <w:t>1,350,000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Times New Roman" w:hAnsi="Times New Roman" w:cs="Times New Roman" w:eastAsia="Times New Roman" w:hint="default"/>
                <w:sz w:val="20"/>
                <w:szCs w:val="20"/>
              </w:rPr>
            </w:pPr>
            <w:r>
              <w:rPr>
                <w:rFonts w:ascii="Times New Roman"/>
                <w:sz w:val="20"/>
              </w:rPr>
              <w:t>0.89%</w:t>
            </w:r>
          </w:p>
        </w:tc>
      </w:tr>
      <w:tr>
        <w:trPr>
          <w:trHeight w:val="270" w:hRule="exact"/>
        </w:trPr>
        <w:tc>
          <w:tcPr>
            <w:tcW w:w="1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二、无限售条件股份</w:t>
            </w:r>
          </w:p>
        </w:tc>
        <w:tc>
          <w:tcPr>
            <w:tcW w:w="10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67,875,000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44.51%</w:t>
            </w:r>
          </w:p>
        </w:tc>
        <w:tc>
          <w:tcPr>
            <w:tcW w:w="563"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67" w:right="0"/>
              <w:jc w:val="center"/>
              <w:rPr>
                <w:rFonts w:ascii="Times New Roman" w:hAnsi="Times New Roman" w:cs="Times New Roman" w:eastAsia="Times New Roman" w:hint="default"/>
                <w:sz w:val="20"/>
                <w:szCs w:val="20"/>
              </w:rPr>
            </w:pPr>
            <w:r>
              <w:rPr>
                <w:rFonts w:ascii="Times New Roman"/>
                <w:sz w:val="20"/>
              </w:rPr>
              <w:t>82,125,000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70" w:right="0"/>
              <w:jc w:val="center"/>
              <w:rPr>
                <w:rFonts w:ascii="Times New Roman" w:hAnsi="Times New Roman" w:cs="Times New Roman" w:eastAsia="Times New Roman" w:hint="default"/>
                <w:sz w:val="20"/>
                <w:szCs w:val="20"/>
              </w:rPr>
            </w:pPr>
            <w:r>
              <w:rPr>
                <w:rFonts w:ascii="Times New Roman"/>
                <w:sz w:val="20"/>
              </w:rPr>
              <w:t>82,125,000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150,000,000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99.11%</w:t>
            </w:r>
          </w:p>
        </w:tc>
      </w:tr>
      <w:tr>
        <w:trPr>
          <w:trHeight w:val="270" w:hRule="exact"/>
        </w:trPr>
        <w:tc>
          <w:tcPr>
            <w:tcW w:w="1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、人民币普通股</w:t>
            </w:r>
          </w:p>
        </w:tc>
        <w:tc>
          <w:tcPr>
            <w:tcW w:w="10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67,875,000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44.51%</w:t>
            </w:r>
          </w:p>
        </w:tc>
        <w:tc>
          <w:tcPr>
            <w:tcW w:w="563"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67" w:right="0"/>
              <w:jc w:val="center"/>
              <w:rPr>
                <w:rFonts w:ascii="Times New Roman" w:hAnsi="Times New Roman" w:cs="Times New Roman" w:eastAsia="Times New Roman" w:hint="default"/>
                <w:sz w:val="20"/>
                <w:szCs w:val="20"/>
              </w:rPr>
            </w:pPr>
            <w:r>
              <w:rPr>
                <w:rFonts w:ascii="Times New Roman"/>
                <w:sz w:val="20"/>
              </w:rPr>
              <w:t>82,125,000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70" w:right="0"/>
              <w:jc w:val="center"/>
              <w:rPr>
                <w:rFonts w:ascii="Times New Roman" w:hAnsi="Times New Roman" w:cs="Times New Roman" w:eastAsia="Times New Roman" w:hint="default"/>
                <w:sz w:val="20"/>
                <w:szCs w:val="20"/>
              </w:rPr>
            </w:pPr>
            <w:r>
              <w:rPr>
                <w:rFonts w:ascii="Times New Roman"/>
                <w:sz w:val="20"/>
              </w:rPr>
              <w:t>82,125,000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150,000,000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99.11%</w:t>
            </w:r>
          </w:p>
        </w:tc>
      </w:tr>
      <w:tr>
        <w:trPr>
          <w:trHeight w:val="270" w:hRule="exact"/>
        </w:trPr>
        <w:tc>
          <w:tcPr>
            <w:tcW w:w="1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三、股份总数</w:t>
            </w:r>
          </w:p>
        </w:tc>
        <w:tc>
          <w:tcPr>
            <w:tcW w:w="10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152,480,000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100.00%</w:t>
            </w:r>
          </w:p>
        </w:tc>
        <w:tc>
          <w:tcPr>
            <w:tcW w:w="563"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01" w:right="0"/>
              <w:jc w:val="center"/>
              <w:rPr>
                <w:rFonts w:ascii="Times New Roman" w:hAnsi="Times New Roman" w:cs="Times New Roman" w:eastAsia="Times New Roman" w:hint="default"/>
                <w:sz w:val="20"/>
                <w:szCs w:val="20"/>
              </w:rPr>
            </w:pPr>
            <w:r>
              <w:rPr>
                <w:rFonts w:ascii="Times New Roman"/>
                <w:sz w:val="20"/>
              </w:rPr>
              <w:t>-1,130,000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04" w:right="0"/>
              <w:jc w:val="center"/>
              <w:rPr>
                <w:rFonts w:ascii="Times New Roman" w:hAnsi="Times New Roman" w:cs="Times New Roman" w:eastAsia="Times New Roman" w:hint="default"/>
                <w:sz w:val="20"/>
                <w:szCs w:val="20"/>
              </w:rPr>
            </w:pPr>
            <w:r>
              <w:rPr>
                <w:rFonts w:ascii="Times New Roman"/>
                <w:sz w:val="20"/>
              </w:rPr>
              <w:t>-1,130,000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151,350,000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100.00%</w:t>
            </w:r>
          </w:p>
        </w:tc>
      </w:tr>
    </w:tbl>
    <w:p>
      <w:pPr>
        <w:spacing w:line="256" w:lineRule="exact" w:before="0"/>
        <w:ind w:left="154" w:right="0" w:firstLine="0"/>
        <w:jc w:val="left"/>
        <w:rPr>
          <w:rFonts w:ascii="宋体" w:hAnsi="宋体" w:cs="宋体" w:eastAsia="宋体" w:hint="default"/>
          <w:sz w:val="20"/>
          <w:szCs w:val="20"/>
        </w:rPr>
      </w:pPr>
      <w:r>
        <w:rPr>
          <w:rFonts w:ascii="宋体" w:hAnsi="宋体" w:cs="宋体" w:eastAsia="宋体" w:hint="default"/>
          <w:sz w:val="20"/>
          <w:szCs w:val="20"/>
        </w:rPr>
        <w:t>股份变动的原因</w:t>
      </w:r>
    </w:p>
    <w:p>
      <w:pPr>
        <w:spacing w:line="271" w:lineRule="auto" w:before="50"/>
        <w:ind w:left="514" w:right="1172" w:hanging="36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报告期内，公司召开了第二届董事会第十七次会议，审议通过了《关于回购注销未达到第一期解锁条件及</w:t>
      </w:r>
    </w:p>
    <w:p>
      <w:pPr>
        <w:spacing w:line="276" w:lineRule="auto" w:before="24"/>
        <w:ind w:left="153" w:right="1169" w:firstLine="0"/>
        <w:jc w:val="left"/>
        <w:rPr>
          <w:rFonts w:ascii="宋体" w:hAnsi="宋体" w:cs="宋体" w:eastAsia="宋体" w:hint="default"/>
          <w:sz w:val="20"/>
          <w:szCs w:val="20"/>
        </w:rPr>
      </w:pPr>
      <w:r>
        <w:rPr>
          <w:rFonts w:ascii="宋体" w:hAnsi="宋体" w:cs="宋体" w:eastAsia="宋体" w:hint="default"/>
          <w:spacing w:val="-1"/>
          <w:sz w:val="20"/>
          <w:szCs w:val="20"/>
        </w:rPr>
        <w:t>部分已不符合激励条件的激励对象已获授但尚未解锁的限制性股票情况的的议案》，同意对激励对象获授的未</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达到第一期解锁条件的</w:t>
      </w:r>
      <w:r>
        <w:rPr>
          <w:rFonts w:ascii="Times New Roman" w:hAnsi="Times New Roman" w:cs="Times New Roman" w:eastAsia="Times New Roman" w:hint="default"/>
          <w:sz w:val="20"/>
          <w:szCs w:val="20"/>
        </w:rPr>
        <w:t>97.60</w:t>
      </w:r>
      <w:r>
        <w:rPr>
          <w:rFonts w:ascii="宋体" w:hAnsi="宋体" w:cs="宋体" w:eastAsia="宋体" w:hint="default"/>
          <w:sz w:val="20"/>
          <w:szCs w:val="20"/>
        </w:rPr>
        <w:t>万股限制性股票及因离职已不符合激励条件的原激励对象王宏运已获授但尚未解</w:t>
      </w:r>
      <w:r>
        <w:rPr>
          <w:rFonts w:ascii="宋体" w:hAnsi="宋体" w:cs="宋体" w:eastAsia="宋体" w:hint="default"/>
          <w:w w:val="100"/>
          <w:sz w:val="20"/>
          <w:szCs w:val="20"/>
        </w:rPr>
        <w:t> </w:t>
      </w:r>
      <w:r>
        <w:rPr>
          <w:rFonts w:ascii="宋体" w:hAnsi="宋体" w:cs="宋体" w:eastAsia="宋体" w:hint="default"/>
          <w:sz w:val="20"/>
          <w:szCs w:val="20"/>
        </w:rPr>
        <w:t>锁的</w:t>
      </w:r>
      <w:r>
        <w:rPr>
          <w:rFonts w:ascii="Times New Roman" w:hAnsi="Times New Roman" w:cs="Times New Roman" w:eastAsia="Times New Roman" w:hint="default"/>
          <w:sz w:val="20"/>
          <w:szCs w:val="20"/>
        </w:rPr>
        <w:t>4</w:t>
      </w:r>
      <w:r>
        <w:rPr>
          <w:rFonts w:ascii="宋体" w:hAnsi="宋体" w:cs="宋体" w:eastAsia="宋体" w:hint="default"/>
          <w:sz w:val="20"/>
          <w:szCs w:val="20"/>
        </w:rPr>
        <w:t>万股限制性股票进行回购注销；公司第二届董事会第二十次会议审议通过了《关于回购注销部分已不符</w:t>
      </w:r>
      <w:r>
        <w:rPr>
          <w:rFonts w:ascii="宋体" w:hAnsi="宋体" w:cs="宋体" w:eastAsia="宋体" w:hint="default"/>
          <w:w w:val="100"/>
          <w:sz w:val="20"/>
          <w:szCs w:val="20"/>
        </w:rPr>
        <w:t> </w:t>
      </w:r>
      <w:r>
        <w:rPr>
          <w:rFonts w:ascii="宋体" w:hAnsi="宋体" w:cs="宋体" w:eastAsia="宋体" w:hint="default"/>
          <w:spacing w:val="-1"/>
          <w:sz w:val="20"/>
          <w:szCs w:val="20"/>
        </w:rPr>
        <w:t>合激励条件的激励对象已获授但尚未解锁的限制性股票的议案》，同意对因离职已不符合激励条件的原激励对</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象张刚已获授但尚未解锁的</w:t>
      </w:r>
      <w:r>
        <w:rPr>
          <w:rFonts w:ascii="Times New Roman" w:hAnsi="Times New Roman" w:cs="Times New Roman" w:eastAsia="Times New Roman" w:hint="default"/>
          <w:sz w:val="20"/>
          <w:szCs w:val="20"/>
        </w:rPr>
        <w:t>2.4</w:t>
      </w:r>
      <w:r>
        <w:rPr>
          <w:rFonts w:ascii="宋体" w:hAnsi="宋体" w:cs="宋体" w:eastAsia="宋体" w:hint="default"/>
          <w:sz w:val="20"/>
          <w:szCs w:val="20"/>
        </w:rPr>
        <w:t>万股限制性股票、于维玉已获授但尚未解锁的</w:t>
      </w:r>
      <w:r>
        <w:rPr>
          <w:rFonts w:ascii="Times New Roman" w:hAnsi="Times New Roman" w:cs="Times New Roman" w:eastAsia="Times New Roman" w:hint="default"/>
          <w:sz w:val="20"/>
          <w:szCs w:val="20"/>
        </w:rPr>
        <w:t>3.6</w:t>
      </w:r>
      <w:r>
        <w:rPr>
          <w:rFonts w:ascii="宋体" w:hAnsi="宋体" w:cs="宋体" w:eastAsia="宋体" w:hint="default"/>
          <w:sz w:val="20"/>
          <w:szCs w:val="20"/>
        </w:rPr>
        <w:t>万股限制性股票、孙海燕已获</w:t>
      </w:r>
      <w:r>
        <w:rPr>
          <w:rFonts w:ascii="宋体" w:hAnsi="宋体" w:cs="宋体" w:eastAsia="宋体" w:hint="default"/>
          <w:w w:val="100"/>
          <w:sz w:val="20"/>
          <w:szCs w:val="20"/>
        </w:rPr>
        <w:t> </w:t>
      </w:r>
      <w:r>
        <w:rPr>
          <w:rFonts w:ascii="宋体" w:hAnsi="宋体" w:cs="宋体" w:eastAsia="宋体" w:hint="default"/>
          <w:sz w:val="20"/>
          <w:szCs w:val="20"/>
        </w:rPr>
        <w:t>授但尚未解锁的</w:t>
      </w:r>
      <w:r>
        <w:rPr>
          <w:rFonts w:ascii="Times New Roman" w:hAnsi="Times New Roman" w:cs="Times New Roman" w:eastAsia="Times New Roman" w:hint="default"/>
          <w:sz w:val="20"/>
          <w:szCs w:val="20"/>
        </w:rPr>
        <w:t>3.6</w:t>
      </w:r>
      <w:r>
        <w:rPr>
          <w:rFonts w:ascii="宋体" w:hAnsi="宋体" w:cs="宋体" w:eastAsia="宋体" w:hint="default"/>
          <w:sz w:val="20"/>
          <w:szCs w:val="20"/>
        </w:rPr>
        <w:t>万股限制性股票、王高训已获授但尚未解锁的</w:t>
      </w:r>
      <w:r>
        <w:rPr>
          <w:rFonts w:ascii="Times New Roman" w:hAnsi="Times New Roman" w:cs="Times New Roman" w:eastAsia="Times New Roman" w:hint="default"/>
          <w:sz w:val="20"/>
          <w:szCs w:val="20"/>
        </w:rPr>
        <w:t>1.8</w:t>
      </w:r>
      <w:r>
        <w:rPr>
          <w:rFonts w:ascii="宋体" w:hAnsi="宋体" w:cs="宋体" w:eastAsia="宋体" w:hint="default"/>
          <w:sz w:val="20"/>
          <w:szCs w:val="20"/>
        </w:rPr>
        <w:t>万股限制性股票进行回购注销。根据上述</w:t>
      </w:r>
      <w:r>
        <w:rPr>
          <w:rFonts w:ascii="宋体" w:hAnsi="宋体" w:cs="宋体" w:eastAsia="宋体" w:hint="default"/>
          <w:w w:val="100"/>
          <w:sz w:val="20"/>
          <w:szCs w:val="20"/>
        </w:rPr>
        <w:t> </w:t>
      </w:r>
      <w:r>
        <w:rPr>
          <w:rFonts w:ascii="宋体" w:hAnsi="宋体" w:cs="宋体" w:eastAsia="宋体" w:hint="default"/>
          <w:sz w:val="20"/>
          <w:szCs w:val="20"/>
        </w:rPr>
        <w:t>两议案，部分限制性股票回购注销完成后，公司总股本由报告期初的</w:t>
      </w:r>
      <w:r>
        <w:rPr>
          <w:rFonts w:ascii="Times New Roman" w:hAnsi="Times New Roman" w:cs="Times New Roman" w:eastAsia="Times New Roman" w:hint="default"/>
          <w:sz w:val="20"/>
          <w:szCs w:val="20"/>
        </w:rPr>
        <w:t>15,248</w:t>
      </w:r>
      <w:r>
        <w:rPr>
          <w:rFonts w:ascii="宋体" w:hAnsi="宋体" w:cs="宋体" w:eastAsia="宋体" w:hint="default"/>
          <w:sz w:val="20"/>
          <w:szCs w:val="20"/>
        </w:rPr>
        <w:t>万股变为</w:t>
      </w:r>
      <w:r>
        <w:rPr>
          <w:rFonts w:ascii="Times New Roman" w:hAnsi="Times New Roman" w:cs="Times New Roman" w:eastAsia="Times New Roman" w:hint="default"/>
          <w:sz w:val="20"/>
          <w:szCs w:val="20"/>
        </w:rPr>
        <w:t>15,135</w:t>
      </w:r>
      <w:r>
        <w:rPr>
          <w:rFonts w:ascii="宋体" w:hAnsi="宋体" w:cs="宋体" w:eastAsia="宋体" w:hint="default"/>
          <w:sz w:val="20"/>
          <w:szCs w:val="20"/>
        </w:rPr>
        <w:t>万股。截止报告期</w:t>
      </w:r>
      <w:r>
        <w:rPr>
          <w:rFonts w:ascii="宋体" w:hAnsi="宋体" w:cs="宋体" w:eastAsia="宋体" w:hint="default"/>
          <w:w w:val="100"/>
          <w:sz w:val="20"/>
          <w:szCs w:val="20"/>
        </w:rPr>
        <w:t> </w:t>
      </w:r>
      <w:r>
        <w:rPr>
          <w:rFonts w:ascii="宋体" w:hAnsi="宋体" w:cs="宋体" w:eastAsia="宋体" w:hint="default"/>
          <w:spacing w:val="-1"/>
          <w:sz w:val="20"/>
          <w:szCs w:val="20"/>
        </w:rPr>
        <w:t>末，相关股权变更工作已经完成，公司及时发布了《关于部分限制性股票回购注销完成的公告》（公告编号：</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Times New Roman" w:hAnsi="Times New Roman" w:cs="Times New Roman" w:eastAsia="Times New Roman" w:hint="default"/>
          <w:sz w:val="20"/>
          <w:szCs w:val="20"/>
        </w:rPr>
        <w:t>2014-034</w:t>
      </w:r>
      <w:r>
        <w:rPr>
          <w:rFonts w:ascii="宋体" w:hAnsi="宋体" w:cs="宋体" w:eastAsia="宋体" w:hint="default"/>
          <w:sz w:val="20"/>
          <w:szCs w:val="20"/>
        </w:rPr>
        <w:t>、</w:t>
      </w:r>
      <w:r>
        <w:rPr>
          <w:rFonts w:ascii="Times New Roman" w:hAnsi="Times New Roman" w:cs="Times New Roman" w:eastAsia="Times New Roman" w:hint="default"/>
          <w:sz w:val="20"/>
          <w:szCs w:val="20"/>
        </w:rPr>
        <w:t>060</w:t>
      </w:r>
      <w:r>
        <w:rPr>
          <w:rFonts w:ascii="宋体" w:hAnsi="宋体" w:cs="宋体" w:eastAsia="宋体" w:hint="default"/>
          <w:sz w:val="20"/>
          <w:szCs w:val="20"/>
        </w:rPr>
        <w:t>）。</w:t>
      </w:r>
    </w:p>
    <w:p>
      <w:pPr>
        <w:spacing w:before="2"/>
        <w:ind w:left="154" w:right="0" w:firstLine="0"/>
        <w:jc w:val="left"/>
        <w:rPr>
          <w:rFonts w:ascii="宋体" w:hAnsi="宋体" w:cs="宋体" w:eastAsia="宋体" w:hint="default"/>
          <w:sz w:val="20"/>
          <w:szCs w:val="20"/>
        </w:rPr>
      </w:pPr>
      <w:r>
        <w:rPr>
          <w:rFonts w:ascii="宋体" w:hAnsi="宋体" w:cs="宋体" w:eastAsia="宋体" w:hint="default"/>
          <w:sz w:val="20"/>
          <w:szCs w:val="20"/>
        </w:rPr>
        <w:t>股份变动的批准情况</w:t>
      </w:r>
    </w:p>
    <w:p>
      <w:pPr>
        <w:spacing w:before="50"/>
        <w:ind w:left="154"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不适用</w:t>
      </w:r>
    </w:p>
    <w:p>
      <w:pPr>
        <w:spacing w:line="271" w:lineRule="auto" w:before="35"/>
        <w:ind w:left="154" w:right="0" w:firstLine="360"/>
        <w:jc w:val="left"/>
        <w:rPr>
          <w:rFonts w:ascii="宋体" w:hAnsi="宋体" w:cs="宋体" w:eastAsia="宋体" w:hint="default"/>
          <w:sz w:val="20"/>
          <w:szCs w:val="20"/>
        </w:rPr>
      </w:pP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2012</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12</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25</w:t>
      </w:r>
      <w:r>
        <w:rPr>
          <w:rFonts w:ascii="宋体" w:hAnsi="宋体" w:cs="宋体" w:eastAsia="宋体" w:hint="default"/>
          <w:spacing w:val="-1"/>
          <w:sz w:val="20"/>
          <w:szCs w:val="20"/>
        </w:rPr>
        <w:t>日，公司召开的第二届董事会第六次会议审议通过了《青岛海立美达股份有限公司限</w:t>
      </w:r>
      <w:r>
        <w:rPr>
          <w:rFonts w:ascii="宋体" w:hAnsi="宋体" w:cs="宋体" w:eastAsia="宋体" w:hint="default"/>
          <w:w w:val="100"/>
          <w:sz w:val="20"/>
          <w:szCs w:val="20"/>
        </w:rPr>
        <w:t> </w:t>
      </w:r>
      <w:r>
        <w:rPr>
          <w:rFonts w:ascii="宋体" w:hAnsi="宋体" w:cs="宋体" w:eastAsia="宋体" w:hint="default"/>
          <w:sz w:val="20"/>
          <w:szCs w:val="20"/>
        </w:rPr>
        <w:t>制性股票激励计划（草案）》公司于</w:t>
      </w: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26</w:t>
      </w:r>
      <w:r>
        <w:rPr>
          <w:rFonts w:ascii="宋体" w:hAnsi="宋体" w:cs="宋体" w:eastAsia="宋体" w:hint="default"/>
          <w:sz w:val="20"/>
          <w:szCs w:val="20"/>
        </w:rPr>
        <w:t>日在公司法定信息披露媒体披露了上述事项；</w:t>
      </w:r>
    </w:p>
    <w:p>
      <w:pPr>
        <w:spacing w:line="271" w:lineRule="auto" w:before="6"/>
        <w:ind w:left="153" w:right="1207" w:firstLine="360"/>
        <w:jc w:val="both"/>
        <w:rPr>
          <w:rFonts w:ascii="宋体" w:hAnsi="宋体" w:cs="宋体" w:eastAsia="宋体" w:hint="default"/>
          <w:sz w:val="20"/>
          <w:szCs w:val="20"/>
        </w:rPr>
      </w:pP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2</w:t>
      </w: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2013</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2</w:t>
      </w:r>
      <w:r>
        <w:rPr>
          <w:rFonts w:ascii="宋体" w:hAnsi="宋体" w:cs="宋体" w:eastAsia="宋体" w:hint="default"/>
          <w:spacing w:val="-1"/>
          <w:sz w:val="20"/>
          <w:szCs w:val="20"/>
        </w:rPr>
        <w:t>月初，公司收到了中国证券监督管理委员会备案无异议的函，公司于</w:t>
      </w:r>
      <w:r>
        <w:rPr>
          <w:rFonts w:ascii="Times New Roman" w:hAnsi="Times New Roman" w:cs="Times New Roman" w:eastAsia="Times New Roman" w:hint="default"/>
          <w:spacing w:val="-1"/>
          <w:sz w:val="20"/>
          <w:szCs w:val="20"/>
        </w:rPr>
        <w:t>2013</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2</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8</w:t>
      </w:r>
      <w:r>
        <w:rPr>
          <w:rFonts w:ascii="宋体" w:hAnsi="宋体" w:cs="宋体" w:eastAsia="宋体" w:hint="default"/>
          <w:spacing w:val="-1"/>
          <w:sz w:val="20"/>
          <w:szCs w:val="20"/>
        </w:rPr>
        <w:t>日在公司法</w:t>
      </w:r>
      <w:r>
        <w:rPr>
          <w:rFonts w:ascii="宋体" w:hAnsi="宋体" w:cs="宋体" w:eastAsia="宋体" w:hint="default"/>
          <w:w w:val="100"/>
          <w:sz w:val="20"/>
          <w:szCs w:val="20"/>
        </w:rPr>
        <w:t> </w:t>
      </w:r>
      <w:r>
        <w:rPr>
          <w:rFonts w:ascii="宋体" w:hAnsi="宋体" w:cs="宋体" w:eastAsia="宋体" w:hint="default"/>
          <w:sz w:val="20"/>
          <w:szCs w:val="20"/>
        </w:rPr>
        <w:t>定信息披露媒体披露了上述事项；</w:t>
      </w:r>
    </w:p>
    <w:p>
      <w:pPr>
        <w:spacing w:line="271" w:lineRule="auto" w:before="24"/>
        <w:ind w:left="154" w:right="1208" w:firstLine="360"/>
        <w:jc w:val="both"/>
        <w:rPr>
          <w:rFonts w:ascii="宋体" w:hAnsi="宋体" w:cs="宋体" w:eastAsia="宋体" w:hint="default"/>
          <w:sz w:val="20"/>
          <w:szCs w:val="20"/>
        </w:rPr>
      </w:pP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3</w:t>
      </w: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2013</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4</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25</w:t>
      </w:r>
      <w:r>
        <w:rPr>
          <w:rFonts w:ascii="宋体" w:hAnsi="宋体" w:cs="宋体" w:eastAsia="宋体" w:hint="default"/>
          <w:spacing w:val="-1"/>
          <w:sz w:val="20"/>
          <w:szCs w:val="20"/>
        </w:rPr>
        <w:t>日，公司召开的第二届董事会第九次会议就限制性股票激励计划（草案）进行了修订，</w:t>
      </w:r>
      <w:r>
        <w:rPr>
          <w:rFonts w:ascii="宋体" w:hAnsi="宋体" w:cs="宋体" w:eastAsia="宋体" w:hint="default"/>
          <w:w w:val="100"/>
          <w:sz w:val="20"/>
          <w:szCs w:val="20"/>
        </w:rPr>
        <w:t> </w:t>
      </w:r>
      <w:r>
        <w:rPr>
          <w:rFonts w:ascii="宋体" w:hAnsi="宋体" w:cs="宋体" w:eastAsia="宋体" w:hint="default"/>
          <w:sz w:val="20"/>
          <w:szCs w:val="20"/>
        </w:rPr>
        <w:t>通过了《青岛海立美达股份有限公司限制性股票激励计划（草案修订稿）》及其摘要；</w:t>
      </w:r>
    </w:p>
    <w:p>
      <w:pPr>
        <w:spacing w:line="271" w:lineRule="auto" w:before="24"/>
        <w:ind w:left="153" w:right="1168" w:firstLine="360"/>
        <w:jc w:val="both"/>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4</w:t>
      </w:r>
      <w:r>
        <w:rPr>
          <w:rFonts w:ascii="宋体" w:hAnsi="宋体" w:cs="宋体" w:eastAsia="宋体" w:hint="default"/>
          <w:sz w:val="20"/>
          <w:szCs w:val="20"/>
        </w:rPr>
        <w:t>）</w:t>
      </w: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w:t>
      </w:r>
      <w:r>
        <w:rPr>
          <w:rFonts w:ascii="Times New Roman" w:hAnsi="Times New Roman" w:cs="Times New Roman" w:eastAsia="Times New Roman" w:hint="default"/>
          <w:sz w:val="20"/>
          <w:szCs w:val="20"/>
        </w:rPr>
        <w:t>14</w:t>
      </w:r>
      <w:r>
        <w:rPr>
          <w:rFonts w:ascii="宋体" w:hAnsi="宋体" w:cs="宋体" w:eastAsia="宋体" w:hint="default"/>
          <w:sz w:val="20"/>
          <w:szCs w:val="20"/>
        </w:rPr>
        <w:t>日，公司召开的</w:t>
      </w:r>
      <w:r>
        <w:rPr>
          <w:rFonts w:ascii="Times New Roman" w:hAnsi="Times New Roman" w:cs="Times New Roman" w:eastAsia="Times New Roman" w:hint="default"/>
          <w:sz w:val="20"/>
          <w:szCs w:val="20"/>
        </w:rPr>
        <w:t>2013</w:t>
      </w:r>
      <w:r>
        <w:rPr>
          <w:rFonts w:ascii="宋体" w:hAnsi="宋体" w:cs="宋体" w:eastAsia="宋体" w:hint="default"/>
          <w:sz w:val="20"/>
          <w:szCs w:val="20"/>
        </w:rPr>
        <w:t>年第一次临时股东大会审议通过了《青岛海立美达股份有限公司限</w:t>
      </w:r>
      <w:r>
        <w:rPr>
          <w:rFonts w:ascii="宋体" w:hAnsi="宋体" w:cs="宋体" w:eastAsia="宋体" w:hint="default"/>
          <w:w w:val="100"/>
          <w:sz w:val="20"/>
          <w:szCs w:val="20"/>
        </w:rPr>
        <w:t> </w:t>
      </w:r>
      <w:r>
        <w:rPr>
          <w:rFonts w:ascii="宋体" w:hAnsi="宋体" w:cs="宋体" w:eastAsia="宋体" w:hint="default"/>
          <w:sz w:val="20"/>
          <w:szCs w:val="20"/>
        </w:rPr>
        <w:t>制性股票激励计划（草案修订稿）》及其摘要。本次限制性股票激励计划的授予日为</w:t>
      </w: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w:t>
      </w:r>
      <w:r>
        <w:rPr>
          <w:rFonts w:ascii="Times New Roman" w:hAnsi="Times New Roman" w:cs="Times New Roman" w:eastAsia="Times New Roman" w:hint="default"/>
          <w:sz w:val="20"/>
          <w:szCs w:val="20"/>
        </w:rPr>
        <w:t>28</w:t>
      </w:r>
      <w:r>
        <w:rPr>
          <w:rFonts w:ascii="宋体" w:hAnsi="宋体" w:cs="宋体" w:eastAsia="宋体" w:hint="default"/>
          <w:sz w:val="20"/>
          <w:szCs w:val="20"/>
        </w:rPr>
        <w:t>日，上市日</w:t>
      </w:r>
      <w:r>
        <w:rPr>
          <w:rFonts w:ascii="宋体" w:hAnsi="宋体" w:cs="宋体" w:eastAsia="宋体" w:hint="default"/>
          <w:w w:val="100"/>
          <w:sz w:val="20"/>
          <w:szCs w:val="20"/>
        </w:rPr>
        <w:t> </w:t>
      </w:r>
      <w:r>
        <w:rPr>
          <w:rFonts w:ascii="宋体" w:hAnsi="宋体" w:cs="宋体" w:eastAsia="宋体" w:hint="default"/>
          <w:spacing w:val="-1"/>
          <w:sz w:val="20"/>
          <w:szCs w:val="20"/>
        </w:rPr>
        <w:t>期为</w:t>
      </w:r>
      <w:r>
        <w:rPr>
          <w:rFonts w:ascii="Times New Roman" w:hAnsi="Times New Roman" w:cs="Times New Roman" w:eastAsia="Times New Roman" w:hint="default"/>
          <w:spacing w:val="-1"/>
          <w:sz w:val="20"/>
          <w:szCs w:val="20"/>
        </w:rPr>
        <w:t>2013</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6</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19</w:t>
      </w:r>
      <w:r>
        <w:rPr>
          <w:rFonts w:ascii="宋体" w:hAnsi="宋体" w:cs="宋体" w:eastAsia="宋体" w:hint="default"/>
          <w:spacing w:val="-1"/>
          <w:sz w:val="20"/>
          <w:szCs w:val="20"/>
        </w:rPr>
        <w:t>日，公司于</w:t>
      </w:r>
      <w:r>
        <w:rPr>
          <w:rFonts w:ascii="Times New Roman" w:hAnsi="Times New Roman" w:cs="Times New Roman" w:eastAsia="Times New Roman" w:hint="default"/>
          <w:spacing w:val="-1"/>
          <w:sz w:val="20"/>
          <w:szCs w:val="20"/>
        </w:rPr>
        <w:t>2013</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6</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19</w:t>
      </w:r>
      <w:r>
        <w:rPr>
          <w:rFonts w:ascii="宋体" w:hAnsi="宋体" w:cs="宋体" w:eastAsia="宋体" w:hint="default"/>
          <w:spacing w:val="-1"/>
          <w:sz w:val="20"/>
          <w:szCs w:val="20"/>
        </w:rPr>
        <w:t>日在公司法定信息披露媒体披露了本次限制性股票激励计划授予完成</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的相关公告。授予完成后，公司总股本由</w:t>
      </w:r>
      <w:r>
        <w:rPr>
          <w:rFonts w:ascii="Times New Roman" w:hAnsi="Times New Roman" w:cs="Times New Roman" w:eastAsia="Times New Roman" w:hint="default"/>
          <w:sz w:val="20"/>
          <w:szCs w:val="20"/>
        </w:rPr>
        <w:t>150,000,000</w:t>
      </w:r>
      <w:r>
        <w:rPr>
          <w:rFonts w:ascii="宋体" w:hAnsi="宋体" w:cs="宋体" w:eastAsia="宋体" w:hint="default"/>
          <w:sz w:val="20"/>
          <w:szCs w:val="20"/>
        </w:rPr>
        <w:t>股增至</w:t>
      </w:r>
      <w:r>
        <w:rPr>
          <w:rFonts w:ascii="Times New Roman" w:hAnsi="Times New Roman" w:cs="Times New Roman" w:eastAsia="Times New Roman" w:hint="default"/>
          <w:sz w:val="20"/>
          <w:szCs w:val="20"/>
        </w:rPr>
        <w:t>152,480,000</w:t>
      </w:r>
      <w:r>
        <w:rPr>
          <w:rFonts w:ascii="宋体" w:hAnsi="宋体" w:cs="宋体" w:eastAsia="宋体" w:hint="default"/>
          <w:sz w:val="20"/>
          <w:szCs w:val="20"/>
        </w:rPr>
        <w:t>股。</w:t>
      </w:r>
    </w:p>
    <w:p>
      <w:pPr>
        <w:spacing w:line="271" w:lineRule="auto" w:before="6"/>
        <w:ind w:left="154" w:right="1169" w:firstLine="360"/>
        <w:jc w:val="both"/>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5</w:t>
      </w:r>
      <w:r>
        <w:rPr>
          <w:rFonts w:ascii="宋体" w:hAnsi="宋体" w:cs="宋体" w:eastAsia="宋体" w:hint="default"/>
          <w:sz w:val="20"/>
          <w:szCs w:val="20"/>
        </w:rPr>
        <w:t>）</w:t>
      </w: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4</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日，公司召开了第二届董事会第十七次会议，审议通过了《关于回购注销未达到第一期</w:t>
      </w:r>
      <w:r>
        <w:rPr>
          <w:rFonts w:ascii="宋体" w:hAnsi="宋体" w:cs="宋体" w:eastAsia="宋体" w:hint="default"/>
          <w:w w:val="100"/>
          <w:sz w:val="20"/>
          <w:szCs w:val="20"/>
        </w:rPr>
        <w:t> </w:t>
      </w:r>
      <w:r>
        <w:rPr>
          <w:rFonts w:ascii="宋体" w:hAnsi="宋体" w:cs="宋体" w:eastAsia="宋体" w:hint="default"/>
          <w:spacing w:val="-1"/>
          <w:sz w:val="20"/>
          <w:szCs w:val="20"/>
        </w:rPr>
        <w:t>解锁条件及部分已不符合激励条件的激励对象已获授但尚未解锁的限制性股票情况的的议案》，同意对激励对</w:t>
      </w:r>
    </w:p>
    <w:p>
      <w:pPr>
        <w:spacing w:after="0" w:line="271" w:lineRule="auto"/>
        <w:jc w:val="both"/>
        <w:rPr>
          <w:rFonts w:ascii="宋体" w:hAnsi="宋体" w:cs="宋体" w:eastAsia="宋体" w:hint="default"/>
          <w:sz w:val="20"/>
          <w:szCs w:val="20"/>
        </w:rPr>
        <w:sectPr>
          <w:pgSz w:w="11910" w:h="16840"/>
          <w:pgMar w:header="879" w:footer="570" w:top="1060" w:bottom="760" w:left="980" w:right="0"/>
        </w:sectPr>
      </w:pPr>
    </w:p>
    <w:p>
      <w:pPr>
        <w:spacing w:line="240" w:lineRule="auto" w:before="0"/>
        <w:rPr>
          <w:rFonts w:ascii="宋体" w:hAnsi="宋体" w:cs="宋体" w:eastAsia="宋体" w:hint="default"/>
          <w:sz w:val="25"/>
          <w:szCs w:val="25"/>
        </w:rPr>
      </w:pPr>
    </w:p>
    <w:p>
      <w:pPr>
        <w:spacing w:line="271" w:lineRule="auto" w:before="38"/>
        <w:ind w:left="154" w:right="0" w:firstLine="0"/>
        <w:jc w:val="left"/>
        <w:rPr>
          <w:rFonts w:ascii="宋体" w:hAnsi="宋体" w:cs="宋体" w:eastAsia="宋体" w:hint="default"/>
          <w:sz w:val="20"/>
          <w:szCs w:val="20"/>
        </w:rPr>
      </w:pPr>
      <w:r>
        <w:rPr>
          <w:rFonts w:ascii="宋体" w:hAnsi="宋体" w:cs="宋体" w:eastAsia="宋体" w:hint="default"/>
          <w:spacing w:val="-1"/>
          <w:sz w:val="20"/>
          <w:szCs w:val="20"/>
        </w:rPr>
        <w:t>象获授的未达到第一期解锁条件的</w:t>
      </w:r>
      <w:r>
        <w:rPr>
          <w:rFonts w:ascii="Times New Roman" w:hAnsi="Times New Roman" w:cs="Times New Roman" w:eastAsia="Times New Roman" w:hint="default"/>
          <w:spacing w:val="-1"/>
          <w:sz w:val="20"/>
          <w:szCs w:val="20"/>
        </w:rPr>
        <w:t>97.60</w:t>
      </w:r>
      <w:r>
        <w:rPr>
          <w:rFonts w:ascii="宋体" w:hAnsi="宋体" w:cs="宋体" w:eastAsia="宋体" w:hint="default"/>
          <w:spacing w:val="-1"/>
          <w:sz w:val="20"/>
          <w:szCs w:val="20"/>
        </w:rPr>
        <w:t>万股限制性股票及因离职已不符合激励条件的原激励对象王宏运已获</w:t>
      </w:r>
      <w:r>
        <w:rPr>
          <w:rFonts w:ascii="宋体" w:hAnsi="宋体" w:cs="宋体" w:eastAsia="宋体" w:hint="default"/>
          <w:spacing w:val="-60"/>
          <w:sz w:val="20"/>
          <w:szCs w:val="20"/>
        </w:rPr>
        <w:t> </w:t>
      </w:r>
      <w:r>
        <w:rPr>
          <w:rFonts w:ascii="宋体" w:hAnsi="宋体" w:cs="宋体" w:eastAsia="宋体" w:hint="default"/>
          <w:spacing w:val="-60"/>
          <w:sz w:val="20"/>
          <w:szCs w:val="20"/>
        </w:rPr>
      </w:r>
      <w:r>
        <w:rPr>
          <w:rFonts w:ascii="宋体" w:hAnsi="宋体" w:cs="宋体" w:eastAsia="宋体" w:hint="default"/>
          <w:sz w:val="20"/>
          <w:szCs w:val="20"/>
        </w:rPr>
        <w:t>授但尚未解锁的</w:t>
      </w:r>
      <w:r>
        <w:rPr>
          <w:rFonts w:ascii="Times New Roman" w:hAnsi="Times New Roman" w:cs="Times New Roman" w:eastAsia="Times New Roman" w:hint="default"/>
          <w:sz w:val="20"/>
          <w:szCs w:val="20"/>
        </w:rPr>
        <w:t>4</w:t>
      </w:r>
      <w:r>
        <w:rPr>
          <w:rFonts w:ascii="宋体" w:hAnsi="宋体" w:cs="宋体" w:eastAsia="宋体" w:hint="default"/>
          <w:sz w:val="20"/>
          <w:szCs w:val="20"/>
        </w:rPr>
        <w:t>万股限制性股票进行回购注销。</w:t>
      </w:r>
    </w:p>
    <w:p>
      <w:pPr>
        <w:spacing w:line="273" w:lineRule="auto" w:before="6"/>
        <w:ind w:left="154" w:right="0" w:firstLine="36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6</w:t>
      </w:r>
      <w:r>
        <w:rPr>
          <w:rFonts w:ascii="宋体" w:hAnsi="宋体" w:cs="宋体" w:eastAsia="宋体" w:hint="default"/>
          <w:sz w:val="20"/>
          <w:szCs w:val="20"/>
        </w:rPr>
        <w:t>）</w:t>
      </w: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8</w:t>
      </w:r>
      <w:r>
        <w:rPr>
          <w:rFonts w:ascii="宋体" w:hAnsi="宋体" w:cs="宋体" w:eastAsia="宋体" w:hint="default"/>
          <w:sz w:val="20"/>
          <w:szCs w:val="20"/>
        </w:rPr>
        <w:t>月</w:t>
      </w:r>
      <w:r>
        <w:rPr>
          <w:rFonts w:ascii="Times New Roman" w:hAnsi="Times New Roman" w:cs="Times New Roman" w:eastAsia="Times New Roman" w:hint="default"/>
          <w:sz w:val="20"/>
          <w:szCs w:val="20"/>
        </w:rPr>
        <w:t>11</w:t>
      </w:r>
      <w:r>
        <w:rPr>
          <w:rFonts w:ascii="宋体" w:hAnsi="宋体" w:cs="宋体" w:eastAsia="宋体" w:hint="default"/>
          <w:sz w:val="20"/>
          <w:szCs w:val="20"/>
        </w:rPr>
        <w:t>日，公司召开了第二届董事会第二十次会议，审议通过了《关于回购注销部分已不符合</w:t>
      </w:r>
      <w:r>
        <w:rPr>
          <w:rFonts w:ascii="宋体" w:hAnsi="宋体" w:cs="宋体" w:eastAsia="宋体" w:hint="default"/>
          <w:w w:val="100"/>
          <w:sz w:val="20"/>
          <w:szCs w:val="20"/>
        </w:rPr>
        <w:t> </w:t>
      </w:r>
      <w:r>
        <w:rPr>
          <w:rFonts w:ascii="宋体" w:hAnsi="宋体" w:cs="宋体" w:eastAsia="宋体" w:hint="default"/>
          <w:spacing w:val="-1"/>
          <w:sz w:val="20"/>
          <w:szCs w:val="20"/>
        </w:rPr>
        <w:t>激励条件的激励对象已获授但尚未解锁的限制性股票的议案》，同意对因离职已不符合激励条件的原激励对象</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张刚已获授但尚未解锁的</w:t>
      </w:r>
      <w:r>
        <w:rPr>
          <w:rFonts w:ascii="Times New Roman" w:hAnsi="Times New Roman" w:cs="Times New Roman" w:eastAsia="Times New Roman" w:hint="default"/>
          <w:sz w:val="20"/>
          <w:szCs w:val="20"/>
        </w:rPr>
        <w:t>2.4</w:t>
      </w:r>
      <w:r>
        <w:rPr>
          <w:rFonts w:ascii="宋体" w:hAnsi="宋体" w:cs="宋体" w:eastAsia="宋体" w:hint="default"/>
          <w:sz w:val="20"/>
          <w:szCs w:val="20"/>
        </w:rPr>
        <w:t>万股限制性股票、于维玉已获授但尚未解锁的</w:t>
      </w:r>
      <w:r>
        <w:rPr>
          <w:rFonts w:ascii="Times New Roman" w:hAnsi="Times New Roman" w:cs="Times New Roman" w:eastAsia="Times New Roman" w:hint="default"/>
          <w:sz w:val="20"/>
          <w:szCs w:val="20"/>
        </w:rPr>
        <w:t>3.6</w:t>
      </w:r>
      <w:r>
        <w:rPr>
          <w:rFonts w:ascii="宋体" w:hAnsi="宋体" w:cs="宋体" w:eastAsia="宋体" w:hint="default"/>
          <w:sz w:val="20"/>
          <w:szCs w:val="20"/>
        </w:rPr>
        <w:t>万股限制性股票、孙海燕已获授</w:t>
      </w:r>
      <w:r>
        <w:rPr>
          <w:rFonts w:ascii="宋体" w:hAnsi="宋体" w:cs="宋体" w:eastAsia="宋体" w:hint="default"/>
          <w:w w:val="100"/>
          <w:sz w:val="20"/>
          <w:szCs w:val="20"/>
        </w:rPr>
        <w:t> </w:t>
      </w:r>
      <w:r>
        <w:rPr>
          <w:rFonts w:ascii="宋体" w:hAnsi="宋体" w:cs="宋体" w:eastAsia="宋体" w:hint="default"/>
          <w:sz w:val="20"/>
          <w:szCs w:val="20"/>
        </w:rPr>
        <w:t>但尚未解锁的</w:t>
      </w:r>
      <w:r>
        <w:rPr>
          <w:rFonts w:ascii="Times New Roman" w:hAnsi="Times New Roman" w:cs="Times New Roman" w:eastAsia="Times New Roman" w:hint="default"/>
          <w:sz w:val="20"/>
          <w:szCs w:val="20"/>
        </w:rPr>
        <w:t>3.6</w:t>
      </w:r>
      <w:r>
        <w:rPr>
          <w:rFonts w:ascii="宋体" w:hAnsi="宋体" w:cs="宋体" w:eastAsia="宋体" w:hint="default"/>
          <w:sz w:val="20"/>
          <w:szCs w:val="20"/>
        </w:rPr>
        <w:t>万股限制性股票、王高训已获授但尚未解锁的</w:t>
      </w:r>
      <w:r>
        <w:rPr>
          <w:rFonts w:ascii="Times New Roman" w:hAnsi="Times New Roman" w:cs="Times New Roman" w:eastAsia="Times New Roman" w:hint="default"/>
          <w:sz w:val="20"/>
          <w:szCs w:val="20"/>
        </w:rPr>
        <w:t>1.8</w:t>
      </w:r>
      <w:r>
        <w:rPr>
          <w:rFonts w:ascii="宋体" w:hAnsi="宋体" w:cs="宋体" w:eastAsia="宋体" w:hint="default"/>
          <w:sz w:val="20"/>
          <w:szCs w:val="20"/>
        </w:rPr>
        <w:t>万股限制性股票，合计</w:t>
      </w:r>
      <w:r>
        <w:rPr>
          <w:rFonts w:ascii="Times New Roman" w:hAnsi="Times New Roman" w:cs="Times New Roman" w:eastAsia="Times New Roman" w:hint="default"/>
          <w:sz w:val="20"/>
          <w:szCs w:val="20"/>
        </w:rPr>
        <w:t>11.40</w:t>
      </w:r>
      <w:r>
        <w:rPr>
          <w:rFonts w:ascii="宋体" w:hAnsi="宋体" w:cs="宋体" w:eastAsia="宋体" w:hint="default"/>
          <w:sz w:val="20"/>
          <w:szCs w:val="20"/>
        </w:rPr>
        <w:t>万股限制性股票</w:t>
      </w:r>
      <w:r>
        <w:rPr>
          <w:rFonts w:ascii="宋体" w:hAnsi="宋体" w:cs="宋体" w:eastAsia="宋体" w:hint="default"/>
          <w:w w:val="100"/>
          <w:sz w:val="20"/>
          <w:szCs w:val="20"/>
        </w:rPr>
        <w:t> </w:t>
      </w:r>
      <w:r>
        <w:rPr>
          <w:rFonts w:ascii="宋体" w:hAnsi="宋体" w:cs="宋体" w:eastAsia="宋体" w:hint="default"/>
          <w:sz w:val="20"/>
          <w:szCs w:val="20"/>
        </w:rPr>
        <w:t>进行回购注销。</w:t>
      </w:r>
    </w:p>
    <w:p>
      <w:pPr>
        <w:spacing w:before="22"/>
        <w:ind w:left="154" w:right="0" w:firstLine="0"/>
        <w:jc w:val="left"/>
        <w:rPr>
          <w:rFonts w:ascii="宋体" w:hAnsi="宋体" w:cs="宋体" w:eastAsia="宋体" w:hint="default"/>
          <w:sz w:val="20"/>
          <w:szCs w:val="20"/>
        </w:rPr>
      </w:pPr>
      <w:r>
        <w:rPr>
          <w:rFonts w:ascii="宋体" w:hAnsi="宋体" w:cs="宋体" w:eastAsia="宋体" w:hint="default"/>
          <w:sz w:val="20"/>
          <w:szCs w:val="20"/>
        </w:rPr>
        <w:t>股份变动的过户情况</w:t>
      </w:r>
    </w:p>
    <w:p>
      <w:pPr>
        <w:spacing w:line="271" w:lineRule="auto" w:before="50"/>
        <w:ind w:left="514" w:right="1172" w:hanging="36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报告期内，根据《青岛海立美达股份有限公司限制性股票激励计划（草案修订稿）》，公司对部分限制性</w:t>
      </w:r>
    </w:p>
    <w:p>
      <w:pPr>
        <w:spacing w:line="278" w:lineRule="auto" w:before="24"/>
        <w:ind w:left="154" w:right="1169" w:firstLine="0"/>
        <w:jc w:val="left"/>
        <w:rPr>
          <w:rFonts w:ascii="宋体" w:hAnsi="宋体" w:cs="宋体" w:eastAsia="宋体" w:hint="default"/>
          <w:sz w:val="20"/>
          <w:szCs w:val="20"/>
        </w:rPr>
      </w:pPr>
      <w:r>
        <w:rPr>
          <w:rFonts w:ascii="宋体" w:hAnsi="宋体" w:cs="宋体" w:eastAsia="宋体" w:hint="default"/>
          <w:spacing w:val="-1"/>
          <w:sz w:val="20"/>
          <w:szCs w:val="20"/>
        </w:rPr>
        <w:t>股票进行了回购注销，公司总股本由报告期初的</w:t>
      </w:r>
      <w:r>
        <w:rPr>
          <w:rFonts w:ascii="Times New Roman" w:hAnsi="Times New Roman" w:cs="Times New Roman" w:eastAsia="Times New Roman" w:hint="default"/>
          <w:spacing w:val="-1"/>
          <w:sz w:val="20"/>
          <w:szCs w:val="20"/>
        </w:rPr>
        <w:t>152,480,000</w:t>
      </w:r>
      <w:r>
        <w:rPr>
          <w:rFonts w:ascii="宋体" w:hAnsi="宋体" w:cs="宋体" w:eastAsia="宋体" w:hint="default"/>
          <w:spacing w:val="-1"/>
          <w:sz w:val="20"/>
          <w:szCs w:val="20"/>
        </w:rPr>
        <w:t>股减少至</w:t>
      </w:r>
      <w:r>
        <w:rPr>
          <w:rFonts w:ascii="Times New Roman" w:hAnsi="Times New Roman" w:cs="Times New Roman" w:eastAsia="Times New Roman" w:hint="default"/>
          <w:spacing w:val="-1"/>
          <w:sz w:val="20"/>
          <w:szCs w:val="20"/>
        </w:rPr>
        <w:t>151,350,000</w:t>
      </w:r>
      <w:r>
        <w:rPr>
          <w:rFonts w:ascii="宋体" w:hAnsi="宋体" w:cs="宋体" w:eastAsia="宋体" w:hint="default"/>
          <w:spacing w:val="-1"/>
          <w:sz w:val="20"/>
          <w:szCs w:val="20"/>
        </w:rPr>
        <w:t>股，截止报告期末，相关股份</w:t>
      </w:r>
      <w:r>
        <w:rPr>
          <w:rFonts w:ascii="宋体" w:hAnsi="宋体" w:cs="宋体" w:eastAsia="宋体" w:hint="default"/>
          <w:spacing w:val="-51"/>
          <w:sz w:val="20"/>
          <w:szCs w:val="20"/>
        </w:rPr>
        <w:t> </w:t>
      </w:r>
      <w:r>
        <w:rPr>
          <w:rFonts w:ascii="宋体" w:hAnsi="宋体" w:cs="宋体" w:eastAsia="宋体" w:hint="default"/>
          <w:spacing w:val="-51"/>
          <w:sz w:val="20"/>
          <w:szCs w:val="20"/>
        </w:rPr>
      </w:r>
      <w:r>
        <w:rPr>
          <w:rFonts w:ascii="宋体" w:hAnsi="宋体" w:cs="宋体" w:eastAsia="宋体" w:hint="default"/>
          <w:sz w:val="20"/>
          <w:szCs w:val="20"/>
        </w:rPr>
        <w:t>已经完成过户手续，具体内容详见公司发布的《关于部分限制性股票回购注销完成的公告》（公告编号：</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2014-034</w:t>
      </w:r>
      <w:r>
        <w:rPr>
          <w:rFonts w:ascii="宋体" w:hAnsi="宋体" w:cs="宋体" w:eastAsia="宋体" w:hint="default"/>
          <w:sz w:val="20"/>
          <w:szCs w:val="20"/>
        </w:rPr>
        <w:t>、</w:t>
      </w:r>
      <w:r>
        <w:rPr>
          <w:rFonts w:ascii="Times New Roman" w:hAnsi="Times New Roman" w:cs="Times New Roman" w:eastAsia="Times New Roman" w:hint="default"/>
          <w:sz w:val="20"/>
          <w:szCs w:val="20"/>
        </w:rPr>
        <w:t>060</w:t>
      </w:r>
      <w:r>
        <w:rPr>
          <w:rFonts w:ascii="宋体" w:hAnsi="宋体" w:cs="宋体" w:eastAsia="宋体" w:hint="default"/>
          <w:sz w:val="20"/>
          <w:szCs w:val="20"/>
        </w:rPr>
        <w:t>）。</w:t>
      </w:r>
    </w:p>
    <w:p>
      <w:pPr>
        <w:spacing w:line="285" w:lineRule="auto" w:before="0"/>
        <w:ind w:left="154" w:right="1172" w:firstLine="0"/>
        <w:jc w:val="left"/>
        <w:rPr>
          <w:rFonts w:ascii="宋体" w:hAnsi="宋体" w:cs="宋体" w:eastAsia="宋体" w:hint="default"/>
          <w:sz w:val="20"/>
          <w:szCs w:val="20"/>
        </w:rPr>
      </w:pPr>
      <w:r>
        <w:rPr>
          <w:rFonts w:ascii="宋体" w:hAnsi="宋体" w:cs="宋体" w:eastAsia="宋体" w:hint="default"/>
          <w:spacing w:val="-1"/>
          <w:sz w:val="20"/>
          <w:szCs w:val="20"/>
        </w:rPr>
        <w:t>股份变动对最近一年和最近一期基本每股收益和稀释每股收益、归属于公司普通股股东的每股净资产等财务指</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标的影响</w:t>
      </w:r>
    </w:p>
    <w:p>
      <w:pPr>
        <w:spacing w:line="271" w:lineRule="auto" w:before="12"/>
        <w:ind w:left="154" w:right="1172"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实施</w:t>
      </w:r>
      <w:r>
        <w:rPr>
          <w:rFonts w:ascii="Times New Roman" w:hAnsi="Times New Roman" w:cs="Times New Roman" w:eastAsia="Times New Roman" w:hint="default"/>
          <w:spacing w:val="-1"/>
          <w:sz w:val="20"/>
          <w:szCs w:val="20"/>
        </w:rPr>
        <w:t>2013</w:t>
      </w:r>
      <w:r>
        <w:rPr>
          <w:rFonts w:ascii="宋体" w:hAnsi="宋体" w:cs="宋体" w:eastAsia="宋体" w:hint="default"/>
          <w:spacing w:val="-1"/>
          <w:sz w:val="20"/>
          <w:szCs w:val="20"/>
        </w:rPr>
        <w:t>年度权益分派后，按新股本</w:t>
      </w:r>
      <w:r>
        <w:rPr>
          <w:rFonts w:ascii="Times New Roman" w:hAnsi="Times New Roman" w:cs="Times New Roman" w:eastAsia="Times New Roman" w:hint="default"/>
          <w:spacing w:val="-1"/>
          <w:sz w:val="20"/>
          <w:szCs w:val="20"/>
        </w:rPr>
        <w:t>151,350,000</w:t>
      </w:r>
      <w:r>
        <w:rPr>
          <w:rFonts w:ascii="宋体" w:hAnsi="宋体" w:cs="宋体" w:eastAsia="宋体" w:hint="default"/>
          <w:spacing w:val="-1"/>
          <w:sz w:val="20"/>
          <w:szCs w:val="20"/>
        </w:rPr>
        <w:t>股摊薄计算公司</w:t>
      </w:r>
      <w:r>
        <w:rPr>
          <w:rFonts w:ascii="Times New Roman" w:hAnsi="Times New Roman" w:cs="Times New Roman" w:eastAsia="Times New Roman" w:hint="default"/>
          <w:spacing w:val="-1"/>
          <w:sz w:val="20"/>
          <w:szCs w:val="20"/>
        </w:rPr>
        <w:t>2014</w:t>
      </w:r>
      <w:r>
        <w:rPr>
          <w:rFonts w:ascii="宋体" w:hAnsi="宋体" w:cs="宋体" w:eastAsia="宋体" w:hint="default"/>
          <w:spacing w:val="-1"/>
          <w:sz w:val="20"/>
          <w:szCs w:val="20"/>
        </w:rPr>
        <w:t>年度每股净收益为</w:t>
      </w:r>
      <w:r>
        <w:rPr>
          <w:rFonts w:ascii="Times New Roman" w:hAnsi="Times New Roman" w:cs="Times New Roman" w:eastAsia="Times New Roman" w:hint="default"/>
          <w:spacing w:val="-1"/>
          <w:sz w:val="20"/>
          <w:szCs w:val="20"/>
        </w:rPr>
        <w:t>0.1989</w:t>
      </w:r>
      <w:r>
        <w:rPr>
          <w:rFonts w:ascii="宋体" w:hAnsi="宋体" w:cs="宋体" w:eastAsia="宋体" w:hint="default"/>
          <w:spacing w:val="-1"/>
          <w:sz w:val="20"/>
          <w:szCs w:val="20"/>
        </w:rPr>
        <w:t>元。</w:t>
      </w:r>
      <w:r>
        <w:rPr>
          <w:rFonts w:ascii="宋体" w:hAnsi="宋体" w:cs="宋体" w:eastAsia="宋体" w:hint="default"/>
          <w:spacing w:val="-53"/>
          <w:sz w:val="20"/>
          <w:szCs w:val="20"/>
        </w:rPr>
        <w:t> </w:t>
      </w:r>
      <w:r>
        <w:rPr>
          <w:rFonts w:ascii="宋体" w:hAnsi="宋体" w:cs="宋体" w:eastAsia="宋体" w:hint="default"/>
          <w:sz w:val="20"/>
          <w:szCs w:val="20"/>
        </w:rPr>
        <w:t>公司认为必要或证券监管机构要求披露的其他内容</w:t>
      </w:r>
    </w:p>
    <w:p>
      <w:pPr>
        <w:spacing w:before="24"/>
        <w:ind w:left="154"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bookmarkStart w:name="二、证券发行与上市情况" w:id="98"/>
      <w:bookmarkEnd w:id="98"/>
      <w:r>
        <w:rPr>
          <w:b w:val="0"/>
          <w:bCs w:val="0"/>
        </w:rPr>
      </w:r>
      <w:r>
        <w:rPr/>
        <w:t>二、证券发行与上市情况</w:t>
      </w:r>
      <w:r>
        <w:rPr>
          <w:b w:val="0"/>
          <w:bCs w:val="0"/>
        </w:rPr>
      </w: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21"/>
          <w:szCs w:val="21"/>
        </w:rPr>
      </w:pPr>
    </w:p>
    <w:p>
      <w:pPr>
        <w:pStyle w:val="Heading3"/>
        <w:spacing w:line="240" w:lineRule="auto"/>
        <w:ind w:right="0"/>
        <w:jc w:val="left"/>
        <w:rPr>
          <w:b w:val="0"/>
          <w:bCs w:val="0"/>
        </w:rPr>
      </w:pPr>
      <w:bookmarkStart w:name="1、报告期末近三年历次证券发行情况" w:id="99"/>
      <w:bookmarkEnd w:id="99"/>
      <w:r>
        <w:rPr>
          <w:b w:val="0"/>
          <w:bCs w:val="0"/>
        </w:rPr>
      </w: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11"/>
        <w:rPr>
          <w:rFonts w:ascii="宋体" w:hAnsi="宋体" w:cs="宋体" w:eastAsia="宋体" w:hint="default"/>
          <w:b/>
          <w:bCs/>
          <w:sz w:val="23"/>
          <w:szCs w:val="23"/>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不适用</w:t>
      </w:r>
    </w:p>
    <w:p>
      <w:pPr>
        <w:spacing w:line="240" w:lineRule="auto" w:before="1"/>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6"/>
        <w:gridCol w:w="1367"/>
        <w:gridCol w:w="1367"/>
        <w:gridCol w:w="1366"/>
        <w:gridCol w:w="1370"/>
      </w:tblGrid>
      <w:tr>
        <w:trPr>
          <w:trHeight w:val="53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right="1"/>
              <w:jc w:val="center"/>
              <w:rPr>
                <w:rFonts w:ascii="宋体" w:hAnsi="宋体" w:cs="宋体" w:eastAsia="宋体" w:hint="default"/>
                <w:sz w:val="20"/>
                <w:szCs w:val="20"/>
              </w:rPr>
            </w:pPr>
            <w:r>
              <w:rPr>
                <w:rFonts w:ascii="宋体" w:hAnsi="宋体" w:cs="宋体" w:eastAsia="宋体" w:hint="default"/>
                <w:sz w:val="20"/>
                <w:szCs w:val="20"/>
              </w:rPr>
              <w:t>股票及其衍生</w:t>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证券名称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78" w:right="0"/>
              <w:jc w:val="left"/>
              <w:rPr>
                <w:rFonts w:ascii="宋体" w:hAnsi="宋体" w:cs="宋体" w:eastAsia="宋体" w:hint="default"/>
                <w:sz w:val="20"/>
                <w:szCs w:val="20"/>
              </w:rPr>
            </w:pPr>
            <w:r>
              <w:rPr>
                <w:rFonts w:ascii="宋体" w:hAnsi="宋体" w:cs="宋体" w:eastAsia="宋体" w:hint="default"/>
                <w:sz w:val="20"/>
                <w:szCs w:val="20"/>
              </w:rPr>
              <w:t>发行日期</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right="0"/>
              <w:jc w:val="center"/>
              <w:rPr>
                <w:rFonts w:ascii="宋体" w:hAnsi="宋体" w:cs="宋体" w:eastAsia="宋体" w:hint="default"/>
                <w:sz w:val="20"/>
                <w:szCs w:val="20"/>
              </w:rPr>
            </w:pPr>
            <w:r>
              <w:rPr>
                <w:rFonts w:ascii="宋体" w:hAnsi="宋体" w:cs="宋体" w:eastAsia="宋体" w:hint="default"/>
                <w:sz w:val="20"/>
                <w:szCs w:val="20"/>
              </w:rPr>
              <w:t>发行价格（或</w:t>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78" w:right="0"/>
              <w:jc w:val="left"/>
              <w:rPr>
                <w:rFonts w:ascii="宋体" w:hAnsi="宋体" w:cs="宋体" w:eastAsia="宋体" w:hint="default"/>
                <w:sz w:val="20"/>
                <w:szCs w:val="20"/>
              </w:rPr>
            </w:pPr>
            <w:r>
              <w:rPr>
                <w:rFonts w:ascii="宋体" w:hAnsi="宋体" w:cs="宋体" w:eastAsia="宋体" w:hint="default"/>
                <w:sz w:val="20"/>
                <w:szCs w:val="20"/>
              </w:rPr>
              <w:t>发行数量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78" w:right="0"/>
              <w:jc w:val="left"/>
              <w:rPr>
                <w:rFonts w:ascii="宋体" w:hAnsi="宋体" w:cs="宋体" w:eastAsia="宋体" w:hint="default"/>
                <w:sz w:val="20"/>
                <w:szCs w:val="20"/>
              </w:rPr>
            </w:pPr>
            <w:r>
              <w:rPr>
                <w:rFonts w:ascii="宋体" w:hAnsi="宋体" w:cs="宋体" w:eastAsia="宋体" w:hint="default"/>
                <w:sz w:val="20"/>
                <w:szCs w:val="20"/>
              </w:rPr>
              <w:t>上市日期</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right="0"/>
              <w:jc w:val="center"/>
              <w:rPr>
                <w:rFonts w:ascii="宋体" w:hAnsi="宋体" w:cs="宋体" w:eastAsia="宋体" w:hint="default"/>
                <w:sz w:val="20"/>
                <w:szCs w:val="20"/>
              </w:rPr>
            </w:pPr>
            <w:r>
              <w:rPr>
                <w:rFonts w:ascii="宋体" w:hAnsi="宋体" w:cs="宋体" w:eastAsia="宋体" w:hint="default"/>
                <w:sz w:val="20"/>
                <w:szCs w:val="20"/>
              </w:rPr>
              <w:t>获准上市交易</w:t>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数量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79" w:right="0"/>
              <w:jc w:val="left"/>
              <w:rPr>
                <w:rFonts w:ascii="宋体" w:hAnsi="宋体" w:cs="宋体" w:eastAsia="宋体" w:hint="default"/>
                <w:sz w:val="20"/>
                <w:szCs w:val="20"/>
              </w:rPr>
            </w:pPr>
            <w:r>
              <w:rPr>
                <w:rFonts w:ascii="宋体" w:hAnsi="宋体" w:cs="宋体" w:eastAsia="宋体" w:hint="default"/>
                <w:sz w:val="20"/>
                <w:szCs w:val="20"/>
              </w:rPr>
              <w:t>交易终止日期</w:t>
            </w:r>
          </w:p>
        </w:tc>
      </w:tr>
      <w:tr>
        <w:trPr>
          <w:trHeight w:val="270"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普通股股票类</w:t>
            </w:r>
          </w:p>
        </w:tc>
      </w:tr>
      <w:tr>
        <w:trPr>
          <w:trHeight w:val="52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A</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月</w:t>
            </w:r>
          </w:p>
          <w:p>
            <w:pPr>
              <w:pStyle w:val="TableParagraph"/>
              <w:spacing w:line="269"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29</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40</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pacing w:val="-1"/>
                <w:sz w:val="20"/>
              </w:rPr>
              <w:t>25,000,000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月</w:t>
            </w:r>
          </w:p>
          <w:p>
            <w:pPr>
              <w:pStyle w:val="TableParagraph"/>
              <w:spacing w:line="269"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pacing w:val="-1"/>
                <w:sz w:val="20"/>
              </w:rPr>
              <w:t>25,000,000</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A</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05</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月</w:t>
            </w:r>
          </w:p>
          <w:p>
            <w:pPr>
              <w:pStyle w:val="TableParagraph"/>
              <w:spacing w:line="268"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5.42</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Times New Roman" w:hAnsi="Times New Roman" w:cs="Times New Roman" w:eastAsia="Times New Roman" w:hint="default"/>
                <w:sz w:val="20"/>
                <w:szCs w:val="20"/>
              </w:rPr>
            </w:pPr>
            <w:r>
              <w:rPr>
                <w:rFonts w:ascii="Times New Roman"/>
                <w:spacing w:val="-1"/>
                <w:sz w:val="20"/>
              </w:rPr>
              <w:t>2,480,000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06</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月</w:t>
            </w:r>
          </w:p>
          <w:p>
            <w:pPr>
              <w:pStyle w:val="TableParagraph"/>
              <w:spacing w:line="268"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19</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Times New Roman" w:hAnsi="Times New Roman" w:cs="Times New Roman" w:eastAsia="Times New Roman" w:hint="default"/>
                <w:sz w:val="20"/>
                <w:szCs w:val="20"/>
              </w:rPr>
            </w:pPr>
            <w:r>
              <w:rPr>
                <w:rFonts w:ascii="Times New Roman"/>
                <w:spacing w:val="-1"/>
                <w:sz w:val="20"/>
              </w:rPr>
              <w:t>2,480,000</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可转换公司债券、分离交易可转债、公司债类</w:t>
            </w:r>
          </w:p>
        </w:tc>
      </w:tr>
      <w:tr>
        <w:trPr>
          <w:trHeight w:val="270"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权证类</w:t>
            </w:r>
          </w:p>
        </w:tc>
      </w:tr>
    </w:tbl>
    <w:p>
      <w:pPr>
        <w:spacing w:line="256" w:lineRule="exact" w:before="0"/>
        <w:ind w:left="154" w:right="0" w:firstLine="0"/>
        <w:jc w:val="left"/>
        <w:rPr>
          <w:rFonts w:ascii="宋体" w:hAnsi="宋体" w:cs="宋体" w:eastAsia="宋体" w:hint="default"/>
          <w:sz w:val="20"/>
          <w:szCs w:val="20"/>
        </w:rPr>
      </w:pPr>
      <w:r>
        <w:rPr>
          <w:rFonts w:ascii="宋体" w:hAnsi="宋体" w:cs="宋体" w:eastAsia="宋体" w:hint="default"/>
          <w:sz w:val="20"/>
          <w:szCs w:val="20"/>
        </w:rPr>
        <w:t>前三年历次证券发行情况的说明</w:t>
      </w:r>
    </w:p>
    <w:p>
      <w:pPr>
        <w:spacing w:before="50"/>
        <w:ind w:left="51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w:t>
      </w:r>
      <w:r>
        <w:rPr>
          <w:rFonts w:ascii="Times New Roman" w:hAnsi="Times New Roman" w:cs="Times New Roman" w:eastAsia="Times New Roman" w:hint="default"/>
          <w:sz w:val="20"/>
          <w:szCs w:val="20"/>
        </w:rPr>
        <w:t>IPO</w:t>
      </w:r>
      <w:r>
        <w:rPr>
          <w:rFonts w:ascii="宋体" w:hAnsi="宋体" w:cs="宋体" w:eastAsia="宋体" w:hint="default"/>
          <w:sz w:val="20"/>
          <w:szCs w:val="20"/>
        </w:rPr>
        <w:t>发行股份情况：</w:t>
      </w:r>
    </w:p>
    <w:p>
      <w:pPr>
        <w:spacing w:before="35"/>
        <w:ind w:left="513"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）新股发行情况</w:t>
      </w:r>
    </w:p>
    <w:p>
      <w:pPr>
        <w:spacing w:line="271" w:lineRule="auto" w:before="35"/>
        <w:ind w:left="153" w:right="1174" w:firstLine="36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15</w:t>
      </w:r>
      <w:r>
        <w:rPr>
          <w:rFonts w:ascii="宋体" w:hAnsi="宋体" w:cs="宋体" w:eastAsia="宋体" w:hint="default"/>
          <w:sz w:val="20"/>
          <w:szCs w:val="20"/>
        </w:rPr>
        <w:t>日，中国证券监督管理委员会下发</w:t>
      </w:r>
      <w:r>
        <w:rPr>
          <w:rFonts w:ascii="Times New Roman" w:hAnsi="Times New Roman" w:cs="Times New Roman" w:eastAsia="Times New Roman" w:hint="default"/>
          <w:sz w:val="20"/>
          <w:szCs w:val="20"/>
        </w:rPr>
        <w:t>“</w:t>
      </w:r>
      <w:r>
        <w:rPr>
          <w:rFonts w:ascii="宋体" w:hAnsi="宋体" w:cs="宋体" w:eastAsia="宋体" w:hint="default"/>
          <w:sz w:val="20"/>
          <w:szCs w:val="20"/>
        </w:rPr>
        <w:t>关于核准青岛海立美达股份有限公司首次公开发行股票</w:t>
      </w:r>
      <w:r>
        <w:rPr>
          <w:rFonts w:ascii="宋体" w:hAnsi="宋体" w:cs="宋体" w:eastAsia="宋体" w:hint="default"/>
          <w:w w:val="100"/>
          <w:sz w:val="20"/>
          <w:szCs w:val="20"/>
        </w:rPr>
        <w:t> </w:t>
      </w:r>
      <w:r>
        <w:rPr>
          <w:rFonts w:ascii="宋体" w:hAnsi="宋体" w:cs="宋体" w:eastAsia="宋体" w:hint="default"/>
          <w:sz w:val="20"/>
          <w:szCs w:val="20"/>
        </w:rPr>
        <w:t>的批复</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（证监许可【</w:t>
      </w:r>
      <w:r>
        <w:rPr>
          <w:rFonts w:ascii="Times New Roman" w:hAnsi="Times New Roman" w:cs="Times New Roman" w:eastAsia="Times New Roman" w:hint="default"/>
          <w:sz w:val="20"/>
          <w:szCs w:val="20"/>
        </w:rPr>
        <w:t>2010</w:t>
      </w:r>
      <w:r>
        <w:rPr>
          <w:rFonts w:ascii="宋体" w:hAnsi="宋体" w:cs="宋体" w:eastAsia="宋体" w:hint="default"/>
          <w:sz w:val="20"/>
          <w:szCs w:val="20"/>
        </w:rPr>
        <w:t>】</w:t>
      </w:r>
      <w:r>
        <w:rPr>
          <w:rFonts w:ascii="Times New Roman" w:hAnsi="Times New Roman" w:cs="Times New Roman" w:eastAsia="Times New Roman" w:hint="default"/>
          <w:sz w:val="20"/>
          <w:szCs w:val="20"/>
        </w:rPr>
        <w:t>1841</w:t>
      </w:r>
      <w:r>
        <w:rPr>
          <w:rFonts w:ascii="宋体" w:hAnsi="宋体" w:cs="宋体" w:eastAsia="宋体" w:hint="default"/>
          <w:sz w:val="20"/>
          <w:szCs w:val="20"/>
        </w:rPr>
        <w:t>号），核准公司公开发行不超过</w:t>
      </w:r>
      <w:r>
        <w:rPr>
          <w:rFonts w:ascii="Times New Roman" w:hAnsi="Times New Roman" w:cs="Times New Roman" w:eastAsia="Times New Roman" w:hint="default"/>
          <w:sz w:val="20"/>
          <w:szCs w:val="20"/>
        </w:rPr>
        <w:t>2,500</w:t>
      </w:r>
      <w:r>
        <w:rPr>
          <w:rFonts w:ascii="宋体" w:hAnsi="宋体" w:cs="宋体" w:eastAsia="宋体" w:hint="default"/>
          <w:sz w:val="20"/>
          <w:szCs w:val="20"/>
        </w:rPr>
        <w:t>万股新股。公司于</w:t>
      </w:r>
      <w:r>
        <w:rPr>
          <w:rFonts w:ascii="Times New Roman" w:hAnsi="Times New Roman" w:cs="Times New Roman" w:eastAsia="Times New Roman" w:hint="default"/>
          <w:sz w:val="20"/>
          <w:szCs w:val="20"/>
        </w:rPr>
        <w:t>2010</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29</w:t>
      </w:r>
      <w:r>
        <w:rPr>
          <w:rFonts w:ascii="宋体" w:hAnsi="宋体" w:cs="宋体" w:eastAsia="宋体" w:hint="default"/>
          <w:sz w:val="20"/>
          <w:szCs w:val="20"/>
        </w:rPr>
        <w:t>日在网</w:t>
      </w:r>
      <w:r>
        <w:rPr>
          <w:rFonts w:ascii="宋体" w:hAnsi="宋体" w:cs="宋体" w:eastAsia="宋体" w:hint="default"/>
          <w:w w:val="100"/>
          <w:sz w:val="20"/>
          <w:szCs w:val="20"/>
        </w:rPr>
        <w:t> </w:t>
      </w:r>
      <w:r>
        <w:rPr>
          <w:rFonts w:ascii="宋体" w:hAnsi="宋体" w:cs="宋体" w:eastAsia="宋体" w:hint="default"/>
          <w:sz w:val="20"/>
          <w:szCs w:val="20"/>
        </w:rPr>
        <w:t>上公开发售新股，发行价格</w:t>
      </w:r>
      <w:r>
        <w:rPr>
          <w:rFonts w:ascii="Times New Roman" w:hAnsi="Times New Roman" w:cs="Times New Roman" w:eastAsia="Times New Roman" w:hint="default"/>
          <w:sz w:val="20"/>
          <w:szCs w:val="20"/>
        </w:rPr>
        <w:t>40</w:t>
      </w:r>
      <w:r>
        <w:rPr>
          <w:rFonts w:ascii="宋体" w:hAnsi="宋体" w:cs="宋体" w:eastAsia="宋体" w:hint="default"/>
          <w:sz w:val="20"/>
          <w:szCs w:val="20"/>
        </w:rPr>
        <w:t>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p>
      <w:pPr>
        <w:spacing w:line="271" w:lineRule="auto" w:before="6"/>
        <w:ind w:left="513" w:right="1179"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）新股上市情况</w:t>
      </w:r>
      <w:r>
        <w:rPr>
          <w:rFonts w:ascii="宋体" w:hAnsi="宋体" w:cs="宋体" w:eastAsia="宋体" w:hint="default"/>
          <w:w w:val="100"/>
          <w:sz w:val="20"/>
          <w:szCs w:val="20"/>
        </w:rPr>
        <w:t> </w:t>
      </w:r>
      <w:r>
        <w:rPr>
          <w:rFonts w:ascii="宋体" w:hAnsi="宋体" w:cs="宋体" w:eastAsia="宋体" w:hint="default"/>
          <w:sz w:val="20"/>
          <w:szCs w:val="20"/>
        </w:rPr>
        <w:t>深圳证券交易所</w:t>
      </w:r>
      <w:r>
        <w:rPr>
          <w:rFonts w:ascii="Times New Roman" w:hAnsi="Times New Roman" w:cs="Times New Roman" w:eastAsia="Times New Roman" w:hint="default"/>
          <w:sz w:val="20"/>
          <w:szCs w:val="20"/>
        </w:rPr>
        <w:t>2011</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6</w:t>
      </w:r>
      <w:r>
        <w:rPr>
          <w:rFonts w:ascii="宋体" w:hAnsi="宋体" w:cs="宋体" w:eastAsia="宋体" w:hint="default"/>
          <w:sz w:val="20"/>
          <w:szCs w:val="20"/>
        </w:rPr>
        <w:t>日下发</w:t>
      </w:r>
      <w:r>
        <w:rPr>
          <w:rFonts w:ascii="Times New Roman" w:hAnsi="Times New Roman" w:cs="Times New Roman" w:eastAsia="Times New Roman" w:hint="default"/>
          <w:sz w:val="20"/>
          <w:szCs w:val="20"/>
        </w:rPr>
        <w:t>“</w:t>
      </w:r>
      <w:r>
        <w:rPr>
          <w:rFonts w:ascii="宋体" w:hAnsi="宋体" w:cs="宋体" w:eastAsia="宋体" w:hint="default"/>
          <w:sz w:val="20"/>
          <w:szCs w:val="20"/>
        </w:rPr>
        <w:t>关于青岛海立美达股份有限公司人民币普通股股票上市的通知</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（深证</w:t>
      </w:r>
    </w:p>
    <w:p>
      <w:pPr>
        <w:spacing w:line="271" w:lineRule="auto" w:before="6"/>
        <w:ind w:left="153" w:right="1172" w:firstLine="0"/>
        <w:jc w:val="left"/>
        <w:rPr>
          <w:rFonts w:ascii="宋体" w:hAnsi="宋体" w:cs="宋体" w:eastAsia="宋体" w:hint="default"/>
          <w:sz w:val="20"/>
          <w:szCs w:val="20"/>
        </w:rPr>
      </w:pPr>
      <w:r>
        <w:rPr>
          <w:rFonts w:ascii="宋体" w:hAnsi="宋体" w:cs="宋体" w:eastAsia="宋体" w:hint="default"/>
          <w:spacing w:val="-1"/>
          <w:sz w:val="20"/>
          <w:szCs w:val="20"/>
        </w:rPr>
        <w:t>上【</w:t>
      </w:r>
      <w:r>
        <w:rPr>
          <w:rFonts w:ascii="Times New Roman" w:hAnsi="Times New Roman" w:cs="Times New Roman" w:eastAsia="Times New Roman" w:hint="default"/>
          <w:spacing w:val="-1"/>
          <w:sz w:val="20"/>
          <w:szCs w:val="20"/>
        </w:rPr>
        <w:t>2011</w:t>
      </w: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8</w:t>
      </w:r>
      <w:r>
        <w:rPr>
          <w:rFonts w:ascii="宋体" w:hAnsi="宋体" w:cs="宋体" w:eastAsia="宋体" w:hint="default"/>
          <w:spacing w:val="-1"/>
          <w:sz w:val="20"/>
          <w:szCs w:val="20"/>
        </w:rPr>
        <w:t>号），同意公司发行的人民币普通股股票在深圳证券交易所上市，证券代码</w:t>
      </w:r>
      <w:r>
        <w:rPr>
          <w:rFonts w:ascii="Times New Roman" w:hAnsi="Times New Roman" w:cs="Times New Roman" w:eastAsia="Times New Roman" w:hint="default"/>
          <w:spacing w:val="-1"/>
          <w:sz w:val="20"/>
          <w:szCs w:val="20"/>
        </w:rPr>
        <w:t>002537</w:t>
      </w:r>
      <w:r>
        <w:rPr>
          <w:rFonts w:ascii="宋体" w:hAnsi="宋体" w:cs="宋体" w:eastAsia="宋体" w:hint="default"/>
          <w:spacing w:val="-1"/>
          <w:sz w:val="20"/>
          <w:szCs w:val="20"/>
        </w:rPr>
        <w:t>，证券简称</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海</w:t>
      </w:r>
      <w:r>
        <w:rPr>
          <w:rFonts w:ascii="宋体" w:hAnsi="宋体" w:cs="宋体" w:eastAsia="宋体" w:hint="default"/>
          <w:spacing w:val="-57"/>
          <w:sz w:val="20"/>
          <w:szCs w:val="20"/>
        </w:rPr>
        <w:t> </w:t>
      </w:r>
      <w:r>
        <w:rPr>
          <w:rFonts w:ascii="宋体" w:hAnsi="宋体" w:cs="宋体" w:eastAsia="宋体" w:hint="default"/>
          <w:sz w:val="20"/>
          <w:szCs w:val="20"/>
        </w:rPr>
        <w:t>立美达</w:t>
      </w:r>
      <w:r>
        <w:rPr>
          <w:rFonts w:ascii="Times New Roman" w:hAnsi="Times New Roman" w:cs="Times New Roman" w:eastAsia="Times New Roman" w:hint="default"/>
          <w:sz w:val="20"/>
          <w:szCs w:val="20"/>
        </w:rPr>
        <w:t>”</w:t>
      </w:r>
      <w:r>
        <w:rPr>
          <w:rFonts w:ascii="宋体" w:hAnsi="宋体" w:cs="宋体" w:eastAsia="宋体" w:hint="default"/>
          <w:sz w:val="20"/>
          <w:szCs w:val="20"/>
        </w:rPr>
        <w:t>，同意公司首次上网定价公开发行的</w:t>
      </w:r>
      <w:r>
        <w:rPr>
          <w:rFonts w:ascii="Times New Roman" w:hAnsi="Times New Roman" w:cs="Times New Roman" w:eastAsia="Times New Roman" w:hint="default"/>
          <w:sz w:val="20"/>
          <w:szCs w:val="20"/>
        </w:rPr>
        <w:t>20,040,000</w:t>
      </w:r>
      <w:r>
        <w:rPr>
          <w:rFonts w:ascii="宋体" w:hAnsi="宋体" w:cs="宋体" w:eastAsia="宋体" w:hint="default"/>
          <w:sz w:val="20"/>
          <w:szCs w:val="20"/>
        </w:rPr>
        <w:t>股人民币普通股股票自</w:t>
      </w:r>
      <w:r>
        <w:rPr>
          <w:rFonts w:ascii="Times New Roman" w:hAnsi="Times New Roman" w:cs="Times New Roman" w:eastAsia="Times New Roman" w:hint="default"/>
          <w:sz w:val="20"/>
          <w:szCs w:val="20"/>
        </w:rPr>
        <w:t>2011</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10</w:t>
      </w:r>
      <w:r>
        <w:rPr>
          <w:rFonts w:ascii="宋体" w:hAnsi="宋体" w:cs="宋体" w:eastAsia="宋体" w:hint="default"/>
          <w:sz w:val="20"/>
          <w:szCs w:val="20"/>
        </w:rPr>
        <w:t>日在深圳证券交易</w:t>
      </w:r>
      <w:r>
        <w:rPr>
          <w:rFonts w:ascii="宋体" w:hAnsi="宋体" w:cs="宋体" w:eastAsia="宋体" w:hint="default"/>
          <w:w w:val="100"/>
          <w:sz w:val="20"/>
          <w:szCs w:val="20"/>
        </w:rPr>
        <w:t> </w:t>
      </w:r>
      <w:r>
        <w:rPr>
          <w:rFonts w:ascii="宋体" w:hAnsi="宋体" w:cs="宋体" w:eastAsia="宋体" w:hint="default"/>
          <w:sz w:val="20"/>
          <w:szCs w:val="20"/>
        </w:rPr>
        <w:t>所上市交易。</w:t>
      </w:r>
    </w:p>
    <w:p>
      <w:pPr>
        <w:spacing w:after="0" w:line="271" w:lineRule="auto"/>
        <w:jc w:val="left"/>
        <w:rPr>
          <w:rFonts w:ascii="宋体" w:hAnsi="宋体" w:cs="宋体" w:eastAsia="宋体" w:hint="default"/>
          <w:sz w:val="20"/>
          <w:szCs w:val="20"/>
        </w:rPr>
        <w:sectPr>
          <w:pgSz w:w="11910" w:h="16840"/>
          <w:pgMar w:header="879" w:footer="570" w:top="1060" w:bottom="760" w:left="980" w:right="0"/>
        </w:sectPr>
      </w:pPr>
    </w:p>
    <w:p>
      <w:pPr>
        <w:spacing w:line="240" w:lineRule="auto" w:before="0"/>
        <w:rPr>
          <w:rFonts w:ascii="宋体" w:hAnsi="宋体" w:cs="宋体" w:eastAsia="宋体" w:hint="default"/>
          <w:sz w:val="25"/>
          <w:szCs w:val="25"/>
        </w:rPr>
      </w:pPr>
    </w:p>
    <w:p>
      <w:pPr>
        <w:spacing w:before="38"/>
        <w:ind w:left="55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、限制性股票发行情况：</w:t>
      </w:r>
    </w:p>
    <w:p>
      <w:pPr>
        <w:spacing w:line="271" w:lineRule="auto" w:before="35"/>
        <w:ind w:left="154" w:right="0" w:firstLine="360"/>
        <w:jc w:val="left"/>
        <w:rPr>
          <w:rFonts w:ascii="宋体" w:hAnsi="宋体" w:cs="宋体" w:eastAsia="宋体" w:hint="default"/>
          <w:sz w:val="20"/>
          <w:szCs w:val="20"/>
        </w:rPr>
      </w:pP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2012</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12</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25</w:t>
      </w:r>
      <w:r>
        <w:rPr>
          <w:rFonts w:ascii="宋体" w:hAnsi="宋体" w:cs="宋体" w:eastAsia="宋体" w:hint="default"/>
          <w:spacing w:val="-1"/>
          <w:sz w:val="20"/>
          <w:szCs w:val="20"/>
        </w:rPr>
        <w:t>日，公司召开的第二届董事会第六次会议审议通过了《青岛海立美达股份有限公司限</w:t>
      </w:r>
      <w:r>
        <w:rPr>
          <w:rFonts w:ascii="宋体" w:hAnsi="宋体" w:cs="宋体" w:eastAsia="宋体" w:hint="default"/>
          <w:w w:val="100"/>
          <w:sz w:val="20"/>
          <w:szCs w:val="20"/>
        </w:rPr>
        <w:t> </w:t>
      </w:r>
      <w:r>
        <w:rPr>
          <w:rFonts w:ascii="宋体" w:hAnsi="宋体" w:cs="宋体" w:eastAsia="宋体" w:hint="default"/>
          <w:sz w:val="20"/>
          <w:szCs w:val="20"/>
        </w:rPr>
        <w:t>制性股票激励计划（草案）》公司于</w:t>
      </w: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26</w:t>
      </w:r>
      <w:r>
        <w:rPr>
          <w:rFonts w:ascii="宋体" w:hAnsi="宋体" w:cs="宋体" w:eastAsia="宋体" w:hint="default"/>
          <w:sz w:val="20"/>
          <w:szCs w:val="20"/>
        </w:rPr>
        <w:t>日在公司法定信息披露媒体披露了上述事项；</w:t>
      </w:r>
    </w:p>
    <w:p>
      <w:pPr>
        <w:spacing w:line="271" w:lineRule="auto" w:before="6"/>
        <w:ind w:left="153" w:right="1207" w:firstLine="360"/>
        <w:jc w:val="both"/>
        <w:rPr>
          <w:rFonts w:ascii="宋体" w:hAnsi="宋体" w:cs="宋体" w:eastAsia="宋体" w:hint="default"/>
          <w:sz w:val="20"/>
          <w:szCs w:val="20"/>
        </w:rPr>
      </w:pP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2</w:t>
      </w: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2013</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2</w:t>
      </w:r>
      <w:r>
        <w:rPr>
          <w:rFonts w:ascii="宋体" w:hAnsi="宋体" w:cs="宋体" w:eastAsia="宋体" w:hint="default"/>
          <w:spacing w:val="-1"/>
          <w:sz w:val="20"/>
          <w:szCs w:val="20"/>
        </w:rPr>
        <w:t>月初，公司收到了中国证券监督管理委员会备案无异议的函，公司于</w:t>
      </w:r>
      <w:r>
        <w:rPr>
          <w:rFonts w:ascii="Times New Roman" w:hAnsi="Times New Roman" w:cs="Times New Roman" w:eastAsia="Times New Roman" w:hint="default"/>
          <w:spacing w:val="-1"/>
          <w:sz w:val="20"/>
          <w:szCs w:val="20"/>
        </w:rPr>
        <w:t>2013</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2</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8</w:t>
      </w:r>
      <w:r>
        <w:rPr>
          <w:rFonts w:ascii="宋体" w:hAnsi="宋体" w:cs="宋体" w:eastAsia="宋体" w:hint="default"/>
          <w:spacing w:val="-1"/>
          <w:sz w:val="20"/>
          <w:szCs w:val="20"/>
        </w:rPr>
        <w:t>日在公司法</w:t>
      </w:r>
      <w:r>
        <w:rPr>
          <w:rFonts w:ascii="宋体" w:hAnsi="宋体" w:cs="宋体" w:eastAsia="宋体" w:hint="default"/>
          <w:w w:val="100"/>
          <w:sz w:val="20"/>
          <w:szCs w:val="20"/>
        </w:rPr>
        <w:t> </w:t>
      </w:r>
      <w:r>
        <w:rPr>
          <w:rFonts w:ascii="宋体" w:hAnsi="宋体" w:cs="宋体" w:eastAsia="宋体" w:hint="default"/>
          <w:sz w:val="20"/>
          <w:szCs w:val="20"/>
        </w:rPr>
        <w:t>定信息披露媒体披露了上述事项；</w:t>
      </w:r>
    </w:p>
    <w:p>
      <w:pPr>
        <w:spacing w:line="271" w:lineRule="auto" w:before="24"/>
        <w:ind w:left="154" w:right="1208" w:firstLine="360"/>
        <w:jc w:val="both"/>
        <w:rPr>
          <w:rFonts w:ascii="宋体" w:hAnsi="宋体" w:cs="宋体" w:eastAsia="宋体" w:hint="default"/>
          <w:sz w:val="20"/>
          <w:szCs w:val="20"/>
        </w:rPr>
      </w:pP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3</w:t>
      </w: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2013</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4</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25</w:t>
      </w:r>
      <w:r>
        <w:rPr>
          <w:rFonts w:ascii="宋体" w:hAnsi="宋体" w:cs="宋体" w:eastAsia="宋体" w:hint="default"/>
          <w:spacing w:val="-1"/>
          <w:sz w:val="20"/>
          <w:szCs w:val="20"/>
        </w:rPr>
        <w:t>日，公司召开的第二届董事会第九次会议就限制性股票激励计划（草案）进行了修订，</w:t>
      </w:r>
      <w:r>
        <w:rPr>
          <w:rFonts w:ascii="宋体" w:hAnsi="宋体" w:cs="宋体" w:eastAsia="宋体" w:hint="default"/>
          <w:w w:val="100"/>
          <w:sz w:val="20"/>
          <w:szCs w:val="20"/>
        </w:rPr>
        <w:t> </w:t>
      </w:r>
      <w:r>
        <w:rPr>
          <w:rFonts w:ascii="宋体" w:hAnsi="宋体" w:cs="宋体" w:eastAsia="宋体" w:hint="default"/>
          <w:sz w:val="20"/>
          <w:szCs w:val="20"/>
        </w:rPr>
        <w:t>通过了《青岛海立美达股份有限公司限制性股票激励计划（草案修订稿）》及其摘要；</w:t>
      </w:r>
    </w:p>
    <w:p>
      <w:pPr>
        <w:spacing w:line="271" w:lineRule="auto" w:before="24"/>
        <w:ind w:left="154" w:right="1208" w:firstLine="360"/>
        <w:jc w:val="both"/>
        <w:rPr>
          <w:rFonts w:ascii="宋体" w:hAnsi="宋体" w:cs="宋体" w:eastAsia="宋体" w:hint="default"/>
          <w:sz w:val="20"/>
          <w:szCs w:val="20"/>
        </w:rPr>
      </w:pP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4</w:t>
      </w: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2013</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5</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14</w:t>
      </w:r>
      <w:r>
        <w:rPr>
          <w:rFonts w:ascii="宋体" w:hAnsi="宋体" w:cs="宋体" w:eastAsia="宋体" w:hint="default"/>
          <w:spacing w:val="-1"/>
          <w:sz w:val="20"/>
          <w:szCs w:val="20"/>
        </w:rPr>
        <w:t>日，公司召开的</w:t>
      </w:r>
      <w:r>
        <w:rPr>
          <w:rFonts w:ascii="Times New Roman" w:hAnsi="Times New Roman" w:cs="Times New Roman" w:eastAsia="Times New Roman" w:hint="default"/>
          <w:spacing w:val="-1"/>
          <w:sz w:val="20"/>
          <w:szCs w:val="20"/>
        </w:rPr>
        <w:t>2013</w:t>
      </w:r>
      <w:r>
        <w:rPr>
          <w:rFonts w:ascii="宋体" w:hAnsi="宋体" w:cs="宋体" w:eastAsia="宋体" w:hint="default"/>
          <w:spacing w:val="-1"/>
          <w:sz w:val="20"/>
          <w:szCs w:val="20"/>
        </w:rPr>
        <w:t>年第一次临时股东大会审议通过了《青岛海立美达股份有限公司限</w:t>
      </w:r>
      <w:r>
        <w:rPr>
          <w:rFonts w:ascii="宋体" w:hAnsi="宋体" w:cs="宋体" w:eastAsia="宋体" w:hint="default"/>
          <w:w w:val="100"/>
          <w:sz w:val="20"/>
          <w:szCs w:val="20"/>
        </w:rPr>
        <w:t> </w:t>
      </w:r>
      <w:r>
        <w:rPr>
          <w:rFonts w:ascii="宋体" w:hAnsi="宋体" w:cs="宋体" w:eastAsia="宋体" w:hint="default"/>
          <w:sz w:val="20"/>
          <w:szCs w:val="20"/>
        </w:rPr>
        <w:t>制性股票激励计划（草案修订稿）》及其摘要。</w:t>
      </w:r>
    </w:p>
    <w:p>
      <w:pPr>
        <w:spacing w:line="278" w:lineRule="auto" w:before="24"/>
        <w:ind w:left="154" w:right="1307" w:firstLine="360"/>
        <w:jc w:val="both"/>
        <w:rPr>
          <w:rFonts w:ascii="宋体" w:hAnsi="宋体" w:cs="宋体" w:eastAsia="宋体" w:hint="default"/>
          <w:sz w:val="20"/>
          <w:szCs w:val="20"/>
        </w:rPr>
      </w:pPr>
      <w:r>
        <w:rPr>
          <w:rFonts w:ascii="宋体" w:hAnsi="宋体" w:cs="宋体" w:eastAsia="宋体" w:hint="default"/>
          <w:spacing w:val="-1"/>
          <w:sz w:val="20"/>
          <w:szCs w:val="20"/>
        </w:rPr>
        <w:t>本次限制性股票激励计划的授予日为</w:t>
      </w:r>
      <w:r>
        <w:rPr>
          <w:rFonts w:ascii="Times New Roman" w:hAnsi="Times New Roman" w:cs="Times New Roman" w:eastAsia="Times New Roman" w:hint="default"/>
          <w:spacing w:val="-1"/>
          <w:sz w:val="20"/>
          <w:szCs w:val="20"/>
        </w:rPr>
        <w:t>2013</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5</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28</w:t>
      </w:r>
      <w:r>
        <w:rPr>
          <w:rFonts w:ascii="宋体" w:hAnsi="宋体" w:cs="宋体" w:eastAsia="宋体" w:hint="default"/>
          <w:spacing w:val="-1"/>
          <w:sz w:val="20"/>
          <w:szCs w:val="20"/>
        </w:rPr>
        <w:t>日，上市日期为</w:t>
      </w:r>
      <w:r>
        <w:rPr>
          <w:rFonts w:ascii="Times New Roman" w:hAnsi="Times New Roman" w:cs="Times New Roman" w:eastAsia="Times New Roman" w:hint="default"/>
          <w:spacing w:val="-1"/>
          <w:sz w:val="20"/>
          <w:szCs w:val="20"/>
        </w:rPr>
        <w:t>2013</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6</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19</w:t>
      </w:r>
      <w:r>
        <w:rPr>
          <w:rFonts w:ascii="宋体" w:hAnsi="宋体" w:cs="宋体" w:eastAsia="宋体" w:hint="default"/>
          <w:spacing w:val="-1"/>
          <w:sz w:val="20"/>
          <w:szCs w:val="20"/>
        </w:rPr>
        <w:t>日，公司于</w:t>
      </w:r>
      <w:r>
        <w:rPr>
          <w:rFonts w:ascii="Times New Roman" w:hAnsi="Times New Roman" w:cs="Times New Roman" w:eastAsia="Times New Roman" w:hint="default"/>
          <w:spacing w:val="-1"/>
          <w:sz w:val="20"/>
          <w:szCs w:val="20"/>
        </w:rPr>
        <w:t>2013</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6</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19</w:t>
      </w:r>
      <w:r>
        <w:rPr>
          <w:rFonts w:ascii="宋体" w:hAnsi="宋体" w:cs="宋体" w:eastAsia="宋体" w:hint="default"/>
          <w:spacing w:val="-1"/>
          <w:sz w:val="20"/>
          <w:szCs w:val="20"/>
        </w:rPr>
        <w:t>日</w:t>
      </w:r>
      <w:r>
        <w:rPr>
          <w:rFonts w:ascii="宋体" w:hAnsi="宋体" w:cs="宋体" w:eastAsia="宋体" w:hint="default"/>
          <w:w w:val="100"/>
          <w:sz w:val="20"/>
          <w:szCs w:val="20"/>
        </w:rPr>
        <w:t> </w:t>
      </w:r>
      <w:r>
        <w:rPr>
          <w:rFonts w:ascii="宋体" w:hAnsi="宋体" w:cs="宋体" w:eastAsia="宋体" w:hint="default"/>
          <w:sz w:val="20"/>
          <w:szCs w:val="20"/>
        </w:rPr>
        <w:t>在公司法定信息披露媒体披露了本次限制性股票激励计划授予完成的相关公告。授予完成后，公司总股本由</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15,000</w:t>
      </w:r>
      <w:r>
        <w:rPr>
          <w:rFonts w:ascii="宋体" w:hAnsi="宋体" w:cs="宋体" w:eastAsia="宋体" w:hint="default"/>
          <w:sz w:val="20"/>
          <w:szCs w:val="20"/>
        </w:rPr>
        <w:t>万股变为</w:t>
      </w:r>
      <w:r>
        <w:rPr>
          <w:rFonts w:ascii="Times New Roman" w:hAnsi="Times New Roman" w:cs="Times New Roman" w:eastAsia="Times New Roman" w:hint="default"/>
          <w:sz w:val="20"/>
          <w:szCs w:val="20"/>
        </w:rPr>
        <w:t>15,248</w:t>
      </w:r>
      <w:r>
        <w:rPr>
          <w:rFonts w:ascii="宋体" w:hAnsi="宋体" w:cs="宋体" w:eastAsia="宋体" w:hint="default"/>
          <w:sz w:val="20"/>
          <w:szCs w:val="20"/>
        </w:rPr>
        <w:t>万股。</w:t>
      </w:r>
    </w:p>
    <w:p>
      <w:pPr>
        <w:spacing w:line="285" w:lineRule="auto" w:before="0"/>
        <w:ind w:left="154" w:right="1208" w:firstLine="360"/>
        <w:jc w:val="both"/>
        <w:rPr>
          <w:rFonts w:ascii="宋体" w:hAnsi="宋体" w:cs="宋体" w:eastAsia="宋体" w:hint="default"/>
          <w:sz w:val="20"/>
          <w:szCs w:val="20"/>
        </w:rPr>
      </w:pPr>
      <w:r>
        <w:rPr>
          <w:rFonts w:ascii="宋体" w:hAnsi="宋体" w:cs="宋体" w:eastAsia="宋体" w:hint="default"/>
          <w:spacing w:val="-1"/>
          <w:sz w:val="20"/>
          <w:szCs w:val="20"/>
        </w:rPr>
        <w:t>根据《青岛海立美达股份有限公司限制性股票激励计划（草案修订稿）》的规定，公司在报告期内对部分</w:t>
      </w:r>
      <w:r>
        <w:rPr>
          <w:rFonts w:ascii="宋体" w:hAnsi="宋体" w:cs="宋体" w:eastAsia="宋体" w:hint="default"/>
          <w:w w:val="100"/>
          <w:sz w:val="20"/>
          <w:szCs w:val="20"/>
        </w:rPr>
        <w:t> </w:t>
      </w:r>
      <w:r>
        <w:rPr>
          <w:rFonts w:ascii="宋体" w:hAnsi="宋体" w:cs="宋体" w:eastAsia="宋体" w:hint="default"/>
          <w:sz w:val="20"/>
          <w:szCs w:val="20"/>
        </w:rPr>
        <w:t>限制性股票进行了回购注销，回购注销完成后，公司总股本由报告期初的</w:t>
      </w:r>
      <w:r>
        <w:rPr>
          <w:rFonts w:ascii="Times New Roman" w:hAnsi="Times New Roman" w:cs="Times New Roman" w:eastAsia="Times New Roman" w:hint="default"/>
          <w:sz w:val="20"/>
          <w:szCs w:val="20"/>
        </w:rPr>
        <w:t>15,248</w:t>
      </w:r>
      <w:r>
        <w:rPr>
          <w:rFonts w:ascii="宋体" w:hAnsi="宋体" w:cs="宋体" w:eastAsia="宋体" w:hint="default"/>
          <w:sz w:val="20"/>
          <w:szCs w:val="20"/>
        </w:rPr>
        <w:t>万股变为</w:t>
      </w:r>
      <w:r>
        <w:rPr>
          <w:rFonts w:ascii="Times New Roman" w:hAnsi="Times New Roman" w:cs="Times New Roman" w:eastAsia="Times New Roman" w:hint="default"/>
          <w:sz w:val="20"/>
          <w:szCs w:val="20"/>
        </w:rPr>
        <w:t>15,135</w:t>
      </w:r>
      <w:r>
        <w:rPr>
          <w:rFonts w:ascii="宋体" w:hAnsi="宋体" w:cs="宋体" w:eastAsia="宋体" w:hint="default"/>
          <w:sz w:val="20"/>
          <w:szCs w:val="20"/>
        </w:rPr>
        <w:t>万股。</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2、公司股份总数及股东结构的变动、公司资产和负债结构的变动情况说明" w:id="100"/>
      <w:bookmarkEnd w:id="10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1"/>
        <w:rPr>
          <w:rFonts w:ascii="宋体" w:hAnsi="宋体" w:cs="宋体" w:eastAsia="宋体" w:hint="default"/>
          <w:b/>
          <w:bCs/>
          <w:sz w:val="23"/>
          <w:szCs w:val="23"/>
        </w:rPr>
      </w:pPr>
    </w:p>
    <w:p>
      <w:pPr>
        <w:spacing w:line="271" w:lineRule="auto" w:before="0"/>
        <w:ind w:left="513" w:right="6455" w:hanging="36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请参见本节</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一、股份变动情况</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3、现存的内部职工股情况" w:id="101"/>
      <w:bookmarkEnd w:id="101"/>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12"/>
        <w:rPr>
          <w:rFonts w:ascii="宋体" w:hAnsi="宋体" w:cs="宋体" w:eastAsia="宋体" w:hint="default"/>
          <w:b/>
          <w:bCs/>
          <w:sz w:val="23"/>
          <w:szCs w:val="23"/>
        </w:rPr>
      </w:pPr>
    </w:p>
    <w:p>
      <w:pPr>
        <w:spacing w:before="0"/>
        <w:ind w:left="15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p>
    <w:p>
      <w:pPr>
        <w:spacing w:line="240" w:lineRule="auto" w:before="3"/>
        <w:rPr>
          <w:rFonts w:ascii="宋体" w:hAnsi="宋体" w:cs="宋体" w:eastAsia="宋体" w:hint="default"/>
          <w:sz w:val="23"/>
          <w:szCs w:val="23"/>
        </w:rPr>
      </w:pPr>
    </w:p>
    <w:p>
      <w:pPr>
        <w:pStyle w:val="Heading3"/>
        <w:spacing w:line="240" w:lineRule="auto"/>
        <w:ind w:left="153" w:right="0"/>
        <w:jc w:val="left"/>
        <w:rPr>
          <w:b w:val="0"/>
          <w:bCs w:val="0"/>
        </w:rPr>
      </w:pPr>
      <w:bookmarkStart w:name="三、股东和实际控制人情况" w:id="102"/>
      <w:bookmarkEnd w:id="102"/>
      <w:r>
        <w:rPr>
          <w:b w:val="0"/>
          <w:bCs w:val="0"/>
        </w:rPr>
      </w:r>
      <w:r>
        <w:rPr/>
        <w:t>三、股东和实际控制人情况</w:t>
      </w:r>
      <w:r>
        <w:rPr>
          <w:b w:val="0"/>
          <w:bCs w:val="0"/>
        </w:rPr>
      </w:r>
    </w:p>
    <w:p>
      <w:pPr>
        <w:spacing w:line="240" w:lineRule="auto" w:before="0"/>
        <w:rPr>
          <w:rFonts w:ascii="宋体" w:hAnsi="宋体" w:cs="宋体" w:eastAsia="宋体" w:hint="default"/>
          <w:b/>
          <w:bCs/>
          <w:sz w:val="24"/>
          <w:szCs w:val="24"/>
        </w:rPr>
      </w:pPr>
    </w:p>
    <w:p>
      <w:pPr>
        <w:spacing w:line="240" w:lineRule="auto" w:before="10"/>
        <w:rPr>
          <w:rFonts w:ascii="宋体" w:hAnsi="宋体" w:cs="宋体" w:eastAsia="宋体" w:hint="default"/>
          <w:b/>
          <w:bCs/>
          <w:sz w:val="21"/>
          <w:szCs w:val="21"/>
        </w:rPr>
      </w:pPr>
    </w:p>
    <w:p>
      <w:pPr>
        <w:pStyle w:val="Heading3"/>
        <w:spacing w:line="240" w:lineRule="auto"/>
        <w:ind w:left="153" w:right="0"/>
        <w:jc w:val="left"/>
        <w:rPr>
          <w:b w:val="0"/>
          <w:bCs w:val="0"/>
        </w:rPr>
      </w:pPr>
      <w:bookmarkStart w:name="1、公司股东数量及持股情况" w:id="103"/>
      <w:bookmarkEnd w:id="10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1"/>
        <w:rPr>
          <w:rFonts w:ascii="宋体" w:hAnsi="宋体" w:cs="宋体" w:eastAsia="宋体" w:hint="default"/>
          <w:b/>
          <w:bCs/>
          <w:sz w:val="23"/>
          <w:szCs w:val="23"/>
        </w:rPr>
      </w:pPr>
    </w:p>
    <w:p>
      <w:pPr>
        <w:spacing w:before="0"/>
        <w:ind w:left="0" w:right="1230" w:firstLine="0"/>
        <w:jc w:val="right"/>
        <w:rPr>
          <w:rFonts w:ascii="宋体" w:hAnsi="宋体" w:cs="宋体" w:eastAsia="宋体" w:hint="default"/>
          <w:sz w:val="20"/>
          <w:szCs w:val="20"/>
        </w:rPr>
      </w:pPr>
      <w:r>
        <w:rPr>
          <w:rFonts w:ascii="宋体" w:hAnsi="宋体" w:cs="宋体" w:eastAsia="宋体" w:hint="default"/>
          <w:sz w:val="20"/>
          <w:szCs w:val="20"/>
        </w:rPr>
        <w:t>单位：股</w:t>
      </w:r>
    </w:p>
    <w:p>
      <w:pPr>
        <w:spacing w:line="240" w:lineRule="auto" w:before="4"/>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362"/>
        <w:gridCol w:w="233"/>
        <w:gridCol w:w="1241"/>
        <w:gridCol w:w="367"/>
        <w:gridCol w:w="626"/>
        <w:gridCol w:w="944"/>
        <w:gridCol w:w="190"/>
        <w:gridCol w:w="708"/>
        <w:gridCol w:w="715"/>
        <w:gridCol w:w="1270"/>
        <w:gridCol w:w="308"/>
        <w:gridCol w:w="239"/>
        <w:gridCol w:w="1368"/>
      </w:tblGrid>
      <w:tr>
        <w:trPr>
          <w:trHeight w:val="265" w:hRule="exact"/>
        </w:trPr>
        <w:tc>
          <w:tcPr>
            <w:tcW w:w="159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607"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1006" w:right="0"/>
              <w:jc w:val="left"/>
              <w:rPr>
                <w:rFonts w:ascii="Times New Roman" w:hAnsi="Times New Roman" w:cs="Times New Roman" w:eastAsia="Times New Roman" w:hint="default"/>
                <w:sz w:val="20"/>
                <w:szCs w:val="20"/>
              </w:rPr>
            </w:pPr>
            <w:r>
              <w:rPr>
                <w:rFonts w:ascii="Times New Roman"/>
                <w:sz w:val="20"/>
              </w:rPr>
              <w:t>14,086</w:t>
            </w:r>
          </w:p>
        </w:tc>
        <w:tc>
          <w:tcPr>
            <w:tcW w:w="157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30" w:lineRule="exact"/>
              <w:ind w:left="11" w:right="0"/>
              <w:jc w:val="both"/>
              <w:rPr>
                <w:rFonts w:ascii="宋体" w:hAnsi="宋体" w:cs="宋体" w:eastAsia="宋体" w:hint="default"/>
                <w:sz w:val="20"/>
                <w:szCs w:val="20"/>
              </w:rPr>
            </w:pPr>
            <w:r>
              <w:rPr>
                <w:rFonts w:ascii="宋体" w:hAnsi="宋体" w:cs="宋体" w:eastAsia="宋体" w:hint="default"/>
                <w:sz w:val="20"/>
                <w:szCs w:val="20"/>
              </w:rPr>
              <w:t>年度报告披露日</w:t>
            </w:r>
          </w:p>
          <w:p>
            <w:pPr>
              <w:pStyle w:val="TableParagraph"/>
              <w:spacing w:line="260" w:lineRule="exact" w:before="24"/>
              <w:ind w:left="11" w:right="147"/>
              <w:jc w:val="both"/>
              <w:rPr>
                <w:rFonts w:ascii="宋体" w:hAnsi="宋体" w:cs="宋体" w:eastAsia="宋体" w:hint="default"/>
                <w:sz w:val="20"/>
                <w:szCs w:val="20"/>
              </w:rPr>
            </w:pPr>
            <w:r>
              <w:rPr>
                <w:rFonts w:ascii="宋体" w:hAnsi="宋体" w:cs="宋体" w:eastAsia="宋体" w:hint="default"/>
                <w:sz w:val="20"/>
                <w:szCs w:val="20"/>
              </w:rPr>
              <w:t>前第</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个交易日</w:t>
            </w:r>
            <w:r>
              <w:rPr>
                <w:rFonts w:ascii="宋体" w:hAnsi="宋体" w:cs="宋体" w:eastAsia="宋体" w:hint="default"/>
                <w:w w:val="100"/>
                <w:sz w:val="20"/>
                <w:szCs w:val="20"/>
              </w:rPr>
              <w:t> </w:t>
            </w:r>
            <w:r>
              <w:rPr>
                <w:rFonts w:ascii="宋体" w:hAnsi="宋体" w:cs="宋体" w:eastAsia="宋体" w:hint="default"/>
                <w:sz w:val="20"/>
                <w:szCs w:val="20"/>
              </w:rPr>
              <w:t>末普通股股东总</w:t>
            </w:r>
            <w:r>
              <w:rPr>
                <w:rFonts w:ascii="宋体" w:hAnsi="宋体" w:cs="宋体" w:eastAsia="宋体" w:hint="default"/>
                <w:w w:val="100"/>
                <w:sz w:val="20"/>
                <w:szCs w:val="20"/>
              </w:rPr>
              <w:t> </w:t>
            </w:r>
            <w:r>
              <w:rPr>
                <w:rFonts w:ascii="宋体" w:hAnsi="宋体" w:cs="宋体" w:eastAsia="宋体" w:hint="default"/>
                <w:sz w:val="20"/>
                <w:szCs w:val="20"/>
              </w:rPr>
              <w:t>数</w:t>
            </w:r>
          </w:p>
        </w:tc>
        <w:tc>
          <w:tcPr>
            <w:tcW w:w="1613" w:type="dxa"/>
            <w:gridSpan w:val="3"/>
            <w:vMerge w:val="restart"/>
            <w:tcBorders>
              <w:top w:val="single" w:sz="4" w:space="0" w:color="000000"/>
              <w:left w:val="single" w:sz="13" w:space="0" w:color="D2D2D2"/>
              <w:right w:val="single" w:sz="13"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1011" w:right="0"/>
              <w:jc w:val="left"/>
              <w:rPr>
                <w:rFonts w:ascii="Times New Roman" w:hAnsi="Times New Roman" w:cs="Times New Roman" w:eastAsia="Times New Roman" w:hint="default"/>
                <w:sz w:val="20"/>
                <w:szCs w:val="20"/>
              </w:rPr>
            </w:pPr>
            <w:r>
              <w:rPr>
                <w:rFonts w:ascii="Times New Roman"/>
                <w:sz w:val="20"/>
              </w:rPr>
              <w:t>10,517</w:t>
            </w:r>
          </w:p>
        </w:tc>
        <w:tc>
          <w:tcPr>
            <w:tcW w:w="157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30" w:lineRule="exact"/>
              <w:ind w:left="17" w:right="0"/>
              <w:jc w:val="left"/>
              <w:rPr>
                <w:rFonts w:ascii="宋体" w:hAnsi="宋体" w:cs="宋体" w:eastAsia="宋体" w:hint="default"/>
                <w:sz w:val="20"/>
                <w:szCs w:val="20"/>
              </w:rPr>
            </w:pPr>
            <w:r>
              <w:rPr>
                <w:rFonts w:ascii="宋体" w:hAnsi="宋体" w:cs="宋体" w:eastAsia="宋体" w:hint="default"/>
                <w:sz w:val="20"/>
                <w:szCs w:val="20"/>
              </w:rPr>
              <w:t>报告期末表决权</w:t>
            </w:r>
          </w:p>
          <w:p>
            <w:pPr>
              <w:pStyle w:val="TableParagraph"/>
              <w:spacing w:line="240" w:lineRule="auto"/>
              <w:ind w:left="17" w:right="149"/>
              <w:jc w:val="left"/>
              <w:rPr>
                <w:rFonts w:ascii="宋体" w:hAnsi="宋体" w:cs="宋体" w:eastAsia="宋体" w:hint="default"/>
                <w:sz w:val="20"/>
                <w:szCs w:val="20"/>
              </w:rPr>
            </w:pPr>
            <w:r>
              <w:rPr>
                <w:rFonts w:ascii="宋体" w:hAnsi="宋体" w:cs="宋体" w:eastAsia="宋体" w:hint="default"/>
                <w:sz w:val="20"/>
                <w:szCs w:val="20"/>
              </w:rPr>
              <w:t>恢复的优先股股</w:t>
            </w:r>
            <w:r>
              <w:rPr>
                <w:rFonts w:ascii="宋体" w:hAnsi="宋体" w:cs="宋体" w:eastAsia="宋体" w:hint="default"/>
                <w:w w:val="100"/>
                <w:sz w:val="20"/>
                <w:szCs w:val="20"/>
              </w:rPr>
              <w:t> </w:t>
            </w:r>
            <w:r>
              <w:rPr>
                <w:rFonts w:ascii="宋体" w:hAnsi="宋体" w:cs="宋体" w:eastAsia="宋体" w:hint="default"/>
                <w:sz w:val="20"/>
                <w:szCs w:val="20"/>
              </w:rPr>
              <w:t>东总数（如有）</w:t>
            </w:r>
          </w:p>
          <w:p>
            <w:pPr>
              <w:pStyle w:val="TableParagraph"/>
              <w:spacing w:line="276" w:lineRule="exact"/>
              <w:ind w:left="17" w:right="0"/>
              <w:jc w:val="left"/>
              <w:rPr>
                <w:rFonts w:ascii="宋体" w:hAnsi="宋体" w:cs="宋体" w:eastAsia="宋体" w:hint="default"/>
                <w:sz w:val="20"/>
                <w:szCs w:val="20"/>
              </w:rPr>
            </w:pPr>
            <w:r>
              <w:rPr>
                <w:rFonts w:ascii="宋体" w:hAnsi="宋体" w:cs="宋体" w:eastAsia="宋体" w:hint="default"/>
                <w:sz w:val="20"/>
                <w:szCs w:val="20"/>
              </w:rPr>
              <w:t>（参见注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8</w:t>
            </w:r>
            <w:r>
              <w:rPr>
                <w:rFonts w:ascii="宋体" w:hAnsi="宋体" w:cs="宋体" w:eastAsia="宋体" w:hint="default"/>
                <w:sz w:val="20"/>
                <w:szCs w:val="20"/>
              </w:rPr>
              <w:t>）</w:t>
            </w:r>
          </w:p>
        </w:tc>
        <w:tc>
          <w:tcPr>
            <w:tcW w:w="1607" w:type="dxa"/>
            <w:gridSpan w:val="2"/>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21"/>
              <w:jc w:val="right"/>
              <w:rPr>
                <w:rFonts w:ascii="Times New Roman" w:hAnsi="Times New Roman" w:cs="Times New Roman" w:eastAsia="Times New Roman" w:hint="default"/>
                <w:sz w:val="20"/>
                <w:szCs w:val="20"/>
              </w:rPr>
            </w:pPr>
            <w:r>
              <w:rPr>
                <w:rFonts w:ascii="Times New Roman"/>
                <w:w w:val="100"/>
                <w:sz w:val="20"/>
              </w:rPr>
              <w:t>0</w:t>
            </w:r>
          </w:p>
        </w:tc>
      </w:tr>
      <w:tr>
        <w:trPr>
          <w:trHeight w:val="521" w:hRule="exact"/>
        </w:trPr>
        <w:tc>
          <w:tcPr>
            <w:tcW w:w="159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报告期末普通股</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股东总数</w:t>
            </w:r>
          </w:p>
        </w:tc>
        <w:tc>
          <w:tcPr>
            <w:tcW w:w="1607" w:type="dxa"/>
            <w:gridSpan w:val="2"/>
            <w:vMerge/>
            <w:tcBorders>
              <w:left w:val="single" w:sz="9" w:space="0" w:color="D2D2D2"/>
              <w:right w:val="single" w:sz="13" w:space="0" w:color="D2D2D2"/>
            </w:tcBorders>
          </w:tcPr>
          <w:p>
            <w:pPr/>
          </w:p>
        </w:tc>
        <w:tc>
          <w:tcPr>
            <w:tcW w:w="1571" w:type="dxa"/>
            <w:gridSpan w:val="2"/>
            <w:vMerge/>
            <w:tcBorders>
              <w:left w:val="single" w:sz="4" w:space="0" w:color="000000"/>
              <w:right w:val="single" w:sz="4" w:space="0" w:color="000000"/>
            </w:tcBorders>
            <w:shd w:val="clear" w:color="auto" w:fill="D2D2D2"/>
          </w:tcPr>
          <w:p>
            <w:pPr/>
          </w:p>
        </w:tc>
        <w:tc>
          <w:tcPr>
            <w:tcW w:w="1613" w:type="dxa"/>
            <w:gridSpan w:val="3"/>
            <w:vMerge/>
            <w:tcBorders>
              <w:left w:val="single" w:sz="13" w:space="0" w:color="D2D2D2"/>
              <w:right w:val="single" w:sz="13" w:space="0" w:color="D2D2D2"/>
            </w:tcBorders>
          </w:tcPr>
          <w:p>
            <w:pPr/>
          </w:p>
        </w:tc>
        <w:tc>
          <w:tcPr>
            <w:tcW w:w="1578"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270" w:hRule="exact"/>
        </w:trPr>
        <w:tc>
          <w:tcPr>
            <w:tcW w:w="159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9" w:space="0" w:color="D2D2D2"/>
              <w:bottom w:val="single" w:sz="4" w:space="0" w:color="000000"/>
              <w:right w:val="single" w:sz="13" w:space="0" w:color="D2D2D2"/>
            </w:tcBorders>
          </w:tcPr>
          <w:p>
            <w:pPr/>
          </w:p>
        </w:tc>
        <w:tc>
          <w:tcPr>
            <w:tcW w:w="1571" w:type="dxa"/>
            <w:gridSpan w:val="2"/>
            <w:vMerge/>
            <w:tcBorders>
              <w:left w:val="single" w:sz="4" w:space="0" w:color="000000"/>
              <w:bottom w:val="single" w:sz="4" w:space="0" w:color="000000"/>
              <w:right w:val="single" w:sz="4" w:space="0" w:color="000000"/>
            </w:tcBorders>
            <w:shd w:val="clear" w:color="auto" w:fill="D2D2D2"/>
          </w:tcPr>
          <w:p>
            <w:pPr/>
          </w:p>
        </w:tc>
        <w:tc>
          <w:tcPr>
            <w:tcW w:w="1613" w:type="dxa"/>
            <w:gridSpan w:val="3"/>
            <w:vMerge/>
            <w:tcBorders>
              <w:left w:val="single" w:sz="13" w:space="0" w:color="D2D2D2"/>
              <w:bottom w:val="single" w:sz="4" w:space="0" w:color="000000"/>
              <w:right w:val="single" w:sz="13" w:space="0" w:color="D2D2D2"/>
            </w:tcBorders>
          </w:tcPr>
          <w:p>
            <w:pPr/>
          </w:p>
        </w:tc>
        <w:tc>
          <w:tcPr>
            <w:tcW w:w="1578" w:type="dxa"/>
            <w:gridSpan w:val="2"/>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13" w:space="0" w:color="D2D2D2"/>
              <w:bottom w:val="single" w:sz="4" w:space="0" w:color="000000"/>
              <w:right w:val="single" w:sz="4" w:space="0" w:color="000000"/>
            </w:tcBorders>
          </w:tcPr>
          <w:p>
            <w:pPr/>
          </w:p>
        </w:tc>
      </w:tr>
      <w:tr>
        <w:trPr>
          <w:trHeight w:val="259" w:hRule="exact"/>
        </w:trPr>
        <w:tc>
          <w:tcPr>
            <w:tcW w:w="957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876" w:right="0"/>
              <w:jc w:val="left"/>
              <w:rPr>
                <w:rFonts w:ascii="宋体" w:hAnsi="宋体" w:cs="宋体" w:eastAsia="宋体" w:hint="default"/>
                <w:sz w:val="20"/>
                <w:szCs w:val="20"/>
              </w:rPr>
            </w:pPr>
            <w:r>
              <w:rPr>
                <w:rFonts w:ascii="宋体" w:hAnsi="宋体" w:cs="宋体" w:eastAsia="宋体" w:hint="default"/>
                <w:sz w:val="20"/>
                <w:szCs w:val="20"/>
              </w:rPr>
              <w:t>持股</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宋体" w:hAnsi="宋体" w:cs="宋体" w:eastAsia="宋体" w:hint="default"/>
                <w:sz w:val="20"/>
                <w:szCs w:val="20"/>
              </w:rPr>
              <w:t>以上的股东或前</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名股东持股情况</w:t>
            </w:r>
          </w:p>
        </w:tc>
      </w:tr>
      <w:tr>
        <w:trPr>
          <w:trHeight w:val="270" w:hRule="exact"/>
        </w:trPr>
        <w:tc>
          <w:tcPr>
            <w:tcW w:w="1362" w:type="dxa"/>
            <w:vMerge w:val="restart"/>
            <w:tcBorders>
              <w:top w:val="single" w:sz="4" w:space="0" w:color="000000"/>
              <w:left w:val="single" w:sz="4" w:space="0" w:color="000000"/>
              <w:right w:val="single" w:sz="4" w:space="0" w:color="000000"/>
            </w:tcBorders>
            <w:shd w:val="clear" w:color="auto" w:fill="D2D2D2"/>
          </w:tcPr>
          <w:p>
            <w:pPr/>
          </w:p>
        </w:tc>
        <w:tc>
          <w:tcPr>
            <w:tcW w:w="1474" w:type="dxa"/>
            <w:gridSpan w:val="2"/>
            <w:vMerge w:val="restart"/>
            <w:tcBorders>
              <w:top w:val="single" w:sz="4" w:space="0" w:color="000000"/>
              <w:left w:val="single" w:sz="4" w:space="0" w:color="000000"/>
              <w:right w:val="single" w:sz="4" w:space="0" w:color="000000"/>
            </w:tcBorders>
            <w:shd w:val="clear" w:color="auto" w:fill="D2D2D2"/>
          </w:tcPr>
          <w:p>
            <w:pPr/>
          </w:p>
        </w:tc>
        <w:tc>
          <w:tcPr>
            <w:tcW w:w="993" w:type="dxa"/>
            <w:gridSpan w:val="2"/>
            <w:vMerge w:val="restart"/>
            <w:tcBorders>
              <w:top w:val="single" w:sz="4" w:space="0" w:color="000000"/>
              <w:left w:val="single" w:sz="4" w:space="0" w:color="000000"/>
              <w:right w:val="single" w:sz="4" w:space="0" w:color="000000"/>
            </w:tcBorders>
            <w:shd w:val="clear" w:color="auto" w:fill="D2D2D2"/>
          </w:tcPr>
          <w:p>
            <w:pPr/>
          </w:p>
        </w:tc>
        <w:tc>
          <w:tcPr>
            <w:tcW w:w="113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60" w:lineRule="exact"/>
              <w:ind w:left="47" w:right="47"/>
              <w:jc w:val="center"/>
              <w:rPr>
                <w:rFonts w:ascii="宋体" w:hAnsi="宋体" w:cs="宋体" w:eastAsia="宋体" w:hint="default"/>
                <w:sz w:val="20"/>
                <w:szCs w:val="20"/>
              </w:rPr>
            </w:pPr>
            <w:r>
              <w:rPr>
                <w:rFonts w:ascii="宋体" w:hAnsi="宋体" w:cs="宋体" w:eastAsia="宋体" w:hint="default"/>
                <w:sz w:val="20"/>
                <w:szCs w:val="20"/>
              </w:rPr>
              <w:t>报告期</w:t>
            </w:r>
            <w:r>
              <w:rPr>
                <w:rFonts w:ascii="宋体" w:hAnsi="宋体" w:cs="宋体" w:eastAsia="宋体" w:hint="default"/>
                <w:w w:val="100"/>
                <w:sz w:val="20"/>
                <w:szCs w:val="20"/>
              </w:rPr>
              <w:t> </w:t>
            </w:r>
            <w:r>
              <w:rPr>
                <w:rFonts w:ascii="宋体" w:hAnsi="宋体" w:cs="宋体" w:eastAsia="宋体" w:hint="default"/>
                <w:sz w:val="20"/>
                <w:szCs w:val="20"/>
              </w:rPr>
              <w:t>内增减</w:t>
            </w:r>
          </w:p>
          <w:p>
            <w:pPr>
              <w:pStyle w:val="TableParagraph"/>
              <w:spacing w:line="260" w:lineRule="exact"/>
              <w:ind w:left="47" w:right="47"/>
              <w:jc w:val="center"/>
              <w:rPr>
                <w:rFonts w:ascii="宋体" w:hAnsi="宋体" w:cs="宋体" w:eastAsia="宋体" w:hint="default"/>
                <w:sz w:val="20"/>
                <w:szCs w:val="20"/>
              </w:rPr>
            </w:pPr>
            <w:r>
              <w:rPr>
                <w:rFonts w:ascii="宋体" w:hAnsi="宋体" w:cs="宋体" w:eastAsia="宋体" w:hint="default"/>
                <w:sz w:val="20"/>
                <w:szCs w:val="20"/>
              </w:rPr>
              <w:t>变动情</w:t>
            </w:r>
            <w:r>
              <w:rPr>
                <w:rFonts w:ascii="宋体" w:hAnsi="宋体" w:cs="宋体" w:eastAsia="宋体" w:hint="default"/>
                <w:w w:val="100"/>
                <w:sz w:val="20"/>
                <w:szCs w:val="20"/>
              </w:rPr>
              <w:t> </w:t>
            </w:r>
            <w:r>
              <w:rPr>
                <w:rFonts w:ascii="宋体" w:hAnsi="宋体" w:cs="宋体" w:eastAsia="宋体" w:hint="default"/>
                <w:sz w:val="20"/>
                <w:szCs w:val="20"/>
              </w:rPr>
              <w:t>况</w:t>
            </w:r>
          </w:p>
        </w:tc>
        <w:tc>
          <w:tcPr>
            <w:tcW w:w="715" w:type="dxa"/>
            <w:vMerge w:val="restart"/>
            <w:tcBorders>
              <w:top w:val="single" w:sz="4" w:space="0" w:color="000000"/>
              <w:left w:val="single" w:sz="4" w:space="0" w:color="000000"/>
              <w:right w:val="single" w:sz="4" w:space="0" w:color="000000"/>
            </w:tcBorders>
            <w:shd w:val="clear" w:color="auto" w:fill="D2D2D2"/>
          </w:tcPr>
          <w:p>
            <w:pPr>
              <w:pStyle w:val="TableParagraph"/>
              <w:spacing w:line="260" w:lineRule="exact"/>
              <w:ind w:left="49" w:right="52"/>
              <w:jc w:val="left"/>
              <w:rPr>
                <w:rFonts w:ascii="宋体" w:hAnsi="宋体" w:cs="宋体" w:eastAsia="宋体" w:hint="default"/>
                <w:sz w:val="20"/>
                <w:szCs w:val="20"/>
              </w:rPr>
            </w:pPr>
            <w:r>
              <w:rPr>
                <w:rFonts w:ascii="宋体" w:hAnsi="宋体" w:cs="宋体" w:eastAsia="宋体" w:hint="default"/>
                <w:sz w:val="20"/>
                <w:szCs w:val="20"/>
              </w:rPr>
              <w:t>持有有</w:t>
            </w:r>
            <w:r>
              <w:rPr>
                <w:rFonts w:ascii="宋体" w:hAnsi="宋体" w:cs="宋体" w:eastAsia="宋体" w:hint="default"/>
                <w:w w:val="100"/>
                <w:sz w:val="20"/>
                <w:szCs w:val="20"/>
              </w:rPr>
              <w:t> </w:t>
            </w:r>
            <w:r>
              <w:rPr>
                <w:rFonts w:ascii="宋体" w:hAnsi="宋体" w:cs="宋体" w:eastAsia="宋体" w:hint="default"/>
                <w:sz w:val="20"/>
                <w:szCs w:val="20"/>
              </w:rPr>
              <w:t>限售条</w:t>
            </w:r>
          </w:p>
          <w:p>
            <w:pPr>
              <w:pStyle w:val="TableParagraph"/>
              <w:spacing w:line="260" w:lineRule="exact"/>
              <w:ind w:left="49" w:right="52"/>
              <w:jc w:val="left"/>
              <w:rPr>
                <w:rFonts w:ascii="宋体" w:hAnsi="宋体" w:cs="宋体" w:eastAsia="宋体" w:hint="default"/>
                <w:sz w:val="20"/>
                <w:szCs w:val="20"/>
              </w:rPr>
            </w:pPr>
            <w:r>
              <w:rPr>
                <w:rFonts w:ascii="宋体" w:hAnsi="宋体" w:cs="宋体" w:eastAsia="宋体" w:hint="default"/>
                <w:sz w:val="20"/>
                <w:szCs w:val="20"/>
              </w:rPr>
              <w:t>件的股</w:t>
            </w:r>
            <w:r>
              <w:rPr>
                <w:rFonts w:ascii="宋体" w:hAnsi="宋体" w:cs="宋体" w:eastAsia="宋体" w:hint="default"/>
                <w:w w:val="100"/>
                <w:sz w:val="20"/>
                <w:szCs w:val="20"/>
              </w:rPr>
              <w:t> </w:t>
            </w:r>
            <w:r>
              <w:rPr>
                <w:rFonts w:ascii="宋体" w:hAnsi="宋体" w:cs="宋体" w:eastAsia="宋体" w:hint="default"/>
                <w:sz w:val="20"/>
                <w:szCs w:val="20"/>
              </w:rPr>
              <w:t>份数量</w:t>
            </w:r>
          </w:p>
        </w:tc>
        <w:tc>
          <w:tcPr>
            <w:tcW w:w="127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6" w:lineRule="exact"/>
              <w:ind w:left="251" w:right="0"/>
              <w:jc w:val="left"/>
              <w:rPr>
                <w:rFonts w:ascii="宋体" w:hAnsi="宋体" w:cs="宋体" w:eastAsia="宋体" w:hint="default"/>
                <w:sz w:val="20"/>
                <w:szCs w:val="20"/>
              </w:rPr>
            </w:pPr>
            <w:r>
              <w:rPr>
                <w:rFonts w:ascii="宋体" w:hAnsi="宋体" w:cs="宋体" w:eastAsia="宋体" w:hint="default"/>
                <w:sz w:val="20"/>
                <w:szCs w:val="20"/>
              </w:rPr>
              <w:t>质押或冻结情况</w:t>
            </w:r>
          </w:p>
        </w:tc>
      </w:tr>
      <w:tr>
        <w:trPr>
          <w:trHeight w:val="133" w:hRule="exact"/>
        </w:trPr>
        <w:tc>
          <w:tcPr>
            <w:tcW w:w="1362" w:type="dxa"/>
            <w:vMerge/>
            <w:tcBorders>
              <w:left w:val="single" w:sz="4" w:space="0" w:color="000000"/>
              <w:bottom w:val="nil" w:sz="6" w:space="0" w:color="auto"/>
              <w:right w:val="single" w:sz="4" w:space="0" w:color="000000"/>
            </w:tcBorders>
            <w:shd w:val="clear" w:color="auto" w:fill="D2D2D2"/>
          </w:tcPr>
          <w:p>
            <w:pPr/>
          </w:p>
        </w:tc>
        <w:tc>
          <w:tcPr>
            <w:tcW w:w="1474" w:type="dxa"/>
            <w:gridSpan w:val="2"/>
            <w:vMerge/>
            <w:tcBorders>
              <w:left w:val="single" w:sz="4" w:space="0" w:color="000000"/>
              <w:bottom w:val="nil" w:sz="6" w:space="0" w:color="auto"/>
              <w:right w:val="single" w:sz="4" w:space="0" w:color="000000"/>
            </w:tcBorders>
            <w:shd w:val="clear" w:color="auto" w:fill="D2D2D2"/>
          </w:tcPr>
          <w:p>
            <w:pPr/>
          </w:p>
        </w:tc>
        <w:tc>
          <w:tcPr>
            <w:tcW w:w="993" w:type="dxa"/>
            <w:gridSpan w:val="2"/>
            <w:vMerge/>
            <w:tcBorders>
              <w:left w:val="single" w:sz="4" w:space="0" w:color="000000"/>
              <w:bottom w:val="nil" w:sz="6" w:space="0" w:color="auto"/>
              <w:right w:val="single" w:sz="4" w:space="0" w:color="000000"/>
            </w:tcBorders>
            <w:shd w:val="clear" w:color="auto" w:fill="D2D2D2"/>
          </w:tcPr>
          <w:p>
            <w:pPr/>
          </w:p>
        </w:tc>
        <w:tc>
          <w:tcPr>
            <w:tcW w:w="11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29" w:lineRule="exact"/>
              <w:ind w:right="1"/>
              <w:jc w:val="center"/>
              <w:rPr>
                <w:rFonts w:ascii="宋体" w:hAnsi="宋体" w:cs="宋体" w:eastAsia="宋体" w:hint="default"/>
                <w:sz w:val="20"/>
                <w:szCs w:val="20"/>
              </w:rPr>
            </w:pPr>
            <w:r>
              <w:rPr>
                <w:rFonts w:ascii="宋体" w:hAnsi="宋体" w:cs="宋体" w:eastAsia="宋体" w:hint="default"/>
                <w:sz w:val="20"/>
                <w:szCs w:val="20"/>
              </w:rPr>
              <w:t>报告期末持</w:t>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股数量</w:t>
            </w:r>
          </w:p>
        </w:tc>
        <w:tc>
          <w:tcPr>
            <w:tcW w:w="708" w:type="dxa"/>
            <w:vMerge/>
            <w:tcBorders>
              <w:left w:val="single" w:sz="4" w:space="0" w:color="000000"/>
              <w:right w:val="single" w:sz="4" w:space="0" w:color="000000"/>
            </w:tcBorders>
            <w:shd w:val="clear" w:color="auto" w:fill="D2D2D2"/>
          </w:tcPr>
          <w:p>
            <w:pPr/>
          </w:p>
        </w:tc>
        <w:tc>
          <w:tcPr>
            <w:tcW w:w="715" w:type="dxa"/>
            <w:vMerge/>
            <w:tcBorders>
              <w:left w:val="single" w:sz="4" w:space="0" w:color="000000"/>
              <w:right w:val="single" w:sz="4" w:space="0" w:color="000000"/>
            </w:tcBorders>
            <w:shd w:val="clear" w:color="auto" w:fill="D2D2D2"/>
          </w:tcPr>
          <w:p>
            <w:pPr/>
          </w:p>
        </w:tc>
        <w:tc>
          <w:tcPr>
            <w:tcW w:w="1270" w:type="dxa"/>
            <w:vMerge w:val="restart"/>
            <w:tcBorders>
              <w:top w:val="nil" w:sz="6" w:space="0" w:color="auto"/>
              <w:left w:val="single" w:sz="4" w:space="0" w:color="000000"/>
              <w:right w:val="single" w:sz="4" w:space="0" w:color="000000"/>
            </w:tcBorders>
            <w:shd w:val="clear" w:color="auto" w:fill="D2D2D2"/>
          </w:tcPr>
          <w:p>
            <w:pPr>
              <w:pStyle w:val="TableParagraph"/>
              <w:spacing w:line="229" w:lineRule="exact"/>
              <w:ind w:left="26" w:right="0"/>
              <w:jc w:val="left"/>
              <w:rPr>
                <w:rFonts w:ascii="宋体" w:hAnsi="宋体" w:cs="宋体" w:eastAsia="宋体" w:hint="default"/>
                <w:sz w:val="20"/>
                <w:szCs w:val="20"/>
              </w:rPr>
            </w:pPr>
            <w:r>
              <w:rPr>
                <w:rFonts w:ascii="宋体" w:hAnsi="宋体" w:cs="宋体" w:eastAsia="宋体" w:hint="default"/>
                <w:sz w:val="20"/>
                <w:szCs w:val="20"/>
              </w:rPr>
              <w:t>持有无限售条</w:t>
            </w:r>
          </w:p>
          <w:p>
            <w:pPr>
              <w:pStyle w:val="TableParagraph"/>
              <w:spacing w:line="261" w:lineRule="exact"/>
              <w:ind w:left="26" w:right="0"/>
              <w:jc w:val="left"/>
              <w:rPr>
                <w:rFonts w:ascii="宋体" w:hAnsi="宋体" w:cs="宋体" w:eastAsia="宋体" w:hint="default"/>
                <w:sz w:val="20"/>
                <w:szCs w:val="20"/>
              </w:rPr>
            </w:pPr>
            <w:r>
              <w:rPr>
                <w:rFonts w:ascii="宋体" w:hAnsi="宋体" w:cs="宋体" w:eastAsia="宋体" w:hint="default"/>
                <w:sz w:val="20"/>
                <w:szCs w:val="20"/>
              </w:rPr>
              <w:t>件的股份数量</w:t>
            </w:r>
          </w:p>
        </w:tc>
        <w:tc>
          <w:tcPr>
            <w:tcW w:w="54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
        </w:tc>
      </w:tr>
      <w:tr>
        <w:trPr>
          <w:trHeight w:val="132" w:hRule="exact"/>
        </w:trPr>
        <w:tc>
          <w:tcPr>
            <w:tcW w:w="1362" w:type="dxa"/>
            <w:vMerge w:val="restart"/>
            <w:tcBorders>
              <w:top w:val="nil" w:sz="6" w:space="0" w:color="auto"/>
              <w:left w:val="single" w:sz="4" w:space="0" w:color="000000"/>
              <w:right w:val="single" w:sz="4" w:space="0" w:color="000000"/>
            </w:tcBorders>
            <w:shd w:val="clear" w:color="auto" w:fill="D2D2D2"/>
          </w:tcPr>
          <w:p>
            <w:pPr>
              <w:pStyle w:val="TableParagraph"/>
              <w:spacing w:line="227" w:lineRule="exact"/>
              <w:ind w:left="274" w:right="0"/>
              <w:jc w:val="left"/>
              <w:rPr>
                <w:rFonts w:ascii="宋体" w:hAnsi="宋体" w:cs="宋体" w:eastAsia="宋体" w:hint="default"/>
                <w:sz w:val="20"/>
                <w:szCs w:val="20"/>
              </w:rPr>
            </w:pPr>
            <w:r>
              <w:rPr>
                <w:rFonts w:ascii="宋体" w:hAnsi="宋体" w:cs="宋体" w:eastAsia="宋体" w:hint="default"/>
                <w:sz w:val="20"/>
                <w:szCs w:val="20"/>
              </w:rPr>
              <w:t>股东名称</w:t>
            </w:r>
          </w:p>
        </w:tc>
        <w:tc>
          <w:tcPr>
            <w:tcW w:w="14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27" w:lineRule="exact"/>
              <w:ind w:left="331" w:right="0"/>
              <w:jc w:val="left"/>
              <w:rPr>
                <w:rFonts w:ascii="宋体" w:hAnsi="宋体" w:cs="宋体" w:eastAsia="宋体" w:hint="default"/>
                <w:sz w:val="20"/>
                <w:szCs w:val="20"/>
              </w:rPr>
            </w:pPr>
            <w:r>
              <w:rPr>
                <w:rFonts w:ascii="宋体" w:hAnsi="宋体" w:cs="宋体" w:eastAsia="宋体" w:hint="default"/>
                <w:sz w:val="20"/>
                <w:szCs w:val="20"/>
              </w:rPr>
              <w:t>股东性质</w:t>
            </w:r>
          </w:p>
        </w:tc>
        <w:tc>
          <w:tcPr>
            <w:tcW w:w="99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27" w:lineRule="exact"/>
              <w:ind w:left="91" w:right="0"/>
              <w:jc w:val="left"/>
              <w:rPr>
                <w:rFonts w:ascii="宋体" w:hAnsi="宋体" w:cs="宋体" w:eastAsia="宋体" w:hint="default"/>
                <w:sz w:val="20"/>
                <w:szCs w:val="20"/>
              </w:rPr>
            </w:pPr>
            <w:r>
              <w:rPr>
                <w:rFonts w:ascii="宋体" w:hAnsi="宋体" w:cs="宋体" w:eastAsia="宋体" w:hint="default"/>
                <w:sz w:val="20"/>
                <w:szCs w:val="20"/>
              </w:rPr>
              <w:t>持股比例</w:t>
            </w:r>
          </w:p>
        </w:tc>
        <w:tc>
          <w:tcPr>
            <w:tcW w:w="1134" w:type="dxa"/>
            <w:gridSpan w:val="2"/>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715" w:type="dxa"/>
            <w:vMerge/>
            <w:tcBorders>
              <w:left w:val="single" w:sz="4" w:space="0" w:color="000000"/>
              <w:right w:val="single" w:sz="4" w:space="0" w:color="000000"/>
            </w:tcBorders>
            <w:shd w:val="clear" w:color="auto" w:fill="D2D2D2"/>
          </w:tcPr>
          <w:p>
            <w:pPr/>
          </w:p>
        </w:tc>
        <w:tc>
          <w:tcPr>
            <w:tcW w:w="1270" w:type="dxa"/>
            <w:vMerge/>
            <w:tcBorders>
              <w:left w:val="single" w:sz="4" w:space="0" w:color="000000"/>
              <w:right w:val="single" w:sz="4" w:space="0" w:color="000000"/>
            </w:tcBorders>
            <w:shd w:val="clear" w:color="auto" w:fill="D2D2D2"/>
          </w:tcPr>
          <w:p>
            <w:pPr/>
          </w:p>
        </w:tc>
        <w:tc>
          <w:tcPr>
            <w:tcW w:w="54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31" w:lineRule="exact"/>
              <w:ind w:left="68" w:right="0"/>
              <w:jc w:val="left"/>
              <w:rPr>
                <w:rFonts w:ascii="宋体" w:hAnsi="宋体" w:cs="宋体" w:eastAsia="宋体" w:hint="default"/>
                <w:sz w:val="20"/>
                <w:szCs w:val="20"/>
              </w:rPr>
            </w:pPr>
            <w:r>
              <w:rPr>
                <w:rFonts w:ascii="宋体" w:hAnsi="宋体" w:cs="宋体" w:eastAsia="宋体" w:hint="default"/>
                <w:sz w:val="20"/>
                <w:szCs w:val="20"/>
              </w:rPr>
              <w:t>股份</w:t>
            </w:r>
          </w:p>
          <w:p>
            <w:pPr>
              <w:pStyle w:val="TableParagraph"/>
              <w:spacing w:line="260" w:lineRule="exact"/>
              <w:ind w:left="68" w:right="0"/>
              <w:jc w:val="left"/>
              <w:rPr>
                <w:rFonts w:ascii="宋体" w:hAnsi="宋体" w:cs="宋体" w:eastAsia="宋体" w:hint="default"/>
                <w:sz w:val="20"/>
                <w:szCs w:val="20"/>
              </w:rPr>
            </w:pPr>
            <w:r>
              <w:rPr>
                <w:rFonts w:ascii="宋体" w:hAnsi="宋体" w:cs="宋体" w:eastAsia="宋体" w:hint="default"/>
                <w:sz w:val="20"/>
                <w:szCs w:val="20"/>
              </w:rPr>
              <w:t>状态</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125" w:hRule="exact"/>
        </w:trPr>
        <w:tc>
          <w:tcPr>
            <w:tcW w:w="1362" w:type="dxa"/>
            <w:vMerge/>
            <w:tcBorders>
              <w:left w:val="single" w:sz="4" w:space="0" w:color="000000"/>
              <w:bottom w:val="nil" w:sz="6" w:space="0" w:color="auto"/>
              <w:right w:val="single" w:sz="4" w:space="0" w:color="000000"/>
            </w:tcBorders>
            <w:shd w:val="clear" w:color="auto" w:fill="D2D2D2"/>
          </w:tcPr>
          <w:p>
            <w:pPr/>
          </w:p>
        </w:tc>
        <w:tc>
          <w:tcPr>
            <w:tcW w:w="1474" w:type="dxa"/>
            <w:gridSpan w:val="2"/>
            <w:vMerge/>
            <w:tcBorders>
              <w:left w:val="single" w:sz="4" w:space="0" w:color="000000"/>
              <w:bottom w:val="nil" w:sz="6" w:space="0" w:color="auto"/>
              <w:right w:val="single" w:sz="4" w:space="0" w:color="000000"/>
            </w:tcBorders>
            <w:shd w:val="clear" w:color="auto" w:fill="D2D2D2"/>
          </w:tcPr>
          <w:p>
            <w:pPr/>
          </w:p>
        </w:tc>
        <w:tc>
          <w:tcPr>
            <w:tcW w:w="993" w:type="dxa"/>
            <w:gridSpan w:val="2"/>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715" w:type="dxa"/>
            <w:vMerge/>
            <w:tcBorders>
              <w:left w:val="single" w:sz="4" w:space="0" w:color="000000"/>
              <w:right w:val="single" w:sz="4" w:space="0" w:color="000000"/>
            </w:tcBorders>
            <w:shd w:val="clear" w:color="auto" w:fill="D2D2D2"/>
          </w:tcPr>
          <w:p>
            <w:pPr/>
          </w:p>
        </w:tc>
        <w:tc>
          <w:tcPr>
            <w:tcW w:w="1270" w:type="dxa"/>
            <w:vMerge/>
            <w:tcBorders>
              <w:left w:val="single" w:sz="4" w:space="0" w:color="000000"/>
              <w:right w:val="single" w:sz="4" w:space="0" w:color="000000"/>
            </w:tcBorders>
            <w:shd w:val="clear" w:color="auto" w:fill="D2D2D2"/>
          </w:tcPr>
          <w:p>
            <w:pPr/>
          </w:p>
        </w:tc>
        <w:tc>
          <w:tcPr>
            <w:tcW w:w="547" w:type="dxa"/>
            <w:gridSpan w:val="2"/>
            <w:vMerge/>
            <w:tcBorders>
              <w:left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数量</w:t>
            </w:r>
          </w:p>
        </w:tc>
      </w:tr>
      <w:tr>
        <w:trPr>
          <w:trHeight w:val="131" w:hRule="exact"/>
        </w:trPr>
        <w:tc>
          <w:tcPr>
            <w:tcW w:w="1362" w:type="dxa"/>
            <w:vMerge w:val="restart"/>
            <w:tcBorders>
              <w:top w:val="nil" w:sz="6" w:space="0" w:color="auto"/>
              <w:left w:val="single" w:sz="4" w:space="0" w:color="000000"/>
              <w:right w:val="single" w:sz="4" w:space="0" w:color="000000"/>
            </w:tcBorders>
            <w:shd w:val="clear" w:color="auto" w:fill="D2D2D2"/>
          </w:tcPr>
          <w:p>
            <w:pPr/>
          </w:p>
        </w:tc>
        <w:tc>
          <w:tcPr>
            <w:tcW w:w="1474" w:type="dxa"/>
            <w:gridSpan w:val="2"/>
            <w:vMerge w:val="restart"/>
            <w:tcBorders>
              <w:top w:val="nil" w:sz="6" w:space="0" w:color="auto"/>
              <w:left w:val="single" w:sz="4" w:space="0" w:color="000000"/>
              <w:right w:val="single" w:sz="4" w:space="0" w:color="000000"/>
            </w:tcBorders>
            <w:shd w:val="clear" w:color="auto" w:fill="D2D2D2"/>
          </w:tcPr>
          <w:p>
            <w:pPr/>
          </w:p>
        </w:tc>
        <w:tc>
          <w:tcPr>
            <w:tcW w:w="993" w:type="dxa"/>
            <w:gridSpan w:val="2"/>
            <w:vMerge w:val="restart"/>
            <w:tcBorders>
              <w:top w:val="nil" w:sz="6" w:space="0" w:color="auto"/>
              <w:left w:val="single" w:sz="4" w:space="0" w:color="000000"/>
              <w:right w:val="single" w:sz="4" w:space="0" w:color="000000"/>
            </w:tcBorders>
            <w:shd w:val="clear" w:color="auto" w:fill="D2D2D2"/>
          </w:tcPr>
          <w:p>
            <w:pPr/>
          </w:p>
        </w:tc>
        <w:tc>
          <w:tcPr>
            <w:tcW w:w="1134" w:type="dxa"/>
            <w:gridSpan w:val="2"/>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715" w:type="dxa"/>
            <w:vMerge/>
            <w:tcBorders>
              <w:left w:val="single" w:sz="4" w:space="0" w:color="000000"/>
              <w:right w:val="single" w:sz="4" w:space="0" w:color="000000"/>
            </w:tcBorders>
            <w:shd w:val="clear" w:color="auto" w:fill="D2D2D2"/>
          </w:tcPr>
          <w:p>
            <w:pPr/>
          </w:p>
        </w:tc>
        <w:tc>
          <w:tcPr>
            <w:tcW w:w="1270" w:type="dxa"/>
            <w:vMerge/>
            <w:tcBorders>
              <w:left w:val="single" w:sz="4" w:space="0" w:color="000000"/>
              <w:bottom w:val="nil" w:sz="6" w:space="0" w:color="auto"/>
              <w:right w:val="single" w:sz="4" w:space="0" w:color="000000"/>
            </w:tcBorders>
            <w:shd w:val="clear" w:color="auto" w:fill="D2D2D2"/>
          </w:tcPr>
          <w:p>
            <w:pPr/>
          </w:p>
        </w:tc>
        <w:tc>
          <w:tcPr>
            <w:tcW w:w="547" w:type="dxa"/>
            <w:gridSpan w:val="2"/>
            <w:vMerge/>
            <w:tcBorders>
              <w:left w:val="single" w:sz="4" w:space="0" w:color="000000"/>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62"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1474" w:type="dxa"/>
            <w:gridSpan w:val="2"/>
            <w:vMerge/>
            <w:tcBorders>
              <w:left w:val="single" w:sz="4" w:space="0" w:color="000000"/>
              <w:bottom w:val="single" w:sz="4" w:space="0" w:color="000000"/>
              <w:right w:val="single" w:sz="4" w:space="0" w:color="000000"/>
            </w:tcBorders>
            <w:shd w:val="clear" w:color="auto" w:fill="D2D2D2"/>
          </w:tcPr>
          <w:p>
            <w:pPr/>
          </w:p>
        </w:tc>
        <w:tc>
          <w:tcPr>
            <w:tcW w:w="993" w:type="dxa"/>
            <w:gridSpan w:val="2"/>
            <w:vMerge/>
            <w:tcBorders>
              <w:left w:val="single" w:sz="4" w:space="0" w:color="000000"/>
              <w:bottom w:val="single" w:sz="4" w:space="0" w:color="000000"/>
              <w:right w:val="single" w:sz="4" w:space="0" w:color="000000"/>
            </w:tcBorders>
            <w:shd w:val="clear" w:color="auto" w:fill="D2D2D2"/>
          </w:tcPr>
          <w:p>
            <w:pPr/>
          </w:p>
        </w:tc>
        <w:tc>
          <w:tcPr>
            <w:tcW w:w="113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15" w:type="dxa"/>
            <w:vMerge/>
            <w:tcBorders>
              <w:left w:val="single" w:sz="4" w:space="0" w:color="000000"/>
              <w:bottom w:val="single" w:sz="4" w:space="0" w:color="000000"/>
              <w:right w:val="single" w:sz="4" w:space="0" w:color="000000"/>
            </w:tcBorders>
            <w:shd w:val="clear" w:color="auto" w:fill="D2D2D2"/>
          </w:tcPr>
          <w:p>
            <w:pPr/>
          </w:p>
        </w:tc>
        <w:tc>
          <w:tcPr>
            <w:tcW w:w="127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7" w:type="dxa"/>
            <w:gridSpan w:val="2"/>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3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青岛海立控股</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sz w:val="20"/>
                <w:szCs w:val="20"/>
              </w:rPr>
              <w:t>境内非国有法人</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43" w:right="0"/>
              <w:jc w:val="left"/>
              <w:rPr>
                <w:rFonts w:ascii="Times New Roman" w:hAnsi="Times New Roman" w:cs="Times New Roman" w:eastAsia="Times New Roman" w:hint="default"/>
                <w:sz w:val="20"/>
                <w:szCs w:val="20"/>
              </w:rPr>
            </w:pPr>
            <w:r>
              <w:rPr>
                <w:rFonts w:ascii="Times New Roman"/>
                <w:sz w:val="20"/>
              </w:rPr>
              <w:t>40.88%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00" w:right="0"/>
              <w:jc w:val="left"/>
              <w:rPr>
                <w:rFonts w:ascii="Times New Roman" w:hAnsi="Times New Roman" w:cs="Times New Roman" w:eastAsia="Times New Roman" w:hint="default"/>
                <w:sz w:val="20"/>
                <w:szCs w:val="20"/>
              </w:rPr>
            </w:pPr>
            <w:r>
              <w:rPr>
                <w:rFonts w:ascii="Times New Roman"/>
                <w:sz w:val="20"/>
              </w:rPr>
              <w:t>61,875,000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Times New Roman" w:hAnsi="Times New Roman" w:cs="Times New Roman" w:eastAsia="Times New Roman" w:hint="default"/>
                <w:sz w:val="20"/>
                <w:szCs w:val="20"/>
              </w:rPr>
            </w:pPr>
            <w:r>
              <w:rPr>
                <w:rFonts w:ascii="Times New Roman"/>
                <w:spacing w:val="-1"/>
                <w:sz w:val="20"/>
              </w:rPr>
              <w:t>61,875,000</w:t>
            </w:r>
          </w:p>
        </w:tc>
        <w:tc>
          <w:tcPr>
            <w:tcW w:w="547" w:type="dxa"/>
            <w:gridSpan w:val="2"/>
            <w:tcBorders>
              <w:top w:val="single" w:sz="54" w:space="0" w:color="D2D2D2"/>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宋体" w:hAnsi="宋体" w:cs="宋体" w:eastAsia="宋体" w:hint="default"/>
                <w:sz w:val="20"/>
                <w:szCs w:val="20"/>
              </w:rPr>
            </w:pPr>
            <w:r>
              <w:rPr>
                <w:rFonts w:ascii="宋体" w:hAnsi="宋体" w:cs="宋体" w:eastAsia="宋体" w:hint="default"/>
                <w:sz w:val="20"/>
                <w:szCs w:val="20"/>
              </w:rPr>
              <w:t>质押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34" w:right="0"/>
              <w:jc w:val="left"/>
              <w:rPr>
                <w:rFonts w:ascii="Times New Roman" w:hAnsi="Times New Roman" w:cs="Times New Roman" w:eastAsia="Times New Roman" w:hint="default"/>
                <w:sz w:val="20"/>
                <w:szCs w:val="20"/>
              </w:rPr>
            </w:pPr>
            <w:r>
              <w:rPr>
                <w:rFonts w:ascii="Times New Roman"/>
                <w:sz w:val="20"/>
              </w:rPr>
              <w:t>48,000,000</w:t>
            </w:r>
          </w:p>
        </w:tc>
      </w:tr>
      <w:tr>
        <w:trPr>
          <w:trHeight w:val="50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株式会社</w:t>
            </w:r>
          </w:p>
          <w:p>
            <w:pPr>
              <w:pStyle w:val="TableParagraph"/>
              <w:spacing w:line="240" w:lineRule="auto" w:before="28"/>
              <w:ind w:left="22" w:right="0"/>
              <w:jc w:val="left"/>
              <w:rPr>
                <w:rFonts w:ascii="Times New Roman" w:hAnsi="Times New Roman" w:cs="Times New Roman" w:eastAsia="Times New Roman" w:hint="default"/>
                <w:sz w:val="20"/>
                <w:szCs w:val="20"/>
              </w:rPr>
            </w:pPr>
            <w:r>
              <w:rPr>
                <w:rFonts w:ascii="Times New Roman"/>
                <w:sz w:val="20"/>
              </w:rPr>
              <w:t>METAL</w:t>
            </w:r>
            <w:r>
              <w:rPr>
                <w:rFonts w:ascii="Times New Roman"/>
                <w:spacing w:val="-1"/>
                <w:sz w:val="20"/>
              </w:rPr>
              <w:t> </w:t>
            </w:r>
            <w:r>
              <w:rPr>
                <w:rFonts w:ascii="Times New Roman"/>
                <w:sz w:val="20"/>
              </w:rPr>
              <w:t>ONE</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20"/>
                <w:szCs w:val="20"/>
              </w:rPr>
            </w:pPr>
            <w:r>
              <w:rPr>
                <w:rFonts w:ascii="宋体" w:hAnsi="宋体" w:cs="宋体" w:eastAsia="宋体" w:hint="default"/>
                <w:sz w:val="20"/>
                <w:szCs w:val="20"/>
              </w:rPr>
              <w:t>境外法人</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43" w:right="0"/>
              <w:jc w:val="left"/>
              <w:rPr>
                <w:rFonts w:ascii="Times New Roman" w:hAnsi="Times New Roman" w:cs="Times New Roman" w:eastAsia="Times New Roman" w:hint="default"/>
                <w:sz w:val="20"/>
                <w:szCs w:val="20"/>
              </w:rPr>
            </w:pPr>
            <w:r>
              <w:rPr>
                <w:rFonts w:ascii="Times New Roman"/>
                <w:sz w:val="20"/>
              </w:rPr>
              <w:t>20.07%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00" w:right="0"/>
              <w:jc w:val="left"/>
              <w:rPr>
                <w:rFonts w:ascii="Times New Roman" w:hAnsi="Times New Roman" w:cs="Times New Roman" w:eastAsia="Times New Roman" w:hint="default"/>
                <w:sz w:val="20"/>
                <w:szCs w:val="20"/>
              </w:rPr>
            </w:pPr>
            <w:r>
              <w:rPr>
                <w:rFonts w:ascii="Times New Roman"/>
                <w:sz w:val="20"/>
              </w:rPr>
              <w:t>30,375,000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20"/>
                <w:szCs w:val="20"/>
              </w:rPr>
            </w:pPr>
            <w:r>
              <w:rPr>
                <w:rFonts w:ascii="Times New Roman"/>
                <w:spacing w:val="-1"/>
                <w:sz w:val="20"/>
              </w:rPr>
              <w:t>30,375,000</w:t>
            </w:r>
          </w:p>
        </w:tc>
        <w:tc>
          <w:tcPr>
            <w:tcW w:w="547"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青岛天晨投资</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sz w:val="20"/>
                <w:szCs w:val="20"/>
              </w:rPr>
              <w:t>境内非国有法人</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43" w:right="0"/>
              <w:jc w:val="left"/>
              <w:rPr>
                <w:rFonts w:ascii="Times New Roman" w:hAnsi="Times New Roman" w:cs="Times New Roman" w:eastAsia="Times New Roman" w:hint="default"/>
                <w:sz w:val="20"/>
                <w:szCs w:val="20"/>
              </w:rPr>
            </w:pPr>
            <w:r>
              <w:rPr>
                <w:rFonts w:ascii="Times New Roman"/>
                <w:sz w:val="20"/>
              </w:rPr>
              <w:t>13.38%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00" w:right="0"/>
              <w:jc w:val="left"/>
              <w:rPr>
                <w:rFonts w:ascii="Times New Roman" w:hAnsi="Times New Roman" w:cs="Times New Roman" w:eastAsia="Times New Roman" w:hint="default"/>
                <w:sz w:val="20"/>
                <w:szCs w:val="20"/>
              </w:rPr>
            </w:pPr>
            <w:r>
              <w:rPr>
                <w:rFonts w:ascii="Times New Roman"/>
                <w:sz w:val="20"/>
              </w:rPr>
              <w:t>20,250,000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Times New Roman" w:hAnsi="Times New Roman" w:cs="Times New Roman" w:eastAsia="Times New Roman" w:hint="default"/>
                <w:sz w:val="20"/>
                <w:szCs w:val="20"/>
              </w:rPr>
            </w:pPr>
            <w:r>
              <w:rPr>
                <w:rFonts w:ascii="Times New Roman"/>
                <w:spacing w:val="-1"/>
                <w:sz w:val="20"/>
              </w:rPr>
              <w:t>20,250,000</w:t>
            </w:r>
          </w:p>
        </w:tc>
        <w:tc>
          <w:tcPr>
            <w:tcW w:w="547"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马德录</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境内自然人</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43" w:right="0"/>
              <w:jc w:val="left"/>
              <w:rPr>
                <w:rFonts w:ascii="Times New Roman" w:hAnsi="Times New Roman" w:cs="Times New Roman" w:eastAsia="Times New Roman" w:hint="default"/>
                <w:sz w:val="20"/>
                <w:szCs w:val="20"/>
              </w:rPr>
            </w:pPr>
            <w:r>
              <w:rPr>
                <w:rFonts w:ascii="Times New Roman"/>
                <w:sz w:val="20"/>
              </w:rPr>
              <w:t>0.31%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50" w:right="0"/>
              <w:jc w:val="left"/>
              <w:rPr>
                <w:rFonts w:ascii="Times New Roman" w:hAnsi="Times New Roman" w:cs="Times New Roman" w:eastAsia="Times New Roman" w:hint="default"/>
                <w:sz w:val="20"/>
                <w:szCs w:val="20"/>
              </w:rPr>
            </w:pPr>
            <w:r>
              <w:rPr>
                <w:rFonts w:ascii="Times New Roman"/>
                <w:sz w:val="20"/>
              </w:rPr>
              <w:t>470,590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470,590</w:t>
            </w:r>
          </w:p>
        </w:tc>
        <w:tc>
          <w:tcPr>
            <w:tcW w:w="547"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苟会云</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境内自然人</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43" w:right="0"/>
              <w:jc w:val="left"/>
              <w:rPr>
                <w:rFonts w:ascii="Times New Roman" w:hAnsi="Times New Roman" w:cs="Times New Roman" w:eastAsia="Times New Roman" w:hint="default"/>
                <w:sz w:val="20"/>
                <w:szCs w:val="20"/>
              </w:rPr>
            </w:pPr>
            <w:r>
              <w:rPr>
                <w:rFonts w:ascii="Times New Roman"/>
                <w:sz w:val="20"/>
              </w:rPr>
              <w:t>0.19%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50" w:right="0"/>
              <w:jc w:val="left"/>
              <w:rPr>
                <w:rFonts w:ascii="Times New Roman" w:hAnsi="Times New Roman" w:cs="Times New Roman" w:eastAsia="Times New Roman" w:hint="default"/>
                <w:sz w:val="20"/>
                <w:szCs w:val="20"/>
              </w:rPr>
            </w:pPr>
            <w:r>
              <w:rPr>
                <w:rFonts w:ascii="Times New Roman"/>
                <w:sz w:val="20"/>
              </w:rPr>
              <w:t>285,610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285,610</w:t>
            </w:r>
          </w:p>
        </w:tc>
        <w:tc>
          <w:tcPr>
            <w:tcW w:w="547"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5"/>
          <w:pgSz w:w="11910" w:h="16840"/>
          <w:pgMar w:footer="570" w:header="879" w:top="1060" w:bottom="7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2"/>
        <w:gridCol w:w="1367"/>
        <w:gridCol w:w="107"/>
        <w:gridCol w:w="993"/>
        <w:gridCol w:w="1134"/>
        <w:gridCol w:w="708"/>
        <w:gridCol w:w="709"/>
        <w:gridCol w:w="455"/>
        <w:gridCol w:w="821"/>
        <w:gridCol w:w="547"/>
        <w:gridCol w:w="1368"/>
      </w:tblGrid>
      <w:tr>
        <w:trPr>
          <w:trHeight w:val="27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黄永建</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境内自然人</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0.17%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259,648</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92" w:right="0"/>
              <w:jc w:val="left"/>
              <w:rPr>
                <w:rFonts w:ascii="Times New Roman" w:hAnsi="Times New Roman" w:cs="Times New Roman" w:eastAsia="Times New Roman" w:hint="default"/>
                <w:sz w:val="20"/>
                <w:szCs w:val="20"/>
              </w:rPr>
            </w:pPr>
            <w:r>
              <w:rPr>
                <w:rFonts w:ascii="Times New Roman"/>
                <w:sz w:val="20"/>
              </w:rPr>
              <w:t>259,648</w:t>
            </w:r>
          </w:p>
        </w:tc>
        <w:tc>
          <w:tcPr>
            <w:tcW w:w="54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李文娟</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境内自然人</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0.17%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258,770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92" w:right="0"/>
              <w:jc w:val="left"/>
              <w:rPr>
                <w:rFonts w:ascii="Times New Roman" w:hAnsi="Times New Roman" w:cs="Times New Roman" w:eastAsia="Times New Roman" w:hint="default"/>
                <w:sz w:val="20"/>
                <w:szCs w:val="20"/>
              </w:rPr>
            </w:pPr>
            <w:r>
              <w:rPr>
                <w:rFonts w:ascii="Times New Roman"/>
                <w:sz w:val="20"/>
              </w:rPr>
              <w:t>258,770</w:t>
            </w:r>
          </w:p>
        </w:tc>
        <w:tc>
          <w:tcPr>
            <w:tcW w:w="54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李月婷</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境内自然人</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0.17%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250,000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92" w:right="0"/>
              <w:jc w:val="left"/>
              <w:rPr>
                <w:rFonts w:ascii="Times New Roman" w:hAnsi="Times New Roman" w:cs="Times New Roman" w:eastAsia="Times New Roman" w:hint="default"/>
                <w:sz w:val="20"/>
                <w:szCs w:val="20"/>
              </w:rPr>
            </w:pPr>
            <w:r>
              <w:rPr>
                <w:rFonts w:ascii="Times New Roman"/>
                <w:sz w:val="20"/>
              </w:rPr>
              <w:t>250,000</w:t>
            </w:r>
          </w:p>
        </w:tc>
        <w:tc>
          <w:tcPr>
            <w:tcW w:w="54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11"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both"/>
              <w:rPr>
                <w:rFonts w:ascii="宋体" w:hAnsi="宋体" w:cs="宋体" w:eastAsia="宋体" w:hint="default"/>
                <w:sz w:val="20"/>
                <w:szCs w:val="20"/>
              </w:rPr>
            </w:pPr>
            <w:r>
              <w:rPr>
                <w:rFonts w:ascii="宋体" w:hAnsi="宋体" w:cs="宋体" w:eastAsia="宋体" w:hint="default"/>
                <w:sz w:val="20"/>
                <w:szCs w:val="20"/>
              </w:rPr>
              <w:t>西藏信托有限</w:t>
            </w:r>
          </w:p>
          <w:p>
            <w:pPr>
              <w:pStyle w:val="TableParagraph"/>
              <w:spacing w:line="235" w:lineRule="auto" w:before="4"/>
              <w:ind w:left="22" w:right="126"/>
              <w:jc w:val="both"/>
              <w:rPr>
                <w:rFonts w:ascii="宋体" w:hAnsi="宋体" w:cs="宋体" w:eastAsia="宋体" w:hint="default"/>
                <w:sz w:val="20"/>
                <w:szCs w:val="20"/>
              </w:rPr>
            </w:pPr>
            <w:r>
              <w:rPr>
                <w:rFonts w:ascii="宋体" w:hAnsi="宋体" w:cs="宋体" w:eastAsia="宋体" w:hint="default"/>
                <w:sz w:val="20"/>
                <w:szCs w:val="20"/>
              </w:rPr>
              <w:t>公司－坤泰</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w w:val="100"/>
                <w:sz w:val="20"/>
                <w:szCs w:val="20"/>
              </w:rPr>
              <w:t> </w:t>
            </w:r>
            <w:r>
              <w:rPr>
                <w:rFonts w:ascii="宋体" w:hAnsi="宋体" w:cs="宋体" w:eastAsia="宋体" w:hint="default"/>
                <w:sz w:val="20"/>
                <w:szCs w:val="20"/>
              </w:rPr>
              <w:t>号伞形证券投</w:t>
            </w:r>
            <w:r>
              <w:rPr>
                <w:rFonts w:ascii="宋体" w:hAnsi="宋体" w:cs="宋体" w:eastAsia="宋体" w:hint="default"/>
                <w:w w:val="100"/>
                <w:sz w:val="20"/>
                <w:szCs w:val="20"/>
              </w:rPr>
              <w:t> </w:t>
            </w:r>
            <w:r>
              <w:rPr>
                <w:rFonts w:ascii="宋体" w:hAnsi="宋体" w:cs="宋体" w:eastAsia="宋体" w:hint="default"/>
                <w:sz w:val="20"/>
                <w:szCs w:val="20"/>
              </w:rPr>
              <w:t>资集合资金信</w:t>
            </w:r>
            <w:r>
              <w:rPr>
                <w:rFonts w:ascii="宋体" w:hAnsi="宋体" w:cs="宋体" w:eastAsia="宋体" w:hint="default"/>
                <w:w w:val="100"/>
                <w:sz w:val="20"/>
                <w:szCs w:val="20"/>
              </w:rPr>
              <w:t> </w:t>
            </w:r>
            <w:r>
              <w:rPr>
                <w:rFonts w:ascii="宋体" w:hAnsi="宋体" w:cs="宋体" w:eastAsia="宋体" w:hint="default"/>
                <w:sz w:val="20"/>
                <w:szCs w:val="20"/>
              </w:rPr>
              <w:t>托计划</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0.16%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240,861</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592" w:right="0"/>
              <w:jc w:val="left"/>
              <w:rPr>
                <w:rFonts w:ascii="Times New Roman" w:hAnsi="Times New Roman" w:cs="Times New Roman" w:eastAsia="Times New Roman" w:hint="default"/>
                <w:sz w:val="20"/>
                <w:szCs w:val="20"/>
              </w:rPr>
            </w:pPr>
            <w:r>
              <w:rPr>
                <w:rFonts w:ascii="Times New Roman"/>
                <w:sz w:val="20"/>
              </w:rPr>
              <w:t>240,861</w:t>
            </w:r>
          </w:p>
        </w:tc>
        <w:tc>
          <w:tcPr>
            <w:tcW w:w="54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王利锋</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境内自然人</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0.11%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161,980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92" w:right="0"/>
              <w:jc w:val="left"/>
              <w:rPr>
                <w:rFonts w:ascii="Times New Roman" w:hAnsi="Times New Roman" w:cs="Times New Roman" w:eastAsia="Times New Roman" w:hint="default"/>
                <w:sz w:val="20"/>
                <w:szCs w:val="20"/>
              </w:rPr>
            </w:pPr>
            <w:r>
              <w:rPr>
                <w:rFonts w:ascii="Times New Roman"/>
                <w:sz w:val="20"/>
              </w:rPr>
              <w:t>161,980</w:t>
            </w:r>
          </w:p>
        </w:tc>
        <w:tc>
          <w:tcPr>
            <w:tcW w:w="54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283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战略投资者或一般法人因配售</w:t>
            </w:r>
          </w:p>
          <w:p>
            <w:pPr>
              <w:pStyle w:val="TableParagraph"/>
              <w:spacing w:line="267" w:lineRule="exact"/>
              <w:ind w:left="22" w:right="0"/>
              <w:jc w:val="left"/>
              <w:rPr>
                <w:rFonts w:ascii="宋体" w:hAnsi="宋体" w:cs="宋体" w:eastAsia="宋体" w:hint="default"/>
                <w:sz w:val="20"/>
                <w:szCs w:val="20"/>
              </w:rPr>
            </w:pPr>
            <w:r>
              <w:rPr>
                <w:rFonts w:ascii="宋体" w:hAnsi="宋体" w:cs="宋体" w:eastAsia="宋体" w:hint="default"/>
                <w:sz w:val="20"/>
                <w:szCs w:val="20"/>
              </w:rPr>
              <w:t>新股成为前</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名股东的情况</w:t>
            </w:r>
          </w:p>
          <w:p>
            <w:pPr>
              <w:pStyle w:val="TableParagraph"/>
              <w:spacing w:line="268" w:lineRule="exact"/>
              <w:ind w:left="22" w:right="0"/>
              <w:jc w:val="left"/>
              <w:rPr>
                <w:rFonts w:ascii="宋体" w:hAnsi="宋体" w:cs="宋体" w:eastAsia="宋体" w:hint="default"/>
                <w:sz w:val="20"/>
                <w:szCs w:val="20"/>
              </w:rPr>
            </w:pPr>
            <w:r>
              <w:rPr>
                <w:rFonts w:ascii="宋体" w:hAnsi="宋体" w:cs="宋体" w:eastAsia="宋体" w:hint="default"/>
                <w:sz w:val="20"/>
                <w:szCs w:val="20"/>
              </w:rPr>
              <w:t>（如有）（参见注</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w:t>
            </w:r>
            <w:r>
              <w:rPr>
                <w:rFonts w:ascii="宋体" w:hAnsi="宋体" w:cs="宋体" w:eastAsia="宋体" w:hint="default"/>
                <w:sz w:val="20"/>
                <w:szCs w:val="20"/>
              </w:rPr>
              <w:t>）</w:t>
            </w:r>
          </w:p>
        </w:tc>
        <w:tc>
          <w:tcPr>
            <w:tcW w:w="6735"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 w:right="0"/>
              <w:jc w:val="left"/>
              <w:rPr>
                <w:rFonts w:ascii="宋体" w:hAnsi="宋体" w:cs="宋体" w:eastAsia="宋体" w:hint="default"/>
                <w:sz w:val="20"/>
                <w:szCs w:val="20"/>
              </w:rPr>
            </w:pPr>
            <w:r>
              <w:rPr>
                <w:rFonts w:ascii="宋体" w:hAnsi="宋体" w:cs="宋体" w:eastAsia="宋体" w:hint="default"/>
                <w:sz w:val="20"/>
                <w:szCs w:val="20"/>
              </w:rPr>
              <w:t>无。</w:t>
            </w:r>
          </w:p>
        </w:tc>
      </w:tr>
      <w:tr>
        <w:trPr>
          <w:trHeight w:val="265" w:hRule="exact"/>
        </w:trPr>
        <w:tc>
          <w:tcPr>
            <w:tcW w:w="2836"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735" w:type="dxa"/>
            <w:gridSpan w:val="8"/>
            <w:vMerge w:val="restart"/>
            <w:tcBorders>
              <w:top w:val="single" w:sz="4" w:space="0" w:color="000000"/>
              <w:left w:val="single" w:sz="9" w:space="0" w:color="D2D2D2"/>
              <w:right w:val="single" w:sz="4" w:space="0" w:color="000000"/>
            </w:tcBorders>
          </w:tcPr>
          <w:p>
            <w:pPr>
              <w:pStyle w:val="TableParagraph"/>
              <w:spacing w:line="229" w:lineRule="exact"/>
              <w:ind w:left="16" w:right="0"/>
              <w:jc w:val="both"/>
              <w:rPr>
                <w:rFonts w:ascii="宋体" w:hAnsi="宋体" w:cs="宋体" w:eastAsia="宋体" w:hint="default"/>
                <w:sz w:val="20"/>
                <w:szCs w:val="20"/>
              </w:rPr>
            </w:pPr>
            <w:r>
              <w:rPr>
                <w:rFonts w:ascii="宋体" w:hAnsi="宋体" w:cs="宋体" w:eastAsia="宋体" w:hint="default"/>
                <w:sz w:val="20"/>
                <w:szCs w:val="20"/>
              </w:rPr>
              <w:t>公司股东青岛海立控股有限公司的股东孙刚先生和刘国平女士是夫妻关系，</w:t>
            </w:r>
          </w:p>
          <w:p>
            <w:pPr>
              <w:pStyle w:val="TableParagraph"/>
              <w:spacing w:line="237" w:lineRule="auto" w:before="1"/>
              <w:ind w:left="16" w:right="99"/>
              <w:jc w:val="both"/>
              <w:rPr>
                <w:rFonts w:ascii="宋体" w:hAnsi="宋体" w:cs="宋体" w:eastAsia="宋体" w:hint="default"/>
                <w:sz w:val="20"/>
                <w:szCs w:val="20"/>
              </w:rPr>
            </w:pPr>
            <w:r>
              <w:rPr>
                <w:rFonts w:ascii="宋体" w:hAnsi="宋体" w:cs="宋体" w:eastAsia="宋体" w:hint="default"/>
                <w:spacing w:val="-1"/>
                <w:sz w:val="20"/>
                <w:szCs w:val="20"/>
              </w:rPr>
              <w:t>分别与青岛天晨投资有限公司的控股股东孙震是父子、母子关系。除以上情</w:t>
            </w:r>
            <w:r>
              <w:rPr>
                <w:rFonts w:ascii="宋体" w:hAnsi="宋体" w:cs="宋体" w:eastAsia="宋体" w:hint="default"/>
                <w:spacing w:val="-74"/>
                <w:sz w:val="20"/>
                <w:szCs w:val="20"/>
              </w:rPr>
              <w:t> </w:t>
            </w:r>
            <w:r>
              <w:rPr>
                <w:rFonts w:ascii="宋体" w:hAnsi="宋体" w:cs="宋体" w:eastAsia="宋体" w:hint="default"/>
                <w:spacing w:val="-74"/>
                <w:sz w:val="20"/>
                <w:szCs w:val="20"/>
              </w:rPr>
            </w:r>
            <w:r>
              <w:rPr>
                <w:rFonts w:ascii="宋体" w:hAnsi="宋体" w:cs="宋体" w:eastAsia="宋体" w:hint="default"/>
                <w:spacing w:val="-1"/>
                <w:sz w:val="20"/>
                <w:szCs w:val="20"/>
              </w:rPr>
              <w:t>况外，公司未知上述股东中的其他股东是否存在关联关系，也未知是否属于</w:t>
            </w:r>
            <w:r>
              <w:rPr>
                <w:rFonts w:ascii="宋体" w:hAnsi="宋体" w:cs="宋体" w:eastAsia="宋体" w:hint="default"/>
                <w:spacing w:val="-74"/>
                <w:sz w:val="20"/>
                <w:szCs w:val="20"/>
              </w:rPr>
              <w:t> </w:t>
            </w:r>
            <w:r>
              <w:rPr>
                <w:rFonts w:ascii="宋体" w:hAnsi="宋体" w:cs="宋体" w:eastAsia="宋体" w:hint="default"/>
                <w:spacing w:val="-74"/>
                <w:sz w:val="20"/>
                <w:szCs w:val="20"/>
              </w:rPr>
            </w:r>
            <w:r>
              <w:rPr>
                <w:rFonts w:ascii="宋体" w:hAnsi="宋体" w:cs="宋体" w:eastAsia="宋体" w:hint="default"/>
                <w:sz w:val="20"/>
                <w:szCs w:val="20"/>
              </w:rPr>
              <w:t>一致行动人。</w:t>
            </w:r>
          </w:p>
        </w:tc>
      </w:tr>
      <w:tr>
        <w:trPr>
          <w:trHeight w:val="520" w:hRule="exact"/>
        </w:trPr>
        <w:tc>
          <w:tcPr>
            <w:tcW w:w="2836"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上述股东关联关系或一致行动</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的说明</w:t>
            </w:r>
          </w:p>
        </w:tc>
        <w:tc>
          <w:tcPr>
            <w:tcW w:w="6735" w:type="dxa"/>
            <w:gridSpan w:val="8"/>
            <w:vMerge/>
            <w:tcBorders>
              <w:left w:val="single" w:sz="9" w:space="0" w:color="D2D2D2"/>
              <w:right w:val="single" w:sz="4" w:space="0" w:color="000000"/>
            </w:tcBorders>
          </w:tcPr>
          <w:p>
            <w:pPr/>
          </w:p>
        </w:tc>
      </w:tr>
      <w:tr>
        <w:trPr>
          <w:trHeight w:val="265" w:hRule="exact"/>
        </w:trPr>
        <w:tc>
          <w:tcPr>
            <w:tcW w:w="2836"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735" w:type="dxa"/>
            <w:gridSpan w:val="8"/>
            <w:vMerge/>
            <w:tcBorders>
              <w:left w:val="single" w:sz="9" w:space="0" w:color="D2D2D2"/>
              <w:bottom w:val="single" w:sz="4" w:space="0" w:color="000000"/>
              <w:right w:val="single" w:sz="4" w:space="0" w:color="000000"/>
            </w:tcBorders>
          </w:tcPr>
          <w:p>
            <w:pPr/>
          </w:p>
        </w:tc>
      </w:tr>
      <w:tr>
        <w:trPr>
          <w:trHeight w:val="270"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right="0"/>
              <w:jc w:val="center"/>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名无限售条件股东持股情况</w:t>
            </w:r>
          </w:p>
        </w:tc>
      </w:tr>
      <w:tr>
        <w:trPr>
          <w:trHeight w:val="140" w:hRule="exact"/>
        </w:trPr>
        <w:tc>
          <w:tcPr>
            <w:tcW w:w="272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06" w:type="dxa"/>
            <w:gridSpan w:val="6"/>
            <w:tcBorders>
              <w:top w:val="single" w:sz="4" w:space="0" w:color="000000"/>
              <w:left w:val="single" w:sz="4" w:space="0" w:color="000000"/>
              <w:bottom w:val="nil" w:sz="6" w:space="0" w:color="auto"/>
              <w:right w:val="single" w:sz="4" w:space="0" w:color="000000"/>
            </w:tcBorders>
            <w:shd w:val="clear" w:color="auto" w:fill="D2D2D2"/>
          </w:tcPr>
          <w:p>
            <w:pPr/>
          </w:p>
        </w:tc>
        <w:tc>
          <w:tcPr>
            <w:tcW w:w="273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股份种类</w:t>
            </w:r>
          </w:p>
        </w:tc>
      </w:tr>
      <w:tr>
        <w:trPr>
          <w:trHeight w:val="125" w:hRule="exact"/>
        </w:trPr>
        <w:tc>
          <w:tcPr>
            <w:tcW w:w="272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股东名称</w:t>
            </w:r>
          </w:p>
        </w:tc>
        <w:tc>
          <w:tcPr>
            <w:tcW w:w="4106" w:type="dxa"/>
            <w:gridSpan w:val="6"/>
            <w:vMerge w:val="restart"/>
            <w:tcBorders>
              <w:top w:val="nil" w:sz="6" w:space="0" w:color="auto"/>
              <w:left w:val="single" w:sz="4" w:space="0" w:color="000000"/>
              <w:right w:val="single" w:sz="4" w:space="0" w:color="000000"/>
            </w:tcBorders>
            <w:shd w:val="clear" w:color="auto" w:fill="D2D2D2"/>
          </w:tcPr>
          <w:p>
            <w:pPr>
              <w:pStyle w:val="TableParagraph"/>
              <w:spacing w:line="230" w:lineRule="exact"/>
              <w:ind w:left="547" w:right="0"/>
              <w:jc w:val="left"/>
              <w:rPr>
                <w:rFonts w:ascii="宋体" w:hAnsi="宋体" w:cs="宋体" w:eastAsia="宋体" w:hint="default"/>
                <w:sz w:val="20"/>
                <w:szCs w:val="20"/>
              </w:rPr>
            </w:pPr>
            <w:r>
              <w:rPr>
                <w:rFonts w:ascii="宋体" w:hAnsi="宋体" w:cs="宋体" w:eastAsia="宋体" w:hint="default"/>
                <w:sz w:val="20"/>
                <w:szCs w:val="20"/>
              </w:rPr>
              <w:t>报告期末持有无限售条件股份数量</w:t>
            </w:r>
          </w:p>
        </w:tc>
        <w:tc>
          <w:tcPr>
            <w:tcW w:w="2736" w:type="dxa"/>
            <w:gridSpan w:val="3"/>
            <w:vMerge/>
            <w:tcBorders>
              <w:left w:val="single" w:sz="4" w:space="0" w:color="000000"/>
              <w:bottom w:val="single" w:sz="4" w:space="0" w:color="000000"/>
              <w:right w:val="single" w:sz="4" w:space="0" w:color="000000"/>
            </w:tcBorders>
            <w:shd w:val="clear" w:color="auto" w:fill="D2D2D2"/>
          </w:tcPr>
          <w:p>
            <w:pPr/>
          </w:p>
        </w:tc>
      </w:tr>
      <w:tr>
        <w:trPr>
          <w:trHeight w:val="208" w:hRule="exact"/>
        </w:trPr>
        <w:tc>
          <w:tcPr>
            <w:tcW w:w="2729" w:type="dxa"/>
            <w:gridSpan w:val="2"/>
            <w:vMerge/>
            <w:tcBorders>
              <w:left w:val="single" w:sz="4" w:space="0" w:color="000000"/>
              <w:bottom w:val="single" w:sz="4" w:space="0" w:color="000000"/>
              <w:right w:val="single" w:sz="4" w:space="0" w:color="000000"/>
            </w:tcBorders>
            <w:shd w:val="clear" w:color="auto" w:fill="D2D2D2"/>
          </w:tcPr>
          <w:p>
            <w:pPr/>
          </w:p>
        </w:tc>
        <w:tc>
          <w:tcPr>
            <w:tcW w:w="4106" w:type="dxa"/>
            <w:gridSpan w:val="6"/>
            <w:vMerge/>
            <w:tcBorders>
              <w:left w:val="single" w:sz="4" w:space="0" w:color="000000"/>
              <w:bottom w:val="single" w:sz="4" w:space="0" w:color="000000"/>
              <w:right w:val="single" w:sz="4" w:space="0" w:color="000000"/>
            </w:tcBorders>
            <w:shd w:val="clear" w:color="auto" w:fill="D2D2D2"/>
          </w:tcPr>
          <w:p>
            <w:pPr/>
          </w:p>
        </w:tc>
        <w:tc>
          <w:tcPr>
            <w:tcW w:w="13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ind w:left="278" w:right="0"/>
              <w:jc w:val="left"/>
              <w:rPr>
                <w:rFonts w:ascii="宋体" w:hAnsi="宋体" w:cs="宋体" w:eastAsia="宋体" w:hint="default"/>
                <w:sz w:val="20"/>
                <w:szCs w:val="20"/>
              </w:rPr>
            </w:pPr>
            <w:r>
              <w:rPr>
                <w:rFonts w:ascii="宋体" w:hAnsi="宋体" w:cs="宋体" w:eastAsia="宋体" w:hint="default"/>
                <w:sz w:val="20"/>
                <w:szCs w:val="20"/>
              </w:rPr>
              <w:t>股份种类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数量</w:t>
            </w:r>
          </w:p>
        </w:tc>
      </w:tr>
      <w:tr>
        <w:trPr>
          <w:trHeight w:val="337" w:hRule="exact"/>
        </w:trPr>
        <w:tc>
          <w:tcPr>
            <w:tcW w:w="2729" w:type="dxa"/>
            <w:gridSpan w:val="2"/>
            <w:tcBorders>
              <w:top w:val="single" w:sz="58" w:space="0" w:color="D2D2D2"/>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青岛海立控股有限公司</w:t>
            </w:r>
          </w:p>
        </w:tc>
        <w:tc>
          <w:tcPr>
            <w:tcW w:w="4106" w:type="dxa"/>
            <w:gridSpan w:val="6"/>
            <w:tcBorders>
              <w:top w:val="single" w:sz="58" w:space="0" w:color="D2D2D2"/>
              <w:left w:val="single" w:sz="4" w:space="0" w:color="000000"/>
              <w:bottom w:val="single" w:sz="4" w:space="0" w:color="000000"/>
              <w:right w:val="single" w:sz="13" w:space="0" w:color="D2D2D2"/>
            </w:tcBorders>
          </w:tcPr>
          <w:p>
            <w:pPr>
              <w:pStyle w:val="TableParagraph"/>
              <w:spacing w:line="240" w:lineRule="auto" w:before="12"/>
              <w:ind w:right="9"/>
              <w:jc w:val="right"/>
              <w:rPr>
                <w:rFonts w:ascii="Times New Roman" w:hAnsi="Times New Roman" w:cs="Times New Roman" w:eastAsia="Times New Roman" w:hint="default"/>
                <w:sz w:val="20"/>
                <w:szCs w:val="20"/>
              </w:rPr>
            </w:pPr>
            <w:r>
              <w:rPr>
                <w:rFonts w:ascii="Times New Roman"/>
                <w:spacing w:val="-1"/>
                <w:sz w:val="20"/>
              </w:rPr>
              <w:t>61,875,000</w:t>
            </w:r>
          </w:p>
        </w:tc>
        <w:tc>
          <w:tcPr>
            <w:tcW w:w="1368"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35"/>
              <w:ind w:left="11"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368"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79"/>
              <w:ind w:right="9"/>
              <w:jc w:val="right"/>
              <w:rPr>
                <w:rFonts w:ascii="Times New Roman" w:hAnsi="Times New Roman" w:cs="Times New Roman" w:eastAsia="Times New Roman" w:hint="default"/>
                <w:sz w:val="20"/>
                <w:szCs w:val="20"/>
              </w:rPr>
            </w:pPr>
            <w:r>
              <w:rPr>
                <w:rFonts w:ascii="Times New Roman"/>
                <w:spacing w:val="-1"/>
                <w:sz w:val="20"/>
              </w:rPr>
              <w:t>61,875,000</w:t>
            </w:r>
          </w:p>
        </w:tc>
      </w:tr>
      <w:tr>
        <w:trPr>
          <w:trHeight w:val="270"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株式会社</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METAL</w:t>
            </w:r>
            <w:r>
              <w:rPr>
                <w:rFonts w:ascii="Times New Roman" w:hAnsi="Times New Roman" w:cs="Times New Roman" w:eastAsia="Times New Roman" w:hint="default"/>
                <w:spacing w:val="-2"/>
                <w:sz w:val="20"/>
                <w:szCs w:val="20"/>
              </w:rPr>
              <w:t> </w:t>
            </w:r>
            <w:r>
              <w:rPr>
                <w:rFonts w:ascii="Times New Roman" w:hAnsi="Times New Roman" w:cs="Times New Roman" w:eastAsia="Times New Roman" w:hint="default"/>
                <w:sz w:val="20"/>
                <w:szCs w:val="20"/>
              </w:rPr>
              <w:t>ONE</w:t>
            </w:r>
          </w:p>
        </w:tc>
        <w:tc>
          <w:tcPr>
            <w:tcW w:w="410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30,375,000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30,375,000</w:t>
            </w:r>
          </w:p>
        </w:tc>
      </w:tr>
      <w:tr>
        <w:trPr>
          <w:trHeight w:val="270"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青岛天晨投资有限公司</w:t>
            </w:r>
          </w:p>
        </w:tc>
        <w:tc>
          <w:tcPr>
            <w:tcW w:w="410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20,250,000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20,250,000</w:t>
            </w:r>
          </w:p>
        </w:tc>
      </w:tr>
      <w:tr>
        <w:trPr>
          <w:trHeight w:val="270"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马德录</w:t>
            </w:r>
          </w:p>
        </w:tc>
        <w:tc>
          <w:tcPr>
            <w:tcW w:w="410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470,590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470,590</w:t>
            </w:r>
          </w:p>
        </w:tc>
      </w:tr>
      <w:tr>
        <w:trPr>
          <w:trHeight w:val="270"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苟会云</w:t>
            </w:r>
          </w:p>
        </w:tc>
        <w:tc>
          <w:tcPr>
            <w:tcW w:w="410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285,610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285,610</w:t>
            </w:r>
          </w:p>
        </w:tc>
      </w:tr>
      <w:tr>
        <w:trPr>
          <w:trHeight w:val="270"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黄永建</w:t>
            </w:r>
          </w:p>
        </w:tc>
        <w:tc>
          <w:tcPr>
            <w:tcW w:w="410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259,648</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259,648</w:t>
            </w:r>
          </w:p>
        </w:tc>
      </w:tr>
      <w:tr>
        <w:trPr>
          <w:trHeight w:val="270"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李文娟</w:t>
            </w:r>
          </w:p>
        </w:tc>
        <w:tc>
          <w:tcPr>
            <w:tcW w:w="410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258,770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258,770</w:t>
            </w:r>
          </w:p>
        </w:tc>
      </w:tr>
      <w:tr>
        <w:trPr>
          <w:trHeight w:val="270"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李月婷</w:t>
            </w:r>
          </w:p>
        </w:tc>
        <w:tc>
          <w:tcPr>
            <w:tcW w:w="410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Times New Roman" w:hAnsi="Times New Roman" w:cs="Times New Roman" w:eastAsia="Times New Roman" w:hint="default"/>
                <w:sz w:val="20"/>
                <w:szCs w:val="20"/>
              </w:rPr>
            </w:pPr>
            <w:r>
              <w:rPr>
                <w:rFonts w:ascii="Times New Roman"/>
                <w:spacing w:val="-1"/>
                <w:sz w:val="20"/>
              </w:rPr>
              <w:t>250,000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Times New Roman" w:hAnsi="Times New Roman" w:cs="Times New Roman" w:eastAsia="Times New Roman" w:hint="default"/>
                <w:sz w:val="20"/>
                <w:szCs w:val="20"/>
              </w:rPr>
            </w:pPr>
            <w:r>
              <w:rPr>
                <w:rFonts w:ascii="Times New Roman"/>
                <w:spacing w:val="-1"/>
                <w:sz w:val="20"/>
              </w:rPr>
              <w:t>250,000</w:t>
            </w:r>
          </w:p>
        </w:tc>
      </w:tr>
      <w:tr>
        <w:trPr>
          <w:trHeight w:val="790"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宋体" w:hAnsi="宋体" w:cs="宋体" w:eastAsia="宋体" w:hint="default"/>
                <w:sz w:val="20"/>
                <w:szCs w:val="20"/>
              </w:rPr>
              <w:t>西藏信托有限公司－坤泰</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号</w:t>
            </w:r>
          </w:p>
          <w:p>
            <w:pPr>
              <w:pStyle w:val="TableParagraph"/>
              <w:spacing w:line="260" w:lineRule="exact" w:before="17"/>
              <w:ind w:left="22" w:right="94"/>
              <w:jc w:val="left"/>
              <w:rPr>
                <w:rFonts w:ascii="宋体" w:hAnsi="宋体" w:cs="宋体" w:eastAsia="宋体" w:hint="default"/>
                <w:sz w:val="20"/>
                <w:szCs w:val="20"/>
              </w:rPr>
            </w:pPr>
            <w:r>
              <w:rPr>
                <w:rFonts w:ascii="宋体" w:hAnsi="宋体" w:cs="宋体" w:eastAsia="宋体" w:hint="default"/>
                <w:sz w:val="20"/>
                <w:szCs w:val="20"/>
              </w:rPr>
              <w:t>伞形证券投资集合资金信托计</w:t>
            </w:r>
            <w:r>
              <w:rPr>
                <w:rFonts w:ascii="宋体" w:hAnsi="宋体" w:cs="宋体" w:eastAsia="宋体" w:hint="default"/>
                <w:w w:val="100"/>
                <w:sz w:val="20"/>
                <w:szCs w:val="20"/>
              </w:rPr>
              <w:t> </w:t>
            </w:r>
            <w:r>
              <w:rPr>
                <w:rFonts w:ascii="宋体" w:hAnsi="宋体" w:cs="宋体" w:eastAsia="宋体" w:hint="default"/>
                <w:sz w:val="20"/>
                <w:szCs w:val="20"/>
              </w:rPr>
              <w:t>划</w:t>
            </w:r>
          </w:p>
        </w:tc>
        <w:tc>
          <w:tcPr>
            <w:tcW w:w="410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240,861</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240,861</w:t>
            </w:r>
          </w:p>
        </w:tc>
      </w:tr>
      <w:tr>
        <w:trPr>
          <w:trHeight w:val="270"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王利锋</w:t>
            </w:r>
          </w:p>
        </w:tc>
        <w:tc>
          <w:tcPr>
            <w:tcW w:w="410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161,980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161,980</w:t>
            </w:r>
          </w:p>
        </w:tc>
      </w:tr>
      <w:tr>
        <w:trPr>
          <w:trHeight w:val="1050"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22" w:right="0"/>
              <w:jc w:val="left"/>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名无限售流通股股东之</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间，以及前</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名无限售流通</w:t>
            </w:r>
          </w:p>
          <w:p>
            <w:pPr>
              <w:pStyle w:val="TableParagraph"/>
              <w:spacing w:line="260" w:lineRule="exact" w:before="17"/>
              <w:ind w:left="22" w:right="204"/>
              <w:jc w:val="left"/>
              <w:rPr>
                <w:rFonts w:ascii="宋体" w:hAnsi="宋体" w:cs="宋体" w:eastAsia="宋体" w:hint="default"/>
                <w:sz w:val="20"/>
                <w:szCs w:val="20"/>
              </w:rPr>
            </w:pPr>
            <w:r>
              <w:rPr>
                <w:rFonts w:ascii="宋体" w:hAnsi="宋体" w:cs="宋体" w:eastAsia="宋体" w:hint="default"/>
                <w:sz w:val="20"/>
                <w:szCs w:val="20"/>
              </w:rPr>
              <w:t>股股东和前</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名股东之间关</w:t>
            </w:r>
            <w:r>
              <w:rPr>
                <w:rFonts w:ascii="宋体" w:hAnsi="宋体" w:cs="宋体" w:eastAsia="宋体" w:hint="default"/>
                <w:w w:val="100"/>
                <w:sz w:val="20"/>
                <w:szCs w:val="20"/>
              </w:rPr>
              <w:t> </w:t>
            </w:r>
            <w:r>
              <w:rPr>
                <w:rFonts w:ascii="宋体" w:hAnsi="宋体" w:cs="宋体" w:eastAsia="宋体" w:hint="default"/>
                <w:sz w:val="20"/>
                <w:szCs w:val="20"/>
              </w:rPr>
              <w:t>联关系或一致行动的说明</w:t>
            </w:r>
          </w:p>
        </w:tc>
        <w:tc>
          <w:tcPr>
            <w:tcW w:w="6842" w:type="dxa"/>
            <w:gridSpan w:val="9"/>
            <w:tcBorders>
              <w:top w:val="single" w:sz="4" w:space="0" w:color="000000"/>
              <w:left w:val="single" w:sz="9" w:space="0" w:color="D2D2D2"/>
              <w:bottom w:val="single" w:sz="4" w:space="0" w:color="000000"/>
              <w:right w:val="single" w:sz="4" w:space="0" w:color="000000"/>
            </w:tcBorders>
          </w:tcPr>
          <w:p>
            <w:pPr>
              <w:pStyle w:val="TableParagraph"/>
              <w:spacing w:line="230" w:lineRule="exact"/>
              <w:ind w:left="16" w:right="0"/>
              <w:jc w:val="both"/>
              <w:rPr>
                <w:rFonts w:ascii="宋体" w:hAnsi="宋体" w:cs="宋体" w:eastAsia="宋体" w:hint="default"/>
                <w:sz w:val="20"/>
                <w:szCs w:val="20"/>
              </w:rPr>
            </w:pPr>
            <w:r>
              <w:rPr>
                <w:rFonts w:ascii="宋体" w:hAnsi="宋体" w:cs="宋体" w:eastAsia="宋体" w:hint="default"/>
                <w:sz w:val="20"/>
                <w:szCs w:val="20"/>
              </w:rPr>
              <w:t>公司股东青岛海立控股有限公司的股东孙刚先生和刘国平女士是夫妻关系，</w:t>
            </w:r>
          </w:p>
          <w:p>
            <w:pPr>
              <w:pStyle w:val="TableParagraph"/>
              <w:spacing w:line="240" w:lineRule="auto"/>
              <w:ind w:left="16" w:right="206"/>
              <w:jc w:val="both"/>
              <w:rPr>
                <w:rFonts w:ascii="宋体" w:hAnsi="宋体" w:cs="宋体" w:eastAsia="宋体" w:hint="default"/>
                <w:sz w:val="20"/>
                <w:szCs w:val="20"/>
              </w:rPr>
            </w:pPr>
            <w:r>
              <w:rPr>
                <w:rFonts w:ascii="宋体" w:hAnsi="宋体" w:cs="宋体" w:eastAsia="宋体" w:hint="default"/>
                <w:spacing w:val="-1"/>
                <w:sz w:val="20"/>
                <w:szCs w:val="20"/>
              </w:rPr>
              <w:t>分别与青岛天晨投资有限公司的控股股东孙震是父子、母子关系。除以上情</w:t>
            </w:r>
            <w:r>
              <w:rPr>
                <w:rFonts w:ascii="宋体" w:hAnsi="宋体" w:cs="宋体" w:eastAsia="宋体" w:hint="default"/>
                <w:spacing w:val="-74"/>
                <w:sz w:val="20"/>
                <w:szCs w:val="20"/>
              </w:rPr>
              <w:t> </w:t>
            </w:r>
            <w:r>
              <w:rPr>
                <w:rFonts w:ascii="宋体" w:hAnsi="宋体" w:cs="宋体" w:eastAsia="宋体" w:hint="default"/>
                <w:spacing w:val="-74"/>
                <w:sz w:val="20"/>
                <w:szCs w:val="20"/>
              </w:rPr>
            </w:r>
            <w:r>
              <w:rPr>
                <w:rFonts w:ascii="宋体" w:hAnsi="宋体" w:cs="宋体" w:eastAsia="宋体" w:hint="default"/>
                <w:spacing w:val="-1"/>
                <w:sz w:val="20"/>
                <w:szCs w:val="20"/>
              </w:rPr>
              <w:t>况外，公司未知上述股东中的其他股东是否存在关联关系，也未知是否属于</w:t>
            </w:r>
            <w:r>
              <w:rPr>
                <w:rFonts w:ascii="宋体" w:hAnsi="宋体" w:cs="宋体" w:eastAsia="宋体" w:hint="default"/>
                <w:spacing w:val="-74"/>
                <w:sz w:val="20"/>
                <w:szCs w:val="20"/>
              </w:rPr>
              <w:t> </w:t>
            </w:r>
            <w:r>
              <w:rPr>
                <w:rFonts w:ascii="宋体" w:hAnsi="宋体" w:cs="宋体" w:eastAsia="宋体" w:hint="default"/>
                <w:spacing w:val="-74"/>
                <w:sz w:val="20"/>
                <w:szCs w:val="20"/>
              </w:rPr>
            </w:r>
            <w:r>
              <w:rPr>
                <w:rFonts w:ascii="宋体" w:hAnsi="宋体" w:cs="宋体" w:eastAsia="宋体" w:hint="default"/>
                <w:sz w:val="20"/>
                <w:szCs w:val="20"/>
              </w:rPr>
              <w:t>一致行动人。</w:t>
            </w:r>
          </w:p>
        </w:tc>
      </w:tr>
      <w:tr>
        <w:trPr>
          <w:trHeight w:val="791"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22" w:right="0"/>
              <w:jc w:val="left"/>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名普通股股东参与融资</w:t>
            </w:r>
          </w:p>
          <w:p>
            <w:pPr>
              <w:pStyle w:val="TableParagraph"/>
              <w:spacing w:line="260" w:lineRule="exact" w:before="16"/>
              <w:ind w:left="22" w:right="293"/>
              <w:jc w:val="left"/>
              <w:rPr>
                <w:rFonts w:ascii="宋体" w:hAnsi="宋体" w:cs="宋体" w:eastAsia="宋体" w:hint="default"/>
                <w:sz w:val="20"/>
                <w:szCs w:val="20"/>
              </w:rPr>
            </w:pPr>
            <w:r>
              <w:rPr>
                <w:rFonts w:ascii="宋体" w:hAnsi="宋体" w:cs="宋体" w:eastAsia="宋体" w:hint="default"/>
                <w:sz w:val="20"/>
                <w:szCs w:val="20"/>
              </w:rPr>
              <w:t>融券业务股东情况说明（如</w:t>
            </w:r>
            <w:r>
              <w:rPr>
                <w:rFonts w:ascii="宋体" w:hAnsi="宋体" w:cs="宋体" w:eastAsia="宋体" w:hint="default"/>
                <w:w w:val="100"/>
                <w:sz w:val="20"/>
                <w:szCs w:val="20"/>
              </w:rPr>
              <w:t> </w:t>
            </w:r>
            <w:r>
              <w:rPr>
                <w:rFonts w:ascii="宋体" w:hAnsi="宋体" w:cs="宋体" w:eastAsia="宋体" w:hint="default"/>
                <w:sz w:val="20"/>
                <w:szCs w:val="20"/>
              </w:rPr>
              <w:t>有）（参见注</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4</w:t>
            </w:r>
            <w:r>
              <w:rPr>
                <w:rFonts w:ascii="宋体" w:hAnsi="宋体" w:cs="宋体" w:eastAsia="宋体" w:hint="default"/>
                <w:sz w:val="20"/>
                <w:szCs w:val="20"/>
              </w:rPr>
              <w:t>）</w:t>
            </w:r>
          </w:p>
        </w:tc>
        <w:tc>
          <w:tcPr>
            <w:tcW w:w="6842" w:type="dxa"/>
            <w:gridSpan w:val="9"/>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6" w:right="0"/>
              <w:jc w:val="left"/>
              <w:rPr>
                <w:rFonts w:ascii="宋体" w:hAnsi="宋体" w:cs="宋体" w:eastAsia="宋体" w:hint="default"/>
                <w:sz w:val="20"/>
                <w:szCs w:val="20"/>
              </w:rPr>
            </w:pPr>
            <w:r>
              <w:rPr>
                <w:rFonts w:ascii="宋体" w:hAnsi="宋体" w:cs="宋体" w:eastAsia="宋体" w:hint="default"/>
                <w:sz w:val="20"/>
                <w:szCs w:val="20"/>
              </w:rPr>
              <w:t>无。</w:t>
            </w:r>
          </w:p>
        </w:tc>
      </w:tr>
    </w:tbl>
    <w:p>
      <w:pPr>
        <w:spacing w:line="271" w:lineRule="exact" w:before="0"/>
        <w:ind w:left="154" w:right="0" w:firstLine="0"/>
        <w:jc w:val="left"/>
        <w:rPr>
          <w:rFonts w:ascii="宋体" w:hAnsi="宋体" w:cs="宋体" w:eastAsia="宋体" w:hint="default"/>
          <w:sz w:val="20"/>
          <w:szCs w:val="20"/>
        </w:rPr>
      </w:pPr>
      <w:r>
        <w:rPr>
          <w:rFonts w:ascii="宋体" w:hAnsi="宋体" w:cs="宋体" w:eastAsia="宋体" w:hint="default"/>
          <w:sz w:val="20"/>
          <w:szCs w:val="20"/>
        </w:rPr>
        <w:t>公司前</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名普通股股东、前</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名无限售条件普通股股东在报告期内是否进行约定购回交易</w:t>
      </w:r>
    </w:p>
    <w:p>
      <w:pPr>
        <w:spacing w:before="35"/>
        <w:ind w:left="15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是</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 </w:t>
      </w:r>
      <w:r>
        <w:rPr>
          <w:rFonts w:ascii="宋体" w:hAnsi="宋体" w:cs="宋体" w:eastAsia="宋体" w:hint="default"/>
          <w:sz w:val="20"/>
          <w:szCs w:val="20"/>
        </w:rPr>
        <w:t>否</w:t>
      </w:r>
    </w:p>
    <w:p>
      <w:pPr>
        <w:spacing w:before="35"/>
        <w:ind w:left="153" w:right="0" w:firstLine="0"/>
        <w:jc w:val="left"/>
        <w:rPr>
          <w:rFonts w:ascii="宋体" w:hAnsi="宋体" w:cs="宋体" w:eastAsia="宋体" w:hint="default"/>
          <w:sz w:val="20"/>
          <w:szCs w:val="20"/>
        </w:rPr>
      </w:pPr>
      <w:r>
        <w:rPr>
          <w:rFonts w:ascii="宋体" w:hAnsi="宋体" w:cs="宋体" w:eastAsia="宋体" w:hint="default"/>
          <w:sz w:val="20"/>
          <w:szCs w:val="20"/>
        </w:rPr>
        <w:t>公司前</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名普通股股东、前</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名无限售条件普通股股东在报告期内未进行约定购回交易。</w:t>
      </w:r>
    </w:p>
    <w:p>
      <w:pPr>
        <w:spacing w:line="240" w:lineRule="auto" w:before="3"/>
        <w:rPr>
          <w:rFonts w:ascii="宋体" w:hAnsi="宋体" w:cs="宋体" w:eastAsia="宋体" w:hint="default"/>
          <w:sz w:val="23"/>
          <w:szCs w:val="23"/>
        </w:rPr>
      </w:pPr>
    </w:p>
    <w:p>
      <w:pPr>
        <w:pStyle w:val="Heading3"/>
        <w:spacing w:line="240" w:lineRule="auto"/>
        <w:ind w:left="153" w:right="0"/>
        <w:jc w:val="left"/>
        <w:rPr>
          <w:b w:val="0"/>
          <w:bCs w:val="0"/>
        </w:rPr>
      </w:pPr>
      <w:bookmarkStart w:name="2、公司控股股东情况" w:id="104"/>
      <w:bookmarkEnd w:id="10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1"/>
        <w:rPr>
          <w:rFonts w:ascii="宋体" w:hAnsi="宋体" w:cs="宋体" w:eastAsia="宋体" w:hint="default"/>
          <w:b/>
          <w:bCs/>
          <w:sz w:val="23"/>
          <w:szCs w:val="23"/>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sz w:val="20"/>
          <w:szCs w:val="20"/>
        </w:rPr>
        <w:t>法人</w:t>
      </w:r>
    </w:p>
    <w:p>
      <w:pPr>
        <w:spacing w:line="240" w:lineRule="auto" w:before="4"/>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834"/>
        <w:gridCol w:w="1493"/>
        <w:gridCol w:w="1328"/>
        <w:gridCol w:w="1460"/>
        <w:gridCol w:w="1593"/>
        <w:gridCol w:w="1861"/>
      </w:tblGrid>
      <w:tr>
        <w:trPr>
          <w:trHeight w:val="531"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312" w:right="0"/>
              <w:jc w:val="left"/>
              <w:rPr>
                <w:rFonts w:ascii="宋体" w:hAnsi="宋体" w:cs="宋体" w:eastAsia="宋体" w:hint="default"/>
                <w:sz w:val="20"/>
                <w:szCs w:val="20"/>
              </w:rPr>
            </w:pPr>
            <w:r>
              <w:rPr>
                <w:rFonts w:ascii="宋体" w:hAnsi="宋体" w:cs="宋体" w:eastAsia="宋体" w:hint="default"/>
                <w:sz w:val="20"/>
                <w:szCs w:val="20"/>
              </w:rPr>
              <w:t>控股股东名称</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1" w:right="0"/>
              <w:jc w:val="center"/>
              <w:rPr>
                <w:rFonts w:ascii="宋体" w:hAnsi="宋体" w:cs="宋体" w:eastAsia="宋体" w:hint="default"/>
                <w:sz w:val="20"/>
                <w:szCs w:val="20"/>
              </w:rPr>
            </w:pPr>
            <w:r>
              <w:rPr>
                <w:rFonts w:ascii="宋体" w:hAnsi="宋体" w:cs="宋体" w:eastAsia="宋体" w:hint="default"/>
                <w:sz w:val="20"/>
                <w:szCs w:val="20"/>
              </w:rPr>
              <w:t>法定代表人</w:t>
            </w:r>
            <w:r>
              <w:rPr>
                <w:rFonts w:ascii="Times New Roman" w:hAnsi="Times New Roman" w:cs="Times New Roman" w:eastAsia="Times New Roman" w:hint="default"/>
                <w:sz w:val="20"/>
                <w:szCs w:val="20"/>
              </w:rPr>
              <w:t>/</w:t>
            </w:r>
            <w:r>
              <w:rPr>
                <w:rFonts w:ascii="宋体" w:hAnsi="宋体" w:cs="宋体" w:eastAsia="宋体" w:hint="default"/>
                <w:sz w:val="20"/>
                <w:szCs w:val="20"/>
              </w:rPr>
              <w:t>单</w:t>
            </w:r>
          </w:p>
          <w:p>
            <w:pPr>
              <w:pStyle w:val="TableParagraph"/>
              <w:spacing w:line="254" w:lineRule="exact"/>
              <w:ind w:left="2" w:right="0"/>
              <w:jc w:val="center"/>
              <w:rPr>
                <w:rFonts w:ascii="宋体" w:hAnsi="宋体" w:cs="宋体" w:eastAsia="宋体" w:hint="default"/>
                <w:sz w:val="20"/>
                <w:szCs w:val="20"/>
              </w:rPr>
            </w:pPr>
            <w:r>
              <w:rPr>
                <w:rFonts w:ascii="宋体" w:hAnsi="宋体" w:cs="宋体" w:eastAsia="宋体" w:hint="default"/>
                <w:sz w:val="20"/>
                <w:szCs w:val="20"/>
              </w:rPr>
              <w:t>位负责人</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57" w:right="0"/>
              <w:jc w:val="left"/>
              <w:rPr>
                <w:rFonts w:ascii="宋体" w:hAnsi="宋体" w:cs="宋体" w:eastAsia="宋体" w:hint="default"/>
                <w:sz w:val="20"/>
                <w:szCs w:val="20"/>
              </w:rPr>
            </w:pPr>
            <w:r>
              <w:rPr>
                <w:rFonts w:ascii="宋体" w:hAnsi="宋体" w:cs="宋体" w:eastAsia="宋体" w:hint="default"/>
                <w:sz w:val="20"/>
                <w:szCs w:val="20"/>
              </w:rPr>
              <w:t>成立日期</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125" w:right="0"/>
              <w:jc w:val="left"/>
              <w:rPr>
                <w:rFonts w:ascii="宋体" w:hAnsi="宋体" w:cs="宋体" w:eastAsia="宋体" w:hint="default"/>
                <w:sz w:val="20"/>
                <w:szCs w:val="20"/>
              </w:rPr>
            </w:pPr>
            <w:r>
              <w:rPr>
                <w:rFonts w:ascii="宋体" w:hAnsi="宋体" w:cs="宋体" w:eastAsia="宋体" w:hint="default"/>
                <w:sz w:val="20"/>
                <w:szCs w:val="20"/>
              </w:rPr>
              <w:t>组织机构代码</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390" w:right="0"/>
              <w:jc w:val="left"/>
              <w:rPr>
                <w:rFonts w:ascii="宋体" w:hAnsi="宋体" w:cs="宋体" w:eastAsia="宋体" w:hint="default"/>
                <w:sz w:val="20"/>
                <w:szCs w:val="20"/>
              </w:rPr>
            </w:pPr>
            <w:r>
              <w:rPr>
                <w:rFonts w:ascii="宋体" w:hAnsi="宋体" w:cs="宋体" w:eastAsia="宋体" w:hint="default"/>
                <w:sz w:val="20"/>
                <w:szCs w:val="20"/>
              </w:rPr>
              <w:t>注册资本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325" w:right="0"/>
              <w:jc w:val="left"/>
              <w:rPr>
                <w:rFonts w:ascii="宋体" w:hAnsi="宋体" w:cs="宋体" w:eastAsia="宋体" w:hint="default"/>
                <w:sz w:val="20"/>
                <w:szCs w:val="20"/>
              </w:rPr>
            </w:pPr>
            <w:r>
              <w:rPr>
                <w:rFonts w:ascii="宋体" w:hAnsi="宋体" w:cs="宋体" w:eastAsia="宋体" w:hint="default"/>
                <w:sz w:val="20"/>
                <w:szCs w:val="20"/>
              </w:rPr>
              <w:t>主要经营业务</w:t>
            </w:r>
          </w:p>
        </w:tc>
      </w:tr>
      <w:tr>
        <w:trPr>
          <w:trHeight w:val="529"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青岛海立控股有限</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4" w:right="0"/>
              <w:jc w:val="left"/>
              <w:rPr>
                <w:rFonts w:ascii="宋体" w:hAnsi="宋体" w:cs="宋体" w:eastAsia="宋体" w:hint="default"/>
                <w:sz w:val="20"/>
                <w:szCs w:val="20"/>
              </w:rPr>
            </w:pPr>
            <w:r>
              <w:rPr>
                <w:rFonts w:ascii="宋体" w:hAnsi="宋体" w:cs="宋体" w:eastAsia="宋体" w:hint="default"/>
                <w:sz w:val="20"/>
                <w:szCs w:val="20"/>
              </w:rPr>
              <w:t>孙刚</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2003</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月</w:t>
            </w:r>
          </w:p>
          <w:p>
            <w:pPr>
              <w:pStyle w:val="TableParagraph"/>
              <w:spacing w:line="269"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05</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3" w:right="0"/>
              <w:jc w:val="left"/>
              <w:rPr>
                <w:rFonts w:ascii="Times New Roman" w:hAnsi="Times New Roman" w:cs="Times New Roman" w:eastAsia="Times New Roman" w:hint="default"/>
                <w:sz w:val="20"/>
                <w:szCs w:val="20"/>
              </w:rPr>
            </w:pPr>
            <w:r>
              <w:rPr>
                <w:rFonts w:ascii="Times New Roman"/>
                <w:sz w:val="20"/>
              </w:rPr>
              <w:t>75690879-9</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66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8,000</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万元</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以自有资金对外投</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资。</w:t>
            </w:r>
          </w:p>
        </w:tc>
      </w:tr>
      <w:tr>
        <w:trPr>
          <w:trHeight w:val="270"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未来发展战略</w:t>
            </w:r>
          </w:p>
        </w:tc>
        <w:tc>
          <w:tcPr>
            <w:tcW w:w="7735" w:type="dxa"/>
            <w:gridSpan w:val="5"/>
            <w:tcBorders>
              <w:top w:val="single" w:sz="4" w:space="0" w:color="000000"/>
              <w:left w:val="single" w:sz="9" w:space="0" w:color="D2D2D2"/>
              <w:bottom w:val="single" w:sz="4" w:space="0" w:color="000000"/>
              <w:right w:val="single" w:sz="4" w:space="0" w:color="000000"/>
            </w:tcBorders>
          </w:tcPr>
          <w:p>
            <w:pPr>
              <w:pStyle w:val="TableParagraph"/>
              <w:spacing w:line="231" w:lineRule="exact"/>
              <w:ind w:left="17" w:right="0"/>
              <w:jc w:val="left"/>
              <w:rPr>
                <w:rFonts w:ascii="宋体" w:hAnsi="宋体" w:cs="宋体" w:eastAsia="宋体" w:hint="default"/>
                <w:sz w:val="20"/>
                <w:szCs w:val="20"/>
              </w:rPr>
            </w:pPr>
            <w:r>
              <w:rPr>
                <w:rFonts w:ascii="宋体" w:hAnsi="宋体" w:cs="宋体" w:eastAsia="宋体" w:hint="default"/>
                <w:sz w:val="20"/>
                <w:szCs w:val="20"/>
              </w:rPr>
              <w:t>实业投资、金融投资。</w:t>
            </w:r>
          </w:p>
        </w:tc>
      </w:tr>
      <w:tr>
        <w:trPr>
          <w:trHeight w:val="271" w:hRule="exact"/>
        </w:trPr>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经营成果、财务状</w:t>
            </w:r>
          </w:p>
        </w:tc>
        <w:tc>
          <w:tcPr>
            <w:tcW w:w="7735" w:type="dxa"/>
            <w:gridSpan w:val="5"/>
            <w:tcBorders>
              <w:top w:val="single" w:sz="4" w:space="0" w:color="000000"/>
              <w:left w:val="single" w:sz="9" w:space="0" w:color="D2D2D2"/>
              <w:bottom w:val="single" w:sz="4" w:space="0" w:color="000000"/>
              <w:right w:val="single" w:sz="4" w:space="0" w:color="000000"/>
            </w:tcBorders>
          </w:tcPr>
          <w:p>
            <w:pPr>
              <w:pStyle w:val="TableParagraph"/>
              <w:spacing w:line="231" w:lineRule="exact"/>
              <w:ind w:left="17" w:right="0"/>
              <w:jc w:val="left"/>
              <w:rPr>
                <w:rFonts w:ascii="宋体" w:hAnsi="宋体" w:cs="宋体" w:eastAsia="宋体" w:hint="default"/>
                <w:sz w:val="20"/>
                <w:szCs w:val="20"/>
              </w:rPr>
            </w:pPr>
            <w:r>
              <w:rPr>
                <w:rFonts w:ascii="宋体" w:hAnsi="宋体" w:cs="宋体" w:eastAsia="宋体" w:hint="default"/>
                <w:sz w:val="20"/>
                <w:szCs w:val="20"/>
              </w:rPr>
              <w:t>该公司依法存续且经营正常，财务状况良好，现金流正常，该公司致力于实业投资业</w:t>
            </w:r>
          </w:p>
        </w:tc>
      </w:tr>
    </w:tbl>
    <w:p>
      <w:pPr>
        <w:spacing w:after="0" w:line="231" w:lineRule="exact"/>
        <w:jc w:val="left"/>
        <w:rPr>
          <w:rFonts w:ascii="宋体" w:hAnsi="宋体" w:cs="宋体" w:eastAsia="宋体" w:hint="default"/>
          <w:sz w:val="20"/>
          <w:szCs w:val="20"/>
        </w:rPr>
        <w:sectPr>
          <w:pgSz w:w="11910" w:h="16840"/>
          <w:pgMar w:header="879" w:footer="570" w:top="1060" w:bottom="7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23"/>
        <w:gridCol w:w="7746"/>
      </w:tblGrid>
      <w:tr>
        <w:trPr>
          <w:trHeight w:val="270"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况、现金流等</w:t>
            </w:r>
          </w:p>
        </w:tc>
        <w:tc>
          <w:tcPr>
            <w:tcW w:w="7746" w:type="dxa"/>
            <w:tcBorders>
              <w:top w:val="single" w:sz="4" w:space="0" w:color="000000"/>
              <w:left w:val="single" w:sz="9" w:space="0" w:color="D2D2D2"/>
              <w:bottom w:val="single" w:sz="4" w:space="0" w:color="000000"/>
              <w:right w:val="single" w:sz="4" w:space="0" w:color="000000"/>
            </w:tcBorders>
          </w:tcPr>
          <w:p>
            <w:pPr>
              <w:pStyle w:val="TableParagraph"/>
              <w:spacing w:line="230" w:lineRule="exact"/>
              <w:ind w:left="28" w:right="0"/>
              <w:jc w:val="left"/>
              <w:rPr>
                <w:rFonts w:ascii="宋体" w:hAnsi="宋体" w:cs="宋体" w:eastAsia="宋体" w:hint="default"/>
                <w:sz w:val="20"/>
                <w:szCs w:val="20"/>
              </w:rPr>
            </w:pPr>
            <w:r>
              <w:rPr>
                <w:rFonts w:ascii="宋体" w:hAnsi="宋体" w:cs="宋体" w:eastAsia="宋体" w:hint="default"/>
                <w:sz w:val="20"/>
                <w:szCs w:val="20"/>
              </w:rPr>
              <w:t>务、金融投资。</w:t>
            </w:r>
          </w:p>
        </w:tc>
      </w:tr>
      <w:tr>
        <w:trPr>
          <w:trHeight w:val="1050" w:hRule="exact"/>
        </w:trPr>
        <w:tc>
          <w:tcPr>
            <w:tcW w:w="1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22" w:right="0"/>
              <w:jc w:val="both"/>
              <w:rPr>
                <w:rFonts w:ascii="宋体" w:hAnsi="宋体" w:cs="宋体" w:eastAsia="宋体" w:hint="default"/>
                <w:sz w:val="20"/>
                <w:szCs w:val="20"/>
              </w:rPr>
            </w:pPr>
            <w:r>
              <w:rPr>
                <w:rFonts w:ascii="宋体" w:hAnsi="宋体" w:cs="宋体" w:eastAsia="宋体" w:hint="default"/>
                <w:sz w:val="20"/>
                <w:szCs w:val="20"/>
              </w:rPr>
              <w:t>控股股东报告期内</w:t>
            </w:r>
          </w:p>
          <w:p>
            <w:pPr>
              <w:pStyle w:val="TableParagraph"/>
              <w:spacing w:line="237" w:lineRule="auto" w:before="1"/>
              <w:ind w:left="22" w:right="187"/>
              <w:jc w:val="both"/>
              <w:rPr>
                <w:rFonts w:ascii="宋体" w:hAnsi="宋体" w:cs="宋体" w:eastAsia="宋体" w:hint="default"/>
                <w:sz w:val="20"/>
                <w:szCs w:val="20"/>
              </w:rPr>
            </w:pPr>
            <w:r>
              <w:rPr>
                <w:rFonts w:ascii="宋体" w:hAnsi="宋体" w:cs="宋体" w:eastAsia="宋体" w:hint="default"/>
                <w:sz w:val="20"/>
                <w:szCs w:val="20"/>
              </w:rPr>
              <w:t>控股和参股的其他</w:t>
            </w:r>
            <w:r>
              <w:rPr>
                <w:rFonts w:ascii="宋体" w:hAnsi="宋体" w:cs="宋体" w:eastAsia="宋体" w:hint="default"/>
                <w:w w:val="100"/>
                <w:sz w:val="20"/>
                <w:szCs w:val="20"/>
              </w:rPr>
              <w:t> </w:t>
            </w:r>
            <w:r>
              <w:rPr>
                <w:rFonts w:ascii="宋体" w:hAnsi="宋体" w:cs="宋体" w:eastAsia="宋体" w:hint="default"/>
                <w:sz w:val="20"/>
                <w:szCs w:val="20"/>
              </w:rPr>
              <w:t>境内外上市公司的</w:t>
            </w:r>
            <w:r>
              <w:rPr>
                <w:rFonts w:ascii="宋体" w:hAnsi="宋体" w:cs="宋体" w:eastAsia="宋体" w:hint="default"/>
                <w:w w:val="100"/>
                <w:sz w:val="20"/>
                <w:szCs w:val="20"/>
              </w:rPr>
              <w:t> </w:t>
            </w:r>
            <w:r>
              <w:rPr>
                <w:rFonts w:ascii="宋体" w:hAnsi="宋体" w:cs="宋体" w:eastAsia="宋体" w:hint="default"/>
                <w:sz w:val="20"/>
                <w:szCs w:val="20"/>
              </w:rPr>
              <w:t>股权情况</w:t>
            </w:r>
          </w:p>
        </w:tc>
        <w:tc>
          <w:tcPr>
            <w:tcW w:w="77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28" w:right="0"/>
              <w:jc w:val="left"/>
              <w:rPr>
                <w:rFonts w:ascii="宋体" w:hAnsi="宋体" w:cs="宋体" w:eastAsia="宋体" w:hint="default"/>
                <w:sz w:val="20"/>
                <w:szCs w:val="20"/>
              </w:rPr>
            </w:pPr>
            <w:r>
              <w:rPr>
                <w:rFonts w:ascii="宋体" w:hAnsi="宋体" w:cs="宋体" w:eastAsia="宋体" w:hint="default"/>
                <w:sz w:val="20"/>
                <w:szCs w:val="20"/>
              </w:rPr>
              <w:t>无。</w:t>
            </w:r>
          </w:p>
        </w:tc>
      </w:tr>
    </w:tbl>
    <w:p>
      <w:pPr>
        <w:spacing w:line="257" w:lineRule="exact" w:before="0"/>
        <w:ind w:left="154" w:right="0" w:firstLine="0"/>
        <w:jc w:val="left"/>
        <w:rPr>
          <w:rFonts w:ascii="宋体" w:hAnsi="宋体" w:cs="宋体" w:eastAsia="宋体" w:hint="default"/>
          <w:sz w:val="20"/>
          <w:szCs w:val="20"/>
        </w:rPr>
      </w:pPr>
      <w:r>
        <w:rPr>
          <w:rFonts w:ascii="宋体" w:hAnsi="宋体" w:cs="宋体" w:eastAsia="宋体" w:hint="default"/>
          <w:sz w:val="20"/>
          <w:szCs w:val="20"/>
        </w:rPr>
        <w:t>控股股东报告期内变更</w:t>
      </w:r>
    </w:p>
    <w:p>
      <w:pPr>
        <w:spacing w:line="271" w:lineRule="auto" w:before="50"/>
        <w:ind w:left="154" w:right="776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公司报告期控股股东未发生变更。</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3、公司实际控制人情况" w:id="105"/>
      <w:bookmarkEnd w:id="105"/>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11"/>
        <w:rPr>
          <w:rFonts w:ascii="宋体" w:hAnsi="宋体" w:cs="宋体" w:eastAsia="宋体" w:hint="default"/>
          <w:b/>
          <w:bCs/>
          <w:sz w:val="23"/>
          <w:szCs w:val="23"/>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sz w:val="20"/>
          <w:szCs w:val="20"/>
        </w:rPr>
        <w:t>自然人</w:t>
      </w:r>
    </w:p>
    <w:p>
      <w:pPr>
        <w:spacing w:line="240" w:lineRule="auto" w:before="4"/>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3418"/>
        <w:gridCol w:w="2030"/>
        <w:gridCol w:w="4121"/>
      </w:tblGrid>
      <w:tr>
        <w:trPr>
          <w:trHeight w:val="269"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003" w:right="0"/>
              <w:jc w:val="left"/>
              <w:rPr>
                <w:rFonts w:ascii="宋体" w:hAnsi="宋体" w:cs="宋体" w:eastAsia="宋体" w:hint="default"/>
                <w:sz w:val="20"/>
                <w:szCs w:val="20"/>
              </w:rPr>
            </w:pPr>
            <w:r>
              <w:rPr>
                <w:rFonts w:ascii="宋体" w:hAnsi="宋体" w:cs="宋体" w:eastAsia="宋体" w:hint="default"/>
                <w:sz w:val="20"/>
                <w:szCs w:val="20"/>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655" w:right="0"/>
              <w:jc w:val="left"/>
              <w:rPr>
                <w:rFonts w:ascii="宋体" w:hAnsi="宋体" w:cs="宋体" w:eastAsia="宋体" w:hint="default"/>
                <w:sz w:val="20"/>
                <w:szCs w:val="20"/>
              </w:rPr>
            </w:pPr>
            <w:r>
              <w:rPr>
                <w:rFonts w:ascii="宋体" w:hAnsi="宋体" w:cs="宋体" w:eastAsia="宋体" w:hint="default"/>
                <w:sz w:val="20"/>
                <w:szCs w:val="20"/>
              </w:rPr>
              <w:t>是否取得其他国家或地区居留权</w:t>
            </w:r>
          </w:p>
        </w:tc>
      </w:tr>
      <w:tr>
        <w:trPr>
          <w:trHeight w:val="270"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孙刚</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0"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刘国平</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0"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2" w:right="0"/>
              <w:jc w:val="left"/>
              <w:rPr>
                <w:rFonts w:ascii="宋体" w:hAnsi="宋体" w:cs="宋体" w:eastAsia="宋体" w:hint="default"/>
                <w:sz w:val="20"/>
                <w:szCs w:val="20"/>
              </w:rPr>
            </w:pPr>
            <w:r>
              <w:rPr>
                <w:rFonts w:ascii="宋体" w:hAnsi="宋体" w:cs="宋体" w:eastAsia="宋体" w:hint="default"/>
                <w:sz w:val="20"/>
                <w:szCs w:val="20"/>
              </w:rPr>
              <w:t>最近</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请见本报告第八节</w:t>
            </w:r>
            <w:r>
              <w:rPr>
                <w:rFonts w:ascii="Times New Roman" w:hAnsi="Times New Roman" w:cs="Times New Roman" w:eastAsia="Times New Roman" w:hint="default"/>
                <w:sz w:val="20"/>
                <w:szCs w:val="20"/>
              </w:rPr>
              <w:t>“</w:t>
            </w:r>
            <w:r>
              <w:rPr>
                <w:rFonts w:ascii="宋体" w:hAnsi="宋体" w:cs="宋体" w:eastAsia="宋体" w:hint="default"/>
                <w:sz w:val="20"/>
                <w:szCs w:val="20"/>
              </w:rPr>
              <w:t>二、任职情况</w:t>
            </w:r>
            <w:r>
              <w:rPr>
                <w:rFonts w:ascii="Times New Roman" w:hAnsi="Times New Roman" w:cs="Times New Roman" w:eastAsia="Times New Roman" w:hint="default"/>
                <w:sz w:val="20"/>
                <w:szCs w:val="20"/>
              </w:rPr>
              <w:t>”</w:t>
            </w:r>
          </w:p>
        </w:tc>
      </w:tr>
      <w:tr>
        <w:trPr>
          <w:trHeight w:val="530"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22" w:right="0"/>
              <w:jc w:val="left"/>
              <w:rPr>
                <w:rFonts w:ascii="宋体" w:hAnsi="宋体" w:cs="宋体" w:eastAsia="宋体" w:hint="default"/>
                <w:sz w:val="20"/>
                <w:szCs w:val="20"/>
              </w:rPr>
            </w:pPr>
            <w:r>
              <w:rPr>
                <w:rFonts w:ascii="宋体" w:hAnsi="宋体" w:cs="宋体" w:eastAsia="宋体" w:hint="default"/>
                <w:sz w:val="20"/>
                <w:szCs w:val="20"/>
              </w:rPr>
              <w:t>过去</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年曾控股的境内外上市公司情</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sz w:val="20"/>
                <w:szCs w:val="20"/>
              </w:rPr>
              <w:t>无。</w:t>
            </w:r>
          </w:p>
        </w:tc>
      </w:tr>
    </w:tbl>
    <w:p>
      <w:pPr>
        <w:spacing w:line="256" w:lineRule="exact" w:before="0"/>
        <w:ind w:left="154" w:right="0" w:firstLine="0"/>
        <w:jc w:val="left"/>
        <w:rPr>
          <w:rFonts w:ascii="宋体" w:hAnsi="宋体" w:cs="宋体" w:eastAsia="宋体" w:hint="default"/>
          <w:sz w:val="20"/>
          <w:szCs w:val="20"/>
        </w:rPr>
      </w:pPr>
      <w:r>
        <w:rPr>
          <w:rFonts w:ascii="宋体" w:hAnsi="宋体" w:cs="宋体" w:eastAsia="宋体" w:hint="default"/>
          <w:sz w:val="20"/>
          <w:szCs w:val="20"/>
        </w:rPr>
        <w:t>实际控制人报告期内变更</w:t>
      </w:r>
    </w:p>
    <w:p>
      <w:pPr>
        <w:spacing w:line="278" w:lineRule="auto" w:before="50"/>
        <w:ind w:left="153" w:right="6214"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z w:val="20"/>
          <w:szCs w:val="20"/>
        </w:rPr>
        <w:t>公司报告期实际控制人未发生变更。</w:t>
      </w:r>
      <w:r>
        <w:rPr>
          <w:rFonts w:ascii="宋体" w:hAnsi="宋体" w:cs="宋体" w:eastAsia="宋体" w:hint="default"/>
          <w:w w:val="100"/>
          <w:sz w:val="20"/>
          <w:szCs w:val="20"/>
        </w:rPr>
        <w:t> </w:t>
      </w:r>
      <w:r>
        <w:rPr>
          <w:rFonts w:ascii="宋体" w:hAnsi="宋体" w:cs="宋体" w:eastAsia="宋体" w:hint="default"/>
          <w:spacing w:val="-1"/>
          <w:sz w:val="20"/>
          <w:szCs w:val="20"/>
        </w:rPr>
        <w:t>公司与实际控制人之间的产权及控制关系的方框图</w:t>
      </w:r>
    </w:p>
    <w:p>
      <w:pPr>
        <w:spacing w:line="240" w:lineRule="auto" w:before="12"/>
        <w:rPr>
          <w:rFonts w:ascii="宋体" w:hAnsi="宋体" w:cs="宋体" w:eastAsia="宋体" w:hint="default"/>
          <w:sz w:val="17"/>
          <w:szCs w:val="17"/>
        </w:rPr>
      </w:pPr>
    </w:p>
    <w:p>
      <w:pPr>
        <w:spacing w:line="3720" w:lineRule="exact"/>
        <w:ind w:left="1356" w:right="0" w:firstLine="0"/>
        <w:rPr>
          <w:rFonts w:ascii="宋体" w:hAnsi="宋体" w:cs="宋体" w:eastAsia="宋体" w:hint="default"/>
          <w:sz w:val="20"/>
          <w:szCs w:val="20"/>
        </w:rPr>
      </w:pPr>
      <w:r>
        <w:rPr>
          <w:rFonts w:ascii="宋体" w:hAnsi="宋体" w:cs="宋体" w:eastAsia="宋体" w:hint="default"/>
          <w:position w:val="-73"/>
          <w:sz w:val="20"/>
          <w:szCs w:val="20"/>
        </w:rPr>
        <w:drawing>
          <wp:inline distT="0" distB="0" distL="0" distR="0">
            <wp:extent cx="4591121" cy="236220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26" cstate="print"/>
                    <a:stretch>
                      <a:fillRect/>
                    </a:stretch>
                  </pic:blipFill>
                  <pic:spPr>
                    <a:xfrm>
                      <a:off x="0" y="0"/>
                      <a:ext cx="4591121" cy="2362200"/>
                    </a:xfrm>
                    <a:prstGeom prst="rect">
                      <a:avLst/>
                    </a:prstGeom>
                  </pic:spPr>
                </pic:pic>
              </a:graphicData>
            </a:graphic>
          </wp:inline>
        </w:drawing>
      </w:r>
      <w:r>
        <w:rPr>
          <w:rFonts w:ascii="宋体" w:hAnsi="宋体" w:cs="宋体" w:eastAsia="宋体" w:hint="default"/>
          <w:position w:val="-73"/>
          <w:sz w:val="20"/>
          <w:szCs w:val="20"/>
        </w:rPr>
      </w:r>
    </w:p>
    <w:p>
      <w:pPr>
        <w:spacing w:line="240" w:lineRule="auto" w:before="13"/>
        <w:rPr>
          <w:rFonts w:ascii="宋体" w:hAnsi="宋体" w:cs="宋体" w:eastAsia="宋体" w:hint="default"/>
          <w:sz w:val="15"/>
          <w:szCs w:val="15"/>
        </w:rPr>
      </w:pPr>
    </w:p>
    <w:p>
      <w:pPr>
        <w:spacing w:before="0"/>
        <w:ind w:left="153" w:right="0" w:firstLine="0"/>
        <w:jc w:val="left"/>
        <w:rPr>
          <w:rFonts w:ascii="宋体" w:hAnsi="宋体" w:cs="宋体" w:eastAsia="宋体" w:hint="default"/>
          <w:sz w:val="20"/>
          <w:szCs w:val="20"/>
        </w:rPr>
      </w:pPr>
      <w:r>
        <w:rPr>
          <w:rFonts w:ascii="宋体" w:hAnsi="宋体" w:cs="宋体" w:eastAsia="宋体" w:hint="default"/>
          <w:sz w:val="20"/>
          <w:szCs w:val="20"/>
        </w:rPr>
        <w:t>实际控制人通过信托或其他资产管理方式控制公司</w:t>
      </w:r>
    </w:p>
    <w:p>
      <w:pPr>
        <w:spacing w:before="50"/>
        <w:ind w:left="15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p>
    <w:p>
      <w:pPr>
        <w:spacing w:line="240" w:lineRule="auto" w:before="3"/>
        <w:rPr>
          <w:rFonts w:ascii="宋体" w:hAnsi="宋体" w:cs="宋体" w:eastAsia="宋体" w:hint="default"/>
          <w:sz w:val="23"/>
          <w:szCs w:val="23"/>
        </w:rPr>
      </w:pPr>
    </w:p>
    <w:p>
      <w:pPr>
        <w:pStyle w:val="Heading3"/>
        <w:spacing w:line="240" w:lineRule="auto"/>
        <w:ind w:left="153" w:right="0"/>
        <w:jc w:val="left"/>
        <w:rPr>
          <w:b w:val="0"/>
          <w:bCs w:val="0"/>
        </w:rPr>
      </w:pPr>
      <w:bookmarkStart w:name="4、其他持股在10%以上的法人股东" w:id="106"/>
      <w:bookmarkEnd w:id="106"/>
      <w:r>
        <w:rPr>
          <w:b w:val="0"/>
          <w:bCs w:val="0"/>
        </w:rPr>
      </w:r>
      <w:r>
        <w:rPr>
          <w:rFonts w:ascii="Times New Roman" w:hAnsi="Times New Roman" w:cs="Times New Roman" w:eastAsia="Times New Roman" w:hint="default"/>
        </w:rPr>
        <w:t>4</w:t>
      </w:r>
      <w:r>
        <w:rPr/>
        <w:t>、其他持股在</w:t>
      </w:r>
      <w:r>
        <w:rPr>
          <w:spacing w:val="-75"/>
        </w:rPr>
        <w:t> </w:t>
      </w:r>
      <w:r>
        <w:rPr>
          <w:rFonts w:ascii="Times New Roman" w:hAnsi="Times New Roman" w:cs="Times New Roman" w:eastAsia="Times New Roman" w:hint="default"/>
        </w:rPr>
        <w:t>10%</w:t>
      </w:r>
      <w:r>
        <w:rPr/>
        <w:t>以上的法人股东</w:t>
      </w:r>
      <w:r>
        <w:rPr>
          <w:b w:val="0"/>
          <w:bCs w:val="0"/>
        </w:rPr>
      </w:r>
    </w:p>
    <w:p>
      <w:pPr>
        <w:spacing w:line="240" w:lineRule="auto" w:before="11"/>
        <w:rPr>
          <w:rFonts w:ascii="宋体" w:hAnsi="宋体" w:cs="宋体" w:eastAsia="宋体" w:hint="default"/>
          <w:b/>
          <w:bCs/>
          <w:sz w:val="23"/>
          <w:szCs w:val="23"/>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不适用</w:t>
      </w:r>
    </w:p>
    <w:p>
      <w:pPr>
        <w:spacing w:line="240" w:lineRule="auto" w:before="1"/>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186"/>
        <w:gridCol w:w="1093"/>
        <w:gridCol w:w="888"/>
        <w:gridCol w:w="1801"/>
        <w:gridCol w:w="1800"/>
        <w:gridCol w:w="1800"/>
      </w:tblGrid>
      <w:tr>
        <w:trPr>
          <w:trHeight w:val="790" w:hRule="exact"/>
        </w:trPr>
        <w:tc>
          <w:tcPr>
            <w:tcW w:w="2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87" w:right="0"/>
              <w:jc w:val="left"/>
              <w:rPr>
                <w:rFonts w:ascii="宋体" w:hAnsi="宋体" w:cs="宋体" w:eastAsia="宋体" w:hint="default"/>
                <w:sz w:val="20"/>
                <w:szCs w:val="20"/>
              </w:rPr>
            </w:pPr>
            <w:r>
              <w:rPr>
                <w:rFonts w:ascii="宋体" w:hAnsi="宋体" w:cs="宋体" w:eastAsia="宋体" w:hint="default"/>
                <w:sz w:val="20"/>
                <w:szCs w:val="20"/>
              </w:rPr>
              <w:t>法人股东名称</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40" w:right="0"/>
              <w:jc w:val="left"/>
              <w:rPr>
                <w:rFonts w:ascii="宋体" w:hAnsi="宋体" w:cs="宋体" w:eastAsia="宋体" w:hint="default"/>
                <w:sz w:val="20"/>
                <w:szCs w:val="20"/>
              </w:rPr>
            </w:pPr>
            <w:r>
              <w:rPr>
                <w:rFonts w:ascii="宋体" w:hAnsi="宋体" w:cs="宋体" w:eastAsia="宋体" w:hint="default"/>
                <w:sz w:val="20"/>
                <w:szCs w:val="20"/>
              </w:rPr>
              <w:t>法定代表人</w:t>
            </w:r>
          </w:p>
          <w:p>
            <w:pPr>
              <w:pStyle w:val="TableParagraph"/>
              <w:spacing w:line="260" w:lineRule="exact" w:before="25"/>
              <w:ind w:left="440" w:right="113" w:hanging="328"/>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单位负责</w:t>
            </w:r>
            <w:r>
              <w:rPr>
                <w:rFonts w:ascii="宋体" w:hAnsi="宋体" w:cs="宋体" w:eastAsia="宋体" w:hint="default"/>
                <w:w w:val="100"/>
                <w:sz w:val="20"/>
                <w:szCs w:val="20"/>
              </w:rPr>
              <w:t> </w:t>
            </w:r>
            <w:r>
              <w:rPr>
                <w:rFonts w:ascii="宋体" w:hAnsi="宋体" w:cs="宋体" w:eastAsia="宋体" w:hint="default"/>
                <w:sz w:val="20"/>
                <w:szCs w:val="20"/>
              </w:rPr>
              <w:t>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8" w:right="0"/>
              <w:jc w:val="left"/>
              <w:rPr>
                <w:rFonts w:ascii="宋体" w:hAnsi="宋体" w:cs="宋体" w:eastAsia="宋体" w:hint="default"/>
                <w:sz w:val="20"/>
                <w:szCs w:val="20"/>
              </w:rPr>
            </w:pPr>
            <w:r>
              <w:rPr>
                <w:rFonts w:ascii="宋体" w:hAnsi="宋体" w:cs="宋体" w:eastAsia="宋体" w:hint="default"/>
                <w:sz w:val="20"/>
                <w:szCs w:val="20"/>
              </w:rPr>
              <w:t>成立日期</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95" w:right="0"/>
              <w:jc w:val="left"/>
              <w:rPr>
                <w:rFonts w:ascii="宋体" w:hAnsi="宋体" w:cs="宋体" w:eastAsia="宋体" w:hint="default"/>
                <w:sz w:val="20"/>
                <w:szCs w:val="20"/>
              </w:rPr>
            </w:pPr>
            <w:r>
              <w:rPr>
                <w:rFonts w:ascii="宋体" w:hAnsi="宋体" w:cs="宋体" w:eastAsia="宋体" w:hint="default"/>
                <w:sz w:val="20"/>
                <w:szCs w:val="20"/>
              </w:rPr>
              <w:t>组织机构代码</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94" w:right="0"/>
              <w:jc w:val="left"/>
              <w:rPr>
                <w:rFonts w:ascii="宋体" w:hAnsi="宋体" w:cs="宋体" w:eastAsia="宋体" w:hint="default"/>
                <w:sz w:val="20"/>
                <w:szCs w:val="20"/>
              </w:rPr>
            </w:pPr>
            <w:r>
              <w:rPr>
                <w:rFonts w:ascii="宋体" w:hAnsi="宋体" w:cs="宋体" w:eastAsia="宋体" w:hint="default"/>
                <w:sz w:val="20"/>
                <w:szCs w:val="20"/>
              </w:rPr>
              <w:t>注册资本</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595" w:right="92" w:hanging="501"/>
              <w:jc w:val="left"/>
              <w:rPr>
                <w:rFonts w:ascii="宋体" w:hAnsi="宋体" w:cs="宋体" w:eastAsia="宋体" w:hint="default"/>
                <w:sz w:val="20"/>
                <w:szCs w:val="20"/>
              </w:rPr>
            </w:pPr>
            <w:r>
              <w:rPr>
                <w:rFonts w:ascii="宋体" w:hAnsi="宋体" w:cs="宋体" w:eastAsia="宋体" w:hint="default"/>
                <w:sz w:val="20"/>
                <w:szCs w:val="20"/>
              </w:rPr>
              <w:t>主要经营业务或管</w:t>
            </w:r>
            <w:r>
              <w:rPr>
                <w:rFonts w:ascii="宋体" w:hAnsi="宋体" w:cs="宋体" w:eastAsia="宋体" w:hint="default"/>
                <w:w w:val="100"/>
                <w:sz w:val="20"/>
                <w:szCs w:val="20"/>
              </w:rPr>
              <w:t> </w:t>
            </w:r>
            <w:r>
              <w:rPr>
                <w:rFonts w:ascii="宋体" w:hAnsi="宋体" w:cs="宋体" w:eastAsia="宋体" w:hint="default"/>
                <w:sz w:val="20"/>
                <w:szCs w:val="20"/>
              </w:rPr>
              <w:t>理活动</w:t>
            </w:r>
          </w:p>
        </w:tc>
      </w:tr>
      <w:tr>
        <w:trPr>
          <w:trHeight w:val="791" w:hRule="exact"/>
        </w:trPr>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13"/>
              <w:ind w:left="22" w:right="550"/>
              <w:jc w:val="left"/>
              <w:rPr>
                <w:rFonts w:ascii="Times New Roman" w:hAnsi="Times New Roman" w:cs="Times New Roman" w:eastAsia="Times New Roman" w:hint="default"/>
                <w:sz w:val="20"/>
                <w:szCs w:val="20"/>
              </w:rPr>
            </w:pPr>
            <w:r>
              <w:rPr>
                <w:rFonts w:ascii="宋体" w:hAnsi="宋体" w:cs="宋体" w:eastAsia="宋体" w:hint="default"/>
                <w:sz w:val="20"/>
                <w:szCs w:val="20"/>
              </w:rPr>
              <w:t>日本</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METAL</w:t>
            </w:r>
            <w:r>
              <w:rPr>
                <w:rFonts w:ascii="Times New Roman" w:hAnsi="Times New Roman" w:cs="Times New Roman" w:eastAsia="Times New Roman" w:hint="default"/>
                <w:spacing w:val="-1"/>
                <w:sz w:val="20"/>
                <w:szCs w:val="20"/>
              </w:rPr>
              <w:t> </w:t>
            </w:r>
            <w:r>
              <w:rPr>
                <w:rFonts w:ascii="Times New Roman" w:hAnsi="Times New Roman" w:cs="Times New Roman" w:eastAsia="Times New Roman" w:hint="default"/>
                <w:sz w:val="20"/>
                <w:szCs w:val="20"/>
              </w:rPr>
              <w:t>ONE</w:t>
            </w:r>
            <w:r>
              <w:rPr>
                <w:rFonts w:ascii="Times New Roman" w:hAnsi="Times New Roman" w:cs="Times New Roman" w:eastAsia="Times New Roman" w:hint="default"/>
                <w:w w:val="100"/>
                <w:sz w:val="20"/>
                <w:szCs w:val="20"/>
              </w:rPr>
              <w:t> </w:t>
            </w:r>
            <w:r>
              <w:rPr>
                <w:rFonts w:ascii="Times New Roman" w:hAnsi="Times New Roman" w:cs="Times New Roman" w:eastAsia="Times New Roman" w:hint="default"/>
                <w:sz w:val="20"/>
                <w:szCs w:val="20"/>
              </w:rPr>
              <w:t>CORPORATION</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松冈直人</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2003</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年</w:t>
            </w:r>
          </w:p>
          <w:p>
            <w:pPr>
              <w:pStyle w:val="TableParagraph"/>
              <w:spacing w:line="260"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01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06</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2" w:right="0"/>
              <w:jc w:val="left"/>
              <w:rPr>
                <w:rFonts w:ascii="Times New Roman" w:hAnsi="Times New Roman" w:cs="Times New Roman" w:eastAsia="Times New Roman" w:hint="default"/>
                <w:sz w:val="20"/>
                <w:szCs w:val="20"/>
              </w:rPr>
            </w:pPr>
            <w:r>
              <w:rPr>
                <w:rFonts w:ascii="Times New Roman"/>
                <w:w w:val="100"/>
                <w:sz w:val="20"/>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1,000</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亿日元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3" w:right="0"/>
              <w:jc w:val="left"/>
              <w:rPr>
                <w:rFonts w:ascii="宋体" w:hAnsi="宋体" w:cs="宋体" w:eastAsia="宋体" w:hint="default"/>
                <w:sz w:val="20"/>
                <w:szCs w:val="20"/>
              </w:rPr>
            </w:pPr>
            <w:r>
              <w:rPr>
                <w:rFonts w:ascii="宋体" w:hAnsi="宋体" w:cs="宋体" w:eastAsia="宋体" w:hint="default"/>
                <w:sz w:val="20"/>
                <w:szCs w:val="20"/>
              </w:rPr>
              <w:t>主要从事系列钢铁</w:t>
            </w:r>
          </w:p>
          <w:p>
            <w:pPr>
              <w:pStyle w:val="TableParagraph"/>
              <w:spacing w:line="240" w:lineRule="auto"/>
              <w:ind w:left="23" w:right="163"/>
              <w:jc w:val="left"/>
              <w:rPr>
                <w:rFonts w:ascii="宋体" w:hAnsi="宋体" w:cs="宋体" w:eastAsia="宋体" w:hint="default"/>
                <w:sz w:val="20"/>
                <w:szCs w:val="20"/>
              </w:rPr>
            </w:pPr>
            <w:r>
              <w:rPr>
                <w:rFonts w:ascii="宋体" w:hAnsi="宋体" w:cs="宋体" w:eastAsia="宋体" w:hint="default"/>
                <w:sz w:val="20"/>
                <w:szCs w:val="20"/>
              </w:rPr>
              <w:t>产品的销售、物</w:t>
            </w:r>
            <w:r>
              <w:rPr>
                <w:rFonts w:ascii="宋体" w:hAnsi="宋体" w:cs="宋体" w:eastAsia="宋体" w:hint="default"/>
                <w:w w:val="100"/>
                <w:sz w:val="20"/>
                <w:szCs w:val="20"/>
              </w:rPr>
              <w:t> </w:t>
            </w:r>
            <w:r>
              <w:rPr>
                <w:rFonts w:ascii="宋体" w:hAnsi="宋体" w:cs="宋体" w:eastAsia="宋体" w:hint="default"/>
                <w:sz w:val="20"/>
                <w:szCs w:val="20"/>
              </w:rPr>
              <w:t>流、库存、制造、</w:t>
            </w:r>
          </w:p>
        </w:tc>
      </w:tr>
    </w:tbl>
    <w:p>
      <w:pPr>
        <w:spacing w:after="0" w:line="240" w:lineRule="auto"/>
        <w:jc w:val="left"/>
        <w:rPr>
          <w:rFonts w:ascii="宋体" w:hAnsi="宋体" w:cs="宋体" w:eastAsia="宋体" w:hint="default"/>
          <w:sz w:val="20"/>
          <w:szCs w:val="20"/>
        </w:rPr>
        <w:sectPr>
          <w:pgSz w:w="11910" w:h="16840"/>
          <w:pgMar w:header="879" w:footer="570" w:top="1060" w:bottom="7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86"/>
        <w:gridCol w:w="1093"/>
        <w:gridCol w:w="888"/>
        <w:gridCol w:w="1801"/>
        <w:gridCol w:w="1800"/>
        <w:gridCol w:w="1800"/>
      </w:tblGrid>
      <w:tr>
        <w:trPr>
          <w:trHeight w:val="530" w:hRule="exact"/>
        </w:trPr>
        <w:tc>
          <w:tcPr>
            <w:tcW w:w="218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3" w:right="0"/>
              <w:jc w:val="left"/>
              <w:rPr>
                <w:rFonts w:ascii="宋体" w:hAnsi="宋体" w:cs="宋体" w:eastAsia="宋体" w:hint="default"/>
                <w:sz w:val="20"/>
                <w:szCs w:val="20"/>
              </w:rPr>
            </w:pPr>
            <w:r>
              <w:rPr>
                <w:rFonts w:ascii="宋体" w:hAnsi="宋体" w:cs="宋体" w:eastAsia="宋体" w:hint="default"/>
                <w:sz w:val="20"/>
                <w:szCs w:val="20"/>
              </w:rPr>
              <w:t>加工等一整套完善</w:t>
            </w:r>
          </w:p>
          <w:p>
            <w:pPr>
              <w:pStyle w:val="TableParagraph"/>
              <w:spacing w:line="261" w:lineRule="exact"/>
              <w:ind w:left="23" w:right="0"/>
              <w:jc w:val="left"/>
              <w:rPr>
                <w:rFonts w:ascii="宋体" w:hAnsi="宋体" w:cs="宋体" w:eastAsia="宋体" w:hint="default"/>
                <w:sz w:val="20"/>
                <w:szCs w:val="20"/>
              </w:rPr>
            </w:pPr>
            <w:r>
              <w:rPr>
                <w:rFonts w:ascii="宋体" w:hAnsi="宋体" w:cs="宋体" w:eastAsia="宋体" w:hint="default"/>
                <w:sz w:val="20"/>
                <w:szCs w:val="20"/>
              </w:rPr>
              <w:t>的服务。</w:t>
            </w:r>
          </w:p>
        </w:tc>
      </w:tr>
      <w:tr>
        <w:trPr>
          <w:trHeight w:val="2091" w:hRule="exact"/>
        </w:trPr>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青岛天晨投资有限公司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孙震</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68"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年</w:t>
            </w:r>
          </w:p>
          <w:p>
            <w:pPr>
              <w:pStyle w:val="TableParagraph"/>
              <w:spacing w:line="260"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12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31</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left="22" w:right="0"/>
              <w:jc w:val="left"/>
              <w:rPr>
                <w:rFonts w:ascii="Times New Roman" w:hAnsi="Times New Roman" w:cs="Times New Roman" w:eastAsia="Times New Roman" w:hint="default"/>
                <w:sz w:val="20"/>
                <w:szCs w:val="20"/>
              </w:rPr>
            </w:pPr>
            <w:r>
              <w:rPr>
                <w:rFonts w:ascii="Times New Roman"/>
                <w:sz w:val="20"/>
              </w:rPr>
              <w:t>68257146-7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1,000</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万元人民币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3" w:right="0"/>
              <w:jc w:val="left"/>
              <w:rPr>
                <w:rFonts w:ascii="宋体" w:hAnsi="宋体" w:cs="宋体" w:eastAsia="宋体" w:hint="default"/>
                <w:sz w:val="20"/>
                <w:szCs w:val="20"/>
              </w:rPr>
            </w:pPr>
            <w:r>
              <w:rPr>
                <w:rFonts w:ascii="宋体" w:hAnsi="宋体" w:cs="宋体" w:eastAsia="宋体" w:hint="default"/>
                <w:sz w:val="20"/>
                <w:szCs w:val="20"/>
              </w:rPr>
              <w:t>包括以自有资金对</w:t>
            </w:r>
          </w:p>
          <w:p>
            <w:pPr>
              <w:pStyle w:val="TableParagraph"/>
              <w:spacing w:line="237" w:lineRule="auto" w:before="1"/>
              <w:ind w:left="23" w:right="163"/>
              <w:jc w:val="both"/>
              <w:rPr>
                <w:rFonts w:ascii="宋体" w:hAnsi="宋体" w:cs="宋体" w:eastAsia="宋体" w:hint="default"/>
                <w:sz w:val="20"/>
                <w:szCs w:val="20"/>
              </w:rPr>
            </w:pPr>
            <w:r>
              <w:rPr>
                <w:rFonts w:ascii="宋体" w:hAnsi="宋体" w:cs="宋体" w:eastAsia="宋体" w:hint="default"/>
                <w:sz w:val="20"/>
                <w:szCs w:val="20"/>
              </w:rPr>
              <w:t>外投资，实业管理</w:t>
            </w:r>
            <w:r>
              <w:rPr>
                <w:rFonts w:ascii="宋体" w:hAnsi="宋体" w:cs="宋体" w:eastAsia="宋体" w:hint="default"/>
                <w:w w:val="100"/>
                <w:sz w:val="20"/>
                <w:szCs w:val="20"/>
              </w:rPr>
              <w:t> </w:t>
            </w:r>
            <w:r>
              <w:rPr>
                <w:rFonts w:ascii="宋体" w:hAnsi="宋体" w:cs="宋体" w:eastAsia="宋体" w:hint="default"/>
                <w:sz w:val="20"/>
                <w:szCs w:val="20"/>
              </w:rPr>
              <w:t>及咨询服务、资产</w:t>
            </w:r>
            <w:r>
              <w:rPr>
                <w:rFonts w:ascii="宋体" w:hAnsi="宋体" w:cs="宋体" w:eastAsia="宋体" w:hint="default"/>
                <w:w w:val="100"/>
                <w:sz w:val="20"/>
                <w:szCs w:val="20"/>
              </w:rPr>
              <w:t> </w:t>
            </w:r>
            <w:r>
              <w:rPr>
                <w:rFonts w:ascii="宋体" w:hAnsi="宋体" w:cs="宋体" w:eastAsia="宋体" w:hint="default"/>
                <w:sz w:val="20"/>
                <w:szCs w:val="20"/>
              </w:rPr>
              <w:t>管理咨询服务、财</w:t>
            </w:r>
            <w:r>
              <w:rPr>
                <w:rFonts w:ascii="宋体" w:hAnsi="宋体" w:cs="宋体" w:eastAsia="宋体" w:hint="default"/>
                <w:w w:val="100"/>
                <w:sz w:val="20"/>
                <w:szCs w:val="20"/>
              </w:rPr>
              <w:t> </w:t>
            </w:r>
            <w:r>
              <w:rPr>
                <w:rFonts w:ascii="宋体" w:hAnsi="宋体" w:cs="宋体" w:eastAsia="宋体" w:hint="default"/>
                <w:sz w:val="20"/>
                <w:szCs w:val="20"/>
              </w:rPr>
              <w:t>务管理咨询服务</w:t>
            </w:r>
          </w:p>
          <w:p>
            <w:pPr>
              <w:pStyle w:val="TableParagraph"/>
              <w:spacing w:line="260" w:lineRule="exact" w:before="23"/>
              <w:ind w:left="23" w:right="163"/>
              <w:jc w:val="left"/>
              <w:rPr>
                <w:rFonts w:ascii="宋体" w:hAnsi="宋体" w:cs="宋体" w:eastAsia="宋体" w:hint="default"/>
                <w:sz w:val="20"/>
                <w:szCs w:val="20"/>
              </w:rPr>
            </w:pPr>
            <w:r>
              <w:rPr>
                <w:rFonts w:ascii="宋体" w:hAnsi="宋体" w:cs="宋体" w:eastAsia="宋体" w:hint="default"/>
                <w:sz w:val="20"/>
                <w:szCs w:val="20"/>
              </w:rPr>
              <w:t>（需经许可经营</w:t>
            </w:r>
            <w:r>
              <w:rPr>
                <w:rFonts w:ascii="宋体" w:hAnsi="宋体" w:cs="宋体" w:eastAsia="宋体" w:hint="default"/>
                <w:w w:val="100"/>
                <w:sz w:val="20"/>
                <w:szCs w:val="20"/>
              </w:rPr>
              <w:t> </w:t>
            </w:r>
            <w:r>
              <w:rPr>
                <w:rFonts w:ascii="宋体" w:hAnsi="宋体" w:cs="宋体" w:eastAsia="宋体" w:hint="default"/>
                <w:sz w:val="20"/>
                <w:szCs w:val="20"/>
              </w:rPr>
              <w:t>的，须凭许可证经</w:t>
            </w:r>
            <w:r>
              <w:rPr>
                <w:rFonts w:ascii="宋体" w:hAnsi="宋体" w:cs="宋体" w:eastAsia="宋体" w:hint="default"/>
                <w:w w:val="100"/>
                <w:sz w:val="20"/>
                <w:szCs w:val="20"/>
              </w:rPr>
              <w:t> </w:t>
            </w:r>
            <w:r>
              <w:rPr>
                <w:rFonts w:ascii="宋体" w:hAnsi="宋体" w:cs="宋体" w:eastAsia="宋体" w:hint="default"/>
                <w:sz w:val="20"/>
                <w:szCs w:val="20"/>
              </w:rPr>
              <w:t>营）</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四、公司股东及其一致行动人在报告期提出或实施股份增持计划的情况" w:id="107"/>
      <w:bookmarkEnd w:id="107"/>
      <w:r>
        <w:rPr>
          <w:b w:val="0"/>
          <w:bCs w:val="0"/>
        </w:rPr>
      </w:r>
      <w:r>
        <w:rPr/>
        <w:t>四、公司股东及其一致行动人在报告期提出或实施股份增持计划的情况</w:t>
      </w:r>
      <w:r>
        <w:rPr>
          <w:b w:val="0"/>
          <w:bCs w:val="0"/>
        </w:rPr>
      </w:r>
    </w:p>
    <w:p>
      <w:pPr>
        <w:spacing w:line="240" w:lineRule="auto" w:before="3"/>
        <w:rPr>
          <w:rFonts w:ascii="宋体" w:hAnsi="宋体" w:cs="宋体" w:eastAsia="宋体" w:hint="default"/>
          <w:b/>
          <w:bCs/>
          <w:sz w:val="25"/>
          <w:szCs w:val="25"/>
        </w:rPr>
      </w:pPr>
    </w:p>
    <w:p>
      <w:pPr>
        <w:spacing w:line="271" w:lineRule="auto" w:before="0"/>
        <w:ind w:left="153" w:right="1653"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在公司所知的范围内，没有公司股东及其一致行动人在报告期提出或实施股份增持计划。</w:t>
      </w:r>
    </w:p>
    <w:p>
      <w:pPr>
        <w:spacing w:after="0" w:line="271" w:lineRule="auto"/>
        <w:jc w:val="left"/>
        <w:rPr>
          <w:rFonts w:ascii="宋体" w:hAnsi="宋体" w:cs="宋体" w:eastAsia="宋体" w:hint="default"/>
          <w:sz w:val="20"/>
          <w:szCs w:val="20"/>
        </w:rPr>
        <w:sectPr>
          <w:footerReference w:type="default" r:id="rId27"/>
          <w:pgSz w:w="11910" w:h="16840"/>
          <w:pgMar w:footer="570" w:header="879" w:top="1060" w:bottom="7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left="3336" w:right="0"/>
        <w:jc w:val="left"/>
        <w:rPr>
          <w:b w:val="0"/>
          <w:bCs w:val="0"/>
        </w:rPr>
      </w:pPr>
      <w:bookmarkStart w:name="第七节 优先股相关情况" w:id="108"/>
      <w:bookmarkEnd w:id="108"/>
      <w:r>
        <w:rPr>
          <w:b w:val="0"/>
          <w:bCs w:val="0"/>
        </w:rPr>
      </w:r>
      <w:bookmarkStart w:name="_bookmark6" w:id="109"/>
      <w:bookmarkEnd w:id="109"/>
      <w:r>
        <w:rPr>
          <w:b w:val="0"/>
          <w:bCs w:val="0"/>
        </w:rPr>
      </w:r>
      <w:r>
        <w:rPr/>
        <w:t>第七节</w:t>
      </w:r>
      <w:r>
        <w:rPr>
          <w:spacing w:val="-101"/>
        </w:rPr>
        <w:t> </w:t>
      </w:r>
      <w:r>
        <w:rPr/>
        <w:t>优先股相关情况</w:t>
      </w:r>
      <w:r>
        <w:rPr>
          <w:b w:val="0"/>
          <w:bCs w:val="0"/>
        </w:rPr>
      </w:r>
    </w:p>
    <w:p>
      <w:pPr>
        <w:spacing w:line="240" w:lineRule="auto" w:before="12"/>
        <w:rPr>
          <w:rFonts w:ascii="宋体" w:hAnsi="宋体" w:cs="宋体" w:eastAsia="宋体" w:hint="default"/>
          <w:b/>
          <w:bCs/>
          <w:sz w:val="12"/>
          <w:szCs w:val="12"/>
        </w:rPr>
      </w:pPr>
    </w:p>
    <w:p>
      <w:pPr>
        <w:spacing w:line="271" w:lineRule="auto" w:before="38"/>
        <w:ind w:left="154" w:right="8364"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r>
        <w:rPr>
          <w:rFonts w:ascii="宋体" w:hAnsi="宋体" w:cs="宋体" w:eastAsia="宋体" w:hint="default"/>
          <w:w w:val="100"/>
          <w:sz w:val="20"/>
          <w:szCs w:val="20"/>
        </w:rPr>
        <w:t> </w:t>
      </w:r>
      <w:r>
        <w:rPr>
          <w:rFonts w:ascii="宋体" w:hAnsi="宋体" w:cs="宋体" w:eastAsia="宋体" w:hint="default"/>
          <w:spacing w:val="-1"/>
          <w:sz w:val="20"/>
          <w:szCs w:val="20"/>
        </w:rPr>
        <w:t>报告期公司不存在优先股。</w:t>
      </w:r>
    </w:p>
    <w:p>
      <w:pPr>
        <w:spacing w:after="0" w:line="271" w:lineRule="auto"/>
        <w:jc w:val="left"/>
        <w:rPr>
          <w:rFonts w:ascii="宋体" w:hAnsi="宋体" w:cs="宋体" w:eastAsia="宋体" w:hint="default"/>
          <w:sz w:val="20"/>
          <w:szCs w:val="20"/>
        </w:rPr>
        <w:sectPr>
          <w:pgSz w:w="11910" w:h="16840"/>
          <w:pgMar w:header="879" w:footer="570" w:top="1060" w:bottom="7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left="1734" w:right="0"/>
        <w:jc w:val="left"/>
        <w:rPr>
          <w:b w:val="0"/>
          <w:bCs w:val="0"/>
        </w:rPr>
      </w:pPr>
      <w:bookmarkStart w:name="第八节 董事、监事、高级管理人员和员工情况" w:id="110"/>
      <w:bookmarkEnd w:id="110"/>
      <w:r>
        <w:rPr>
          <w:b w:val="0"/>
          <w:bCs w:val="0"/>
        </w:rPr>
      </w:r>
      <w:bookmarkStart w:name="_bookmark7" w:id="111"/>
      <w:bookmarkEnd w:id="111"/>
      <w:r>
        <w:rPr>
          <w:b w:val="0"/>
          <w:bCs w:val="0"/>
        </w:rPr>
      </w:r>
      <w:r>
        <w:rPr/>
        <w:t>第八节</w:t>
      </w:r>
      <w:r>
        <w:rPr>
          <w:spacing w:val="-109"/>
        </w:rPr>
        <w:t> </w:t>
      </w:r>
      <w:r>
        <w:rPr/>
        <w:t>董事、监事、高级管理人员和员工情况</w:t>
      </w:r>
      <w:r>
        <w:rPr>
          <w:b w:val="0"/>
          <w:bCs w:val="0"/>
        </w:rPr>
      </w:r>
    </w:p>
    <w:p>
      <w:pPr>
        <w:spacing w:line="240" w:lineRule="auto" w:before="6"/>
        <w:rPr>
          <w:rFonts w:ascii="宋体" w:hAnsi="宋体" w:cs="宋体" w:eastAsia="宋体" w:hint="default"/>
          <w:b/>
          <w:bCs/>
          <w:sz w:val="36"/>
          <w:szCs w:val="36"/>
        </w:rPr>
      </w:pPr>
    </w:p>
    <w:p>
      <w:pPr>
        <w:pStyle w:val="Heading3"/>
        <w:spacing w:line="240" w:lineRule="auto"/>
        <w:ind w:left="153" w:right="0"/>
        <w:jc w:val="left"/>
        <w:rPr>
          <w:b w:val="0"/>
          <w:bCs w:val="0"/>
        </w:rPr>
      </w:pPr>
      <w:bookmarkStart w:name="一、董事、监事和高级管理人员持股变动" w:id="112"/>
      <w:bookmarkEnd w:id="112"/>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790"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6" w:right="0"/>
              <w:jc w:val="left"/>
              <w:rPr>
                <w:rFonts w:ascii="宋体" w:hAnsi="宋体" w:cs="宋体" w:eastAsia="宋体" w:hint="default"/>
                <w:sz w:val="20"/>
                <w:szCs w:val="20"/>
              </w:rPr>
            </w:pPr>
            <w:r>
              <w:rPr>
                <w:rFonts w:ascii="宋体" w:hAnsi="宋体" w:cs="宋体" w:eastAsia="宋体" w:hint="default"/>
                <w:sz w:val="20"/>
                <w:szCs w:val="20"/>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9" w:right="0"/>
              <w:jc w:val="left"/>
              <w:rPr>
                <w:rFonts w:ascii="宋体" w:hAnsi="宋体" w:cs="宋体" w:eastAsia="宋体" w:hint="default"/>
                <w:sz w:val="20"/>
                <w:szCs w:val="20"/>
              </w:rPr>
            </w:pPr>
            <w:r>
              <w:rPr>
                <w:rFonts w:ascii="宋体" w:hAnsi="宋体" w:cs="宋体" w:eastAsia="宋体" w:hint="default"/>
                <w:sz w:val="20"/>
                <w:szCs w:val="20"/>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8" w:right="0"/>
              <w:jc w:val="left"/>
              <w:rPr>
                <w:rFonts w:ascii="宋体" w:hAnsi="宋体" w:cs="宋体" w:eastAsia="宋体" w:hint="default"/>
                <w:sz w:val="20"/>
                <w:szCs w:val="20"/>
              </w:rPr>
            </w:pPr>
            <w:r>
              <w:rPr>
                <w:rFonts w:ascii="宋体" w:hAnsi="宋体" w:cs="宋体" w:eastAsia="宋体" w:hint="default"/>
                <w:sz w:val="20"/>
                <w:szCs w:val="20"/>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9" w:right="0"/>
              <w:jc w:val="left"/>
              <w:rPr>
                <w:rFonts w:ascii="宋体" w:hAnsi="宋体" w:cs="宋体" w:eastAsia="宋体" w:hint="default"/>
                <w:sz w:val="20"/>
                <w:szCs w:val="20"/>
              </w:rPr>
            </w:pPr>
            <w:r>
              <w:rPr>
                <w:rFonts w:ascii="宋体" w:hAnsi="宋体" w:cs="宋体" w:eastAsia="宋体" w:hint="default"/>
                <w:sz w:val="20"/>
                <w:szCs w:val="20"/>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9" w:right="0"/>
              <w:jc w:val="left"/>
              <w:rPr>
                <w:rFonts w:ascii="宋体" w:hAnsi="宋体" w:cs="宋体" w:eastAsia="宋体" w:hint="default"/>
                <w:sz w:val="20"/>
                <w:szCs w:val="20"/>
              </w:rPr>
            </w:pPr>
            <w:r>
              <w:rPr>
                <w:rFonts w:ascii="宋体" w:hAnsi="宋体" w:cs="宋体" w:eastAsia="宋体" w:hint="default"/>
                <w:sz w:val="20"/>
                <w:szCs w:val="20"/>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before="124"/>
              <w:ind w:left="229" w:right="26" w:hanging="201"/>
              <w:jc w:val="left"/>
              <w:rPr>
                <w:rFonts w:ascii="宋体" w:hAnsi="宋体" w:cs="宋体" w:eastAsia="宋体" w:hint="default"/>
                <w:sz w:val="20"/>
                <w:szCs w:val="20"/>
              </w:rPr>
            </w:pPr>
            <w:r>
              <w:rPr>
                <w:rFonts w:ascii="宋体" w:hAnsi="宋体" w:cs="宋体" w:eastAsia="宋体" w:hint="default"/>
                <w:sz w:val="20"/>
                <w:szCs w:val="20"/>
              </w:rPr>
              <w:t>任期起始</w:t>
            </w:r>
            <w:r>
              <w:rPr>
                <w:rFonts w:ascii="宋体" w:hAnsi="宋体" w:cs="宋体" w:eastAsia="宋体" w:hint="default"/>
                <w:w w:val="100"/>
                <w:sz w:val="20"/>
                <w:szCs w:val="20"/>
              </w:rPr>
              <w:t> </w:t>
            </w:r>
            <w:r>
              <w:rPr>
                <w:rFonts w:ascii="宋体" w:hAnsi="宋体" w:cs="宋体" w:eastAsia="宋体" w:hint="default"/>
                <w:sz w:val="20"/>
                <w:szCs w:val="20"/>
              </w:rPr>
              <w:t>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before="124"/>
              <w:ind w:left="229" w:right="29" w:hanging="201"/>
              <w:jc w:val="left"/>
              <w:rPr>
                <w:rFonts w:ascii="宋体" w:hAnsi="宋体" w:cs="宋体" w:eastAsia="宋体" w:hint="default"/>
                <w:sz w:val="20"/>
                <w:szCs w:val="20"/>
              </w:rPr>
            </w:pPr>
            <w:r>
              <w:rPr>
                <w:rFonts w:ascii="宋体" w:hAnsi="宋体" w:cs="宋体" w:eastAsia="宋体" w:hint="default"/>
                <w:sz w:val="20"/>
                <w:szCs w:val="20"/>
              </w:rPr>
              <w:t>任期终止</w:t>
            </w:r>
            <w:r>
              <w:rPr>
                <w:rFonts w:ascii="宋体" w:hAnsi="宋体" w:cs="宋体" w:eastAsia="宋体" w:hint="default"/>
                <w:w w:val="100"/>
                <w:sz w:val="20"/>
                <w:szCs w:val="20"/>
              </w:rPr>
              <w:t> </w:t>
            </w:r>
            <w:r>
              <w:rPr>
                <w:rFonts w:ascii="宋体" w:hAnsi="宋体" w:cs="宋体" w:eastAsia="宋体" w:hint="default"/>
                <w:sz w:val="20"/>
                <w:szCs w:val="20"/>
              </w:rPr>
              <w:t>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before="124"/>
              <w:ind w:left="28" w:right="29"/>
              <w:jc w:val="left"/>
              <w:rPr>
                <w:rFonts w:ascii="宋体" w:hAnsi="宋体" w:cs="宋体" w:eastAsia="宋体" w:hint="default"/>
                <w:sz w:val="20"/>
                <w:szCs w:val="20"/>
              </w:rPr>
            </w:pPr>
            <w:r>
              <w:rPr>
                <w:rFonts w:ascii="宋体" w:hAnsi="宋体" w:cs="宋体" w:eastAsia="宋体" w:hint="default"/>
                <w:sz w:val="20"/>
                <w:szCs w:val="20"/>
              </w:rPr>
              <w:t>期初持股</w:t>
            </w:r>
            <w:r>
              <w:rPr>
                <w:rFonts w:ascii="宋体" w:hAnsi="宋体" w:cs="宋体" w:eastAsia="宋体" w:hint="default"/>
                <w:w w:val="100"/>
                <w:sz w:val="20"/>
                <w:szCs w:val="20"/>
              </w:rPr>
              <w:t> </w:t>
            </w:r>
            <w:r>
              <w:rPr>
                <w:rFonts w:ascii="宋体" w:hAnsi="宋体" w:cs="宋体" w:eastAsia="宋体" w:hint="default"/>
                <w:sz w:val="20"/>
                <w:szCs w:val="20"/>
              </w:rPr>
              <w:t>数（股）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right="0"/>
              <w:jc w:val="center"/>
              <w:rPr>
                <w:rFonts w:ascii="宋体" w:hAnsi="宋体" w:cs="宋体" w:eastAsia="宋体" w:hint="default"/>
                <w:sz w:val="20"/>
                <w:szCs w:val="20"/>
              </w:rPr>
            </w:pPr>
            <w:r>
              <w:rPr>
                <w:rFonts w:ascii="宋体" w:hAnsi="宋体" w:cs="宋体" w:eastAsia="宋体" w:hint="default"/>
                <w:sz w:val="20"/>
                <w:szCs w:val="20"/>
              </w:rPr>
              <w:t>本期增持</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股份数量</w:t>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right="1"/>
              <w:jc w:val="center"/>
              <w:rPr>
                <w:rFonts w:ascii="宋体" w:hAnsi="宋体" w:cs="宋体" w:eastAsia="宋体" w:hint="default"/>
                <w:sz w:val="20"/>
                <w:szCs w:val="20"/>
              </w:rPr>
            </w:pPr>
            <w:r>
              <w:rPr>
                <w:rFonts w:ascii="宋体" w:hAnsi="宋体" w:cs="宋体" w:eastAsia="宋体" w:hint="default"/>
                <w:sz w:val="20"/>
                <w:szCs w:val="20"/>
              </w:rPr>
              <w:t>本期减持</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sz w:val="20"/>
                <w:szCs w:val="20"/>
              </w:rPr>
              <w:t>股份数量</w:t>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before="124"/>
              <w:ind w:left="28" w:right="29"/>
              <w:jc w:val="left"/>
              <w:rPr>
                <w:rFonts w:ascii="宋体" w:hAnsi="宋体" w:cs="宋体" w:eastAsia="宋体" w:hint="default"/>
                <w:sz w:val="20"/>
                <w:szCs w:val="20"/>
              </w:rPr>
            </w:pPr>
            <w:r>
              <w:rPr>
                <w:rFonts w:ascii="宋体" w:hAnsi="宋体" w:cs="宋体" w:eastAsia="宋体" w:hint="default"/>
                <w:sz w:val="20"/>
                <w:szCs w:val="20"/>
              </w:rPr>
              <w:t>期末持股</w:t>
            </w:r>
            <w:r>
              <w:rPr>
                <w:rFonts w:ascii="宋体" w:hAnsi="宋体" w:cs="宋体" w:eastAsia="宋体" w:hint="default"/>
                <w:w w:val="100"/>
                <w:sz w:val="20"/>
                <w:szCs w:val="20"/>
              </w:rPr>
              <w:t> </w:t>
            </w:r>
            <w:r>
              <w:rPr>
                <w:rFonts w:ascii="宋体" w:hAnsi="宋体" w:cs="宋体" w:eastAsia="宋体" w:hint="default"/>
                <w:sz w:val="20"/>
                <w:szCs w:val="20"/>
              </w:rPr>
              <w:t>数（股）</w:t>
            </w:r>
          </w:p>
        </w:tc>
      </w:tr>
      <w:tr>
        <w:trPr>
          <w:trHeight w:val="79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刘国平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35"/>
              <w:jc w:val="left"/>
              <w:rPr>
                <w:rFonts w:ascii="宋体" w:hAnsi="宋体" w:cs="宋体" w:eastAsia="宋体" w:hint="default"/>
                <w:sz w:val="20"/>
                <w:szCs w:val="20"/>
              </w:rPr>
            </w:pPr>
            <w:r>
              <w:rPr>
                <w:rFonts w:ascii="宋体" w:hAnsi="宋体" w:cs="宋体" w:eastAsia="宋体" w:hint="default"/>
                <w:sz w:val="20"/>
                <w:szCs w:val="20"/>
              </w:rPr>
              <w:t>董事长兼</w:t>
            </w:r>
            <w:r>
              <w:rPr>
                <w:rFonts w:ascii="宋体" w:hAnsi="宋体" w:cs="宋体" w:eastAsia="宋体" w:hint="default"/>
                <w:w w:val="100"/>
                <w:sz w:val="20"/>
                <w:szCs w:val="20"/>
              </w:rPr>
              <w:t> </w:t>
            </w:r>
            <w:r>
              <w:rPr>
                <w:rFonts w:ascii="宋体" w:hAnsi="宋体" w:cs="宋体" w:eastAsia="宋体" w:hint="default"/>
                <w:sz w:val="20"/>
                <w:szCs w:val="20"/>
              </w:rPr>
              <w:t>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w w:val="100"/>
                <w:sz w:val="20"/>
                <w:szCs w:val="20"/>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p>
            <w:pPr>
              <w:pStyle w:val="TableParagraph"/>
              <w:spacing w:line="260"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05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16</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p>
            <w:pPr>
              <w:pStyle w:val="TableParagraph"/>
              <w:spacing w:line="260"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05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15</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孙刚</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p>
            <w:pPr>
              <w:pStyle w:val="TableParagraph"/>
              <w:spacing w:line="260"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05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16</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p>
            <w:pPr>
              <w:pStyle w:val="TableParagraph"/>
              <w:spacing w:line="260"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05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15</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邰桂礼</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4"/>
              <w:ind w:left="22" w:right="35"/>
              <w:jc w:val="left"/>
              <w:rPr>
                <w:rFonts w:ascii="宋体" w:hAnsi="宋体" w:cs="宋体" w:eastAsia="宋体" w:hint="default"/>
                <w:sz w:val="20"/>
                <w:szCs w:val="20"/>
              </w:rPr>
            </w:pPr>
            <w:r>
              <w:rPr>
                <w:rFonts w:ascii="宋体" w:hAnsi="宋体" w:cs="宋体" w:eastAsia="宋体" w:hint="default"/>
                <w:sz w:val="20"/>
                <w:szCs w:val="20"/>
              </w:rPr>
              <w:t>董事、财</w:t>
            </w:r>
            <w:r>
              <w:rPr>
                <w:rFonts w:ascii="宋体" w:hAnsi="宋体" w:cs="宋体" w:eastAsia="宋体" w:hint="default"/>
                <w:w w:val="100"/>
                <w:sz w:val="20"/>
                <w:szCs w:val="20"/>
              </w:rPr>
              <w:t> </w:t>
            </w:r>
            <w:r>
              <w:rPr>
                <w:rFonts w:ascii="宋体" w:hAnsi="宋体" w:cs="宋体" w:eastAsia="宋体" w:hint="default"/>
                <w:sz w:val="20"/>
                <w:szCs w:val="20"/>
              </w:rPr>
              <w:t>务总监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p>
            <w:pPr>
              <w:pStyle w:val="TableParagraph"/>
              <w:spacing w:line="260"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07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02</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p>
            <w:pPr>
              <w:pStyle w:val="TableParagraph"/>
              <w:spacing w:line="260"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05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15</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140,000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56,000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84,000</w:t>
            </w:r>
          </w:p>
        </w:tc>
      </w:tr>
      <w:tr>
        <w:trPr>
          <w:trHeight w:val="79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堂本宽</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p>
            <w:pPr>
              <w:pStyle w:val="TableParagraph"/>
              <w:spacing w:line="260"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05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16</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p>
            <w:pPr>
              <w:pStyle w:val="TableParagraph"/>
              <w:spacing w:line="260"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05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15</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周建孚</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p>
            <w:pPr>
              <w:pStyle w:val="TableParagraph"/>
              <w:spacing w:line="260"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11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27</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p>
            <w:pPr>
              <w:pStyle w:val="TableParagraph"/>
              <w:spacing w:line="260"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05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15</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顾弘光</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68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p>
            <w:pPr>
              <w:pStyle w:val="TableParagraph"/>
              <w:spacing w:line="261"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05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16</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p>
            <w:pPr>
              <w:pStyle w:val="TableParagraph"/>
              <w:spacing w:line="261"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05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15</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陈岗</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p>
            <w:pPr>
              <w:pStyle w:val="TableParagraph"/>
              <w:spacing w:line="260"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05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16</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p>
            <w:pPr>
              <w:pStyle w:val="TableParagraph"/>
              <w:spacing w:line="260"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05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15</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熊传林</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p>
            <w:pPr>
              <w:pStyle w:val="TableParagraph"/>
              <w:spacing w:line="260"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05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16</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p>
            <w:pPr>
              <w:pStyle w:val="TableParagraph"/>
              <w:spacing w:line="260"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05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15</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王明伟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p>
            <w:pPr>
              <w:pStyle w:val="TableParagraph"/>
              <w:spacing w:line="260"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05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16</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p>
            <w:pPr>
              <w:pStyle w:val="TableParagraph"/>
              <w:spacing w:line="260"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05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15</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井上秀敏</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p>
            <w:pPr>
              <w:pStyle w:val="TableParagraph"/>
              <w:spacing w:line="260"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11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27</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p>
            <w:pPr>
              <w:pStyle w:val="TableParagraph"/>
              <w:spacing w:line="260"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05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15</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孙萍</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w w:val="100"/>
                <w:sz w:val="20"/>
                <w:szCs w:val="20"/>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p>
            <w:pPr>
              <w:pStyle w:val="TableParagraph"/>
              <w:spacing w:line="260"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05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16</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p>
            <w:pPr>
              <w:pStyle w:val="TableParagraph"/>
              <w:spacing w:line="260"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05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15</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江崇安</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p>
            <w:pPr>
              <w:pStyle w:val="TableParagraph"/>
              <w:spacing w:line="260"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05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16</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p>
            <w:pPr>
              <w:pStyle w:val="TableParagraph"/>
              <w:spacing w:line="260"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05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15</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60,000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24,000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36,000</w:t>
            </w:r>
          </w:p>
        </w:tc>
      </w:tr>
      <w:tr>
        <w:trPr>
          <w:trHeight w:val="79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李道国</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p>
            <w:pPr>
              <w:pStyle w:val="TableParagraph"/>
              <w:spacing w:line="260"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05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16</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p>
            <w:pPr>
              <w:pStyle w:val="TableParagraph"/>
              <w:spacing w:line="260"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05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15</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60,000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24,000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36,000</w:t>
            </w:r>
          </w:p>
        </w:tc>
      </w:tr>
      <w:tr>
        <w:trPr>
          <w:trHeight w:val="79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曹际东</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董事会秘</w:t>
            </w:r>
          </w:p>
          <w:p>
            <w:pPr>
              <w:pStyle w:val="TableParagraph"/>
              <w:spacing w:line="260" w:lineRule="exact" w:before="25"/>
              <w:ind w:left="22" w:right="35"/>
              <w:jc w:val="left"/>
              <w:rPr>
                <w:rFonts w:ascii="宋体" w:hAnsi="宋体" w:cs="宋体" w:eastAsia="宋体" w:hint="default"/>
                <w:sz w:val="20"/>
                <w:szCs w:val="20"/>
              </w:rPr>
            </w:pPr>
            <w:r>
              <w:rPr>
                <w:rFonts w:ascii="宋体" w:hAnsi="宋体" w:cs="宋体" w:eastAsia="宋体" w:hint="default"/>
                <w:sz w:val="20"/>
                <w:szCs w:val="20"/>
              </w:rPr>
              <w:t>书、副总</w:t>
            </w:r>
            <w:r>
              <w:rPr>
                <w:rFonts w:ascii="宋体" w:hAnsi="宋体" w:cs="宋体" w:eastAsia="宋体" w:hint="default"/>
                <w:w w:val="100"/>
                <w:sz w:val="20"/>
                <w:szCs w:val="20"/>
              </w:rPr>
              <w:t> </w:t>
            </w:r>
            <w:r>
              <w:rPr>
                <w:rFonts w:ascii="宋体" w:hAnsi="宋体" w:cs="宋体" w:eastAsia="宋体" w:hint="default"/>
                <w:sz w:val="20"/>
                <w:szCs w:val="20"/>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p>
            <w:pPr>
              <w:pStyle w:val="TableParagraph"/>
              <w:spacing w:line="260"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05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16</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p>
            <w:pPr>
              <w:pStyle w:val="TableParagraph"/>
              <w:spacing w:line="260"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05 </w:t>
            </w:r>
            <w:r>
              <w:rPr>
                <w:rFonts w:ascii="宋体" w:hAnsi="宋体" w:cs="宋体" w:eastAsia="宋体" w:hint="default"/>
                <w:sz w:val="20"/>
                <w:szCs w:val="20"/>
              </w:rPr>
              <w:t>月</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15</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140,000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56,000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84,000</w:t>
            </w:r>
          </w:p>
        </w:tc>
      </w:tr>
    </w:tbl>
    <w:p>
      <w:pPr>
        <w:spacing w:after="0" w:line="240" w:lineRule="auto"/>
        <w:jc w:val="right"/>
        <w:rPr>
          <w:rFonts w:ascii="Times New Roman" w:hAnsi="Times New Roman" w:cs="Times New Roman" w:eastAsia="Times New Roman" w:hint="default"/>
          <w:sz w:val="20"/>
          <w:szCs w:val="20"/>
        </w:rPr>
        <w:sectPr>
          <w:pgSz w:w="11910" w:h="16840"/>
          <w:pgMar w:header="879" w:footer="570" w:top="1060" w:bottom="760" w:left="980" w:right="0"/>
        </w:sectPr>
      </w:pPr>
    </w:p>
    <w:p>
      <w:pPr>
        <w:spacing w:line="240" w:lineRule="auto" w:before="13"/>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254"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2" w:lineRule="exact"/>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1"/>
              <w:jc w:val="center"/>
              <w:rPr>
                <w:rFonts w:ascii="Times New Roman" w:hAnsi="Times New Roman" w:cs="Times New Roman" w:eastAsia="Times New Roman" w:hint="default"/>
                <w:sz w:val="20"/>
                <w:szCs w:val="20"/>
              </w:rPr>
            </w:pPr>
            <w:r>
              <w:rPr>
                <w:rFonts w:ascii="Times New Roman"/>
                <w:sz w:val="20"/>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1"/>
              <w:jc w:val="center"/>
              <w:rPr>
                <w:rFonts w:ascii="Times New Roman" w:hAnsi="Times New Roman" w:cs="Times New Roman" w:eastAsia="Times New Roman" w:hint="default"/>
                <w:sz w:val="20"/>
                <w:szCs w:val="20"/>
              </w:rPr>
            </w:pPr>
            <w:r>
              <w:rPr>
                <w:rFonts w:ascii="Times New Roman"/>
                <w:sz w:val="20"/>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1"/>
              <w:jc w:val="center"/>
              <w:rPr>
                <w:rFonts w:ascii="Times New Roman" w:hAnsi="Times New Roman" w:cs="Times New Roman" w:eastAsia="Times New Roman" w:hint="default"/>
                <w:sz w:val="20"/>
                <w:szCs w:val="20"/>
              </w:rPr>
            </w:pPr>
            <w:r>
              <w:rPr>
                <w:rFonts w:ascii="Times New Roman"/>
                <w:sz w:val="20"/>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center"/>
              <w:rPr>
                <w:rFonts w:ascii="Times New Roman" w:hAnsi="Times New Roman" w:cs="Times New Roman" w:eastAsia="Times New Roman" w:hint="default"/>
                <w:sz w:val="20"/>
                <w:szCs w:val="20"/>
              </w:rPr>
            </w:pPr>
            <w:r>
              <w:rPr>
                <w:rFonts w:ascii="Times New Roman"/>
                <w:sz w:val="20"/>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center"/>
              <w:rPr>
                <w:rFonts w:ascii="Times New Roman" w:hAnsi="Times New Roman" w:cs="Times New Roman" w:eastAsia="Times New Roman" w:hint="default"/>
                <w:sz w:val="20"/>
                <w:szCs w:val="20"/>
              </w:rPr>
            </w:pPr>
            <w:r>
              <w:rPr>
                <w:rFonts w:ascii="Times New Roman"/>
                <w:sz w:val="20"/>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1"/>
              <w:jc w:val="center"/>
              <w:rPr>
                <w:rFonts w:ascii="Times New Roman" w:hAnsi="Times New Roman" w:cs="Times New Roman" w:eastAsia="Times New Roman" w:hint="default"/>
                <w:sz w:val="20"/>
                <w:szCs w:val="20"/>
              </w:rPr>
            </w:pPr>
            <w:r>
              <w:rPr>
                <w:rFonts w:ascii="Times New Roman"/>
                <w:sz w:val="20"/>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86" w:right="0"/>
              <w:jc w:val="left"/>
              <w:rPr>
                <w:rFonts w:ascii="Times New Roman" w:hAnsi="Times New Roman" w:cs="Times New Roman" w:eastAsia="Times New Roman" w:hint="default"/>
                <w:sz w:val="20"/>
                <w:szCs w:val="20"/>
              </w:rPr>
            </w:pPr>
            <w:r>
              <w:rPr>
                <w:rFonts w:ascii="Times New Roman"/>
                <w:sz w:val="20"/>
              </w:rPr>
              <w:t>400,000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85" w:right="0"/>
              <w:jc w:val="left"/>
              <w:rPr>
                <w:rFonts w:ascii="Times New Roman" w:hAnsi="Times New Roman" w:cs="Times New Roman" w:eastAsia="Times New Roman" w:hint="default"/>
                <w:sz w:val="20"/>
                <w:szCs w:val="20"/>
              </w:rPr>
            </w:pPr>
            <w:r>
              <w:rPr>
                <w:rFonts w:ascii="Times New Roman"/>
                <w:sz w:val="20"/>
              </w:rPr>
              <w:t>160,000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85" w:right="0"/>
              <w:jc w:val="left"/>
              <w:rPr>
                <w:rFonts w:ascii="Times New Roman" w:hAnsi="Times New Roman" w:cs="Times New Roman" w:eastAsia="Times New Roman" w:hint="default"/>
                <w:sz w:val="20"/>
                <w:szCs w:val="20"/>
              </w:rPr>
            </w:pPr>
            <w:r>
              <w:rPr>
                <w:rFonts w:ascii="Times New Roman"/>
                <w:sz w:val="20"/>
              </w:rPr>
              <w:t>240,000</w:t>
            </w:r>
          </w:p>
        </w:tc>
      </w:tr>
    </w:tbl>
    <w:p>
      <w:pPr>
        <w:spacing w:line="240" w:lineRule="auto" w:before="10"/>
        <w:rPr>
          <w:rFonts w:ascii="宋体" w:hAnsi="宋体" w:cs="宋体" w:eastAsia="宋体" w:hint="default"/>
          <w:b/>
          <w:bCs/>
          <w:sz w:val="18"/>
          <w:szCs w:val="18"/>
        </w:rPr>
      </w:pPr>
    </w:p>
    <w:p>
      <w:pPr>
        <w:pStyle w:val="Heading3"/>
        <w:spacing w:line="240" w:lineRule="auto" w:before="26"/>
        <w:ind w:right="0"/>
        <w:jc w:val="left"/>
        <w:rPr>
          <w:b w:val="0"/>
          <w:bCs w:val="0"/>
        </w:rPr>
      </w:pPr>
      <w:bookmarkStart w:name="二、任职情况" w:id="113"/>
      <w:bookmarkEnd w:id="113"/>
      <w:r>
        <w:rPr>
          <w:b w:val="0"/>
          <w:bCs w:val="0"/>
        </w:rPr>
      </w:r>
      <w:r>
        <w:rPr/>
        <w:t>二、任职情况</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sz w:val="20"/>
          <w:szCs w:val="20"/>
        </w:rPr>
        <w:t>公司现任董事、监事、高级管理人员最近</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年的主要工作经历</w:t>
      </w:r>
    </w:p>
    <w:p>
      <w:pPr>
        <w:spacing w:line="273" w:lineRule="auto" w:before="35"/>
        <w:ind w:left="153" w:right="114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、董事简介</w:t>
      </w:r>
      <w:r>
        <w:rPr>
          <w:rFonts w:ascii="宋体" w:hAnsi="宋体" w:cs="宋体" w:eastAsia="宋体" w:hint="default"/>
          <w:w w:val="100"/>
          <w:sz w:val="20"/>
          <w:szCs w:val="20"/>
        </w:rPr>
        <w:t> </w:t>
      </w:r>
      <w:r>
        <w:rPr>
          <w:rFonts w:ascii="宋体" w:hAnsi="宋体" w:cs="宋体" w:eastAsia="宋体" w:hint="default"/>
          <w:sz w:val="20"/>
          <w:szCs w:val="20"/>
        </w:rPr>
        <w:t>刘国平，中国国籍，无境外永久居留权，女，</w:t>
      </w:r>
      <w:r>
        <w:rPr>
          <w:rFonts w:ascii="Times New Roman" w:hAnsi="Times New Roman" w:cs="Times New Roman" w:eastAsia="Times New Roman" w:hint="default"/>
          <w:sz w:val="20"/>
          <w:szCs w:val="20"/>
        </w:rPr>
        <w:t>1963</w:t>
      </w:r>
      <w:r>
        <w:rPr>
          <w:rFonts w:ascii="宋体" w:hAnsi="宋体" w:cs="宋体" w:eastAsia="宋体" w:hint="default"/>
          <w:sz w:val="20"/>
          <w:szCs w:val="20"/>
        </w:rPr>
        <w:t>年出生，中共党员，经济师。曾任海立钢制品总经理、监</w:t>
      </w:r>
      <w:r>
        <w:rPr>
          <w:rFonts w:ascii="宋体" w:hAnsi="宋体" w:cs="宋体" w:eastAsia="宋体" w:hint="default"/>
          <w:w w:val="100"/>
          <w:sz w:val="20"/>
          <w:szCs w:val="20"/>
        </w:rPr>
        <w:t> </w:t>
      </w:r>
      <w:r>
        <w:rPr>
          <w:rFonts w:ascii="宋体" w:hAnsi="宋体" w:cs="宋体" w:eastAsia="宋体" w:hint="default"/>
          <w:spacing w:val="-1"/>
          <w:sz w:val="20"/>
          <w:szCs w:val="20"/>
        </w:rPr>
        <w:t>事，海立美达有限董事长、总经理。现任本公司董事长兼总经理、海立控股监事、海立美达电机执行董事、海</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立达冲压件执行董事、浙江海立美达执行董事、海立美达精密执行董事、湖南海立美达执行董事、东海家电董</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事长、宁波泰鸿董事长、日照兴业董事长、日照兴发董事长、宁波冲压执行董事、湖北海立田董事。本公司任</w:t>
      </w:r>
      <w:r>
        <w:rPr>
          <w:rFonts w:ascii="宋体" w:hAnsi="宋体" w:cs="宋体" w:eastAsia="宋体" w:hint="default"/>
          <w:spacing w:val="-61"/>
          <w:sz w:val="20"/>
          <w:szCs w:val="20"/>
        </w:rPr>
        <w:t> </w:t>
      </w:r>
      <w:r>
        <w:rPr>
          <w:rFonts w:ascii="宋体" w:hAnsi="宋体" w:cs="宋体" w:eastAsia="宋体" w:hint="default"/>
          <w:spacing w:val="-61"/>
          <w:sz w:val="20"/>
          <w:szCs w:val="20"/>
        </w:rPr>
      </w:r>
      <w:r>
        <w:rPr>
          <w:rFonts w:ascii="宋体" w:hAnsi="宋体" w:cs="宋体" w:eastAsia="宋体" w:hint="default"/>
          <w:sz w:val="20"/>
          <w:szCs w:val="20"/>
        </w:rPr>
        <w:t>期自</w:t>
      </w: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月至</w:t>
      </w: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w:t>
      </w:r>
      <w:r>
        <w:rPr>
          <w:rFonts w:ascii="宋体" w:hAnsi="宋体" w:cs="宋体" w:eastAsia="宋体" w:hint="default"/>
          <w:w w:val="100"/>
          <w:sz w:val="20"/>
          <w:szCs w:val="20"/>
        </w:rPr>
        <w:t> </w:t>
      </w:r>
      <w:r>
        <w:rPr>
          <w:rFonts w:ascii="宋体" w:hAnsi="宋体" w:cs="宋体" w:eastAsia="宋体" w:hint="default"/>
          <w:spacing w:val="-1"/>
          <w:sz w:val="20"/>
          <w:szCs w:val="20"/>
        </w:rPr>
        <w:t>孙刚，中国国籍，无境外永久居留权，男，</w:t>
      </w:r>
      <w:r>
        <w:rPr>
          <w:rFonts w:ascii="Times New Roman" w:hAnsi="Times New Roman" w:cs="Times New Roman" w:eastAsia="Times New Roman" w:hint="default"/>
          <w:spacing w:val="-1"/>
          <w:sz w:val="20"/>
          <w:szCs w:val="20"/>
        </w:rPr>
        <w:t>1960</w:t>
      </w:r>
      <w:r>
        <w:rPr>
          <w:rFonts w:ascii="宋体" w:hAnsi="宋体" w:cs="宋体" w:eastAsia="宋体" w:hint="default"/>
          <w:spacing w:val="-1"/>
          <w:sz w:val="20"/>
          <w:szCs w:val="20"/>
        </w:rPr>
        <w:t>年出生，大专学历，经济师。曾任海立钢制品董事长。现任海</w:t>
      </w:r>
      <w:r>
        <w:rPr>
          <w:rFonts w:ascii="宋体" w:hAnsi="宋体" w:cs="宋体" w:eastAsia="宋体" w:hint="default"/>
          <w:spacing w:val="-61"/>
          <w:sz w:val="20"/>
          <w:szCs w:val="20"/>
        </w:rPr>
        <w:t> </w:t>
      </w:r>
      <w:r>
        <w:rPr>
          <w:rFonts w:ascii="宋体" w:hAnsi="宋体" w:cs="宋体" w:eastAsia="宋体" w:hint="default"/>
          <w:spacing w:val="-61"/>
          <w:sz w:val="20"/>
          <w:szCs w:val="20"/>
        </w:rPr>
      </w:r>
      <w:r>
        <w:rPr>
          <w:rFonts w:ascii="宋体" w:hAnsi="宋体" w:cs="宋体" w:eastAsia="宋体" w:hint="default"/>
          <w:spacing w:val="-1"/>
          <w:sz w:val="20"/>
          <w:szCs w:val="20"/>
        </w:rPr>
        <w:t>立控股执行董事兼总经理、博苑地产、海立源执行董事、佳立置业董事、海基置业执行董事兼总经理、东海家</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电董事、本公司董事，本公司任期自</w:t>
      </w: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月至</w:t>
      </w: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w:t>
      </w:r>
      <w:r>
        <w:rPr>
          <w:rFonts w:ascii="宋体" w:hAnsi="宋体" w:cs="宋体" w:eastAsia="宋体" w:hint="default"/>
          <w:spacing w:val="-2"/>
          <w:w w:val="100"/>
          <w:sz w:val="20"/>
          <w:szCs w:val="20"/>
        </w:rPr>
        <w:t> </w:t>
      </w:r>
      <w:r>
        <w:rPr>
          <w:rFonts w:ascii="宋体" w:hAnsi="宋体" w:cs="宋体" w:eastAsia="宋体" w:hint="default"/>
          <w:spacing w:val="-1"/>
          <w:sz w:val="20"/>
          <w:szCs w:val="20"/>
        </w:rPr>
        <w:t>邰桂礼，中国国籍，无境外永久居留权，男，</w:t>
      </w:r>
      <w:r>
        <w:rPr>
          <w:rFonts w:ascii="Times New Roman" w:hAnsi="Times New Roman" w:cs="Times New Roman" w:eastAsia="Times New Roman" w:hint="default"/>
          <w:spacing w:val="-1"/>
          <w:sz w:val="20"/>
          <w:szCs w:val="20"/>
        </w:rPr>
        <w:t>1971</w:t>
      </w:r>
      <w:r>
        <w:rPr>
          <w:rFonts w:ascii="宋体" w:hAnsi="宋体" w:cs="宋体" w:eastAsia="宋体" w:hint="default"/>
          <w:spacing w:val="-1"/>
          <w:sz w:val="20"/>
          <w:szCs w:val="20"/>
        </w:rPr>
        <w:t>年出生，本科学历。曾任海立美达有限财务总监，现任本公</w:t>
      </w:r>
      <w:r>
        <w:rPr>
          <w:rFonts w:ascii="宋体" w:hAnsi="宋体" w:cs="宋体" w:eastAsia="宋体" w:hint="default"/>
          <w:spacing w:val="-61"/>
          <w:sz w:val="20"/>
          <w:szCs w:val="20"/>
        </w:rPr>
        <w:t> </w:t>
      </w:r>
      <w:r>
        <w:rPr>
          <w:rFonts w:ascii="宋体" w:hAnsi="宋体" w:cs="宋体" w:eastAsia="宋体" w:hint="default"/>
          <w:spacing w:val="-61"/>
          <w:sz w:val="20"/>
          <w:szCs w:val="20"/>
        </w:rPr>
      </w:r>
      <w:r>
        <w:rPr>
          <w:rFonts w:ascii="宋体" w:hAnsi="宋体" w:cs="宋体" w:eastAsia="宋体" w:hint="default"/>
          <w:sz w:val="20"/>
          <w:szCs w:val="20"/>
        </w:rPr>
        <w:t>司董事、财务总监，天晨投资监事，美辰信息执行董事，本公司任期自</w:t>
      </w: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7</w:t>
      </w:r>
      <w:r>
        <w:rPr>
          <w:rFonts w:ascii="宋体" w:hAnsi="宋体" w:cs="宋体" w:eastAsia="宋体" w:hint="default"/>
          <w:sz w:val="20"/>
          <w:szCs w:val="20"/>
        </w:rPr>
        <w:t>月至</w:t>
      </w: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w:t>
      </w:r>
      <w:r>
        <w:rPr>
          <w:rFonts w:ascii="宋体" w:hAnsi="宋体" w:cs="宋体" w:eastAsia="宋体" w:hint="default"/>
          <w:spacing w:val="-2"/>
          <w:w w:val="100"/>
          <w:sz w:val="20"/>
          <w:szCs w:val="20"/>
        </w:rPr>
        <w:t> </w:t>
      </w:r>
      <w:r>
        <w:rPr>
          <w:rFonts w:ascii="宋体" w:hAnsi="宋体" w:cs="宋体" w:eastAsia="宋体" w:hint="default"/>
          <w:spacing w:val="-1"/>
          <w:sz w:val="20"/>
          <w:szCs w:val="20"/>
        </w:rPr>
        <w:t>堂本宽先生，日本国籍，男，</w:t>
      </w:r>
      <w:r>
        <w:rPr>
          <w:rFonts w:ascii="Times New Roman" w:hAnsi="Times New Roman" w:cs="Times New Roman" w:eastAsia="Times New Roman" w:hint="default"/>
          <w:spacing w:val="-1"/>
          <w:sz w:val="20"/>
          <w:szCs w:val="20"/>
        </w:rPr>
        <w:t>1968</w:t>
      </w:r>
      <w:r>
        <w:rPr>
          <w:rFonts w:ascii="宋体" w:hAnsi="宋体" w:cs="宋体" w:eastAsia="宋体" w:hint="default"/>
          <w:spacing w:val="-1"/>
          <w:sz w:val="20"/>
          <w:szCs w:val="20"/>
        </w:rPr>
        <w:t>年出生，本科学历。历任日商岩井株式会社不锈钢部，日本美达王株式会社</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Times New Roman" w:hAnsi="Times New Roman" w:cs="Times New Roman" w:eastAsia="Times New Roman" w:hint="default"/>
          <w:sz w:val="20"/>
          <w:szCs w:val="20"/>
        </w:rPr>
        <w:t>Nicom Steel Centre(M)Sdn.Bhd.</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营业统括部长、电机钢材国际部电磁钢板课课长。现任本公司董事，本公司任</w:t>
      </w:r>
      <w:r>
        <w:rPr>
          <w:rFonts w:ascii="宋体" w:hAnsi="宋体" w:cs="宋体" w:eastAsia="宋体" w:hint="default"/>
          <w:w w:val="100"/>
          <w:sz w:val="20"/>
          <w:szCs w:val="20"/>
        </w:rPr>
        <w:t> </w:t>
      </w:r>
      <w:r>
        <w:rPr>
          <w:rFonts w:ascii="宋体" w:hAnsi="宋体" w:cs="宋体" w:eastAsia="宋体" w:hint="default"/>
          <w:sz w:val="20"/>
          <w:szCs w:val="20"/>
        </w:rPr>
        <w:t>期自</w:t>
      </w: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月至</w:t>
      </w: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w:t>
      </w:r>
      <w:r>
        <w:rPr>
          <w:rFonts w:ascii="宋体" w:hAnsi="宋体" w:cs="宋体" w:eastAsia="宋体" w:hint="default"/>
          <w:w w:val="100"/>
          <w:sz w:val="20"/>
          <w:szCs w:val="20"/>
        </w:rPr>
        <w:t> </w:t>
      </w:r>
      <w:r>
        <w:rPr>
          <w:rFonts w:ascii="宋体" w:hAnsi="宋体" w:cs="宋体" w:eastAsia="宋体" w:hint="default"/>
          <w:sz w:val="20"/>
          <w:szCs w:val="20"/>
        </w:rPr>
        <w:t>周建孚先生：中国国籍，无境外永久居留权，男，</w:t>
      </w:r>
      <w:r>
        <w:rPr>
          <w:rFonts w:ascii="Times New Roman" w:hAnsi="Times New Roman" w:cs="Times New Roman" w:eastAsia="Times New Roman" w:hint="default"/>
          <w:sz w:val="20"/>
          <w:szCs w:val="20"/>
        </w:rPr>
        <w:t>1977</w:t>
      </w:r>
      <w:r>
        <w:rPr>
          <w:rFonts w:ascii="宋体" w:hAnsi="宋体" w:cs="宋体" w:eastAsia="宋体" w:hint="default"/>
          <w:sz w:val="20"/>
          <w:szCs w:val="20"/>
        </w:rPr>
        <w:t>年出生，大学学历。历任</w:t>
      </w:r>
      <w:r>
        <w:rPr>
          <w:rFonts w:ascii="Times New Roman" w:hAnsi="Times New Roman" w:cs="Times New Roman" w:eastAsia="Times New Roman" w:hint="default"/>
          <w:sz w:val="20"/>
          <w:szCs w:val="20"/>
        </w:rPr>
        <w:t>METAL ONE</w:t>
      </w:r>
      <w:r>
        <w:rPr>
          <w:rFonts w:ascii="Times New Roman" w:hAnsi="Times New Roman" w:cs="Times New Roman" w:eastAsia="Times New Roman" w:hint="default"/>
          <w:spacing w:val="-9"/>
          <w:sz w:val="20"/>
          <w:szCs w:val="20"/>
        </w:rPr>
        <w:t> </w:t>
      </w:r>
      <w:r>
        <w:rPr>
          <w:rFonts w:ascii="Times New Roman" w:hAnsi="Times New Roman" w:cs="Times New Roman" w:eastAsia="Times New Roman" w:hint="default"/>
          <w:sz w:val="20"/>
          <w:szCs w:val="20"/>
        </w:rPr>
        <w:t>CORPORATION</w:t>
      </w:r>
      <w:r>
        <w:rPr>
          <w:rFonts w:ascii="Times New Roman" w:hAnsi="Times New Roman" w:cs="Times New Roman" w:eastAsia="Times New Roman" w:hint="default"/>
          <w:w w:val="100"/>
          <w:sz w:val="20"/>
          <w:szCs w:val="20"/>
        </w:rPr>
        <w:t> </w:t>
      </w:r>
      <w:r>
        <w:rPr>
          <w:rFonts w:ascii="宋体" w:hAnsi="宋体" w:cs="宋体" w:eastAsia="宋体" w:hint="default"/>
          <w:sz w:val="20"/>
          <w:szCs w:val="20"/>
        </w:rPr>
        <w:t>青岛事务所营业经理，</w:t>
      </w:r>
      <w:r>
        <w:rPr>
          <w:rFonts w:ascii="Times New Roman" w:hAnsi="Times New Roman" w:cs="Times New Roman" w:eastAsia="Times New Roman" w:hint="default"/>
          <w:sz w:val="20"/>
          <w:szCs w:val="20"/>
        </w:rPr>
        <w:t>METAL ONE</w:t>
      </w:r>
      <w:r>
        <w:rPr>
          <w:rFonts w:ascii="Times New Roman" w:hAnsi="Times New Roman" w:cs="Times New Roman" w:eastAsia="Times New Roman" w:hint="default"/>
          <w:spacing w:val="-4"/>
          <w:sz w:val="20"/>
          <w:szCs w:val="20"/>
        </w:rPr>
        <w:t> </w:t>
      </w:r>
      <w:r>
        <w:rPr>
          <w:rFonts w:ascii="Times New Roman" w:hAnsi="Times New Roman" w:cs="Times New Roman" w:eastAsia="Times New Roman" w:hint="default"/>
          <w:sz w:val="20"/>
          <w:szCs w:val="20"/>
        </w:rPr>
        <w:t>CORPORATION</w:t>
      </w:r>
      <w:r>
        <w:rPr>
          <w:rFonts w:ascii="宋体" w:hAnsi="宋体" w:cs="宋体" w:eastAsia="宋体" w:hint="default"/>
          <w:sz w:val="20"/>
          <w:szCs w:val="20"/>
        </w:rPr>
        <w:t>薄板电机钢材部主任。现任本公司董事，本公司任期自</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r>
        <w:rPr>
          <w:rFonts w:ascii="Times New Roman" w:hAnsi="Times New Roman" w:cs="Times New Roman" w:eastAsia="Times New Roman" w:hint="default"/>
          <w:sz w:val="20"/>
          <w:szCs w:val="20"/>
        </w:rPr>
        <w:t>11</w:t>
      </w:r>
      <w:r>
        <w:rPr>
          <w:rFonts w:ascii="宋体" w:hAnsi="宋体" w:cs="宋体" w:eastAsia="宋体" w:hint="default"/>
          <w:sz w:val="20"/>
          <w:szCs w:val="20"/>
        </w:rPr>
        <w:t>月至</w:t>
      </w: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w:t>
      </w:r>
      <w:r>
        <w:rPr>
          <w:rFonts w:ascii="宋体" w:hAnsi="宋体" w:cs="宋体" w:eastAsia="宋体" w:hint="default"/>
          <w:w w:val="100"/>
          <w:sz w:val="20"/>
          <w:szCs w:val="20"/>
        </w:rPr>
        <w:t> </w:t>
      </w:r>
      <w:r>
        <w:rPr>
          <w:rFonts w:ascii="宋体" w:hAnsi="宋体" w:cs="宋体" w:eastAsia="宋体" w:hint="default"/>
          <w:spacing w:val="-1"/>
          <w:sz w:val="20"/>
          <w:szCs w:val="20"/>
        </w:rPr>
        <w:t>顾弘光，中国国籍，无境外永久居留权，男，</w:t>
      </w:r>
      <w:r>
        <w:rPr>
          <w:rFonts w:ascii="Times New Roman" w:hAnsi="Times New Roman" w:cs="Times New Roman" w:eastAsia="Times New Roman" w:hint="default"/>
          <w:spacing w:val="-1"/>
          <w:sz w:val="20"/>
          <w:szCs w:val="20"/>
        </w:rPr>
        <w:t>1947</w:t>
      </w:r>
      <w:r>
        <w:rPr>
          <w:rFonts w:ascii="宋体" w:hAnsi="宋体" w:cs="宋体" w:eastAsia="宋体" w:hint="default"/>
          <w:spacing w:val="-1"/>
          <w:sz w:val="20"/>
          <w:szCs w:val="20"/>
        </w:rPr>
        <w:t>年出生，中共党员，大专学历，工程师。曾任上海交通机械</w:t>
      </w:r>
      <w:r>
        <w:rPr>
          <w:rFonts w:ascii="宋体" w:hAnsi="宋体" w:cs="宋体" w:eastAsia="宋体" w:hint="default"/>
          <w:spacing w:val="-61"/>
          <w:sz w:val="20"/>
          <w:szCs w:val="20"/>
        </w:rPr>
        <w:t> </w:t>
      </w:r>
      <w:r>
        <w:rPr>
          <w:rFonts w:ascii="宋体" w:hAnsi="宋体" w:cs="宋体" w:eastAsia="宋体" w:hint="default"/>
          <w:spacing w:val="-61"/>
          <w:sz w:val="20"/>
          <w:szCs w:val="20"/>
        </w:rPr>
      </w:r>
      <w:r>
        <w:rPr>
          <w:rFonts w:ascii="宋体" w:hAnsi="宋体" w:cs="宋体" w:eastAsia="宋体" w:hint="default"/>
          <w:sz w:val="20"/>
          <w:szCs w:val="20"/>
        </w:rPr>
        <w:t>总厂厂长，上海交运股份有限公司董事兼总经理。本公司独立董事，本公司任期自</w:t>
      </w: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月至</w:t>
      </w: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w:t>
      </w:r>
      <w:r>
        <w:rPr>
          <w:rFonts w:ascii="宋体" w:hAnsi="宋体" w:cs="宋体" w:eastAsia="宋体" w:hint="default"/>
          <w:spacing w:val="-2"/>
          <w:w w:val="100"/>
          <w:sz w:val="20"/>
          <w:szCs w:val="20"/>
        </w:rPr>
        <w:t> </w:t>
      </w:r>
      <w:r>
        <w:rPr>
          <w:rFonts w:ascii="宋体" w:hAnsi="宋体" w:cs="宋体" w:eastAsia="宋体" w:hint="default"/>
          <w:spacing w:val="-1"/>
          <w:sz w:val="20"/>
          <w:szCs w:val="20"/>
        </w:rPr>
        <w:t>陈岗，中国国籍，无境外永久居留权，男，</w:t>
      </w:r>
      <w:r>
        <w:rPr>
          <w:rFonts w:ascii="Times New Roman" w:hAnsi="Times New Roman" w:cs="Times New Roman" w:eastAsia="Times New Roman" w:hint="default"/>
          <w:spacing w:val="-1"/>
          <w:sz w:val="20"/>
          <w:szCs w:val="20"/>
        </w:rPr>
        <w:t>1976</w:t>
      </w:r>
      <w:r>
        <w:rPr>
          <w:rFonts w:ascii="宋体" w:hAnsi="宋体" w:cs="宋体" w:eastAsia="宋体" w:hint="default"/>
          <w:spacing w:val="-1"/>
          <w:sz w:val="20"/>
          <w:szCs w:val="20"/>
        </w:rPr>
        <w:t>年出生，中国民主建国会成员，经济学博士，注册会计师，高</w:t>
      </w:r>
      <w:r>
        <w:rPr>
          <w:rFonts w:ascii="宋体" w:hAnsi="宋体" w:cs="宋体" w:eastAsia="宋体" w:hint="default"/>
          <w:spacing w:val="-61"/>
          <w:sz w:val="20"/>
          <w:szCs w:val="20"/>
        </w:rPr>
        <w:t> </w:t>
      </w:r>
      <w:r>
        <w:rPr>
          <w:rFonts w:ascii="宋体" w:hAnsi="宋体" w:cs="宋体" w:eastAsia="宋体" w:hint="default"/>
          <w:spacing w:val="-61"/>
          <w:sz w:val="20"/>
          <w:szCs w:val="20"/>
        </w:rPr>
      </w:r>
      <w:r>
        <w:rPr>
          <w:rFonts w:ascii="宋体" w:hAnsi="宋体" w:cs="宋体" w:eastAsia="宋体" w:hint="default"/>
          <w:spacing w:val="-1"/>
          <w:sz w:val="20"/>
          <w:szCs w:val="20"/>
        </w:rPr>
        <w:t>级经济师。曾任中信建投投资银行总部总经理助理、齐鲁证券投资银行总部执行总经理、中山证券总裁助理。</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本公司独立董事，本公司任期自</w:t>
      </w: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月至</w:t>
      </w: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w:t>
      </w:r>
      <w:r>
        <w:rPr>
          <w:rFonts w:ascii="宋体" w:hAnsi="宋体" w:cs="宋体" w:eastAsia="宋体" w:hint="default"/>
          <w:w w:val="100"/>
          <w:sz w:val="20"/>
          <w:szCs w:val="20"/>
        </w:rPr>
        <w:t> </w:t>
      </w:r>
      <w:r>
        <w:rPr>
          <w:rFonts w:ascii="宋体" w:hAnsi="宋体" w:cs="宋体" w:eastAsia="宋体" w:hint="default"/>
          <w:spacing w:val="-1"/>
          <w:sz w:val="20"/>
          <w:szCs w:val="20"/>
        </w:rPr>
        <w:t>熊传林，中国国际，无境外永久居留权，男，</w:t>
      </w:r>
      <w:r>
        <w:rPr>
          <w:rFonts w:ascii="Times New Roman" w:hAnsi="Times New Roman" w:cs="Times New Roman" w:eastAsia="Times New Roman" w:hint="default"/>
          <w:spacing w:val="-1"/>
          <w:sz w:val="20"/>
          <w:szCs w:val="20"/>
        </w:rPr>
        <w:t>1947</w:t>
      </w:r>
      <w:r>
        <w:rPr>
          <w:rFonts w:ascii="宋体" w:hAnsi="宋体" w:cs="宋体" w:eastAsia="宋体" w:hint="default"/>
          <w:spacing w:val="-1"/>
          <w:sz w:val="20"/>
          <w:szCs w:val="20"/>
        </w:rPr>
        <w:t>年出生，中共党员，曾任上海通用汽车党委书记，现任中国</w:t>
      </w:r>
      <w:r>
        <w:rPr>
          <w:rFonts w:ascii="宋体" w:hAnsi="宋体" w:cs="宋体" w:eastAsia="宋体" w:hint="default"/>
          <w:spacing w:val="-61"/>
          <w:sz w:val="20"/>
          <w:szCs w:val="20"/>
        </w:rPr>
        <w:t> </w:t>
      </w:r>
      <w:r>
        <w:rPr>
          <w:rFonts w:ascii="宋体" w:hAnsi="宋体" w:cs="宋体" w:eastAsia="宋体" w:hint="default"/>
          <w:spacing w:val="-61"/>
          <w:sz w:val="20"/>
          <w:szCs w:val="20"/>
        </w:rPr>
      </w:r>
      <w:r>
        <w:rPr>
          <w:rFonts w:ascii="宋体" w:hAnsi="宋体" w:cs="宋体" w:eastAsia="宋体" w:hint="default"/>
          <w:sz w:val="20"/>
          <w:szCs w:val="20"/>
        </w:rPr>
        <w:t>汽车工业协会副秘书长。本公司独立董事，本公司任期自</w:t>
      </w: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月至</w:t>
      </w: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w:t>
      </w:r>
    </w:p>
    <w:p>
      <w:pPr>
        <w:spacing w:line="276" w:lineRule="auto" w:before="4"/>
        <w:ind w:left="153" w:right="1172"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、监事简介</w:t>
      </w:r>
      <w:r>
        <w:rPr>
          <w:rFonts w:ascii="宋体" w:hAnsi="宋体" w:cs="宋体" w:eastAsia="宋体" w:hint="default"/>
          <w:w w:val="100"/>
          <w:sz w:val="20"/>
          <w:szCs w:val="20"/>
        </w:rPr>
        <w:t> </w:t>
      </w:r>
      <w:r>
        <w:rPr>
          <w:rFonts w:ascii="宋体" w:hAnsi="宋体" w:cs="宋体" w:eastAsia="宋体" w:hint="default"/>
          <w:spacing w:val="-1"/>
          <w:sz w:val="20"/>
          <w:szCs w:val="20"/>
        </w:rPr>
        <w:t>王明伟，中国国籍，无境外永久居留权，男，</w:t>
      </w:r>
      <w:r>
        <w:rPr>
          <w:rFonts w:ascii="Times New Roman" w:hAnsi="Times New Roman" w:cs="Times New Roman" w:eastAsia="Times New Roman" w:hint="default"/>
          <w:spacing w:val="-1"/>
          <w:sz w:val="20"/>
          <w:szCs w:val="20"/>
        </w:rPr>
        <w:t>1971</w:t>
      </w:r>
      <w:r>
        <w:rPr>
          <w:rFonts w:ascii="宋体" w:hAnsi="宋体" w:cs="宋体" w:eastAsia="宋体" w:hint="default"/>
          <w:spacing w:val="-1"/>
          <w:sz w:val="20"/>
          <w:szCs w:val="20"/>
        </w:rPr>
        <w:t>年出生，中共党员，研究生学历，工程师。曾任青岛华东包</w:t>
      </w:r>
      <w:r>
        <w:rPr>
          <w:rFonts w:ascii="宋体" w:hAnsi="宋体" w:cs="宋体" w:eastAsia="宋体" w:hint="default"/>
          <w:spacing w:val="-61"/>
          <w:sz w:val="20"/>
          <w:szCs w:val="20"/>
        </w:rPr>
        <w:t> </w:t>
      </w:r>
      <w:r>
        <w:rPr>
          <w:rFonts w:ascii="宋体" w:hAnsi="宋体" w:cs="宋体" w:eastAsia="宋体" w:hint="default"/>
          <w:spacing w:val="-61"/>
          <w:sz w:val="20"/>
          <w:szCs w:val="20"/>
        </w:rPr>
      </w:r>
      <w:r>
        <w:rPr>
          <w:rFonts w:ascii="宋体" w:hAnsi="宋体" w:cs="宋体" w:eastAsia="宋体" w:hint="default"/>
          <w:spacing w:val="-1"/>
          <w:sz w:val="20"/>
          <w:szCs w:val="20"/>
        </w:rPr>
        <w:t>装有限公司总经理，海立美达电机副总经理，现任宁波泰鸿机电有限公司副总经理、本公司监事会主席，本公</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司任期自</w:t>
      </w: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月至</w:t>
      </w: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w:t>
      </w:r>
      <w:r>
        <w:rPr>
          <w:rFonts w:ascii="宋体" w:hAnsi="宋体" w:cs="宋体" w:eastAsia="宋体" w:hint="default"/>
          <w:spacing w:val="-2"/>
          <w:w w:val="100"/>
          <w:sz w:val="20"/>
          <w:szCs w:val="20"/>
        </w:rPr>
        <w:t> </w:t>
      </w:r>
      <w:r>
        <w:rPr>
          <w:rFonts w:ascii="宋体" w:hAnsi="宋体" w:cs="宋体" w:eastAsia="宋体" w:hint="default"/>
          <w:spacing w:val="-1"/>
          <w:sz w:val="20"/>
          <w:szCs w:val="20"/>
        </w:rPr>
        <w:t>井上秀敏：日本国籍，男，</w:t>
      </w:r>
      <w:r>
        <w:rPr>
          <w:rFonts w:ascii="Times New Roman" w:hAnsi="Times New Roman" w:cs="Times New Roman" w:eastAsia="Times New Roman" w:hint="default"/>
          <w:spacing w:val="-1"/>
          <w:sz w:val="20"/>
          <w:szCs w:val="20"/>
        </w:rPr>
        <w:t>1962</w:t>
      </w:r>
      <w:r>
        <w:rPr>
          <w:rFonts w:ascii="宋体" w:hAnsi="宋体" w:cs="宋体" w:eastAsia="宋体" w:hint="default"/>
          <w:spacing w:val="-1"/>
          <w:sz w:val="20"/>
          <w:szCs w:val="20"/>
        </w:rPr>
        <w:t>年出生，大学学历。曾任三菱商事金融服务公司风险控制部审查部门长代理兼</w:t>
      </w:r>
      <w:r>
        <w:rPr>
          <w:rFonts w:ascii="宋体" w:hAnsi="宋体" w:cs="宋体" w:eastAsia="宋体" w:hint="default"/>
          <w:spacing w:val="-60"/>
          <w:sz w:val="20"/>
          <w:szCs w:val="20"/>
        </w:rPr>
        <w:t> </w:t>
      </w:r>
      <w:r>
        <w:rPr>
          <w:rFonts w:ascii="宋体" w:hAnsi="宋体" w:cs="宋体" w:eastAsia="宋体" w:hint="default"/>
          <w:spacing w:val="-60"/>
          <w:sz w:val="20"/>
          <w:szCs w:val="20"/>
        </w:rPr>
      </w:r>
      <w:r>
        <w:rPr>
          <w:rFonts w:ascii="宋体" w:hAnsi="宋体" w:cs="宋体" w:eastAsia="宋体" w:hint="default"/>
          <w:spacing w:val="-1"/>
          <w:sz w:val="20"/>
          <w:szCs w:val="20"/>
        </w:rPr>
        <w:t>合并受信管理室长，三菱商事石油公司董事审查法务部部长兼监察部部长，现任美达王东亚总代表室总代表辅</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佐、美达王上海董事、美达王香港董事、美达王北京监事、美达王广州监事、上海嘉日监事、上海中炼监事、</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南京宝日监事、</w:t>
      </w:r>
      <w:r>
        <w:rPr>
          <w:rFonts w:ascii="Times New Roman" w:hAnsi="Times New Roman" w:cs="Times New Roman" w:eastAsia="Times New Roman" w:hint="default"/>
          <w:sz w:val="20"/>
          <w:szCs w:val="20"/>
        </w:rPr>
        <w:t>SMOP</w:t>
      </w:r>
      <w:r>
        <w:rPr>
          <w:rFonts w:ascii="宋体" w:hAnsi="宋体" w:cs="宋体" w:eastAsia="宋体" w:hint="default"/>
          <w:sz w:val="20"/>
          <w:szCs w:val="20"/>
        </w:rPr>
        <w:t>监事、</w:t>
      </w:r>
      <w:r>
        <w:rPr>
          <w:rFonts w:ascii="Times New Roman" w:hAnsi="Times New Roman" w:cs="Times New Roman" w:eastAsia="Times New Roman" w:hint="default"/>
          <w:sz w:val="20"/>
          <w:szCs w:val="20"/>
        </w:rPr>
        <w:t>HMOP</w:t>
      </w:r>
      <w:r>
        <w:rPr>
          <w:rFonts w:ascii="宋体" w:hAnsi="宋体" w:cs="宋体" w:eastAsia="宋体" w:hint="default"/>
          <w:sz w:val="20"/>
          <w:szCs w:val="20"/>
        </w:rPr>
        <w:t>监事。现任本公司监事，本公司任期自</w:t>
      </w: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r>
        <w:rPr>
          <w:rFonts w:ascii="Times New Roman" w:hAnsi="Times New Roman" w:cs="Times New Roman" w:eastAsia="Times New Roman" w:hint="default"/>
          <w:sz w:val="20"/>
          <w:szCs w:val="20"/>
        </w:rPr>
        <w:t>11</w:t>
      </w:r>
      <w:r>
        <w:rPr>
          <w:rFonts w:ascii="宋体" w:hAnsi="宋体" w:cs="宋体" w:eastAsia="宋体" w:hint="default"/>
          <w:sz w:val="20"/>
          <w:szCs w:val="20"/>
        </w:rPr>
        <w:t>月至</w:t>
      </w: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w:t>
      </w:r>
      <w:r>
        <w:rPr>
          <w:rFonts w:ascii="宋体" w:hAnsi="宋体" w:cs="宋体" w:eastAsia="宋体" w:hint="default"/>
          <w:w w:val="100"/>
          <w:sz w:val="20"/>
          <w:szCs w:val="20"/>
        </w:rPr>
        <w:t> </w:t>
      </w:r>
      <w:r>
        <w:rPr>
          <w:rFonts w:ascii="宋体" w:hAnsi="宋体" w:cs="宋体" w:eastAsia="宋体" w:hint="default"/>
          <w:spacing w:val="-1"/>
          <w:sz w:val="20"/>
          <w:szCs w:val="20"/>
        </w:rPr>
        <w:t>孙萍，中国国籍，无境外永久居留权，女，</w:t>
      </w:r>
      <w:r>
        <w:rPr>
          <w:rFonts w:ascii="Times New Roman" w:hAnsi="Times New Roman" w:cs="Times New Roman" w:eastAsia="Times New Roman" w:hint="default"/>
          <w:spacing w:val="-1"/>
          <w:sz w:val="20"/>
          <w:szCs w:val="20"/>
        </w:rPr>
        <w:t>1986</w:t>
      </w:r>
      <w:r>
        <w:rPr>
          <w:rFonts w:ascii="宋体" w:hAnsi="宋体" w:cs="宋体" w:eastAsia="宋体" w:hint="default"/>
          <w:spacing w:val="-1"/>
          <w:sz w:val="20"/>
          <w:szCs w:val="20"/>
        </w:rPr>
        <w:t>年出生，大专学历。曾任本公司营销中心业务推进员，现任本</w:t>
      </w:r>
      <w:r>
        <w:rPr>
          <w:rFonts w:ascii="宋体" w:hAnsi="宋体" w:cs="宋体" w:eastAsia="宋体" w:hint="default"/>
          <w:spacing w:val="-61"/>
          <w:sz w:val="20"/>
          <w:szCs w:val="20"/>
        </w:rPr>
        <w:t> </w:t>
      </w:r>
      <w:r>
        <w:rPr>
          <w:rFonts w:ascii="宋体" w:hAnsi="宋体" w:cs="宋体" w:eastAsia="宋体" w:hint="default"/>
          <w:spacing w:val="-61"/>
          <w:sz w:val="20"/>
          <w:szCs w:val="20"/>
        </w:rPr>
      </w:r>
      <w:r>
        <w:rPr>
          <w:rFonts w:ascii="宋体" w:hAnsi="宋体" w:cs="宋体" w:eastAsia="宋体" w:hint="default"/>
          <w:sz w:val="20"/>
          <w:szCs w:val="20"/>
        </w:rPr>
        <w:t>公司监事，本公司任期自</w:t>
      </w: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月至</w:t>
      </w: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w:t>
      </w:r>
    </w:p>
    <w:p>
      <w:pPr>
        <w:spacing w:line="271" w:lineRule="auto" w:before="2"/>
        <w:ind w:left="153" w:right="5636"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、高级管理人员简介</w:t>
      </w:r>
      <w:r>
        <w:rPr>
          <w:rFonts w:ascii="宋体" w:hAnsi="宋体" w:cs="宋体" w:eastAsia="宋体" w:hint="default"/>
          <w:w w:val="100"/>
          <w:sz w:val="20"/>
          <w:szCs w:val="20"/>
        </w:rPr>
        <w:t> </w:t>
      </w:r>
      <w:r>
        <w:rPr>
          <w:rFonts w:ascii="宋体" w:hAnsi="宋体" w:cs="宋体" w:eastAsia="宋体" w:hint="default"/>
          <w:spacing w:val="-1"/>
          <w:sz w:val="20"/>
          <w:szCs w:val="20"/>
        </w:rPr>
        <w:t>刘国平，现任本公司总经理，详见董事会成员简介。</w:t>
      </w:r>
    </w:p>
    <w:p>
      <w:pPr>
        <w:spacing w:line="271" w:lineRule="auto" w:before="24"/>
        <w:ind w:left="154" w:right="0" w:firstLine="0"/>
        <w:jc w:val="left"/>
        <w:rPr>
          <w:rFonts w:ascii="宋体" w:hAnsi="宋体" w:cs="宋体" w:eastAsia="宋体" w:hint="default"/>
          <w:sz w:val="20"/>
          <w:szCs w:val="20"/>
        </w:rPr>
      </w:pPr>
      <w:r>
        <w:rPr>
          <w:rFonts w:ascii="宋体" w:hAnsi="宋体" w:cs="宋体" w:eastAsia="宋体" w:hint="default"/>
          <w:spacing w:val="-1"/>
          <w:sz w:val="20"/>
          <w:szCs w:val="20"/>
        </w:rPr>
        <w:t>江崇安，中国国籍，无境外永久居留权，男，</w:t>
      </w:r>
      <w:r>
        <w:rPr>
          <w:rFonts w:ascii="Times New Roman" w:hAnsi="Times New Roman" w:cs="Times New Roman" w:eastAsia="Times New Roman" w:hint="default"/>
          <w:spacing w:val="-1"/>
          <w:sz w:val="20"/>
          <w:szCs w:val="20"/>
        </w:rPr>
        <w:t>1970</w:t>
      </w:r>
      <w:r>
        <w:rPr>
          <w:rFonts w:ascii="宋体" w:hAnsi="宋体" w:cs="宋体" w:eastAsia="宋体" w:hint="default"/>
          <w:spacing w:val="-1"/>
          <w:sz w:val="20"/>
          <w:szCs w:val="20"/>
        </w:rPr>
        <w:t>年出生，</w:t>
      </w:r>
      <w:r>
        <w:rPr>
          <w:rFonts w:ascii="Times New Roman" w:hAnsi="Times New Roman" w:cs="Times New Roman" w:eastAsia="Times New Roman" w:hint="default"/>
          <w:spacing w:val="-1"/>
          <w:sz w:val="20"/>
          <w:szCs w:val="20"/>
        </w:rPr>
        <w:t>EMBA</w:t>
      </w:r>
      <w:r>
        <w:rPr>
          <w:rFonts w:ascii="宋体" w:hAnsi="宋体" w:cs="宋体" w:eastAsia="宋体" w:hint="default"/>
          <w:spacing w:val="-1"/>
          <w:sz w:val="20"/>
          <w:szCs w:val="20"/>
        </w:rPr>
        <w:t>。曾任青岛征和工业有限公司部长、厂长，</w:t>
      </w:r>
      <w:r>
        <w:rPr>
          <w:rFonts w:ascii="宋体" w:hAnsi="宋体" w:cs="宋体" w:eastAsia="宋体" w:hint="default"/>
          <w:spacing w:val="-60"/>
          <w:sz w:val="20"/>
          <w:szCs w:val="20"/>
        </w:rPr>
        <w:t> </w:t>
      </w:r>
      <w:r>
        <w:rPr>
          <w:rFonts w:ascii="宋体" w:hAnsi="宋体" w:cs="宋体" w:eastAsia="宋体" w:hint="default"/>
          <w:spacing w:val="-60"/>
          <w:sz w:val="20"/>
          <w:szCs w:val="20"/>
        </w:rPr>
      </w:r>
      <w:r>
        <w:rPr>
          <w:rFonts w:ascii="宋体" w:hAnsi="宋体" w:cs="宋体" w:eastAsia="宋体" w:hint="default"/>
          <w:sz w:val="20"/>
          <w:szCs w:val="20"/>
        </w:rPr>
        <w:t>现任公司副总经理、技术中心主任，本公司任期自</w:t>
      </w: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月至</w:t>
      </w: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w:t>
      </w:r>
    </w:p>
    <w:p>
      <w:pPr>
        <w:spacing w:after="0" w:line="271" w:lineRule="auto"/>
        <w:jc w:val="left"/>
        <w:rPr>
          <w:rFonts w:ascii="宋体" w:hAnsi="宋体" w:cs="宋体" w:eastAsia="宋体" w:hint="default"/>
          <w:sz w:val="20"/>
          <w:szCs w:val="20"/>
        </w:rPr>
        <w:sectPr>
          <w:pgSz w:w="11910" w:h="16840"/>
          <w:pgMar w:header="879" w:footer="570" w:top="1060" w:bottom="760" w:left="980" w:right="0"/>
        </w:sectPr>
      </w:pPr>
    </w:p>
    <w:p>
      <w:pPr>
        <w:spacing w:line="240" w:lineRule="auto" w:before="0"/>
        <w:rPr>
          <w:rFonts w:ascii="宋体" w:hAnsi="宋体" w:cs="宋体" w:eastAsia="宋体" w:hint="default"/>
          <w:sz w:val="25"/>
          <w:szCs w:val="25"/>
        </w:rPr>
      </w:pPr>
    </w:p>
    <w:p>
      <w:pPr>
        <w:spacing w:line="271" w:lineRule="auto" w:before="38"/>
        <w:ind w:left="153" w:right="1172" w:firstLine="0"/>
        <w:jc w:val="left"/>
        <w:rPr>
          <w:rFonts w:ascii="宋体" w:hAnsi="宋体" w:cs="宋体" w:eastAsia="宋体" w:hint="default"/>
          <w:sz w:val="20"/>
          <w:szCs w:val="20"/>
        </w:rPr>
      </w:pPr>
      <w:r>
        <w:rPr>
          <w:rFonts w:ascii="宋体" w:hAnsi="宋体" w:cs="宋体" w:eastAsia="宋体" w:hint="default"/>
          <w:spacing w:val="-1"/>
          <w:sz w:val="20"/>
          <w:szCs w:val="20"/>
        </w:rPr>
        <w:t>李道国，中国国籍，无境外永久居留权，男，</w:t>
      </w:r>
      <w:r>
        <w:rPr>
          <w:rFonts w:ascii="Times New Roman" w:hAnsi="Times New Roman" w:cs="Times New Roman" w:eastAsia="Times New Roman" w:hint="default"/>
          <w:spacing w:val="-1"/>
          <w:sz w:val="20"/>
          <w:szCs w:val="20"/>
        </w:rPr>
        <w:t>1968</w:t>
      </w:r>
      <w:r>
        <w:rPr>
          <w:rFonts w:ascii="宋体" w:hAnsi="宋体" w:cs="宋体" w:eastAsia="宋体" w:hint="default"/>
          <w:spacing w:val="-1"/>
          <w:sz w:val="20"/>
          <w:szCs w:val="20"/>
        </w:rPr>
        <w:t>年出生，本科学历，工程师。曾任海立美达有限副总经理，</w:t>
      </w:r>
      <w:r>
        <w:rPr>
          <w:rFonts w:ascii="宋体" w:hAnsi="宋体" w:cs="宋体" w:eastAsia="宋体" w:hint="default"/>
          <w:spacing w:val="-61"/>
          <w:sz w:val="20"/>
          <w:szCs w:val="20"/>
        </w:rPr>
        <w:t> </w:t>
      </w:r>
      <w:r>
        <w:rPr>
          <w:rFonts w:ascii="宋体" w:hAnsi="宋体" w:cs="宋体" w:eastAsia="宋体" w:hint="default"/>
          <w:spacing w:val="-61"/>
          <w:sz w:val="20"/>
          <w:szCs w:val="20"/>
        </w:rPr>
      </w:r>
      <w:r>
        <w:rPr>
          <w:rFonts w:ascii="宋体" w:hAnsi="宋体" w:cs="宋体" w:eastAsia="宋体" w:hint="default"/>
          <w:sz w:val="20"/>
          <w:szCs w:val="20"/>
        </w:rPr>
        <w:t>现任本公司副总经理，本公司任期自</w:t>
      </w: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月至</w:t>
      </w: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w:t>
      </w:r>
      <w:r>
        <w:rPr>
          <w:rFonts w:ascii="宋体" w:hAnsi="宋体" w:cs="宋体" w:eastAsia="宋体" w:hint="default"/>
          <w:spacing w:val="-2"/>
          <w:w w:val="100"/>
          <w:sz w:val="20"/>
          <w:szCs w:val="20"/>
        </w:rPr>
        <w:t> </w:t>
      </w:r>
      <w:r>
        <w:rPr>
          <w:rFonts w:ascii="宋体" w:hAnsi="宋体" w:cs="宋体" w:eastAsia="宋体" w:hint="default"/>
          <w:sz w:val="20"/>
          <w:szCs w:val="20"/>
        </w:rPr>
        <w:t>邰桂礼，详见董事简介。本公司财务总监任期自</w:t>
      </w: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月至</w:t>
      </w: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w:t>
      </w:r>
      <w:r>
        <w:rPr>
          <w:rFonts w:ascii="宋体" w:hAnsi="宋体" w:cs="宋体" w:eastAsia="宋体" w:hint="default"/>
          <w:w w:val="100"/>
          <w:sz w:val="20"/>
          <w:szCs w:val="20"/>
        </w:rPr>
        <w:t> </w:t>
      </w:r>
      <w:r>
        <w:rPr>
          <w:rFonts w:ascii="宋体" w:hAnsi="宋体" w:cs="宋体" w:eastAsia="宋体" w:hint="default"/>
          <w:spacing w:val="-1"/>
          <w:sz w:val="20"/>
          <w:szCs w:val="20"/>
        </w:rPr>
        <w:t>曹际东，中国国籍，无境外永久居留权，男，</w:t>
      </w:r>
      <w:r>
        <w:rPr>
          <w:rFonts w:ascii="Times New Roman" w:hAnsi="Times New Roman" w:cs="Times New Roman" w:eastAsia="Times New Roman" w:hint="default"/>
          <w:spacing w:val="-1"/>
          <w:sz w:val="20"/>
          <w:szCs w:val="20"/>
        </w:rPr>
        <w:t>1972</w:t>
      </w:r>
      <w:r>
        <w:rPr>
          <w:rFonts w:ascii="宋体" w:hAnsi="宋体" w:cs="宋体" w:eastAsia="宋体" w:hint="default"/>
          <w:spacing w:val="-1"/>
          <w:sz w:val="20"/>
          <w:szCs w:val="20"/>
        </w:rPr>
        <w:t>年出生，工商管理硕士。曾任海立美达有限副总经理，现任</w:t>
      </w:r>
      <w:r>
        <w:rPr>
          <w:rFonts w:ascii="宋体" w:hAnsi="宋体" w:cs="宋体" w:eastAsia="宋体" w:hint="default"/>
          <w:spacing w:val="-61"/>
          <w:sz w:val="20"/>
          <w:szCs w:val="20"/>
        </w:rPr>
        <w:t> </w:t>
      </w:r>
      <w:r>
        <w:rPr>
          <w:rFonts w:ascii="宋体" w:hAnsi="宋体" w:cs="宋体" w:eastAsia="宋体" w:hint="default"/>
          <w:spacing w:val="-61"/>
          <w:sz w:val="20"/>
          <w:szCs w:val="20"/>
        </w:rPr>
      </w:r>
      <w:r>
        <w:rPr>
          <w:rFonts w:ascii="宋体" w:hAnsi="宋体" w:cs="宋体" w:eastAsia="宋体" w:hint="default"/>
          <w:sz w:val="20"/>
          <w:szCs w:val="20"/>
        </w:rPr>
        <w:t>本公司董事会秘书、副总经理，湖北海立田董事、宁波泰鸿董事，美辰信息监事。本公司任期自</w:t>
      </w: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月至</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5</w:t>
      </w:r>
      <w:r>
        <w:rPr>
          <w:rFonts w:ascii="宋体" w:hAnsi="宋体" w:cs="宋体" w:eastAsia="宋体" w:hint="default"/>
          <w:sz w:val="20"/>
          <w:szCs w:val="20"/>
        </w:rPr>
        <w:t>月。</w:t>
      </w:r>
    </w:p>
    <w:p>
      <w:pPr>
        <w:spacing w:before="6"/>
        <w:ind w:left="153" w:right="0" w:firstLine="0"/>
        <w:jc w:val="left"/>
        <w:rPr>
          <w:rFonts w:ascii="宋体" w:hAnsi="宋体" w:cs="宋体" w:eastAsia="宋体" w:hint="default"/>
          <w:sz w:val="20"/>
          <w:szCs w:val="20"/>
        </w:rPr>
      </w:pPr>
      <w:r>
        <w:rPr>
          <w:rFonts w:ascii="宋体" w:hAnsi="宋体" w:cs="宋体" w:eastAsia="宋体" w:hint="default"/>
          <w:sz w:val="20"/>
          <w:szCs w:val="20"/>
        </w:rPr>
        <w:t>在股东单位任职情况</w:t>
      </w:r>
    </w:p>
    <w:p>
      <w:pPr>
        <w:spacing w:before="50"/>
        <w:ind w:left="154"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不适用</w:t>
      </w:r>
    </w:p>
    <w:p>
      <w:pPr>
        <w:spacing w:line="240" w:lineRule="auto" w:before="1"/>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530"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right="1"/>
              <w:jc w:val="center"/>
              <w:rPr>
                <w:rFonts w:ascii="宋体" w:hAnsi="宋体" w:cs="宋体" w:eastAsia="宋体" w:hint="default"/>
                <w:sz w:val="20"/>
                <w:szCs w:val="20"/>
              </w:rPr>
            </w:pPr>
            <w:r>
              <w:rPr>
                <w:rFonts w:ascii="宋体" w:hAnsi="宋体" w:cs="宋体" w:eastAsia="宋体" w:hint="default"/>
                <w:sz w:val="20"/>
                <w:szCs w:val="20"/>
              </w:rPr>
              <w:t>任职人员姓</w:t>
            </w:r>
          </w:p>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988" w:right="0"/>
              <w:jc w:val="left"/>
              <w:rPr>
                <w:rFonts w:ascii="宋体" w:hAnsi="宋体" w:cs="宋体" w:eastAsia="宋体" w:hint="default"/>
                <w:sz w:val="20"/>
                <w:szCs w:val="20"/>
              </w:rPr>
            </w:pPr>
            <w:r>
              <w:rPr>
                <w:rFonts w:ascii="宋体" w:hAnsi="宋体" w:cs="宋体" w:eastAsia="宋体" w:hint="default"/>
                <w:sz w:val="20"/>
                <w:szCs w:val="20"/>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27" w:right="0"/>
              <w:jc w:val="left"/>
              <w:rPr>
                <w:rFonts w:ascii="宋体" w:hAnsi="宋体" w:cs="宋体" w:eastAsia="宋体" w:hint="default"/>
                <w:sz w:val="20"/>
                <w:szCs w:val="20"/>
              </w:rPr>
            </w:pPr>
            <w:r>
              <w:rPr>
                <w:rFonts w:ascii="宋体" w:hAnsi="宋体" w:cs="宋体" w:eastAsia="宋体" w:hint="default"/>
                <w:sz w:val="20"/>
                <w:szCs w:val="20"/>
              </w:rPr>
              <w:t>在股东单位</w:t>
            </w:r>
          </w:p>
          <w:p>
            <w:pPr>
              <w:pStyle w:val="TableParagraph"/>
              <w:spacing w:line="261" w:lineRule="exact"/>
              <w:ind w:left="27" w:right="0"/>
              <w:jc w:val="left"/>
              <w:rPr>
                <w:rFonts w:ascii="宋体" w:hAnsi="宋体" w:cs="宋体" w:eastAsia="宋体" w:hint="default"/>
                <w:sz w:val="20"/>
                <w:szCs w:val="20"/>
              </w:rPr>
            </w:pPr>
            <w:r>
              <w:rPr>
                <w:rFonts w:ascii="宋体" w:hAnsi="宋体" w:cs="宋体" w:eastAsia="宋体" w:hint="default"/>
                <w:sz w:val="20"/>
                <w:szCs w:val="20"/>
              </w:rPr>
              <w:t>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right="1"/>
              <w:jc w:val="center"/>
              <w:rPr>
                <w:rFonts w:ascii="宋体" w:hAnsi="宋体" w:cs="宋体" w:eastAsia="宋体" w:hint="default"/>
                <w:sz w:val="20"/>
                <w:szCs w:val="20"/>
              </w:rPr>
            </w:pPr>
            <w:r>
              <w:rPr>
                <w:rFonts w:ascii="宋体" w:hAnsi="宋体" w:cs="宋体" w:eastAsia="宋体" w:hint="default"/>
                <w:sz w:val="20"/>
                <w:szCs w:val="20"/>
              </w:rPr>
              <w:t>任期起始日</w:t>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60" w:right="0"/>
              <w:jc w:val="left"/>
              <w:rPr>
                <w:rFonts w:ascii="宋体" w:hAnsi="宋体" w:cs="宋体" w:eastAsia="宋体" w:hint="default"/>
                <w:sz w:val="20"/>
                <w:szCs w:val="20"/>
              </w:rPr>
            </w:pPr>
            <w:r>
              <w:rPr>
                <w:rFonts w:ascii="宋体" w:hAnsi="宋体" w:cs="宋体" w:eastAsia="宋体" w:hint="default"/>
                <w:sz w:val="20"/>
                <w:szCs w:val="20"/>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188" w:right="0" w:hanging="100"/>
              <w:jc w:val="left"/>
              <w:rPr>
                <w:rFonts w:ascii="宋体" w:hAnsi="宋体" w:cs="宋体" w:eastAsia="宋体" w:hint="default"/>
                <w:sz w:val="20"/>
                <w:szCs w:val="20"/>
              </w:rPr>
            </w:pPr>
            <w:r>
              <w:rPr>
                <w:rFonts w:ascii="宋体" w:hAnsi="宋体" w:cs="宋体" w:eastAsia="宋体" w:hint="default"/>
                <w:sz w:val="20"/>
                <w:szCs w:val="20"/>
              </w:rPr>
              <w:t>在股东单位是否</w:t>
            </w:r>
          </w:p>
          <w:p>
            <w:pPr>
              <w:pStyle w:val="TableParagraph"/>
              <w:spacing w:line="261" w:lineRule="exact"/>
              <w:ind w:left="188" w:right="0"/>
              <w:jc w:val="left"/>
              <w:rPr>
                <w:rFonts w:ascii="宋体" w:hAnsi="宋体" w:cs="宋体" w:eastAsia="宋体" w:hint="default"/>
                <w:sz w:val="20"/>
                <w:szCs w:val="20"/>
              </w:rPr>
            </w:pPr>
            <w:r>
              <w:rPr>
                <w:rFonts w:ascii="宋体" w:hAnsi="宋体" w:cs="宋体" w:eastAsia="宋体" w:hint="default"/>
                <w:sz w:val="20"/>
                <w:szCs w:val="20"/>
              </w:rPr>
              <w:t>领取报酬津贴</w:t>
            </w:r>
          </w:p>
        </w:tc>
      </w:tr>
      <w:tr>
        <w:trPr>
          <w:trHeight w:val="529"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0"/>
              <w:jc w:val="left"/>
              <w:rPr>
                <w:rFonts w:ascii="宋体" w:hAnsi="宋体" w:cs="宋体" w:eastAsia="宋体" w:hint="default"/>
                <w:sz w:val="20"/>
                <w:szCs w:val="20"/>
              </w:rPr>
            </w:pPr>
            <w:r>
              <w:rPr>
                <w:rFonts w:ascii="宋体" w:hAnsi="宋体" w:cs="宋体" w:eastAsia="宋体" w:hint="default"/>
                <w:sz w:val="20"/>
                <w:szCs w:val="20"/>
              </w:rPr>
              <w:t>孙 刚</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0"/>
              <w:jc w:val="left"/>
              <w:rPr>
                <w:rFonts w:ascii="宋体" w:hAnsi="宋体" w:cs="宋体" w:eastAsia="宋体" w:hint="default"/>
                <w:sz w:val="20"/>
                <w:szCs w:val="20"/>
              </w:rPr>
            </w:pPr>
            <w:r>
              <w:rPr>
                <w:rFonts w:ascii="宋体" w:hAnsi="宋体" w:cs="宋体" w:eastAsia="宋体" w:hint="default"/>
                <w:sz w:val="20"/>
                <w:szCs w:val="20"/>
              </w:rPr>
              <w:t>青岛海立控股有限公司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3" w:right="0"/>
              <w:jc w:val="left"/>
              <w:rPr>
                <w:rFonts w:ascii="宋体" w:hAnsi="宋体" w:cs="宋体" w:eastAsia="宋体" w:hint="default"/>
                <w:sz w:val="20"/>
                <w:szCs w:val="20"/>
              </w:rPr>
            </w:pPr>
            <w:r>
              <w:rPr>
                <w:rFonts w:ascii="宋体" w:hAnsi="宋体" w:cs="宋体" w:eastAsia="宋体" w:hint="default"/>
                <w:sz w:val="20"/>
                <w:szCs w:val="20"/>
              </w:rPr>
              <w:t>执行董事、</w:t>
            </w:r>
          </w:p>
          <w:p>
            <w:pPr>
              <w:pStyle w:val="TableParagraph"/>
              <w:spacing w:line="261" w:lineRule="exact"/>
              <w:ind w:left="23" w:right="0"/>
              <w:jc w:val="left"/>
              <w:rPr>
                <w:rFonts w:ascii="宋体" w:hAnsi="宋体" w:cs="宋体" w:eastAsia="宋体" w:hint="default"/>
                <w:sz w:val="20"/>
                <w:szCs w:val="20"/>
              </w:rPr>
            </w:pPr>
            <w:r>
              <w:rPr>
                <w:rFonts w:ascii="宋体" w:hAnsi="宋体" w:cs="宋体" w:eastAsia="宋体" w:hint="default"/>
                <w:sz w:val="20"/>
                <w:szCs w:val="20"/>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2003</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月</w:t>
            </w:r>
          </w:p>
          <w:p>
            <w:pPr>
              <w:pStyle w:val="TableParagraph"/>
              <w:spacing w:line="269"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0"/>
              <w:jc w:val="left"/>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5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sz w:val="20"/>
                <w:szCs w:val="20"/>
              </w:rPr>
              <w:t>刘国平</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sz w:val="20"/>
                <w:szCs w:val="20"/>
              </w:rPr>
              <w:t>青岛海立控股有限公司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3"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2003</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月</w:t>
            </w:r>
          </w:p>
          <w:p>
            <w:pPr>
              <w:pStyle w:val="TableParagraph"/>
              <w:spacing w:line="268"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5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sz w:val="20"/>
                <w:szCs w:val="20"/>
              </w:rPr>
              <w:t>堂本宽</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sz w:val="20"/>
                <w:szCs w:val="20"/>
              </w:rPr>
              <w:t>日本美达王株式会社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3" w:right="0"/>
              <w:jc w:val="left"/>
              <w:rPr>
                <w:rFonts w:ascii="宋体" w:hAnsi="宋体" w:cs="宋体" w:eastAsia="宋体" w:hint="default"/>
                <w:sz w:val="20"/>
                <w:szCs w:val="20"/>
              </w:rPr>
            </w:pPr>
            <w:r>
              <w:rPr>
                <w:rFonts w:ascii="宋体" w:hAnsi="宋体" w:cs="宋体" w:eastAsia="宋体" w:hint="default"/>
                <w:sz w:val="20"/>
                <w:szCs w:val="20"/>
              </w:rPr>
              <w:t>课长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04</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月</w:t>
            </w:r>
          </w:p>
          <w:p>
            <w:pPr>
              <w:pStyle w:val="TableParagraph"/>
              <w:spacing w:line="269"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529"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0"/>
              <w:jc w:val="left"/>
              <w:rPr>
                <w:rFonts w:ascii="宋体" w:hAnsi="宋体" w:cs="宋体" w:eastAsia="宋体" w:hint="default"/>
                <w:sz w:val="20"/>
                <w:szCs w:val="20"/>
              </w:rPr>
            </w:pPr>
            <w:r>
              <w:rPr>
                <w:rFonts w:ascii="宋体" w:hAnsi="宋体" w:cs="宋体" w:eastAsia="宋体" w:hint="default"/>
                <w:sz w:val="20"/>
                <w:szCs w:val="20"/>
              </w:rPr>
              <w:t>周建孚</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0"/>
              <w:jc w:val="left"/>
              <w:rPr>
                <w:rFonts w:ascii="宋体" w:hAnsi="宋体" w:cs="宋体" w:eastAsia="宋体" w:hint="default"/>
                <w:sz w:val="20"/>
                <w:szCs w:val="20"/>
              </w:rPr>
            </w:pPr>
            <w:r>
              <w:rPr>
                <w:rFonts w:ascii="宋体" w:hAnsi="宋体" w:cs="宋体" w:eastAsia="宋体" w:hint="default"/>
                <w:sz w:val="20"/>
                <w:szCs w:val="20"/>
              </w:rPr>
              <w:t>日本美达王株式会社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3" w:right="0"/>
              <w:jc w:val="left"/>
              <w:rPr>
                <w:rFonts w:ascii="宋体" w:hAnsi="宋体" w:cs="宋体" w:eastAsia="宋体" w:hint="default"/>
                <w:sz w:val="20"/>
                <w:szCs w:val="20"/>
              </w:rPr>
            </w:pPr>
            <w:r>
              <w:rPr>
                <w:rFonts w:ascii="宋体" w:hAnsi="宋体" w:cs="宋体" w:eastAsia="宋体" w:hint="default"/>
                <w:sz w:val="20"/>
                <w:szCs w:val="20"/>
              </w:rPr>
              <w:t>薄板电机钢</w:t>
            </w:r>
          </w:p>
          <w:p>
            <w:pPr>
              <w:pStyle w:val="TableParagraph"/>
              <w:spacing w:line="261" w:lineRule="exact"/>
              <w:ind w:left="23" w:right="0"/>
              <w:jc w:val="left"/>
              <w:rPr>
                <w:rFonts w:ascii="宋体" w:hAnsi="宋体" w:cs="宋体" w:eastAsia="宋体" w:hint="default"/>
                <w:sz w:val="20"/>
                <w:szCs w:val="20"/>
              </w:rPr>
            </w:pPr>
            <w:r>
              <w:rPr>
                <w:rFonts w:ascii="宋体" w:hAnsi="宋体" w:cs="宋体" w:eastAsia="宋体" w:hint="default"/>
                <w:sz w:val="20"/>
                <w:szCs w:val="20"/>
              </w:rPr>
              <w:t>材部主任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04</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月</w:t>
            </w:r>
          </w:p>
          <w:p>
            <w:pPr>
              <w:pStyle w:val="TableParagraph"/>
              <w:spacing w:line="269"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0"/>
              <w:jc w:val="left"/>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5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sz w:val="20"/>
                <w:szCs w:val="20"/>
              </w:rPr>
              <w:t>井上秀敏</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sz w:val="20"/>
                <w:szCs w:val="20"/>
              </w:rPr>
              <w:t>日本美达王株式会社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z w:val="20"/>
                <w:szCs w:val="20"/>
              </w:rPr>
              <w:t>东亚总代表</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辅佐</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05</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月</w:t>
            </w:r>
          </w:p>
          <w:p>
            <w:pPr>
              <w:pStyle w:val="TableParagraph"/>
              <w:spacing w:line="268"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13</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5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sz w:val="20"/>
                <w:szCs w:val="20"/>
              </w:rPr>
              <w:t>邰桂礼</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sz w:val="20"/>
                <w:szCs w:val="20"/>
              </w:rPr>
              <w:t>青岛天晨投资有限公司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3"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月</w:t>
            </w:r>
          </w:p>
          <w:p>
            <w:pPr>
              <w:pStyle w:val="TableParagraph"/>
              <w:spacing w:line="269"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790"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在股东单位</w:t>
            </w:r>
          </w:p>
          <w:p>
            <w:pPr>
              <w:pStyle w:val="TableParagraph"/>
              <w:spacing w:line="260" w:lineRule="exact" w:before="25"/>
              <w:ind w:left="22" w:right="166"/>
              <w:jc w:val="left"/>
              <w:rPr>
                <w:rFonts w:ascii="宋体" w:hAnsi="宋体" w:cs="宋体" w:eastAsia="宋体" w:hint="default"/>
                <w:sz w:val="20"/>
                <w:szCs w:val="20"/>
              </w:rPr>
            </w:pPr>
            <w:r>
              <w:rPr>
                <w:rFonts w:ascii="宋体" w:hAnsi="宋体" w:cs="宋体" w:eastAsia="宋体" w:hint="default"/>
                <w:sz w:val="20"/>
                <w:szCs w:val="20"/>
              </w:rPr>
              <w:t>任职情况的</w:t>
            </w:r>
            <w:r>
              <w:rPr>
                <w:rFonts w:ascii="宋体" w:hAnsi="宋体" w:cs="宋体" w:eastAsia="宋体" w:hint="default"/>
                <w:w w:val="100"/>
                <w:sz w:val="20"/>
                <w:szCs w:val="20"/>
              </w:rPr>
              <w:t> </w:t>
            </w:r>
            <w:r>
              <w:rPr>
                <w:rFonts w:ascii="宋体" w:hAnsi="宋体" w:cs="宋体" w:eastAsia="宋体" w:hint="default"/>
                <w:sz w:val="20"/>
                <w:szCs w:val="20"/>
              </w:rPr>
              <w:t>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无。</w:t>
            </w:r>
          </w:p>
        </w:tc>
      </w:tr>
    </w:tbl>
    <w:p>
      <w:pPr>
        <w:spacing w:line="256" w:lineRule="exact" w:before="0"/>
        <w:ind w:left="154" w:right="0" w:firstLine="0"/>
        <w:jc w:val="left"/>
        <w:rPr>
          <w:rFonts w:ascii="宋体" w:hAnsi="宋体" w:cs="宋体" w:eastAsia="宋体" w:hint="default"/>
          <w:sz w:val="20"/>
          <w:szCs w:val="20"/>
        </w:rPr>
      </w:pPr>
      <w:r>
        <w:rPr>
          <w:rFonts w:ascii="宋体" w:hAnsi="宋体" w:cs="宋体" w:eastAsia="宋体" w:hint="default"/>
          <w:sz w:val="20"/>
          <w:szCs w:val="20"/>
        </w:rPr>
        <w:t>在其他单位任职情况</w:t>
      </w:r>
    </w:p>
    <w:p>
      <w:pPr>
        <w:spacing w:before="50"/>
        <w:ind w:left="154"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不适用</w:t>
      </w:r>
    </w:p>
    <w:p>
      <w:pPr>
        <w:spacing w:line="240" w:lineRule="auto" w:before="2"/>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530"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right="1"/>
              <w:jc w:val="center"/>
              <w:rPr>
                <w:rFonts w:ascii="宋体" w:hAnsi="宋体" w:cs="宋体" w:eastAsia="宋体" w:hint="default"/>
                <w:sz w:val="20"/>
                <w:szCs w:val="20"/>
              </w:rPr>
            </w:pPr>
            <w:r>
              <w:rPr>
                <w:rFonts w:ascii="宋体" w:hAnsi="宋体" w:cs="宋体" w:eastAsia="宋体" w:hint="default"/>
                <w:sz w:val="20"/>
                <w:szCs w:val="20"/>
              </w:rPr>
              <w:t>任职人员姓</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990" w:right="0"/>
              <w:jc w:val="left"/>
              <w:rPr>
                <w:rFonts w:ascii="宋体" w:hAnsi="宋体" w:cs="宋体" w:eastAsia="宋体" w:hint="default"/>
                <w:sz w:val="20"/>
                <w:szCs w:val="20"/>
              </w:rPr>
            </w:pPr>
            <w:r>
              <w:rPr>
                <w:rFonts w:ascii="宋体" w:hAnsi="宋体" w:cs="宋体" w:eastAsia="宋体" w:hint="default"/>
                <w:sz w:val="20"/>
                <w:szCs w:val="20"/>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26" w:right="0"/>
              <w:jc w:val="left"/>
              <w:rPr>
                <w:rFonts w:ascii="宋体" w:hAnsi="宋体" w:cs="宋体" w:eastAsia="宋体" w:hint="default"/>
                <w:sz w:val="20"/>
                <w:szCs w:val="20"/>
              </w:rPr>
            </w:pPr>
            <w:r>
              <w:rPr>
                <w:rFonts w:ascii="宋体" w:hAnsi="宋体" w:cs="宋体" w:eastAsia="宋体" w:hint="default"/>
                <w:sz w:val="20"/>
                <w:szCs w:val="20"/>
              </w:rPr>
              <w:t>在其他单位</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right="1"/>
              <w:jc w:val="center"/>
              <w:rPr>
                <w:rFonts w:ascii="宋体" w:hAnsi="宋体" w:cs="宋体" w:eastAsia="宋体" w:hint="default"/>
                <w:sz w:val="20"/>
                <w:szCs w:val="20"/>
              </w:rPr>
            </w:pPr>
            <w:r>
              <w:rPr>
                <w:rFonts w:ascii="宋体" w:hAnsi="宋体" w:cs="宋体" w:eastAsia="宋体" w:hint="default"/>
                <w:sz w:val="20"/>
                <w:szCs w:val="20"/>
              </w:rPr>
              <w:t>任期起始日</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56" w:right="0"/>
              <w:jc w:val="left"/>
              <w:rPr>
                <w:rFonts w:ascii="宋体" w:hAnsi="宋体" w:cs="宋体" w:eastAsia="宋体" w:hint="default"/>
                <w:sz w:val="20"/>
                <w:szCs w:val="20"/>
              </w:rPr>
            </w:pPr>
            <w:r>
              <w:rPr>
                <w:rFonts w:ascii="宋体" w:hAnsi="宋体" w:cs="宋体" w:eastAsia="宋体" w:hint="default"/>
                <w:sz w:val="20"/>
                <w:szCs w:val="20"/>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right="1"/>
              <w:jc w:val="center"/>
              <w:rPr>
                <w:rFonts w:ascii="宋体" w:hAnsi="宋体" w:cs="宋体" w:eastAsia="宋体" w:hint="default"/>
                <w:sz w:val="20"/>
                <w:szCs w:val="20"/>
              </w:rPr>
            </w:pPr>
            <w:r>
              <w:rPr>
                <w:rFonts w:ascii="宋体" w:hAnsi="宋体" w:cs="宋体" w:eastAsia="宋体" w:hint="default"/>
                <w:sz w:val="20"/>
                <w:szCs w:val="20"/>
              </w:rPr>
              <w:t>在其他单位是否</w:t>
            </w:r>
          </w:p>
          <w:p>
            <w:pPr>
              <w:pStyle w:val="TableParagraph"/>
              <w:spacing w:line="260" w:lineRule="exact"/>
              <w:ind w:left="1" w:right="0"/>
              <w:jc w:val="center"/>
              <w:rPr>
                <w:rFonts w:ascii="宋体" w:hAnsi="宋体" w:cs="宋体" w:eastAsia="宋体" w:hint="default"/>
                <w:sz w:val="20"/>
                <w:szCs w:val="20"/>
              </w:rPr>
            </w:pPr>
            <w:r>
              <w:rPr>
                <w:rFonts w:ascii="宋体" w:hAnsi="宋体" w:cs="宋体" w:eastAsia="宋体" w:hint="default"/>
                <w:sz w:val="20"/>
                <w:szCs w:val="20"/>
              </w:rPr>
              <w:t>领取报酬津贴</w:t>
            </w:r>
          </w:p>
        </w:tc>
      </w:tr>
      <w:tr>
        <w:trPr>
          <w:trHeight w:val="27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孙刚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青岛海立东海家电配件有限公司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孙刚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青岛博苑房地产开发有限公司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孙刚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青岛佳立置业有限公司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孙刚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青岛海基置业有限公司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孙刚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青岛海立源房地产开发有限公司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刘国平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青岛海立美达电机有限公司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刘国平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青岛海立达冲压件有限公司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刘国平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浙江海立美达钢制品有限公司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刘国平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青岛海立东海家电配件有限公司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53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sz w:val="20"/>
                <w:szCs w:val="20"/>
              </w:rPr>
              <w:t>刘国平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青岛海立美达精密机械制造有限公</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sz w:val="20"/>
                <w:szCs w:val="20"/>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529"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0"/>
              <w:jc w:val="left"/>
              <w:rPr>
                <w:rFonts w:ascii="宋体" w:hAnsi="宋体" w:cs="宋体" w:eastAsia="宋体" w:hint="default"/>
                <w:sz w:val="20"/>
                <w:szCs w:val="20"/>
              </w:rPr>
            </w:pPr>
            <w:r>
              <w:rPr>
                <w:rFonts w:ascii="宋体" w:hAnsi="宋体" w:cs="宋体" w:eastAsia="宋体" w:hint="default"/>
                <w:sz w:val="20"/>
                <w:szCs w:val="20"/>
              </w:rPr>
              <w:t>刘国平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湖南海立美达钢板加工配送有限公</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0"/>
              <w:jc w:val="left"/>
              <w:rPr>
                <w:rFonts w:ascii="宋体" w:hAnsi="宋体" w:cs="宋体" w:eastAsia="宋体" w:hint="default"/>
                <w:sz w:val="20"/>
                <w:szCs w:val="20"/>
              </w:rPr>
            </w:pPr>
            <w:r>
              <w:rPr>
                <w:rFonts w:ascii="宋体" w:hAnsi="宋体" w:cs="宋体" w:eastAsia="宋体" w:hint="default"/>
                <w:sz w:val="20"/>
                <w:szCs w:val="20"/>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刘国平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宁波泰鸿机电有限公司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刘国平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日照兴业汽车配件有限公司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刘国平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日照兴发汽车零部件制造有限公司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刘国平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宁波泰鸿冲压件有限公司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刘国平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烟台海立美达精密钢制品有限公司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刘国平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上海钜诺钢材加工有限公司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刘国平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湖北海立田汽车部件有限公司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1"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邰桂礼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青岛美辰信息技术有限公司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bl>
    <w:p>
      <w:pPr>
        <w:spacing w:after="0" w:line="231" w:lineRule="exact"/>
        <w:jc w:val="left"/>
        <w:rPr>
          <w:rFonts w:ascii="宋体" w:hAnsi="宋体" w:cs="宋体" w:eastAsia="宋体" w:hint="default"/>
          <w:sz w:val="20"/>
          <w:szCs w:val="20"/>
        </w:rPr>
        <w:sectPr>
          <w:footerReference w:type="default" r:id="rId28"/>
          <w:pgSz w:w="11910" w:h="16840"/>
          <w:pgMar w:footer="570" w:header="879" w:top="1060" w:bottom="7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27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邰桂礼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宁波泰鸿机电有限公司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陈岗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中山证券有限责任公司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总裁助理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27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熊传林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中国汽车工业协会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副秘书长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王明伟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宁波泰鸿机电有限公司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副总经理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是</w:t>
            </w:r>
          </w:p>
        </w:tc>
      </w:tr>
      <w:tr>
        <w:trPr>
          <w:trHeight w:val="27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井上秀敏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美达王（北京）商业有限公司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井上秀敏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美达王（上海）有限公司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井上秀敏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香港美达王有限公司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井上秀敏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美达王（广州）商业有限公司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井上秀敏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上海中炼线材有限公司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井上秀敏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上海嘉日钢板制品有限公司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井上秀敏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南京宝日钢丝制品有限公司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井上秀敏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Times New Roman" w:hAnsi="Times New Roman" w:cs="Times New Roman" w:eastAsia="Times New Roman" w:hint="default"/>
                <w:sz w:val="20"/>
                <w:szCs w:val="20"/>
              </w:rPr>
            </w:pPr>
            <w:r>
              <w:rPr>
                <w:rFonts w:ascii="Times New Roman"/>
                <w:sz w:val="20"/>
              </w:rPr>
              <w:t>SMOP</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井上秀敏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Times New Roman" w:hAnsi="Times New Roman" w:cs="Times New Roman" w:eastAsia="Times New Roman" w:hint="default"/>
                <w:sz w:val="20"/>
                <w:szCs w:val="20"/>
              </w:rPr>
            </w:pPr>
            <w:r>
              <w:rPr>
                <w:rFonts w:ascii="Times New Roman"/>
                <w:sz w:val="20"/>
              </w:rPr>
              <w:t>HMOP</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曹际东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青岛美辰信息技术有限公司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曹际东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湖北海立田汽车部件有限公司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0"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曹际东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宁波泰鸿机电有限公司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791"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在其他单位</w:t>
            </w:r>
          </w:p>
          <w:p>
            <w:pPr>
              <w:pStyle w:val="TableParagraph"/>
              <w:spacing w:line="240" w:lineRule="auto"/>
              <w:ind w:left="22" w:right="166"/>
              <w:jc w:val="left"/>
              <w:rPr>
                <w:rFonts w:ascii="宋体" w:hAnsi="宋体" w:cs="宋体" w:eastAsia="宋体" w:hint="default"/>
                <w:sz w:val="20"/>
                <w:szCs w:val="20"/>
              </w:rPr>
            </w:pPr>
            <w:r>
              <w:rPr>
                <w:rFonts w:ascii="宋体" w:hAnsi="宋体" w:cs="宋体" w:eastAsia="宋体" w:hint="default"/>
                <w:sz w:val="20"/>
                <w:szCs w:val="20"/>
              </w:rPr>
              <w:t>任职情况的</w:t>
            </w:r>
            <w:r>
              <w:rPr>
                <w:rFonts w:ascii="宋体" w:hAnsi="宋体" w:cs="宋体" w:eastAsia="宋体" w:hint="default"/>
                <w:w w:val="100"/>
                <w:sz w:val="20"/>
                <w:szCs w:val="20"/>
              </w:rPr>
              <w:t> </w:t>
            </w:r>
            <w:r>
              <w:rPr>
                <w:rFonts w:ascii="宋体" w:hAnsi="宋体" w:cs="宋体" w:eastAsia="宋体" w:hint="default"/>
                <w:sz w:val="20"/>
                <w:szCs w:val="20"/>
              </w:rPr>
              <w:t>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无。</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三、董事、监事、高级管理人员报酬情况" w:id="114"/>
      <w:bookmarkEnd w:id="114"/>
      <w:r>
        <w:rPr>
          <w:b w:val="0"/>
          <w:bCs w:val="0"/>
        </w:rPr>
      </w:r>
      <w:r>
        <w:rPr/>
        <w:t>三、董事、监事、高级管理人员报酬情况</w:t>
      </w:r>
      <w:r>
        <w:rPr>
          <w:b w:val="0"/>
          <w:bCs w:val="0"/>
        </w:rPr>
      </w:r>
    </w:p>
    <w:p>
      <w:pPr>
        <w:spacing w:line="240" w:lineRule="auto" w:before="3"/>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sz w:val="20"/>
          <w:szCs w:val="20"/>
        </w:rPr>
        <w:t>董事、监事、高级管理人员报酬的决策程序、确定依据、实际支付情况</w:t>
      </w:r>
    </w:p>
    <w:p>
      <w:pPr>
        <w:spacing w:line="278" w:lineRule="auto" w:before="50"/>
        <w:ind w:left="153" w:right="0" w:firstLine="36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、决策程序：公司董事、监事和高级管理人员的年度报酬的决策是由公司董事会薪酬与考核委员会严格</w:t>
      </w:r>
      <w:r>
        <w:rPr>
          <w:rFonts w:ascii="宋体" w:hAnsi="宋体" w:cs="宋体" w:eastAsia="宋体" w:hint="default"/>
          <w:w w:val="100"/>
          <w:sz w:val="20"/>
          <w:szCs w:val="20"/>
        </w:rPr>
        <w:t> </w:t>
      </w:r>
      <w:r>
        <w:rPr>
          <w:rFonts w:ascii="宋体" w:hAnsi="宋体" w:cs="宋体" w:eastAsia="宋体" w:hint="default"/>
          <w:spacing w:val="-1"/>
          <w:sz w:val="20"/>
          <w:szCs w:val="20"/>
        </w:rPr>
        <w:t>按照《青岛海立美达股份有限公司董事会薪酬与考核委员会实施细则》的相关规定来执行，制定董事及高级管</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理人员薪酬计划并提交董事会及股东大会来决策实施。</w:t>
      </w:r>
    </w:p>
    <w:p>
      <w:pPr>
        <w:spacing w:line="276" w:lineRule="auto" w:before="18"/>
        <w:ind w:left="154" w:right="1172" w:firstLine="36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、确定依据：</w:t>
      </w:r>
      <w:r>
        <w:rPr>
          <w:rFonts w:ascii="Times New Roman" w:hAnsi="Times New Roman" w:cs="Times New Roman" w:eastAsia="Times New Roman" w:hint="default"/>
          <w:sz w:val="20"/>
          <w:szCs w:val="20"/>
        </w:rPr>
        <w:t>2010</w:t>
      </w:r>
      <w:r>
        <w:rPr>
          <w:rFonts w:ascii="宋体" w:hAnsi="宋体" w:cs="宋体" w:eastAsia="宋体" w:hint="default"/>
          <w:sz w:val="20"/>
          <w:szCs w:val="20"/>
        </w:rPr>
        <w:t>年</w:t>
      </w:r>
      <w:r>
        <w:rPr>
          <w:rFonts w:ascii="Times New Roman" w:hAnsi="Times New Roman" w:cs="Times New Roman" w:eastAsia="Times New Roman" w:hint="default"/>
          <w:sz w:val="20"/>
          <w:szCs w:val="20"/>
        </w:rPr>
        <w:t>2</w:t>
      </w:r>
      <w:r>
        <w:rPr>
          <w:rFonts w:ascii="宋体" w:hAnsi="宋体" w:cs="宋体" w:eastAsia="宋体" w:hint="default"/>
          <w:sz w:val="20"/>
          <w:szCs w:val="20"/>
        </w:rPr>
        <w:t>月</w:t>
      </w:r>
      <w:r>
        <w:rPr>
          <w:rFonts w:ascii="Times New Roman" w:hAnsi="Times New Roman" w:cs="Times New Roman" w:eastAsia="Times New Roman" w:hint="default"/>
          <w:sz w:val="20"/>
          <w:szCs w:val="20"/>
        </w:rPr>
        <w:t>12</w:t>
      </w:r>
      <w:r>
        <w:rPr>
          <w:rFonts w:ascii="宋体" w:hAnsi="宋体" w:cs="宋体" w:eastAsia="宋体" w:hint="default"/>
          <w:sz w:val="20"/>
          <w:szCs w:val="20"/>
        </w:rPr>
        <w:t>日，公司第一届董事会第五次会议制定并通过了《青岛海立美达股份有限公司</w:t>
      </w:r>
      <w:r>
        <w:rPr>
          <w:rFonts w:ascii="宋体" w:hAnsi="宋体" w:cs="宋体" w:eastAsia="宋体" w:hint="default"/>
          <w:w w:val="100"/>
          <w:sz w:val="20"/>
          <w:szCs w:val="20"/>
        </w:rPr>
        <w:t> </w:t>
      </w:r>
      <w:r>
        <w:rPr>
          <w:rFonts w:ascii="宋体" w:hAnsi="宋体" w:cs="宋体" w:eastAsia="宋体" w:hint="default"/>
          <w:spacing w:val="-1"/>
          <w:sz w:val="20"/>
          <w:szCs w:val="20"/>
        </w:rPr>
        <w:t>董事会薪酬与考核委员会实施细则》，自公司</w:t>
      </w:r>
      <w:r>
        <w:rPr>
          <w:rFonts w:ascii="Times New Roman" w:hAnsi="Times New Roman" w:cs="Times New Roman" w:eastAsia="Times New Roman" w:hint="default"/>
          <w:spacing w:val="-1"/>
          <w:sz w:val="20"/>
          <w:szCs w:val="20"/>
        </w:rPr>
        <w:t>2009</w:t>
      </w:r>
      <w:r>
        <w:rPr>
          <w:rFonts w:ascii="宋体" w:hAnsi="宋体" w:cs="宋体" w:eastAsia="宋体" w:hint="default"/>
          <w:spacing w:val="-1"/>
          <w:sz w:val="20"/>
          <w:szCs w:val="20"/>
        </w:rPr>
        <w:t>年度股东大会决议设立公司董事会专门委员会之日起施行；</w:t>
      </w:r>
      <w:r>
        <w:rPr>
          <w:rFonts w:ascii="宋体" w:hAnsi="宋体" w:cs="宋体" w:eastAsia="宋体" w:hint="default"/>
          <w:spacing w:val="-61"/>
          <w:sz w:val="20"/>
          <w:szCs w:val="20"/>
        </w:rPr>
        <w:t> </w:t>
      </w:r>
      <w:r>
        <w:rPr>
          <w:rFonts w:ascii="宋体" w:hAnsi="宋体" w:cs="宋体" w:eastAsia="宋体" w:hint="default"/>
          <w:spacing w:val="-61"/>
          <w:sz w:val="20"/>
          <w:szCs w:val="20"/>
        </w:rPr>
      </w:r>
      <w:r>
        <w:rPr>
          <w:rFonts w:ascii="Times New Roman" w:hAnsi="Times New Roman" w:cs="Times New Roman" w:eastAsia="Times New Roman" w:hint="default"/>
          <w:sz w:val="20"/>
          <w:szCs w:val="20"/>
        </w:rPr>
        <w:t>2011</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20</w:t>
      </w:r>
      <w:r>
        <w:rPr>
          <w:rFonts w:ascii="宋体" w:hAnsi="宋体" w:cs="宋体" w:eastAsia="宋体" w:hint="default"/>
          <w:sz w:val="20"/>
          <w:szCs w:val="20"/>
        </w:rPr>
        <w:t>日，公司第一届董事会第八次会议审议通过的《关于调整公司独立董事津贴的议案》，确定了公</w:t>
      </w:r>
      <w:r>
        <w:rPr>
          <w:rFonts w:ascii="宋体" w:hAnsi="宋体" w:cs="宋体" w:eastAsia="宋体" w:hint="default"/>
          <w:w w:val="100"/>
          <w:sz w:val="20"/>
          <w:szCs w:val="20"/>
        </w:rPr>
        <w:t> </w:t>
      </w:r>
      <w:r>
        <w:rPr>
          <w:rFonts w:ascii="宋体" w:hAnsi="宋体" w:cs="宋体" w:eastAsia="宋体" w:hint="default"/>
          <w:spacing w:val="-1"/>
          <w:sz w:val="20"/>
          <w:szCs w:val="20"/>
        </w:rPr>
        <w:t>司第一届董事会独立董事</w:t>
      </w:r>
      <w:r>
        <w:rPr>
          <w:rFonts w:ascii="Times New Roman" w:hAnsi="Times New Roman" w:cs="Times New Roman" w:eastAsia="Times New Roman" w:hint="default"/>
          <w:spacing w:val="-1"/>
          <w:sz w:val="20"/>
          <w:szCs w:val="20"/>
        </w:rPr>
        <w:t>2011</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日起的薪酬；</w:t>
      </w:r>
      <w:r>
        <w:rPr>
          <w:rFonts w:ascii="Times New Roman" w:hAnsi="Times New Roman" w:cs="Times New Roman" w:eastAsia="Times New Roman" w:hint="default"/>
          <w:spacing w:val="-1"/>
          <w:sz w:val="20"/>
          <w:szCs w:val="20"/>
        </w:rPr>
        <w:t>2012</w:t>
      </w:r>
      <w:r>
        <w:rPr>
          <w:rFonts w:ascii="宋体" w:hAnsi="宋体" w:cs="宋体" w:eastAsia="宋体" w:hint="default"/>
          <w:spacing w:val="-1"/>
          <w:sz w:val="20"/>
          <w:szCs w:val="20"/>
        </w:rPr>
        <w:t>年度，公司新修订了《青岛海立美达股份有限公司薪酬</w:t>
      </w:r>
      <w:r>
        <w:rPr>
          <w:rFonts w:ascii="宋体" w:hAnsi="宋体" w:cs="宋体" w:eastAsia="宋体" w:hint="default"/>
          <w:spacing w:val="-57"/>
          <w:sz w:val="20"/>
          <w:szCs w:val="20"/>
        </w:rPr>
        <w:t> </w:t>
      </w:r>
      <w:r>
        <w:rPr>
          <w:rFonts w:ascii="宋体" w:hAnsi="宋体" w:cs="宋体" w:eastAsia="宋体" w:hint="default"/>
          <w:spacing w:val="-57"/>
          <w:sz w:val="20"/>
          <w:szCs w:val="20"/>
        </w:rPr>
      </w:r>
      <w:r>
        <w:rPr>
          <w:rFonts w:ascii="宋体" w:hAnsi="宋体" w:cs="宋体" w:eastAsia="宋体" w:hint="default"/>
          <w:spacing w:val="-1"/>
          <w:sz w:val="20"/>
          <w:szCs w:val="20"/>
        </w:rPr>
        <w:t>管理办法》，</w:t>
      </w:r>
      <w:r>
        <w:rPr>
          <w:rFonts w:ascii="Times New Roman" w:hAnsi="Times New Roman" w:cs="Times New Roman" w:eastAsia="Times New Roman" w:hint="default"/>
          <w:spacing w:val="-1"/>
          <w:sz w:val="20"/>
          <w:szCs w:val="20"/>
        </w:rPr>
        <w:t>2014</w:t>
      </w:r>
      <w:r>
        <w:rPr>
          <w:rFonts w:ascii="宋体" w:hAnsi="宋体" w:cs="宋体" w:eastAsia="宋体" w:hint="default"/>
          <w:spacing w:val="-1"/>
          <w:sz w:val="20"/>
          <w:szCs w:val="20"/>
        </w:rPr>
        <w:t>年度，公司人力资源部制定了《青岛海立美达股份有限公司岗位薪级调整管理办法》、《青</w:t>
      </w:r>
      <w:r>
        <w:rPr>
          <w:rFonts w:ascii="宋体" w:hAnsi="宋体" w:cs="宋体" w:eastAsia="宋体" w:hint="default"/>
          <w:spacing w:val="-60"/>
          <w:sz w:val="20"/>
          <w:szCs w:val="20"/>
        </w:rPr>
        <w:t> </w:t>
      </w:r>
      <w:r>
        <w:rPr>
          <w:rFonts w:ascii="宋体" w:hAnsi="宋体" w:cs="宋体" w:eastAsia="宋体" w:hint="default"/>
          <w:spacing w:val="-60"/>
          <w:sz w:val="20"/>
          <w:szCs w:val="20"/>
        </w:rPr>
      </w:r>
      <w:r>
        <w:rPr>
          <w:rFonts w:ascii="宋体" w:hAnsi="宋体" w:cs="宋体" w:eastAsia="宋体" w:hint="default"/>
          <w:spacing w:val="-1"/>
          <w:sz w:val="20"/>
          <w:szCs w:val="20"/>
        </w:rPr>
        <w:t>岛海立美达股份有限公司岗位分段分级管理制度》，公司薪酬与考核委员会对此进行了审议。以上作为公司董</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事、监事、高级管理人员的年度报酬确定依据，被严格执行。</w:t>
      </w:r>
      <w:r>
        <w:rPr>
          <w:rFonts w:ascii="宋体" w:hAnsi="宋体" w:cs="宋体" w:eastAsia="宋体" w:hint="default"/>
          <w:w w:val="100"/>
          <w:sz w:val="20"/>
          <w:szCs w:val="20"/>
        </w:rPr>
        <w:t> </w:t>
      </w:r>
      <w:r>
        <w:rPr>
          <w:rFonts w:ascii="宋体" w:hAnsi="宋体" w:cs="宋体" w:eastAsia="宋体" w:hint="default"/>
          <w:sz w:val="20"/>
          <w:szCs w:val="20"/>
        </w:rPr>
        <w:t>公司报告期内董事、监事和高级管理人员报酬情况</w:t>
      </w:r>
    </w:p>
    <w:p>
      <w:pPr>
        <w:spacing w:before="20"/>
        <w:ind w:left="0" w:right="1129" w:firstLine="0"/>
        <w:jc w:val="right"/>
        <w:rPr>
          <w:rFonts w:ascii="宋体" w:hAnsi="宋体" w:cs="宋体" w:eastAsia="宋体" w:hint="default"/>
          <w:sz w:val="20"/>
          <w:szCs w:val="20"/>
        </w:rPr>
      </w:pPr>
      <w:r>
        <w:rPr>
          <w:rFonts w:ascii="宋体" w:hAnsi="宋体" w:cs="宋体" w:eastAsia="宋体" w:hint="default"/>
          <w:spacing w:val="-1"/>
          <w:sz w:val="20"/>
          <w:szCs w:val="20"/>
        </w:rPr>
        <w:t>单位：万元</w:t>
      </w:r>
    </w:p>
    <w:p>
      <w:pPr>
        <w:spacing w:line="240" w:lineRule="auto" w:before="4"/>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90"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93" w:right="0"/>
              <w:jc w:val="left"/>
              <w:rPr>
                <w:rFonts w:ascii="宋体" w:hAnsi="宋体" w:cs="宋体" w:eastAsia="宋体" w:hint="default"/>
                <w:sz w:val="20"/>
                <w:szCs w:val="20"/>
              </w:rPr>
            </w:pPr>
            <w:r>
              <w:rPr>
                <w:rFonts w:ascii="宋体" w:hAnsi="宋体" w:cs="宋体" w:eastAsia="宋体" w:hint="default"/>
                <w:sz w:val="20"/>
                <w:szCs w:val="20"/>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92" w:right="0"/>
              <w:jc w:val="left"/>
              <w:rPr>
                <w:rFonts w:ascii="宋体" w:hAnsi="宋体" w:cs="宋体" w:eastAsia="宋体" w:hint="default"/>
                <w:sz w:val="20"/>
                <w:szCs w:val="20"/>
              </w:rPr>
            </w:pPr>
            <w:r>
              <w:rPr>
                <w:rFonts w:ascii="宋体" w:hAnsi="宋体" w:cs="宋体" w:eastAsia="宋体" w:hint="default"/>
                <w:sz w:val="20"/>
                <w:szCs w:val="20"/>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93" w:right="0"/>
              <w:jc w:val="left"/>
              <w:rPr>
                <w:rFonts w:ascii="宋体" w:hAnsi="宋体" w:cs="宋体" w:eastAsia="宋体" w:hint="default"/>
                <w:sz w:val="20"/>
                <w:szCs w:val="20"/>
              </w:rPr>
            </w:pPr>
            <w:r>
              <w:rPr>
                <w:rFonts w:ascii="宋体" w:hAnsi="宋体" w:cs="宋体" w:eastAsia="宋体" w:hint="default"/>
                <w:sz w:val="20"/>
                <w:szCs w:val="20"/>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92" w:right="0"/>
              <w:jc w:val="left"/>
              <w:rPr>
                <w:rFonts w:ascii="宋体" w:hAnsi="宋体" w:cs="宋体" w:eastAsia="宋体" w:hint="default"/>
                <w:sz w:val="20"/>
                <w:szCs w:val="20"/>
              </w:rPr>
            </w:pPr>
            <w:r>
              <w:rPr>
                <w:rFonts w:ascii="宋体" w:hAnsi="宋体" w:cs="宋体" w:eastAsia="宋体" w:hint="default"/>
                <w:sz w:val="20"/>
                <w:szCs w:val="20"/>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91" w:right="0"/>
              <w:jc w:val="left"/>
              <w:rPr>
                <w:rFonts w:ascii="宋体" w:hAnsi="宋体" w:cs="宋体" w:eastAsia="宋体" w:hint="default"/>
                <w:sz w:val="20"/>
                <w:szCs w:val="20"/>
              </w:rPr>
            </w:pPr>
            <w:r>
              <w:rPr>
                <w:rFonts w:ascii="宋体" w:hAnsi="宋体" w:cs="宋体" w:eastAsia="宋体" w:hint="default"/>
                <w:sz w:val="20"/>
                <w:szCs w:val="20"/>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93" w:right="90"/>
              <w:jc w:val="left"/>
              <w:rPr>
                <w:rFonts w:ascii="宋体" w:hAnsi="宋体" w:cs="宋体" w:eastAsia="宋体" w:hint="default"/>
                <w:sz w:val="20"/>
                <w:szCs w:val="20"/>
              </w:rPr>
            </w:pPr>
            <w:r>
              <w:rPr>
                <w:rFonts w:ascii="宋体" w:hAnsi="宋体" w:cs="宋体" w:eastAsia="宋体" w:hint="default"/>
                <w:sz w:val="20"/>
                <w:szCs w:val="20"/>
              </w:rPr>
              <w:t>从公司获得</w:t>
            </w:r>
            <w:r>
              <w:rPr>
                <w:rFonts w:ascii="宋体" w:hAnsi="宋体" w:cs="宋体" w:eastAsia="宋体" w:hint="default"/>
                <w:w w:val="100"/>
                <w:sz w:val="20"/>
                <w:szCs w:val="20"/>
              </w:rPr>
              <w:t> </w:t>
            </w:r>
            <w:r>
              <w:rPr>
                <w:rFonts w:ascii="宋体" w:hAnsi="宋体" w:cs="宋体" w:eastAsia="宋体" w:hint="default"/>
                <w:sz w:val="20"/>
                <w:szCs w:val="20"/>
              </w:rPr>
              <w:t>的报酬总额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92" w:right="0"/>
              <w:jc w:val="left"/>
              <w:rPr>
                <w:rFonts w:ascii="宋体" w:hAnsi="宋体" w:cs="宋体" w:eastAsia="宋体" w:hint="default"/>
                <w:sz w:val="20"/>
                <w:szCs w:val="20"/>
              </w:rPr>
            </w:pPr>
            <w:r>
              <w:rPr>
                <w:rFonts w:ascii="宋体" w:hAnsi="宋体" w:cs="宋体" w:eastAsia="宋体" w:hint="default"/>
                <w:sz w:val="20"/>
                <w:szCs w:val="20"/>
              </w:rPr>
              <w:t>从股东单位</w:t>
            </w:r>
          </w:p>
          <w:p>
            <w:pPr>
              <w:pStyle w:val="TableParagraph"/>
              <w:spacing w:line="260" w:lineRule="exact" w:before="25"/>
              <w:ind w:left="392" w:right="91" w:hanging="300"/>
              <w:jc w:val="left"/>
              <w:rPr>
                <w:rFonts w:ascii="宋体" w:hAnsi="宋体" w:cs="宋体" w:eastAsia="宋体" w:hint="default"/>
                <w:sz w:val="20"/>
                <w:szCs w:val="20"/>
              </w:rPr>
            </w:pPr>
            <w:r>
              <w:rPr>
                <w:rFonts w:ascii="宋体" w:hAnsi="宋体" w:cs="宋体" w:eastAsia="宋体" w:hint="default"/>
                <w:sz w:val="20"/>
                <w:szCs w:val="20"/>
              </w:rPr>
              <w:t>获得的报酬</w:t>
            </w:r>
            <w:r>
              <w:rPr>
                <w:rFonts w:ascii="宋体" w:hAnsi="宋体" w:cs="宋体" w:eastAsia="宋体" w:hint="default"/>
                <w:w w:val="100"/>
                <w:sz w:val="20"/>
                <w:szCs w:val="20"/>
              </w:rPr>
              <w:t> </w:t>
            </w:r>
            <w:r>
              <w:rPr>
                <w:rFonts w:ascii="宋体" w:hAnsi="宋体" w:cs="宋体" w:eastAsia="宋体" w:hint="default"/>
                <w:sz w:val="20"/>
                <w:szCs w:val="20"/>
              </w:rPr>
              <w:t>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92" w:right="90"/>
              <w:jc w:val="left"/>
              <w:rPr>
                <w:rFonts w:ascii="宋体" w:hAnsi="宋体" w:cs="宋体" w:eastAsia="宋体" w:hint="default"/>
                <w:sz w:val="20"/>
                <w:szCs w:val="20"/>
              </w:rPr>
            </w:pPr>
            <w:r>
              <w:rPr>
                <w:rFonts w:ascii="宋体" w:hAnsi="宋体" w:cs="宋体" w:eastAsia="宋体" w:hint="default"/>
                <w:sz w:val="20"/>
                <w:szCs w:val="20"/>
              </w:rPr>
              <w:t>报告期末实</w:t>
            </w:r>
            <w:r>
              <w:rPr>
                <w:rFonts w:ascii="宋体" w:hAnsi="宋体" w:cs="宋体" w:eastAsia="宋体" w:hint="default"/>
                <w:w w:val="100"/>
                <w:sz w:val="20"/>
                <w:szCs w:val="20"/>
              </w:rPr>
              <w:t> </w:t>
            </w:r>
            <w:r>
              <w:rPr>
                <w:rFonts w:ascii="宋体" w:hAnsi="宋体" w:cs="宋体" w:eastAsia="宋体" w:hint="default"/>
                <w:sz w:val="20"/>
                <w:szCs w:val="20"/>
              </w:rPr>
              <w:t>际所得报酬</w:t>
            </w:r>
          </w:p>
        </w:tc>
      </w:tr>
      <w:tr>
        <w:trPr>
          <w:trHeight w:val="53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sz w:val="20"/>
                <w:szCs w:val="20"/>
              </w:rPr>
              <w:t>刘国平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董事长兼总</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3" w:right="0"/>
              <w:jc w:val="left"/>
              <w:rPr>
                <w:rFonts w:ascii="宋体" w:hAnsi="宋体" w:cs="宋体" w:eastAsia="宋体" w:hint="default"/>
                <w:sz w:val="20"/>
                <w:szCs w:val="20"/>
              </w:rPr>
            </w:pPr>
            <w:r>
              <w:rPr>
                <w:rFonts w:ascii="宋体" w:hAnsi="宋体" w:cs="宋体" w:eastAsia="宋体" w:hint="default"/>
                <w:w w:val="100"/>
                <w:sz w:val="20"/>
                <w:szCs w:val="20"/>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z w:val="20"/>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z w:val="20"/>
              </w:rPr>
              <w:t>33.98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z w:val="20"/>
              </w:rPr>
              <w:t>33.98</w:t>
            </w:r>
          </w:p>
        </w:tc>
      </w:tr>
      <w:tr>
        <w:trPr>
          <w:trHeight w:val="27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孙刚</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712" w:right="0"/>
              <w:jc w:val="left"/>
              <w:rPr>
                <w:rFonts w:ascii="Times New Roman" w:hAnsi="Times New Roman" w:cs="Times New Roman" w:eastAsia="Times New Roman" w:hint="default"/>
                <w:sz w:val="20"/>
                <w:szCs w:val="20"/>
              </w:rPr>
            </w:pPr>
            <w:r>
              <w:rPr>
                <w:rFonts w:ascii="Times New Roman"/>
                <w:sz w:val="20"/>
              </w:rPr>
              <w:t>10.38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10.38</w:t>
            </w:r>
          </w:p>
        </w:tc>
      </w:tr>
      <w:tr>
        <w:trPr>
          <w:trHeight w:val="529"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0"/>
              <w:jc w:val="left"/>
              <w:rPr>
                <w:rFonts w:ascii="宋体" w:hAnsi="宋体" w:cs="宋体" w:eastAsia="宋体" w:hint="default"/>
                <w:sz w:val="20"/>
                <w:szCs w:val="20"/>
              </w:rPr>
            </w:pPr>
            <w:r>
              <w:rPr>
                <w:rFonts w:ascii="宋体" w:hAnsi="宋体" w:cs="宋体" w:eastAsia="宋体" w:hint="default"/>
                <w:sz w:val="20"/>
                <w:szCs w:val="20"/>
              </w:rPr>
              <w:t>邰桂礼</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财务总监、</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3"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z w:val="20"/>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z w:val="20"/>
              </w:rPr>
              <w:t>23.63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z w:val="20"/>
              </w:rPr>
              <w:t>23.63</w:t>
            </w:r>
          </w:p>
        </w:tc>
      </w:tr>
      <w:tr>
        <w:trPr>
          <w:trHeight w:val="27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堂本宽</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3"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周建孚</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3"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Times New Roman" w:hAnsi="Times New Roman" w:cs="Times New Roman" w:eastAsia="Times New Roman" w:hint="default"/>
                <w:sz w:val="20"/>
                <w:szCs w:val="20"/>
              </w:rPr>
            </w:pPr>
            <w:r>
              <w:rPr>
                <w:rFonts w:ascii="Times New Roman"/>
                <w:sz w:val="20"/>
              </w:rPr>
              <w:t>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顾弘光</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3"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w w:val="100"/>
                <w:sz w:val="20"/>
              </w:rPr>
              <w:t>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w w:val="100"/>
                <w:sz w:val="20"/>
              </w:rPr>
              <w:t>6</w:t>
            </w:r>
          </w:p>
        </w:tc>
      </w:tr>
      <w:tr>
        <w:trPr>
          <w:trHeight w:val="27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陈岗</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3"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w w:val="100"/>
                <w:sz w:val="20"/>
              </w:rPr>
              <w:t>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w w:val="100"/>
                <w:sz w:val="20"/>
              </w:rPr>
              <w:t>6</w:t>
            </w:r>
          </w:p>
        </w:tc>
      </w:tr>
      <w:tr>
        <w:trPr>
          <w:trHeight w:val="27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熊传林</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3"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w w:val="100"/>
                <w:sz w:val="20"/>
              </w:rPr>
              <w:t>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w w:val="100"/>
                <w:sz w:val="20"/>
              </w:rPr>
              <w:t>6</w:t>
            </w:r>
          </w:p>
        </w:tc>
      </w:tr>
      <w:tr>
        <w:trPr>
          <w:trHeight w:val="27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王明伟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3"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13.68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13.68</w:t>
            </w:r>
          </w:p>
        </w:tc>
      </w:tr>
    </w:tbl>
    <w:p>
      <w:pPr>
        <w:spacing w:after="0" w:line="240" w:lineRule="auto"/>
        <w:jc w:val="right"/>
        <w:rPr>
          <w:rFonts w:ascii="Times New Roman" w:hAnsi="Times New Roman" w:cs="Times New Roman" w:eastAsia="Times New Roman" w:hint="default"/>
          <w:sz w:val="20"/>
          <w:szCs w:val="20"/>
        </w:rPr>
        <w:sectPr>
          <w:pgSz w:w="11910" w:h="16840"/>
          <w:pgMar w:header="879" w:footer="570" w:top="1060" w:bottom="7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27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井上秀敏</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孙萍</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w w:val="100"/>
                <w:sz w:val="20"/>
                <w:szCs w:val="20"/>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3.16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3.16</w:t>
            </w:r>
          </w:p>
        </w:tc>
      </w:tr>
      <w:tr>
        <w:trPr>
          <w:trHeight w:val="27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江崇安</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11.13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11.13</w:t>
            </w:r>
          </w:p>
        </w:tc>
      </w:tr>
      <w:tr>
        <w:trPr>
          <w:trHeight w:val="27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李道国</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20.11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z w:val="20"/>
              </w:rPr>
              <w:t>20.11</w:t>
            </w:r>
          </w:p>
        </w:tc>
      </w:tr>
      <w:tr>
        <w:trPr>
          <w:trHeight w:val="79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曹际东</w:t>
            </w:r>
          </w:p>
        </w:tc>
        <w:tc>
          <w:tcPr>
            <w:tcW w:w="1194" w:type="dxa"/>
            <w:tcBorders>
              <w:top w:val="single" w:sz="4" w:space="0" w:color="000000"/>
              <w:left w:val="single" w:sz="4" w:space="0" w:color="000000"/>
              <w:bottom w:val="single" w:sz="10" w:space="0" w:color="D2D2D2"/>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董事会秘</w:t>
            </w:r>
          </w:p>
          <w:p>
            <w:pPr>
              <w:pStyle w:val="TableParagraph"/>
              <w:spacing w:line="240" w:lineRule="auto"/>
              <w:ind w:left="22" w:right="158"/>
              <w:jc w:val="left"/>
              <w:rPr>
                <w:rFonts w:ascii="宋体" w:hAnsi="宋体" w:cs="宋体" w:eastAsia="宋体" w:hint="default"/>
                <w:sz w:val="20"/>
                <w:szCs w:val="20"/>
              </w:rPr>
            </w:pPr>
            <w:r>
              <w:rPr>
                <w:rFonts w:ascii="宋体" w:hAnsi="宋体" w:cs="宋体" w:eastAsia="宋体" w:hint="default"/>
                <w:sz w:val="20"/>
                <w:szCs w:val="20"/>
              </w:rPr>
              <w:t>书、副总经</w:t>
            </w:r>
            <w:r>
              <w:rPr>
                <w:rFonts w:ascii="宋体" w:hAnsi="宋体" w:cs="宋体" w:eastAsia="宋体" w:hint="default"/>
                <w:w w:val="100"/>
                <w:sz w:val="20"/>
                <w:szCs w:val="20"/>
              </w:rPr>
              <w:t> </w:t>
            </w:r>
            <w:r>
              <w:rPr>
                <w:rFonts w:ascii="宋体" w:hAnsi="宋体" w:cs="宋体" w:eastAsia="宋体" w:hint="default"/>
                <w:sz w:val="20"/>
                <w:szCs w:val="20"/>
              </w:rPr>
              <w:t>理</w:t>
            </w:r>
          </w:p>
        </w:tc>
        <w:tc>
          <w:tcPr>
            <w:tcW w:w="1196"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w w:val="100"/>
                <w:sz w:val="20"/>
                <w:szCs w:val="20"/>
              </w:rPr>
              <w:t>男</w:t>
            </w:r>
          </w:p>
        </w:tc>
        <w:tc>
          <w:tcPr>
            <w:tcW w:w="1197"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43</w:t>
            </w:r>
          </w:p>
        </w:tc>
        <w:tc>
          <w:tcPr>
            <w:tcW w:w="1195"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z w:val="20"/>
              </w:rPr>
              <w:t>15.34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z w:val="20"/>
              </w:rPr>
              <w:t>15.34</w:t>
            </w:r>
          </w:p>
        </w:tc>
      </w:tr>
      <w:tr>
        <w:trPr>
          <w:trHeight w:val="256"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3" w:lineRule="exact"/>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 w:right="0"/>
              <w:jc w:val="center"/>
              <w:rPr>
                <w:rFonts w:ascii="Times New Roman" w:hAnsi="Times New Roman" w:cs="Times New Roman" w:eastAsia="Times New Roman" w:hint="default"/>
                <w:sz w:val="20"/>
                <w:szCs w:val="20"/>
              </w:rPr>
            </w:pPr>
            <w:r>
              <w:rPr>
                <w:rFonts w:ascii="Times New Roman"/>
                <w:sz w:val="20"/>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 w:right="0"/>
              <w:jc w:val="center"/>
              <w:rPr>
                <w:rFonts w:ascii="Times New Roman" w:hAnsi="Times New Roman" w:cs="Times New Roman" w:eastAsia="Times New Roman" w:hint="default"/>
                <w:sz w:val="20"/>
                <w:szCs w:val="20"/>
              </w:rPr>
            </w:pPr>
            <w:r>
              <w:rPr>
                <w:rFonts w:ascii="Times New Roman"/>
                <w:sz w:val="20"/>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center"/>
              <w:rPr>
                <w:rFonts w:ascii="Times New Roman" w:hAnsi="Times New Roman" w:cs="Times New Roman" w:eastAsia="Times New Roman" w:hint="default"/>
                <w:sz w:val="20"/>
                <w:szCs w:val="20"/>
              </w:rPr>
            </w:pPr>
            <w:r>
              <w:rPr>
                <w:rFonts w:ascii="Times New Roman"/>
                <w:sz w:val="20"/>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center"/>
              <w:rPr>
                <w:rFonts w:ascii="Times New Roman" w:hAnsi="Times New Roman" w:cs="Times New Roman" w:eastAsia="Times New Roman" w:hint="default"/>
                <w:sz w:val="20"/>
                <w:szCs w:val="20"/>
              </w:rPr>
            </w:pPr>
            <w:r>
              <w:rPr>
                <w:rFonts w:ascii="Times New Roman"/>
                <w:sz w:val="20"/>
              </w:rPr>
              <w:t>--</w:t>
            </w:r>
          </w:p>
        </w:tc>
        <w:tc>
          <w:tcPr>
            <w:tcW w:w="11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20"/>
              <w:jc w:val="right"/>
              <w:rPr>
                <w:rFonts w:ascii="Times New Roman" w:hAnsi="Times New Roman" w:cs="Times New Roman" w:eastAsia="Times New Roman" w:hint="default"/>
                <w:sz w:val="20"/>
                <w:szCs w:val="20"/>
              </w:rPr>
            </w:pPr>
            <w:r>
              <w:rPr>
                <w:rFonts w:ascii="Times New Roman"/>
                <w:spacing w:val="-1"/>
                <w:sz w:val="20"/>
              </w:rPr>
              <w:t>139.03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12" w:right="0"/>
              <w:jc w:val="left"/>
              <w:rPr>
                <w:rFonts w:ascii="Times New Roman" w:hAnsi="Times New Roman" w:cs="Times New Roman" w:eastAsia="Times New Roman" w:hint="default"/>
                <w:sz w:val="20"/>
                <w:szCs w:val="20"/>
              </w:rPr>
            </w:pPr>
            <w:r>
              <w:rPr>
                <w:rFonts w:ascii="Times New Roman"/>
                <w:sz w:val="20"/>
              </w:rPr>
              <w:t>10.38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Times New Roman" w:hAnsi="Times New Roman" w:cs="Times New Roman" w:eastAsia="Times New Roman" w:hint="default"/>
                <w:sz w:val="20"/>
                <w:szCs w:val="20"/>
              </w:rPr>
            </w:pPr>
            <w:r>
              <w:rPr>
                <w:rFonts w:ascii="Times New Roman"/>
                <w:spacing w:val="-1"/>
                <w:sz w:val="20"/>
              </w:rPr>
              <w:t>149.41</w:t>
            </w:r>
          </w:p>
        </w:tc>
      </w:tr>
    </w:tbl>
    <w:p>
      <w:pPr>
        <w:spacing w:before="2"/>
        <w:ind w:left="154" w:right="0" w:firstLine="0"/>
        <w:jc w:val="left"/>
        <w:rPr>
          <w:rFonts w:ascii="宋体" w:hAnsi="宋体" w:cs="宋体" w:eastAsia="宋体" w:hint="default"/>
          <w:sz w:val="20"/>
          <w:szCs w:val="20"/>
        </w:rPr>
      </w:pPr>
      <w:r>
        <w:rPr>
          <w:rFonts w:ascii="宋体" w:hAnsi="宋体" w:cs="宋体" w:eastAsia="宋体" w:hint="default"/>
          <w:sz w:val="20"/>
          <w:szCs w:val="20"/>
        </w:rPr>
        <w:t>公司董事、监事、高级管理人员报告期内被授予的股权激励情况</w:t>
      </w:r>
    </w:p>
    <w:p>
      <w:pPr>
        <w:spacing w:before="50"/>
        <w:ind w:left="15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不适用</w:t>
      </w:r>
    </w:p>
    <w:p>
      <w:pPr>
        <w:spacing w:line="240" w:lineRule="auto" w:before="1"/>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960"/>
        <w:gridCol w:w="956"/>
        <w:gridCol w:w="955"/>
        <w:gridCol w:w="957"/>
        <w:gridCol w:w="958"/>
        <w:gridCol w:w="956"/>
        <w:gridCol w:w="958"/>
        <w:gridCol w:w="957"/>
        <w:gridCol w:w="958"/>
        <w:gridCol w:w="956"/>
      </w:tblGrid>
      <w:tr>
        <w:trPr>
          <w:trHeight w:val="1309"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74" w:right="0"/>
              <w:jc w:val="left"/>
              <w:rPr>
                <w:rFonts w:ascii="宋体" w:hAnsi="宋体" w:cs="宋体" w:eastAsia="宋体" w:hint="default"/>
                <w:sz w:val="20"/>
                <w:szCs w:val="20"/>
              </w:rPr>
            </w:pPr>
            <w:r>
              <w:rPr>
                <w:rFonts w:ascii="宋体" w:hAnsi="宋体" w:cs="宋体" w:eastAsia="宋体" w:hint="default"/>
                <w:sz w:val="20"/>
                <w:szCs w:val="20"/>
              </w:rPr>
              <w:t>姓名</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职务</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37" w:lineRule="auto"/>
              <w:ind w:left="71" w:right="71"/>
              <w:jc w:val="center"/>
              <w:rPr>
                <w:rFonts w:ascii="宋体" w:hAnsi="宋体" w:cs="宋体" w:eastAsia="宋体" w:hint="default"/>
                <w:sz w:val="20"/>
                <w:szCs w:val="20"/>
              </w:rPr>
            </w:pPr>
            <w:r>
              <w:rPr>
                <w:rFonts w:ascii="宋体" w:hAnsi="宋体" w:cs="宋体" w:eastAsia="宋体" w:hint="default"/>
                <w:sz w:val="20"/>
                <w:szCs w:val="20"/>
              </w:rPr>
              <w:t>报告期内</w:t>
            </w:r>
            <w:r>
              <w:rPr>
                <w:rFonts w:ascii="宋体" w:hAnsi="宋体" w:cs="宋体" w:eastAsia="宋体" w:hint="default"/>
                <w:w w:val="100"/>
                <w:sz w:val="20"/>
                <w:szCs w:val="20"/>
              </w:rPr>
              <w:t> </w:t>
            </w:r>
            <w:r>
              <w:rPr>
                <w:rFonts w:ascii="宋体" w:hAnsi="宋体" w:cs="宋体" w:eastAsia="宋体" w:hint="default"/>
                <w:sz w:val="20"/>
                <w:szCs w:val="20"/>
              </w:rPr>
              <w:t>可行权股</w:t>
            </w:r>
            <w:r>
              <w:rPr>
                <w:rFonts w:ascii="宋体" w:hAnsi="宋体" w:cs="宋体" w:eastAsia="宋体" w:hint="default"/>
                <w:w w:val="100"/>
                <w:sz w:val="20"/>
                <w:szCs w:val="20"/>
              </w:rPr>
              <w:t> </w:t>
            </w:r>
            <w:r>
              <w:rPr>
                <w:rFonts w:ascii="宋体" w:hAnsi="宋体" w:cs="宋体" w:eastAsia="宋体" w:hint="default"/>
                <w:sz w:val="20"/>
                <w:szCs w:val="20"/>
              </w:rPr>
              <w:t>数</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37" w:lineRule="auto"/>
              <w:ind w:left="73" w:right="70"/>
              <w:jc w:val="center"/>
              <w:rPr>
                <w:rFonts w:ascii="宋体" w:hAnsi="宋体" w:cs="宋体" w:eastAsia="宋体" w:hint="default"/>
                <w:sz w:val="20"/>
                <w:szCs w:val="20"/>
              </w:rPr>
            </w:pPr>
            <w:r>
              <w:rPr>
                <w:rFonts w:ascii="宋体" w:hAnsi="宋体" w:cs="宋体" w:eastAsia="宋体" w:hint="default"/>
                <w:sz w:val="20"/>
                <w:szCs w:val="20"/>
              </w:rPr>
              <w:t>报告期内</w:t>
            </w:r>
            <w:r>
              <w:rPr>
                <w:rFonts w:ascii="宋体" w:hAnsi="宋体" w:cs="宋体" w:eastAsia="宋体" w:hint="default"/>
                <w:w w:val="100"/>
                <w:sz w:val="20"/>
                <w:szCs w:val="20"/>
              </w:rPr>
              <w:t> </w:t>
            </w:r>
            <w:r>
              <w:rPr>
                <w:rFonts w:ascii="宋体" w:hAnsi="宋体" w:cs="宋体" w:eastAsia="宋体" w:hint="default"/>
                <w:sz w:val="20"/>
                <w:szCs w:val="20"/>
              </w:rPr>
              <w:t>已行权股</w:t>
            </w:r>
            <w:r>
              <w:rPr>
                <w:rFonts w:ascii="宋体" w:hAnsi="宋体" w:cs="宋体" w:eastAsia="宋体" w:hint="default"/>
                <w:w w:val="100"/>
                <w:sz w:val="20"/>
                <w:szCs w:val="20"/>
              </w:rPr>
              <w:t> </w:t>
            </w:r>
            <w:r>
              <w:rPr>
                <w:rFonts w:ascii="宋体" w:hAnsi="宋体" w:cs="宋体" w:eastAsia="宋体" w:hint="default"/>
                <w:sz w:val="20"/>
                <w:szCs w:val="20"/>
              </w:rPr>
              <w:t>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right="0"/>
              <w:jc w:val="center"/>
              <w:rPr>
                <w:rFonts w:ascii="宋体" w:hAnsi="宋体" w:cs="宋体" w:eastAsia="宋体" w:hint="default"/>
                <w:sz w:val="20"/>
                <w:szCs w:val="20"/>
              </w:rPr>
            </w:pPr>
            <w:r>
              <w:rPr>
                <w:rFonts w:ascii="宋体" w:hAnsi="宋体" w:cs="宋体" w:eastAsia="宋体" w:hint="default"/>
                <w:sz w:val="20"/>
                <w:szCs w:val="20"/>
              </w:rPr>
              <w:t>报告期内</w:t>
            </w:r>
          </w:p>
          <w:p>
            <w:pPr>
              <w:pStyle w:val="TableParagraph"/>
              <w:spacing w:line="235" w:lineRule="auto" w:before="4"/>
              <w:ind w:left="73" w:right="71"/>
              <w:jc w:val="center"/>
              <w:rPr>
                <w:rFonts w:ascii="宋体" w:hAnsi="宋体" w:cs="宋体" w:eastAsia="宋体" w:hint="default"/>
                <w:sz w:val="20"/>
                <w:szCs w:val="20"/>
              </w:rPr>
            </w:pPr>
            <w:r>
              <w:rPr>
                <w:rFonts w:ascii="宋体" w:hAnsi="宋体" w:cs="宋体" w:eastAsia="宋体" w:hint="default"/>
                <w:sz w:val="20"/>
                <w:szCs w:val="20"/>
              </w:rPr>
              <w:t>已行权股</w:t>
            </w:r>
            <w:r>
              <w:rPr>
                <w:rFonts w:ascii="宋体" w:hAnsi="宋体" w:cs="宋体" w:eastAsia="宋体" w:hint="default"/>
                <w:w w:val="100"/>
                <w:sz w:val="20"/>
                <w:szCs w:val="20"/>
              </w:rPr>
              <w:t> </w:t>
            </w:r>
            <w:r>
              <w:rPr>
                <w:rFonts w:ascii="宋体" w:hAnsi="宋体" w:cs="宋体" w:eastAsia="宋体" w:hint="default"/>
                <w:sz w:val="20"/>
                <w:szCs w:val="20"/>
              </w:rPr>
              <w:t>数行权价</w:t>
            </w:r>
            <w:r>
              <w:rPr>
                <w:rFonts w:ascii="宋体" w:hAnsi="宋体" w:cs="宋体" w:eastAsia="宋体" w:hint="default"/>
                <w:w w:val="100"/>
                <w:sz w:val="20"/>
                <w:szCs w:val="20"/>
              </w:rPr>
              <w:t> </w:t>
            </w:r>
            <w:r>
              <w:rPr>
                <w:rFonts w:ascii="宋体" w:hAnsi="宋体" w:cs="宋体" w:eastAsia="宋体" w:hint="default"/>
                <w:sz w:val="20"/>
                <w:szCs w:val="20"/>
              </w:rPr>
              <w:t>格（元</w:t>
            </w:r>
            <w:r>
              <w:rPr>
                <w:rFonts w:ascii="Times New Roman" w:hAnsi="Times New Roman" w:cs="Times New Roman" w:eastAsia="Times New Roman" w:hint="default"/>
                <w:sz w:val="20"/>
                <w:szCs w:val="20"/>
              </w:rPr>
              <w:t>/</w:t>
            </w:r>
            <w:r>
              <w:rPr>
                <w:rFonts w:ascii="Times New Roman" w:hAnsi="Times New Roman" w:cs="Times New Roman" w:eastAsia="Times New Roman" w:hint="default"/>
                <w:w w:val="100"/>
                <w:sz w:val="20"/>
                <w:szCs w:val="20"/>
              </w:rPr>
              <w:t> </w:t>
            </w:r>
            <w:r>
              <w:rPr>
                <w:rFonts w:ascii="宋体" w:hAnsi="宋体" w:cs="宋体" w:eastAsia="宋体" w:hint="default"/>
                <w:sz w:val="20"/>
                <w:szCs w:val="20"/>
              </w:rPr>
              <w:t>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7"/>
                <w:szCs w:val="17"/>
              </w:rPr>
            </w:pPr>
          </w:p>
          <w:p>
            <w:pPr>
              <w:pStyle w:val="TableParagraph"/>
              <w:spacing w:line="232" w:lineRule="auto"/>
              <w:ind w:left="45" w:right="41" w:hanging="1"/>
              <w:jc w:val="center"/>
              <w:rPr>
                <w:rFonts w:ascii="宋体" w:hAnsi="宋体" w:cs="宋体" w:eastAsia="宋体" w:hint="default"/>
                <w:sz w:val="20"/>
                <w:szCs w:val="20"/>
              </w:rPr>
            </w:pPr>
            <w:r>
              <w:rPr>
                <w:rFonts w:ascii="宋体" w:hAnsi="宋体" w:cs="宋体" w:eastAsia="宋体" w:hint="default"/>
                <w:sz w:val="20"/>
                <w:szCs w:val="20"/>
              </w:rPr>
              <w:t>报告期末</w:t>
            </w:r>
            <w:r>
              <w:rPr>
                <w:rFonts w:ascii="宋体" w:hAnsi="宋体" w:cs="宋体" w:eastAsia="宋体" w:hint="default"/>
                <w:w w:val="100"/>
                <w:sz w:val="20"/>
                <w:szCs w:val="20"/>
              </w:rPr>
              <w:t> </w:t>
            </w:r>
            <w:r>
              <w:rPr>
                <w:rFonts w:ascii="宋体" w:hAnsi="宋体" w:cs="宋体" w:eastAsia="宋体" w:hint="default"/>
                <w:sz w:val="20"/>
                <w:szCs w:val="20"/>
              </w:rPr>
              <w:t>市价（元</w:t>
            </w:r>
            <w:r>
              <w:rPr>
                <w:rFonts w:ascii="Times New Roman" w:hAnsi="Times New Roman" w:cs="Times New Roman" w:eastAsia="Times New Roman" w:hint="default"/>
                <w:sz w:val="20"/>
                <w:szCs w:val="20"/>
              </w:rPr>
              <w:t>/</w:t>
            </w:r>
            <w:r>
              <w:rPr>
                <w:rFonts w:ascii="Times New Roman" w:hAnsi="Times New Roman" w:cs="Times New Roman" w:eastAsia="Times New Roman" w:hint="default"/>
                <w:w w:val="100"/>
                <w:sz w:val="20"/>
                <w:szCs w:val="20"/>
              </w:rPr>
              <w:t> </w:t>
            </w:r>
            <w:r>
              <w:rPr>
                <w:rFonts w:ascii="宋体" w:hAnsi="宋体" w:cs="宋体" w:eastAsia="宋体" w:hint="default"/>
                <w:sz w:val="20"/>
                <w:szCs w:val="20"/>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37" w:lineRule="auto"/>
              <w:ind w:left="73" w:right="71"/>
              <w:jc w:val="both"/>
              <w:rPr>
                <w:rFonts w:ascii="宋体" w:hAnsi="宋体" w:cs="宋体" w:eastAsia="宋体" w:hint="default"/>
                <w:sz w:val="20"/>
                <w:szCs w:val="20"/>
              </w:rPr>
            </w:pPr>
            <w:r>
              <w:rPr>
                <w:rFonts w:ascii="宋体" w:hAnsi="宋体" w:cs="宋体" w:eastAsia="宋体" w:hint="default"/>
                <w:sz w:val="20"/>
                <w:szCs w:val="20"/>
              </w:rPr>
              <w:t>期初持有</w:t>
            </w:r>
            <w:r>
              <w:rPr>
                <w:rFonts w:ascii="宋体" w:hAnsi="宋体" w:cs="宋体" w:eastAsia="宋体" w:hint="default"/>
                <w:w w:val="100"/>
                <w:sz w:val="20"/>
                <w:szCs w:val="20"/>
              </w:rPr>
              <w:t> </w:t>
            </w:r>
            <w:r>
              <w:rPr>
                <w:rFonts w:ascii="宋体" w:hAnsi="宋体" w:cs="宋体" w:eastAsia="宋体" w:hint="default"/>
                <w:sz w:val="20"/>
                <w:szCs w:val="20"/>
              </w:rPr>
              <w:t>限制性股</w:t>
            </w:r>
            <w:r>
              <w:rPr>
                <w:rFonts w:ascii="宋体" w:hAnsi="宋体" w:cs="宋体" w:eastAsia="宋体" w:hint="default"/>
                <w:w w:val="100"/>
                <w:sz w:val="20"/>
                <w:szCs w:val="20"/>
              </w:rPr>
              <w:t> </w:t>
            </w:r>
            <w:r>
              <w:rPr>
                <w:rFonts w:ascii="宋体" w:hAnsi="宋体" w:cs="宋体" w:eastAsia="宋体" w:hint="default"/>
                <w:sz w:val="20"/>
                <w:szCs w:val="20"/>
              </w:rPr>
              <w:t>票数量</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0"/>
              <w:ind w:left="73" w:right="70"/>
              <w:jc w:val="center"/>
              <w:rPr>
                <w:rFonts w:ascii="宋体" w:hAnsi="宋体" w:cs="宋体" w:eastAsia="宋体" w:hint="default"/>
                <w:sz w:val="20"/>
                <w:szCs w:val="20"/>
              </w:rPr>
            </w:pPr>
            <w:r>
              <w:rPr>
                <w:rFonts w:ascii="宋体" w:hAnsi="宋体" w:cs="宋体" w:eastAsia="宋体" w:hint="default"/>
                <w:sz w:val="20"/>
                <w:szCs w:val="20"/>
              </w:rPr>
              <w:t>报告期新</w:t>
            </w:r>
            <w:r>
              <w:rPr>
                <w:rFonts w:ascii="宋体" w:hAnsi="宋体" w:cs="宋体" w:eastAsia="宋体" w:hint="default"/>
                <w:w w:val="100"/>
                <w:sz w:val="20"/>
                <w:szCs w:val="20"/>
              </w:rPr>
              <w:t> </w:t>
            </w:r>
            <w:r>
              <w:rPr>
                <w:rFonts w:ascii="宋体" w:hAnsi="宋体" w:cs="宋体" w:eastAsia="宋体" w:hint="default"/>
                <w:sz w:val="20"/>
                <w:szCs w:val="20"/>
              </w:rPr>
              <w:t>授予限制</w:t>
            </w:r>
            <w:r>
              <w:rPr>
                <w:rFonts w:ascii="宋体" w:hAnsi="宋体" w:cs="宋体" w:eastAsia="宋体" w:hint="default"/>
                <w:w w:val="100"/>
                <w:sz w:val="20"/>
                <w:szCs w:val="20"/>
              </w:rPr>
              <w:t> </w:t>
            </w:r>
            <w:r>
              <w:rPr>
                <w:rFonts w:ascii="宋体" w:hAnsi="宋体" w:cs="宋体" w:eastAsia="宋体" w:hint="default"/>
                <w:sz w:val="20"/>
                <w:szCs w:val="20"/>
              </w:rPr>
              <w:t>性股票数</w:t>
            </w:r>
            <w:r>
              <w:rPr>
                <w:rFonts w:ascii="宋体" w:hAnsi="宋体" w:cs="宋体" w:eastAsia="宋体" w:hint="default"/>
                <w:w w:val="100"/>
                <w:sz w:val="20"/>
                <w:szCs w:val="20"/>
              </w:rPr>
              <w:t> </w:t>
            </w:r>
            <w:r>
              <w:rPr>
                <w:rFonts w:ascii="宋体" w:hAnsi="宋体" w:cs="宋体" w:eastAsia="宋体" w:hint="default"/>
                <w:sz w:val="20"/>
                <w:szCs w:val="20"/>
              </w:rPr>
              <w:t>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auto" w:before="102"/>
              <w:ind w:left="45" w:right="43" w:hanging="1"/>
              <w:jc w:val="center"/>
              <w:rPr>
                <w:rFonts w:ascii="宋体" w:hAnsi="宋体" w:cs="宋体" w:eastAsia="宋体" w:hint="default"/>
                <w:sz w:val="20"/>
                <w:szCs w:val="20"/>
              </w:rPr>
            </w:pPr>
            <w:r>
              <w:rPr>
                <w:rFonts w:ascii="宋体" w:hAnsi="宋体" w:cs="宋体" w:eastAsia="宋体" w:hint="default"/>
                <w:sz w:val="20"/>
                <w:szCs w:val="20"/>
              </w:rPr>
              <w:t>限制性股</w:t>
            </w:r>
            <w:r>
              <w:rPr>
                <w:rFonts w:ascii="宋体" w:hAnsi="宋体" w:cs="宋体" w:eastAsia="宋体" w:hint="default"/>
                <w:w w:val="100"/>
                <w:sz w:val="20"/>
                <w:szCs w:val="20"/>
              </w:rPr>
              <w:t> </w:t>
            </w:r>
            <w:r>
              <w:rPr>
                <w:rFonts w:ascii="宋体" w:hAnsi="宋体" w:cs="宋体" w:eastAsia="宋体" w:hint="default"/>
                <w:sz w:val="20"/>
                <w:szCs w:val="20"/>
              </w:rPr>
              <w:t>票的授予</w:t>
            </w:r>
            <w:r>
              <w:rPr>
                <w:rFonts w:ascii="宋体" w:hAnsi="宋体" w:cs="宋体" w:eastAsia="宋体" w:hint="default"/>
                <w:w w:val="100"/>
                <w:sz w:val="20"/>
                <w:szCs w:val="20"/>
              </w:rPr>
              <w:t> </w:t>
            </w:r>
            <w:r>
              <w:rPr>
                <w:rFonts w:ascii="宋体" w:hAnsi="宋体" w:cs="宋体" w:eastAsia="宋体" w:hint="default"/>
                <w:sz w:val="20"/>
                <w:szCs w:val="20"/>
              </w:rPr>
              <w:t>价格（元</w:t>
            </w:r>
            <w:r>
              <w:rPr>
                <w:rFonts w:ascii="Times New Roman" w:hAnsi="Times New Roman" w:cs="Times New Roman" w:eastAsia="Times New Roman" w:hint="default"/>
                <w:sz w:val="20"/>
                <w:szCs w:val="20"/>
              </w:rPr>
              <w:t>/</w:t>
            </w:r>
            <w:r>
              <w:rPr>
                <w:rFonts w:ascii="Times New Roman" w:hAnsi="Times New Roman" w:cs="Times New Roman" w:eastAsia="Times New Roman" w:hint="default"/>
                <w:w w:val="100"/>
                <w:sz w:val="20"/>
                <w:szCs w:val="20"/>
              </w:rPr>
              <w:t> </w:t>
            </w:r>
            <w:r>
              <w:rPr>
                <w:rFonts w:ascii="宋体" w:hAnsi="宋体" w:cs="宋体" w:eastAsia="宋体" w:hint="default"/>
                <w:sz w:val="20"/>
                <w:szCs w:val="20"/>
              </w:rPr>
              <w:t>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37" w:lineRule="auto"/>
              <w:ind w:left="73" w:right="71"/>
              <w:jc w:val="both"/>
              <w:rPr>
                <w:rFonts w:ascii="宋体" w:hAnsi="宋体" w:cs="宋体" w:eastAsia="宋体" w:hint="default"/>
                <w:sz w:val="20"/>
                <w:szCs w:val="20"/>
              </w:rPr>
            </w:pPr>
            <w:r>
              <w:rPr>
                <w:rFonts w:ascii="宋体" w:hAnsi="宋体" w:cs="宋体" w:eastAsia="宋体" w:hint="default"/>
                <w:sz w:val="20"/>
                <w:szCs w:val="20"/>
              </w:rPr>
              <w:t>期末持有</w:t>
            </w:r>
            <w:r>
              <w:rPr>
                <w:rFonts w:ascii="宋体" w:hAnsi="宋体" w:cs="宋体" w:eastAsia="宋体" w:hint="default"/>
                <w:w w:val="100"/>
                <w:sz w:val="20"/>
                <w:szCs w:val="20"/>
              </w:rPr>
              <w:t> </w:t>
            </w:r>
            <w:r>
              <w:rPr>
                <w:rFonts w:ascii="宋体" w:hAnsi="宋体" w:cs="宋体" w:eastAsia="宋体" w:hint="default"/>
                <w:sz w:val="20"/>
                <w:szCs w:val="20"/>
              </w:rPr>
              <w:t>限制性股</w:t>
            </w:r>
            <w:r>
              <w:rPr>
                <w:rFonts w:ascii="宋体" w:hAnsi="宋体" w:cs="宋体" w:eastAsia="宋体" w:hint="default"/>
                <w:w w:val="100"/>
                <w:sz w:val="20"/>
                <w:szCs w:val="20"/>
              </w:rPr>
              <w:t> </w:t>
            </w:r>
            <w:r>
              <w:rPr>
                <w:rFonts w:ascii="宋体" w:hAnsi="宋体" w:cs="宋体" w:eastAsia="宋体" w:hint="default"/>
                <w:sz w:val="20"/>
                <w:szCs w:val="20"/>
              </w:rPr>
              <w:t>票数量</w:t>
            </w:r>
          </w:p>
        </w:tc>
      </w:tr>
      <w:tr>
        <w:trPr>
          <w:trHeight w:val="53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2" w:right="0"/>
              <w:jc w:val="left"/>
              <w:rPr>
                <w:rFonts w:ascii="宋体" w:hAnsi="宋体" w:cs="宋体" w:eastAsia="宋体" w:hint="default"/>
                <w:sz w:val="20"/>
                <w:szCs w:val="20"/>
              </w:rPr>
            </w:pPr>
            <w:r>
              <w:rPr>
                <w:rFonts w:ascii="宋体" w:hAnsi="宋体" w:cs="宋体" w:eastAsia="宋体" w:hint="default"/>
                <w:sz w:val="20"/>
                <w:szCs w:val="20"/>
              </w:rPr>
              <w:t>邰桂礼</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董事、财</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务总监</w:t>
            </w:r>
          </w:p>
        </w:tc>
        <w:tc>
          <w:tcPr>
            <w:tcW w:w="955"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73" w:right="0"/>
              <w:jc w:val="left"/>
              <w:rPr>
                <w:rFonts w:ascii="Times New Roman" w:hAnsi="Times New Roman" w:cs="Times New Roman" w:eastAsia="Times New Roman" w:hint="default"/>
                <w:sz w:val="20"/>
                <w:szCs w:val="20"/>
              </w:rPr>
            </w:pPr>
            <w:r>
              <w:rPr>
                <w:rFonts w:ascii="Times New Roman"/>
                <w:sz w:val="20"/>
              </w:rPr>
              <w:t>15.83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Times New Roman" w:hAnsi="Times New Roman" w:cs="Times New Roman" w:eastAsia="Times New Roman" w:hint="default"/>
                <w:sz w:val="20"/>
                <w:szCs w:val="20"/>
              </w:rPr>
            </w:pPr>
            <w:r>
              <w:rPr>
                <w:rFonts w:ascii="Times New Roman"/>
                <w:spacing w:val="-1"/>
                <w:sz w:val="20"/>
              </w:rPr>
              <w:t>140,000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Times New Roman" w:hAnsi="Times New Roman" w:cs="Times New Roman" w:eastAsia="Times New Roman" w:hint="default"/>
                <w:sz w:val="20"/>
                <w:szCs w:val="20"/>
              </w:rPr>
            </w:pPr>
            <w:r>
              <w:rPr>
                <w:rFonts w:ascii="Times New Roman"/>
                <w:spacing w:val="-1"/>
                <w:sz w:val="20"/>
              </w:rPr>
              <w:t>-56,000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Times New Roman" w:hAnsi="Times New Roman" w:cs="Times New Roman" w:eastAsia="Times New Roman" w:hint="default"/>
                <w:sz w:val="20"/>
                <w:szCs w:val="20"/>
              </w:rPr>
            </w:pPr>
            <w:r>
              <w:rPr>
                <w:rFonts w:ascii="Times New Roman"/>
                <w:spacing w:val="-1"/>
                <w:sz w:val="20"/>
              </w:rPr>
              <w:t>84,000</w:t>
            </w:r>
          </w:p>
        </w:tc>
      </w:tr>
      <w:tr>
        <w:trPr>
          <w:trHeight w:val="79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曹际东</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董事会秘</w:t>
            </w:r>
          </w:p>
          <w:p>
            <w:pPr>
              <w:pStyle w:val="TableParagraph"/>
              <w:spacing w:line="240" w:lineRule="auto"/>
              <w:ind w:left="22" w:right="120"/>
              <w:jc w:val="left"/>
              <w:rPr>
                <w:rFonts w:ascii="宋体" w:hAnsi="宋体" w:cs="宋体" w:eastAsia="宋体" w:hint="default"/>
                <w:sz w:val="20"/>
                <w:szCs w:val="20"/>
              </w:rPr>
            </w:pPr>
            <w:r>
              <w:rPr>
                <w:rFonts w:ascii="宋体" w:hAnsi="宋体" w:cs="宋体" w:eastAsia="宋体" w:hint="default"/>
                <w:sz w:val="20"/>
                <w:szCs w:val="20"/>
              </w:rPr>
              <w:t>书、副总</w:t>
            </w:r>
            <w:r>
              <w:rPr>
                <w:rFonts w:ascii="宋体" w:hAnsi="宋体" w:cs="宋体" w:eastAsia="宋体" w:hint="default"/>
                <w:w w:val="100"/>
                <w:sz w:val="20"/>
                <w:szCs w:val="20"/>
              </w:rPr>
              <w:t> </w:t>
            </w:r>
            <w:r>
              <w:rPr>
                <w:rFonts w:ascii="宋体" w:hAnsi="宋体" w:cs="宋体" w:eastAsia="宋体" w:hint="default"/>
                <w:sz w:val="20"/>
                <w:szCs w:val="20"/>
              </w:rPr>
              <w:t>经理</w:t>
            </w:r>
          </w:p>
        </w:tc>
        <w:tc>
          <w:tcPr>
            <w:tcW w:w="955"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73" w:right="0"/>
              <w:jc w:val="left"/>
              <w:rPr>
                <w:rFonts w:ascii="Times New Roman" w:hAnsi="Times New Roman" w:cs="Times New Roman" w:eastAsia="Times New Roman" w:hint="default"/>
                <w:sz w:val="20"/>
                <w:szCs w:val="20"/>
              </w:rPr>
            </w:pPr>
            <w:r>
              <w:rPr>
                <w:rFonts w:ascii="Times New Roman"/>
                <w:sz w:val="20"/>
              </w:rPr>
              <w:t>15.83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140,000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-56,000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84,000</w:t>
            </w:r>
          </w:p>
        </w:tc>
      </w:tr>
      <w:tr>
        <w:trPr>
          <w:trHeight w:val="27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李道国</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97"/>
              <w:jc w:val="center"/>
              <w:rPr>
                <w:rFonts w:ascii="宋体" w:hAnsi="宋体" w:cs="宋体" w:eastAsia="宋体" w:hint="default"/>
                <w:sz w:val="20"/>
                <w:szCs w:val="20"/>
              </w:rPr>
            </w:pPr>
            <w:r>
              <w:rPr>
                <w:rFonts w:ascii="宋体" w:hAnsi="宋体" w:cs="宋体" w:eastAsia="宋体" w:hint="default"/>
                <w:sz w:val="20"/>
                <w:szCs w:val="20"/>
              </w:rPr>
              <w:t>副总经理</w:t>
            </w:r>
          </w:p>
        </w:tc>
        <w:tc>
          <w:tcPr>
            <w:tcW w:w="955"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73" w:right="0"/>
              <w:jc w:val="left"/>
              <w:rPr>
                <w:rFonts w:ascii="Times New Roman" w:hAnsi="Times New Roman" w:cs="Times New Roman" w:eastAsia="Times New Roman" w:hint="default"/>
                <w:sz w:val="20"/>
                <w:szCs w:val="20"/>
              </w:rPr>
            </w:pPr>
            <w:r>
              <w:rPr>
                <w:rFonts w:ascii="Times New Roman"/>
                <w:sz w:val="20"/>
              </w:rPr>
              <w:t>15.83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60,000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-24,000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36,000</w:t>
            </w:r>
          </w:p>
        </w:tc>
      </w:tr>
      <w:tr>
        <w:trPr>
          <w:trHeight w:val="27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江崇安</w:t>
            </w:r>
          </w:p>
        </w:tc>
        <w:tc>
          <w:tcPr>
            <w:tcW w:w="956" w:type="dxa"/>
            <w:tcBorders>
              <w:top w:val="single" w:sz="4" w:space="0" w:color="000000"/>
              <w:left w:val="single" w:sz="4" w:space="0" w:color="000000"/>
              <w:bottom w:val="single" w:sz="10" w:space="0" w:color="D2D2D2"/>
              <w:right w:val="single" w:sz="4" w:space="0" w:color="000000"/>
            </w:tcBorders>
          </w:tcPr>
          <w:p>
            <w:pPr>
              <w:pStyle w:val="TableParagraph"/>
              <w:spacing w:line="231" w:lineRule="exact"/>
              <w:ind w:right="97"/>
              <w:jc w:val="center"/>
              <w:rPr>
                <w:rFonts w:ascii="宋体" w:hAnsi="宋体" w:cs="宋体" w:eastAsia="宋体" w:hint="default"/>
                <w:sz w:val="20"/>
                <w:szCs w:val="20"/>
              </w:rPr>
            </w:pPr>
            <w:r>
              <w:rPr>
                <w:rFonts w:ascii="宋体" w:hAnsi="宋体" w:cs="宋体" w:eastAsia="宋体" w:hint="default"/>
                <w:sz w:val="20"/>
                <w:szCs w:val="20"/>
              </w:rPr>
              <w:t>副总经理</w:t>
            </w:r>
          </w:p>
        </w:tc>
        <w:tc>
          <w:tcPr>
            <w:tcW w:w="955"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10" w:space="0" w:color="D2D2D2"/>
              <w:right w:val="single" w:sz="4" w:space="0" w:color="000000"/>
            </w:tcBorders>
          </w:tcPr>
          <w:p>
            <w:pPr/>
          </w:p>
        </w:tc>
        <w:tc>
          <w:tcPr>
            <w:tcW w:w="956"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2"/>
              <w:ind w:left="473" w:right="0"/>
              <w:jc w:val="left"/>
              <w:rPr>
                <w:rFonts w:ascii="Times New Roman" w:hAnsi="Times New Roman" w:cs="Times New Roman" w:eastAsia="Times New Roman" w:hint="default"/>
                <w:sz w:val="20"/>
                <w:szCs w:val="20"/>
              </w:rPr>
            </w:pPr>
            <w:r>
              <w:rPr>
                <w:rFonts w:ascii="Times New Roman"/>
                <w:sz w:val="20"/>
              </w:rPr>
              <w:t>15.83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60,000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-24,000</w:t>
            </w:r>
          </w:p>
        </w:tc>
        <w:tc>
          <w:tcPr>
            <w:tcW w:w="958" w:type="dxa"/>
            <w:tcBorders>
              <w:top w:val="single" w:sz="4" w:space="0" w:color="000000"/>
              <w:left w:val="single" w:sz="4" w:space="0" w:color="000000"/>
              <w:bottom w:val="single" w:sz="10" w:space="0" w:color="D2D2D2"/>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36,000</w:t>
            </w:r>
          </w:p>
        </w:tc>
      </w:tr>
      <w:tr>
        <w:trPr>
          <w:trHeight w:val="256"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3" w:lineRule="exact"/>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1"/>
              <w:jc w:val="center"/>
              <w:rPr>
                <w:rFonts w:ascii="Times New Roman" w:hAnsi="Times New Roman" w:cs="Times New Roman" w:eastAsia="Times New Roman" w:hint="default"/>
                <w:sz w:val="20"/>
                <w:szCs w:val="20"/>
              </w:rPr>
            </w:pPr>
            <w:r>
              <w:rPr>
                <w:rFonts w:ascii="Times New Roman"/>
                <w:sz w:val="20"/>
              </w:rPr>
              <w:t>--</w:t>
            </w:r>
          </w:p>
        </w:tc>
        <w:tc>
          <w:tcPr>
            <w:tcW w:w="9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20"/>
              <w:jc w:val="right"/>
              <w:rPr>
                <w:rFonts w:ascii="Times New Roman" w:hAnsi="Times New Roman" w:cs="Times New Roman" w:eastAsia="Times New Roman" w:hint="default"/>
                <w:sz w:val="20"/>
                <w:szCs w:val="20"/>
              </w:rPr>
            </w:pPr>
            <w:r>
              <w:rPr>
                <w:rFonts w:ascii="Times New Roman"/>
                <w:w w:val="100"/>
                <w:sz w:val="20"/>
              </w:rPr>
              <w:t>0</w:t>
            </w:r>
          </w:p>
        </w:tc>
        <w:tc>
          <w:tcPr>
            <w:tcW w:w="95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
              <w:ind w:right="9"/>
              <w:jc w:val="right"/>
              <w:rPr>
                <w:rFonts w:ascii="Times New Roman" w:hAnsi="Times New Roman" w:cs="Times New Roman" w:eastAsia="Times New Roman" w:hint="default"/>
                <w:sz w:val="20"/>
                <w:szCs w:val="20"/>
              </w:rPr>
            </w:pPr>
            <w:r>
              <w:rPr>
                <w:rFonts w:ascii="Times New Roman"/>
                <w:w w:val="100"/>
                <w:sz w:val="20"/>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center"/>
              <w:rPr>
                <w:rFonts w:ascii="Times New Roman" w:hAnsi="Times New Roman" w:cs="Times New Roman" w:eastAsia="Times New Roman" w:hint="default"/>
                <w:sz w:val="20"/>
                <w:szCs w:val="20"/>
              </w:rPr>
            </w:pPr>
            <w:r>
              <w:rPr>
                <w:rFonts w:ascii="Times New Roman"/>
                <w:sz w:val="20"/>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406" w:right="0"/>
              <w:jc w:val="left"/>
              <w:rPr>
                <w:rFonts w:ascii="Times New Roman" w:hAnsi="Times New Roman" w:cs="Times New Roman" w:eastAsia="Times New Roman" w:hint="default"/>
                <w:sz w:val="20"/>
                <w:szCs w:val="20"/>
              </w:rPr>
            </w:pPr>
            <w:r>
              <w:rPr>
                <w:rFonts w:ascii="Times New Roman"/>
                <w:sz w:val="20"/>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Times New Roman" w:hAnsi="Times New Roman" w:cs="Times New Roman" w:eastAsia="Times New Roman" w:hint="default"/>
                <w:sz w:val="20"/>
                <w:szCs w:val="20"/>
              </w:rPr>
            </w:pPr>
            <w:r>
              <w:rPr>
                <w:rFonts w:ascii="Times New Roman"/>
                <w:spacing w:val="-1"/>
                <w:sz w:val="20"/>
              </w:rPr>
              <w:t>400,000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Times New Roman" w:hAnsi="Times New Roman" w:cs="Times New Roman" w:eastAsia="Times New Roman" w:hint="default"/>
                <w:sz w:val="20"/>
                <w:szCs w:val="20"/>
              </w:rPr>
            </w:pPr>
            <w:r>
              <w:rPr>
                <w:rFonts w:ascii="Times New Roman"/>
                <w:spacing w:val="-1"/>
                <w:sz w:val="20"/>
              </w:rPr>
              <w:t>-160,000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center"/>
              <w:rPr>
                <w:rFonts w:ascii="Times New Roman" w:hAnsi="Times New Roman" w:cs="Times New Roman" w:eastAsia="Times New Roman" w:hint="default"/>
                <w:sz w:val="20"/>
                <w:szCs w:val="20"/>
              </w:rPr>
            </w:pPr>
            <w:r>
              <w:rPr>
                <w:rFonts w:ascii="Times New Roman"/>
                <w:sz w:val="20"/>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Times New Roman" w:hAnsi="Times New Roman" w:cs="Times New Roman" w:eastAsia="Times New Roman" w:hint="default"/>
                <w:sz w:val="20"/>
                <w:szCs w:val="20"/>
              </w:rPr>
            </w:pPr>
            <w:r>
              <w:rPr>
                <w:rFonts w:ascii="Times New Roman"/>
                <w:spacing w:val="-1"/>
                <w:sz w:val="20"/>
              </w:rPr>
              <w:t>240,000</w:t>
            </w:r>
          </w:p>
        </w:tc>
      </w:tr>
      <w:tr>
        <w:trPr>
          <w:trHeight w:val="537"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before="1"/>
              <w:ind w:left="22" w:right="124"/>
              <w:jc w:val="left"/>
              <w:rPr>
                <w:rFonts w:ascii="宋体" w:hAnsi="宋体" w:cs="宋体" w:eastAsia="宋体" w:hint="default"/>
                <w:sz w:val="20"/>
                <w:szCs w:val="20"/>
              </w:rPr>
            </w:pPr>
            <w:r>
              <w:rPr>
                <w:rFonts w:ascii="宋体" w:hAnsi="宋体" w:cs="宋体" w:eastAsia="宋体" w:hint="default"/>
                <w:sz w:val="20"/>
                <w:szCs w:val="20"/>
              </w:rPr>
              <w:t>备注（如</w:t>
            </w:r>
            <w:r>
              <w:rPr>
                <w:rFonts w:ascii="宋体" w:hAnsi="宋体" w:cs="宋体" w:eastAsia="宋体" w:hint="default"/>
                <w:w w:val="100"/>
                <w:sz w:val="20"/>
                <w:szCs w:val="20"/>
              </w:rPr>
              <w:t> </w:t>
            </w:r>
            <w:r>
              <w:rPr>
                <w:rFonts w:ascii="宋体" w:hAnsi="宋体" w:cs="宋体" w:eastAsia="宋体" w:hint="default"/>
                <w:sz w:val="20"/>
                <w:szCs w:val="20"/>
              </w:rPr>
              <w:t>有）</w:t>
            </w:r>
          </w:p>
        </w:tc>
        <w:tc>
          <w:tcPr>
            <w:tcW w:w="8611" w:type="dxa"/>
            <w:gridSpan w:val="9"/>
            <w:tcBorders>
              <w:top w:val="single" w:sz="6" w:space="0" w:color="D2D2D2"/>
              <w:left w:val="single" w:sz="13" w:space="0" w:color="D2D2D2"/>
              <w:bottom w:val="single" w:sz="4" w:space="0" w:color="000000"/>
              <w:right w:val="single" w:sz="4" w:space="0" w:color="000000"/>
            </w:tcBorders>
          </w:tcPr>
          <w:p>
            <w:pPr>
              <w:pStyle w:val="TableParagraph"/>
              <w:spacing w:line="240" w:lineRule="auto" w:before="103"/>
              <w:ind w:left="11" w:right="0"/>
              <w:jc w:val="left"/>
              <w:rPr>
                <w:rFonts w:ascii="宋体" w:hAnsi="宋体" w:cs="宋体" w:eastAsia="宋体" w:hint="default"/>
                <w:sz w:val="20"/>
                <w:szCs w:val="20"/>
              </w:rPr>
            </w:pPr>
            <w:r>
              <w:rPr>
                <w:rFonts w:ascii="宋体" w:hAnsi="宋体" w:cs="宋体" w:eastAsia="宋体" w:hint="default"/>
                <w:sz w:val="20"/>
                <w:szCs w:val="20"/>
              </w:rPr>
              <w:t>无。</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四、公司董事、监事、高级管理人员变动情况" w:id="115"/>
      <w:bookmarkEnd w:id="115"/>
      <w:r>
        <w:rPr>
          <w:b w:val="0"/>
          <w:bCs w:val="0"/>
        </w:rPr>
      </w:r>
      <w:r>
        <w:rPr/>
        <w:t>四、公司董事、监事、高级管理人员变动情况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270"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60" w:right="0"/>
              <w:jc w:val="left"/>
              <w:rPr>
                <w:rFonts w:ascii="宋体" w:hAnsi="宋体" w:cs="宋体" w:eastAsia="宋体" w:hint="default"/>
                <w:sz w:val="20"/>
                <w:szCs w:val="20"/>
              </w:rPr>
            </w:pPr>
            <w:r>
              <w:rPr>
                <w:rFonts w:ascii="宋体" w:hAnsi="宋体" w:cs="宋体" w:eastAsia="宋体" w:hint="default"/>
                <w:sz w:val="20"/>
                <w:szCs w:val="20"/>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3" w:right="0"/>
              <w:jc w:val="center"/>
              <w:rPr>
                <w:rFonts w:ascii="宋体" w:hAnsi="宋体" w:cs="宋体" w:eastAsia="宋体" w:hint="default"/>
                <w:sz w:val="20"/>
                <w:szCs w:val="20"/>
              </w:rPr>
            </w:pPr>
            <w:r>
              <w:rPr>
                <w:rFonts w:ascii="宋体" w:hAnsi="宋体" w:cs="宋体" w:eastAsia="宋体" w:hint="default"/>
                <w:sz w:val="20"/>
                <w:szCs w:val="20"/>
              </w:rPr>
              <w:t>原因</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五、报告期核心技术团队或关键技术人员变动情况（非董事、监事、高级管理人员）" w:id="116"/>
      <w:bookmarkEnd w:id="116"/>
      <w:r>
        <w:rPr>
          <w:b w:val="0"/>
          <w:bCs w:val="0"/>
        </w:rPr>
      </w:r>
      <w:r>
        <w:rPr/>
        <w:t>五、报告期核心技术团队或关键技术人员变动情况（非董事、监事、高级管理人员）</w:t>
      </w:r>
      <w:r>
        <w:rPr>
          <w:b w:val="0"/>
          <w:bCs w:val="0"/>
        </w:rPr>
      </w:r>
    </w:p>
    <w:p>
      <w:pPr>
        <w:spacing w:line="240" w:lineRule="auto" w:before="3"/>
        <w:rPr>
          <w:rFonts w:ascii="宋体" w:hAnsi="宋体" w:cs="宋体" w:eastAsia="宋体" w:hint="default"/>
          <w:b/>
          <w:bCs/>
          <w:sz w:val="25"/>
          <w:szCs w:val="25"/>
        </w:rPr>
      </w:pPr>
    </w:p>
    <w:p>
      <w:pPr>
        <w:spacing w:before="0"/>
        <w:ind w:left="513" w:right="0" w:firstLine="0"/>
        <w:jc w:val="left"/>
        <w:rPr>
          <w:rFonts w:ascii="宋体" w:hAnsi="宋体" w:cs="宋体" w:eastAsia="宋体" w:hint="default"/>
          <w:sz w:val="20"/>
          <w:szCs w:val="20"/>
        </w:rPr>
      </w:pPr>
      <w:r>
        <w:rPr>
          <w:rFonts w:ascii="宋体" w:hAnsi="宋体" w:cs="宋体" w:eastAsia="宋体" w:hint="default"/>
          <w:sz w:val="20"/>
          <w:szCs w:val="20"/>
        </w:rPr>
        <w:t>报告期内，除技术人员张刚辞职外，公司核心技术团队或关键技术人员未有发生变动。</w:t>
      </w:r>
    </w:p>
    <w:p>
      <w:pPr>
        <w:spacing w:line="240" w:lineRule="auto" w:before="5"/>
        <w:rPr>
          <w:rFonts w:ascii="宋体" w:hAnsi="宋体" w:cs="宋体" w:eastAsia="宋体" w:hint="default"/>
          <w:sz w:val="24"/>
          <w:szCs w:val="24"/>
        </w:rPr>
      </w:pPr>
    </w:p>
    <w:p>
      <w:pPr>
        <w:pStyle w:val="Heading3"/>
        <w:spacing w:line="240" w:lineRule="auto"/>
        <w:ind w:left="153" w:right="0"/>
        <w:jc w:val="left"/>
        <w:rPr>
          <w:b w:val="0"/>
          <w:bCs w:val="0"/>
        </w:rPr>
      </w:pPr>
      <w:bookmarkStart w:name="六、公司员工情况" w:id="117"/>
      <w:bookmarkEnd w:id="117"/>
      <w:r>
        <w:rPr>
          <w:b w:val="0"/>
          <w:bCs w:val="0"/>
        </w:rPr>
      </w:r>
      <w:r>
        <w:rPr/>
        <w:t>六、公司员工情况</w:t>
      </w:r>
      <w:r>
        <w:rPr>
          <w:b w:val="0"/>
          <w:bCs w:val="0"/>
        </w:rPr>
      </w:r>
    </w:p>
    <w:p>
      <w:pPr>
        <w:spacing w:line="240" w:lineRule="auto" w:before="3"/>
        <w:rPr>
          <w:rFonts w:ascii="宋体" w:hAnsi="宋体" w:cs="宋体" w:eastAsia="宋体" w:hint="default"/>
          <w:b/>
          <w:bCs/>
          <w:sz w:val="25"/>
          <w:szCs w:val="25"/>
        </w:rPr>
      </w:pPr>
    </w:p>
    <w:p>
      <w:pPr>
        <w:spacing w:before="0"/>
        <w:ind w:left="553" w:right="0" w:firstLine="0"/>
        <w:jc w:val="left"/>
        <w:rPr>
          <w:rFonts w:ascii="宋体" w:hAnsi="宋体" w:cs="宋体" w:eastAsia="宋体" w:hint="default"/>
          <w:sz w:val="20"/>
          <w:szCs w:val="20"/>
        </w:rPr>
      </w:pPr>
      <w:r>
        <w:rPr>
          <w:rFonts w:ascii="宋体" w:hAnsi="宋体" w:cs="宋体" w:eastAsia="宋体" w:hint="default"/>
          <w:b/>
          <w:bCs/>
          <w:sz w:val="20"/>
          <w:szCs w:val="20"/>
        </w:rPr>
        <w:t>截至</w:t>
      </w:r>
      <w:r>
        <w:rPr>
          <w:rFonts w:ascii="Times New Roman" w:hAnsi="Times New Roman" w:cs="Times New Roman" w:eastAsia="Times New Roman" w:hint="default"/>
          <w:b/>
          <w:bCs/>
          <w:sz w:val="20"/>
          <w:szCs w:val="20"/>
        </w:rPr>
        <w:t>2014</w:t>
      </w:r>
      <w:r>
        <w:rPr>
          <w:rFonts w:ascii="宋体" w:hAnsi="宋体" w:cs="宋体" w:eastAsia="宋体" w:hint="default"/>
          <w:b/>
          <w:bCs/>
          <w:sz w:val="20"/>
          <w:szCs w:val="20"/>
        </w:rPr>
        <w:t>年</w:t>
      </w:r>
      <w:r>
        <w:rPr>
          <w:rFonts w:ascii="Times New Roman" w:hAnsi="Times New Roman" w:cs="Times New Roman" w:eastAsia="Times New Roman" w:hint="default"/>
          <w:b/>
          <w:bCs/>
          <w:sz w:val="20"/>
          <w:szCs w:val="20"/>
        </w:rPr>
        <w:t>12</w:t>
      </w:r>
      <w:r>
        <w:rPr>
          <w:rFonts w:ascii="宋体" w:hAnsi="宋体" w:cs="宋体" w:eastAsia="宋体" w:hint="default"/>
          <w:b/>
          <w:bCs/>
          <w:sz w:val="20"/>
          <w:szCs w:val="20"/>
        </w:rPr>
        <w:t>月末，公司在职职工人数为</w:t>
      </w:r>
      <w:r>
        <w:rPr>
          <w:rFonts w:ascii="Times New Roman" w:hAnsi="Times New Roman" w:cs="Times New Roman" w:eastAsia="Times New Roman" w:hint="default"/>
          <w:b/>
          <w:bCs/>
          <w:sz w:val="20"/>
          <w:szCs w:val="20"/>
        </w:rPr>
        <w:t>3148</w:t>
      </w:r>
      <w:r>
        <w:rPr>
          <w:rFonts w:ascii="宋体" w:hAnsi="宋体" w:cs="宋体" w:eastAsia="宋体" w:hint="default"/>
          <w:b/>
          <w:bCs/>
          <w:sz w:val="20"/>
          <w:szCs w:val="20"/>
        </w:rPr>
        <w:t>人，无需要承担费用的离退休职工。</w:t>
      </w:r>
      <w:r>
        <w:rPr>
          <w:rFonts w:ascii="宋体" w:hAnsi="宋体" w:cs="宋体" w:eastAsia="宋体" w:hint="default"/>
          <w:sz w:val="20"/>
          <w:szCs w:val="20"/>
        </w:rPr>
      </w:r>
    </w:p>
    <w:p>
      <w:pPr>
        <w:spacing w:line="285" w:lineRule="auto" w:before="35"/>
        <w:ind w:left="874" w:right="4242" w:firstLine="2"/>
        <w:jc w:val="left"/>
        <w:rPr>
          <w:rFonts w:ascii="宋体" w:hAnsi="宋体" w:cs="宋体" w:eastAsia="宋体" w:hint="default"/>
          <w:sz w:val="20"/>
          <w:szCs w:val="20"/>
        </w:rPr>
      </w:pPr>
      <w:r>
        <w:rPr>
          <w:rFonts w:ascii="宋体" w:hAnsi="宋体" w:cs="宋体" w:eastAsia="宋体" w:hint="default"/>
          <w:b/>
          <w:bCs/>
          <w:sz w:val="20"/>
          <w:szCs w:val="20"/>
        </w:rPr>
        <w:t>（二）员工专业结构</w:t>
      </w:r>
      <w:r>
        <w:rPr>
          <w:rFonts w:ascii="宋体" w:hAnsi="宋体" w:cs="宋体" w:eastAsia="宋体" w:hint="default"/>
          <w:b/>
          <w:bCs/>
          <w:w w:val="99"/>
          <w:sz w:val="20"/>
          <w:szCs w:val="20"/>
        </w:rPr>
        <w:t> </w:t>
      </w:r>
      <w:r>
        <w:rPr>
          <w:rFonts w:ascii="宋体" w:hAnsi="宋体" w:cs="宋体" w:eastAsia="宋体" w:hint="default"/>
          <w:spacing w:val="-1"/>
          <w:sz w:val="20"/>
          <w:szCs w:val="20"/>
        </w:rPr>
        <w:t>截至</w:t>
      </w:r>
      <w:r>
        <w:rPr>
          <w:rFonts w:ascii="Times New Roman" w:hAnsi="Times New Roman" w:cs="Times New Roman" w:eastAsia="Times New Roman" w:hint="default"/>
          <w:spacing w:val="-1"/>
          <w:sz w:val="20"/>
          <w:szCs w:val="20"/>
        </w:rPr>
        <w:t>2014</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12</w:t>
      </w:r>
      <w:r>
        <w:rPr>
          <w:rFonts w:ascii="宋体" w:hAnsi="宋体" w:cs="宋体" w:eastAsia="宋体" w:hint="default"/>
          <w:spacing w:val="-1"/>
          <w:sz w:val="20"/>
          <w:szCs w:val="20"/>
        </w:rPr>
        <w:t>月末，本公司员工的专业结构情况如下：</w:t>
      </w:r>
    </w:p>
    <w:tbl>
      <w:tblPr>
        <w:tblW w:w="0" w:type="auto"/>
        <w:jc w:val="left"/>
        <w:tblInd w:w="939" w:type="dxa"/>
        <w:tblLayout w:type="fixed"/>
        <w:tblCellMar>
          <w:top w:w="0" w:type="dxa"/>
          <w:left w:w="0" w:type="dxa"/>
          <w:bottom w:w="0" w:type="dxa"/>
          <w:right w:w="0" w:type="dxa"/>
        </w:tblCellMar>
        <w:tblLook w:val="01E0"/>
      </w:tblPr>
      <w:tblGrid>
        <w:gridCol w:w="3739"/>
        <w:gridCol w:w="1958"/>
        <w:gridCol w:w="2494"/>
      </w:tblGrid>
      <w:tr>
        <w:trPr>
          <w:trHeight w:val="303" w:hRule="exact"/>
        </w:trPr>
        <w:tc>
          <w:tcPr>
            <w:tcW w:w="3739" w:type="dxa"/>
            <w:tcBorders>
              <w:top w:val="single" w:sz="6" w:space="0" w:color="000000"/>
              <w:left w:val="single" w:sz="6" w:space="0" w:color="000000"/>
              <w:bottom w:val="single" w:sz="12" w:space="0" w:color="000000"/>
              <w:right w:val="single" w:sz="12" w:space="0" w:color="000000"/>
            </w:tcBorders>
            <w:shd w:val="clear" w:color="auto" w:fill="B3B3B3"/>
          </w:tcPr>
          <w:p>
            <w:pPr>
              <w:pStyle w:val="TableParagraph"/>
              <w:spacing w:line="241" w:lineRule="exact"/>
              <w:ind w:left="4" w:right="0"/>
              <w:jc w:val="center"/>
              <w:rPr>
                <w:rFonts w:ascii="宋体" w:hAnsi="宋体" w:cs="宋体" w:eastAsia="宋体" w:hint="default"/>
                <w:sz w:val="20"/>
                <w:szCs w:val="20"/>
              </w:rPr>
            </w:pPr>
            <w:r>
              <w:rPr>
                <w:rFonts w:ascii="宋体" w:hAnsi="宋体" w:cs="宋体" w:eastAsia="宋体" w:hint="default"/>
                <w:b/>
                <w:bCs/>
                <w:sz w:val="20"/>
                <w:szCs w:val="20"/>
              </w:rPr>
              <w:t>类</w:t>
            </w:r>
            <w:r>
              <w:rPr>
                <w:rFonts w:ascii="宋体" w:hAnsi="宋体" w:cs="宋体" w:eastAsia="宋体" w:hint="default"/>
                <w:b/>
                <w:bCs/>
                <w:spacing w:val="-3"/>
                <w:sz w:val="20"/>
                <w:szCs w:val="20"/>
              </w:rPr>
              <w:t> </w:t>
            </w:r>
            <w:r>
              <w:rPr>
                <w:rFonts w:ascii="宋体" w:hAnsi="宋体" w:cs="宋体" w:eastAsia="宋体" w:hint="default"/>
                <w:b/>
                <w:bCs/>
                <w:sz w:val="20"/>
                <w:szCs w:val="20"/>
              </w:rPr>
              <w:t>别</w:t>
            </w:r>
            <w:r>
              <w:rPr>
                <w:rFonts w:ascii="宋体" w:hAnsi="宋体" w:cs="宋体" w:eastAsia="宋体" w:hint="default"/>
                <w:sz w:val="20"/>
                <w:szCs w:val="20"/>
              </w:rPr>
            </w:r>
          </w:p>
        </w:tc>
        <w:tc>
          <w:tcPr>
            <w:tcW w:w="1958" w:type="dxa"/>
            <w:tcBorders>
              <w:top w:val="single" w:sz="6" w:space="0" w:color="000000"/>
              <w:left w:val="single" w:sz="12" w:space="0" w:color="000000"/>
              <w:bottom w:val="single" w:sz="12" w:space="0" w:color="000000"/>
              <w:right w:val="single" w:sz="12" w:space="0" w:color="000000"/>
            </w:tcBorders>
            <w:shd w:val="clear" w:color="auto" w:fill="B3B3B3"/>
          </w:tcPr>
          <w:p>
            <w:pPr>
              <w:pStyle w:val="TableParagraph"/>
              <w:spacing w:line="241" w:lineRule="exact"/>
              <w:ind w:right="7"/>
              <w:jc w:val="center"/>
              <w:rPr>
                <w:rFonts w:ascii="宋体" w:hAnsi="宋体" w:cs="宋体" w:eastAsia="宋体" w:hint="default"/>
                <w:sz w:val="20"/>
                <w:szCs w:val="20"/>
              </w:rPr>
            </w:pPr>
            <w:r>
              <w:rPr>
                <w:rFonts w:ascii="宋体" w:hAnsi="宋体" w:cs="宋体" w:eastAsia="宋体" w:hint="default"/>
                <w:b/>
                <w:bCs/>
                <w:sz w:val="20"/>
                <w:szCs w:val="20"/>
              </w:rPr>
              <w:t>人</w:t>
            </w:r>
            <w:r>
              <w:rPr>
                <w:rFonts w:ascii="宋体" w:hAnsi="宋体" w:cs="宋体" w:eastAsia="宋体" w:hint="default"/>
                <w:b/>
                <w:bCs/>
                <w:spacing w:val="-3"/>
                <w:sz w:val="20"/>
                <w:szCs w:val="20"/>
              </w:rPr>
              <w:t> </w:t>
            </w:r>
            <w:r>
              <w:rPr>
                <w:rFonts w:ascii="宋体" w:hAnsi="宋体" w:cs="宋体" w:eastAsia="宋体" w:hint="default"/>
                <w:b/>
                <w:bCs/>
                <w:sz w:val="20"/>
                <w:szCs w:val="20"/>
              </w:rPr>
              <w:t>数</w:t>
            </w:r>
            <w:r>
              <w:rPr>
                <w:rFonts w:ascii="宋体" w:hAnsi="宋体" w:cs="宋体" w:eastAsia="宋体" w:hint="default"/>
                <w:sz w:val="20"/>
                <w:szCs w:val="20"/>
              </w:rPr>
            </w:r>
          </w:p>
        </w:tc>
        <w:tc>
          <w:tcPr>
            <w:tcW w:w="2494" w:type="dxa"/>
            <w:tcBorders>
              <w:top w:val="single" w:sz="6" w:space="0" w:color="000000"/>
              <w:left w:val="single" w:sz="12" w:space="0" w:color="000000"/>
              <w:bottom w:val="single" w:sz="12" w:space="0" w:color="000000"/>
              <w:right w:val="single" w:sz="12" w:space="0" w:color="000000"/>
            </w:tcBorders>
            <w:shd w:val="clear" w:color="auto" w:fill="B3B3B3"/>
          </w:tcPr>
          <w:p>
            <w:pPr>
              <w:pStyle w:val="TableParagraph"/>
              <w:spacing w:line="241" w:lineRule="exact"/>
              <w:ind w:right="6"/>
              <w:jc w:val="center"/>
              <w:rPr>
                <w:rFonts w:ascii="宋体" w:hAnsi="宋体" w:cs="宋体" w:eastAsia="宋体" w:hint="default"/>
                <w:sz w:val="20"/>
                <w:szCs w:val="20"/>
              </w:rPr>
            </w:pPr>
            <w:r>
              <w:rPr>
                <w:rFonts w:ascii="宋体" w:hAnsi="宋体" w:cs="宋体" w:eastAsia="宋体" w:hint="default"/>
                <w:b/>
                <w:bCs/>
                <w:sz w:val="20"/>
                <w:szCs w:val="20"/>
              </w:rPr>
              <w:t>占员工总数比例</w:t>
            </w:r>
            <w:r>
              <w:rPr>
                <w:rFonts w:ascii="宋体" w:hAnsi="宋体" w:cs="宋体" w:eastAsia="宋体" w:hint="default"/>
                <w:sz w:val="20"/>
                <w:szCs w:val="20"/>
              </w:rPr>
            </w:r>
          </w:p>
        </w:tc>
      </w:tr>
      <w:tr>
        <w:trPr>
          <w:trHeight w:val="300" w:hRule="exact"/>
        </w:trPr>
        <w:tc>
          <w:tcPr>
            <w:tcW w:w="3739" w:type="dxa"/>
            <w:tcBorders>
              <w:top w:val="single" w:sz="12" w:space="0" w:color="000000"/>
              <w:left w:val="single" w:sz="6" w:space="0" w:color="000000"/>
              <w:bottom w:val="single" w:sz="12" w:space="0" w:color="000000"/>
              <w:right w:val="single" w:sz="12" w:space="0" w:color="000000"/>
            </w:tcBorders>
          </w:tcPr>
          <w:p>
            <w:pPr>
              <w:pStyle w:val="TableParagraph"/>
              <w:spacing w:line="230" w:lineRule="exact"/>
              <w:ind w:left="6" w:right="0"/>
              <w:jc w:val="center"/>
              <w:rPr>
                <w:rFonts w:ascii="宋体" w:hAnsi="宋体" w:cs="宋体" w:eastAsia="宋体" w:hint="default"/>
                <w:sz w:val="20"/>
                <w:szCs w:val="20"/>
              </w:rPr>
            </w:pPr>
            <w:r>
              <w:rPr>
                <w:rFonts w:ascii="宋体" w:hAnsi="宋体" w:cs="宋体" w:eastAsia="宋体" w:hint="default"/>
                <w:sz w:val="20"/>
                <w:szCs w:val="20"/>
              </w:rPr>
              <w:t>行政管理人员</w:t>
            </w:r>
          </w:p>
        </w:tc>
        <w:tc>
          <w:tcPr>
            <w:tcW w:w="1958" w:type="dxa"/>
            <w:tcBorders>
              <w:top w:val="single" w:sz="12" w:space="0" w:color="000000"/>
              <w:left w:val="single" w:sz="12" w:space="0" w:color="000000"/>
              <w:bottom w:val="single" w:sz="12" w:space="0" w:color="000000"/>
              <w:right w:val="single" w:sz="12" w:space="0" w:color="000000"/>
            </w:tcBorders>
          </w:tcPr>
          <w:p>
            <w:pPr>
              <w:pStyle w:val="TableParagraph"/>
              <w:spacing w:line="227" w:lineRule="exact"/>
              <w:ind w:right="8"/>
              <w:jc w:val="center"/>
              <w:rPr>
                <w:rFonts w:ascii="Times New Roman" w:hAnsi="Times New Roman" w:cs="Times New Roman" w:eastAsia="Times New Roman" w:hint="default"/>
                <w:sz w:val="20"/>
                <w:szCs w:val="20"/>
              </w:rPr>
            </w:pPr>
            <w:r>
              <w:rPr>
                <w:rFonts w:ascii="Times New Roman"/>
                <w:sz w:val="20"/>
              </w:rPr>
              <w:t>208</w:t>
            </w:r>
          </w:p>
        </w:tc>
        <w:tc>
          <w:tcPr>
            <w:tcW w:w="2494" w:type="dxa"/>
            <w:tcBorders>
              <w:top w:val="single" w:sz="12" w:space="0" w:color="000000"/>
              <w:left w:val="single" w:sz="12" w:space="0" w:color="000000"/>
              <w:bottom w:val="single" w:sz="12" w:space="0" w:color="000000"/>
              <w:right w:val="single" w:sz="12" w:space="0" w:color="000000"/>
            </w:tcBorders>
          </w:tcPr>
          <w:p>
            <w:pPr>
              <w:pStyle w:val="TableParagraph"/>
              <w:spacing w:line="227" w:lineRule="exact"/>
              <w:ind w:right="4"/>
              <w:jc w:val="center"/>
              <w:rPr>
                <w:rFonts w:ascii="Times New Roman" w:hAnsi="Times New Roman" w:cs="Times New Roman" w:eastAsia="Times New Roman" w:hint="default"/>
                <w:sz w:val="20"/>
                <w:szCs w:val="20"/>
              </w:rPr>
            </w:pPr>
            <w:r>
              <w:rPr>
                <w:rFonts w:ascii="Times New Roman"/>
                <w:sz w:val="20"/>
              </w:rPr>
              <w:t>6.61%</w:t>
            </w:r>
          </w:p>
        </w:tc>
      </w:tr>
      <w:tr>
        <w:trPr>
          <w:trHeight w:val="300" w:hRule="exact"/>
        </w:trPr>
        <w:tc>
          <w:tcPr>
            <w:tcW w:w="3739" w:type="dxa"/>
            <w:tcBorders>
              <w:top w:val="single" w:sz="12" w:space="0" w:color="000000"/>
              <w:left w:val="single" w:sz="6" w:space="0" w:color="000000"/>
              <w:bottom w:val="single" w:sz="12" w:space="0" w:color="000000"/>
              <w:right w:val="single" w:sz="12" w:space="0" w:color="000000"/>
            </w:tcBorders>
          </w:tcPr>
          <w:p>
            <w:pPr>
              <w:pStyle w:val="TableParagraph"/>
              <w:spacing w:line="230" w:lineRule="exact"/>
              <w:ind w:left="6" w:right="0"/>
              <w:jc w:val="center"/>
              <w:rPr>
                <w:rFonts w:ascii="宋体" w:hAnsi="宋体" w:cs="宋体" w:eastAsia="宋体" w:hint="default"/>
                <w:sz w:val="20"/>
                <w:szCs w:val="20"/>
              </w:rPr>
            </w:pPr>
            <w:r>
              <w:rPr>
                <w:rFonts w:ascii="宋体" w:hAnsi="宋体" w:cs="宋体" w:eastAsia="宋体" w:hint="default"/>
                <w:sz w:val="20"/>
                <w:szCs w:val="20"/>
              </w:rPr>
              <w:t>财务管理人员</w:t>
            </w:r>
          </w:p>
        </w:tc>
        <w:tc>
          <w:tcPr>
            <w:tcW w:w="1958" w:type="dxa"/>
            <w:tcBorders>
              <w:top w:val="single" w:sz="12" w:space="0" w:color="000000"/>
              <w:left w:val="single" w:sz="12" w:space="0" w:color="000000"/>
              <w:bottom w:val="single" w:sz="12" w:space="0" w:color="000000"/>
              <w:right w:val="single" w:sz="12" w:space="0" w:color="000000"/>
            </w:tcBorders>
          </w:tcPr>
          <w:p>
            <w:pPr>
              <w:pStyle w:val="TableParagraph"/>
              <w:spacing w:line="227" w:lineRule="exact"/>
              <w:ind w:right="6"/>
              <w:jc w:val="center"/>
              <w:rPr>
                <w:rFonts w:ascii="Times New Roman" w:hAnsi="Times New Roman" w:cs="Times New Roman" w:eastAsia="Times New Roman" w:hint="default"/>
                <w:sz w:val="20"/>
                <w:szCs w:val="20"/>
              </w:rPr>
            </w:pPr>
            <w:r>
              <w:rPr>
                <w:rFonts w:ascii="Times New Roman"/>
                <w:sz w:val="20"/>
              </w:rPr>
              <w:t>84</w:t>
            </w:r>
          </w:p>
        </w:tc>
        <w:tc>
          <w:tcPr>
            <w:tcW w:w="2494" w:type="dxa"/>
            <w:tcBorders>
              <w:top w:val="single" w:sz="12" w:space="0" w:color="000000"/>
              <w:left w:val="single" w:sz="12" w:space="0" w:color="000000"/>
              <w:bottom w:val="single" w:sz="12" w:space="0" w:color="000000"/>
              <w:right w:val="single" w:sz="12" w:space="0" w:color="000000"/>
            </w:tcBorders>
          </w:tcPr>
          <w:p>
            <w:pPr>
              <w:pStyle w:val="TableParagraph"/>
              <w:spacing w:line="227" w:lineRule="exact"/>
              <w:ind w:right="4"/>
              <w:jc w:val="center"/>
              <w:rPr>
                <w:rFonts w:ascii="Times New Roman" w:hAnsi="Times New Roman" w:cs="Times New Roman" w:eastAsia="Times New Roman" w:hint="default"/>
                <w:sz w:val="20"/>
                <w:szCs w:val="20"/>
              </w:rPr>
            </w:pPr>
            <w:r>
              <w:rPr>
                <w:rFonts w:ascii="Times New Roman"/>
                <w:sz w:val="20"/>
              </w:rPr>
              <w:t>2.67%</w:t>
            </w:r>
          </w:p>
        </w:tc>
      </w:tr>
      <w:tr>
        <w:trPr>
          <w:trHeight w:val="300" w:hRule="exact"/>
        </w:trPr>
        <w:tc>
          <w:tcPr>
            <w:tcW w:w="3739" w:type="dxa"/>
            <w:tcBorders>
              <w:top w:val="single" w:sz="12" w:space="0" w:color="000000"/>
              <w:left w:val="single" w:sz="6" w:space="0" w:color="000000"/>
              <w:bottom w:val="single" w:sz="12" w:space="0" w:color="000000"/>
              <w:right w:val="single" w:sz="12" w:space="0" w:color="000000"/>
            </w:tcBorders>
          </w:tcPr>
          <w:p>
            <w:pPr>
              <w:pStyle w:val="TableParagraph"/>
              <w:spacing w:line="230" w:lineRule="exact"/>
              <w:ind w:left="5" w:right="0"/>
              <w:jc w:val="center"/>
              <w:rPr>
                <w:rFonts w:ascii="宋体" w:hAnsi="宋体" w:cs="宋体" w:eastAsia="宋体" w:hint="default"/>
                <w:sz w:val="20"/>
                <w:szCs w:val="20"/>
              </w:rPr>
            </w:pPr>
            <w:r>
              <w:rPr>
                <w:rFonts w:ascii="宋体" w:hAnsi="宋体" w:cs="宋体" w:eastAsia="宋体" w:hint="default"/>
                <w:sz w:val="20"/>
                <w:szCs w:val="20"/>
              </w:rPr>
              <w:t>营销人员</w:t>
            </w:r>
          </w:p>
        </w:tc>
        <w:tc>
          <w:tcPr>
            <w:tcW w:w="1958" w:type="dxa"/>
            <w:tcBorders>
              <w:top w:val="single" w:sz="12" w:space="0" w:color="000000"/>
              <w:left w:val="single" w:sz="12" w:space="0" w:color="000000"/>
              <w:bottom w:val="single" w:sz="12" w:space="0" w:color="000000"/>
              <w:right w:val="single" w:sz="12" w:space="0" w:color="000000"/>
            </w:tcBorders>
          </w:tcPr>
          <w:p>
            <w:pPr>
              <w:pStyle w:val="TableParagraph"/>
              <w:spacing w:line="227" w:lineRule="exact"/>
              <w:ind w:right="8"/>
              <w:jc w:val="center"/>
              <w:rPr>
                <w:rFonts w:ascii="Times New Roman" w:hAnsi="Times New Roman" w:cs="Times New Roman" w:eastAsia="Times New Roman" w:hint="default"/>
                <w:sz w:val="20"/>
                <w:szCs w:val="20"/>
              </w:rPr>
            </w:pPr>
            <w:r>
              <w:rPr>
                <w:rFonts w:ascii="Times New Roman"/>
                <w:sz w:val="20"/>
              </w:rPr>
              <w:t>127</w:t>
            </w:r>
          </w:p>
        </w:tc>
        <w:tc>
          <w:tcPr>
            <w:tcW w:w="2494" w:type="dxa"/>
            <w:tcBorders>
              <w:top w:val="single" w:sz="12" w:space="0" w:color="000000"/>
              <w:left w:val="single" w:sz="12" w:space="0" w:color="000000"/>
              <w:bottom w:val="single" w:sz="12" w:space="0" w:color="000000"/>
              <w:right w:val="single" w:sz="12" w:space="0" w:color="000000"/>
            </w:tcBorders>
          </w:tcPr>
          <w:p>
            <w:pPr>
              <w:pStyle w:val="TableParagraph"/>
              <w:spacing w:line="227" w:lineRule="exact"/>
              <w:ind w:right="4"/>
              <w:jc w:val="center"/>
              <w:rPr>
                <w:rFonts w:ascii="Times New Roman" w:hAnsi="Times New Roman" w:cs="Times New Roman" w:eastAsia="Times New Roman" w:hint="default"/>
                <w:sz w:val="20"/>
                <w:szCs w:val="20"/>
              </w:rPr>
            </w:pPr>
            <w:r>
              <w:rPr>
                <w:rFonts w:ascii="Times New Roman"/>
                <w:sz w:val="20"/>
              </w:rPr>
              <w:t>4.03%</w:t>
            </w:r>
          </w:p>
        </w:tc>
      </w:tr>
      <w:tr>
        <w:trPr>
          <w:trHeight w:val="300" w:hRule="exact"/>
        </w:trPr>
        <w:tc>
          <w:tcPr>
            <w:tcW w:w="3739" w:type="dxa"/>
            <w:tcBorders>
              <w:top w:val="single" w:sz="12" w:space="0" w:color="000000"/>
              <w:left w:val="single" w:sz="6" w:space="0" w:color="000000"/>
              <w:bottom w:val="single" w:sz="12" w:space="0" w:color="000000"/>
              <w:right w:val="single" w:sz="12" w:space="0" w:color="000000"/>
            </w:tcBorders>
          </w:tcPr>
          <w:p>
            <w:pPr>
              <w:pStyle w:val="TableParagraph"/>
              <w:spacing w:line="230" w:lineRule="exact"/>
              <w:ind w:left="5" w:right="0"/>
              <w:jc w:val="center"/>
              <w:rPr>
                <w:rFonts w:ascii="宋体" w:hAnsi="宋体" w:cs="宋体" w:eastAsia="宋体" w:hint="default"/>
                <w:sz w:val="20"/>
                <w:szCs w:val="20"/>
              </w:rPr>
            </w:pPr>
            <w:r>
              <w:rPr>
                <w:rFonts w:ascii="宋体" w:hAnsi="宋体" w:cs="宋体" w:eastAsia="宋体" w:hint="default"/>
                <w:sz w:val="20"/>
                <w:szCs w:val="20"/>
              </w:rPr>
              <w:t>技术人员</w:t>
            </w:r>
          </w:p>
        </w:tc>
        <w:tc>
          <w:tcPr>
            <w:tcW w:w="1958" w:type="dxa"/>
            <w:tcBorders>
              <w:top w:val="single" w:sz="12" w:space="0" w:color="000000"/>
              <w:left w:val="single" w:sz="12" w:space="0" w:color="000000"/>
              <w:bottom w:val="single" w:sz="12" w:space="0" w:color="000000"/>
              <w:right w:val="single" w:sz="12" w:space="0" w:color="000000"/>
            </w:tcBorders>
          </w:tcPr>
          <w:p>
            <w:pPr>
              <w:pStyle w:val="TableParagraph"/>
              <w:spacing w:line="227" w:lineRule="exact"/>
              <w:ind w:right="8"/>
              <w:jc w:val="center"/>
              <w:rPr>
                <w:rFonts w:ascii="Times New Roman" w:hAnsi="Times New Roman" w:cs="Times New Roman" w:eastAsia="Times New Roman" w:hint="default"/>
                <w:sz w:val="20"/>
                <w:szCs w:val="20"/>
              </w:rPr>
            </w:pPr>
            <w:r>
              <w:rPr>
                <w:rFonts w:ascii="Times New Roman"/>
                <w:sz w:val="20"/>
              </w:rPr>
              <w:t>117</w:t>
            </w:r>
          </w:p>
        </w:tc>
        <w:tc>
          <w:tcPr>
            <w:tcW w:w="2494" w:type="dxa"/>
            <w:tcBorders>
              <w:top w:val="single" w:sz="12" w:space="0" w:color="000000"/>
              <w:left w:val="single" w:sz="12" w:space="0" w:color="000000"/>
              <w:bottom w:val="single" w:sz="12" w:space="0" w:color="000000"/>
              <w:right w:val="single" w:sz="12" w:space="0" w:color="000000"/>
            </w:tcBorders>
          </w:tcPr>
          <w:p>
            <w:pPr>
              <w:pStyle w:val="TableParagraph"/>
              <w:spacing w:line="227" w:lineRule="exact"/>
              <w:ind w:right="4"/>
              <w:jc w:val="center"/>
              <w:rPr>
                <w:rFonts w:ascii="Times New Roman" w:hAnsi="Times New Roman" w:cs="Times New Roman" w:eastAsia="Times New Roman" w:hint="default"/>
                <w:sz w:val="20"/>
                <w:szCs w:val="20"/>
              </w:rPr>
            </w:pPr>
            <w:r>
              <w:rPr>
                <w:rFonts w:ascii="Times New Roman"/>
                <w:sz w:val="20"/>
              </w:rPr>
              <w:t>3.72%</w:t>
            </w:r>
          </w:p>
        </w:tc>
      </w:tr>
      <w:tr>
        <w:trPr>
          <w:trHeight w:val="300" w:hRule="exact"/>
        </w:trPr>
        <w:tc>
          <w:tcPr>
            <w:tcW w:w="3739" w:type="dxa"/>
            <w:tcBorders>
              <w:top w:val="single" w:sz="12" w:space="0" w:color="000000"/>
              <w:left w:val="single" w:sz="6" w:space="0" w:color="000000"/>
              <w:bottom w:val="single" w:sz="12" w:space="0" w:color="000000"/>
              <w:right w:val="single" w:sz="12" w:space="0" w:color="000000"/>
            </w:tcBorders>
          </w:tcPr>
          <w:p>
            <w:pPr>
              <w:pStyle w:val="TableParagraph"/>
              <w:spacing w:line="230" w:lineRule="exact"/>
              <w:ind w:left="4" w:right="0"/>
              <w:jc w:val="center"/>
              <w:rPr>
                <w:rFonts w:ascii="宋体" w:hAnsi="宋体" w:cs="宋体" w:eastAsia="宋体" w:hint="default"/>
                <w:sz w:val="20"/>
                <w:szCs w:val="20"/>
              </w:rPr>
            </w:pPr>
            <w:r>
              <w:rPr>
                <w:rFonts w:ascii="宋体" w:hAnsi="宋体" w:cs="宋体" w:eastAsia="宋体" w:hint="default"/>
                <w:sz w:val="20"/>
                <w:szCs w:val="20"/>
              </w:rPr>
              <w:t>生产及辅助人员</w:t>
            </w:r>
          </w:p>
        </w:tc>
        <w:tc>
          <w:tcPr>
            <w:tcW w:w="1958" w:type="dxa"/>
            <w:tcBorders>
              <w:top w:val="single" w:sz="12" w:space="0" w:color="000000"/>
              <w:left w:val="single" w:sz="12" w:space="0" w:color="000000"/>
              <w:bottom w:val="single" w:sz="12" w:space="0" w:color="000000"/>
              <w:right w:val="single" w:sz="12" w:space="0" w:color="000000"/>
            </w:tcBorders>
          </w:tcPr>
          <w:p>
            <w:pPr>
              <w:pStyle w:val="TableParagraph"/>
              <w:spacing w:line="227" w:lineRule="exact"/>
              <w:ind w:right="6"/>
              <w:jc w:val="center"/>
              <w:rPr>
                <w:rFonts w:ascii="Times New Roman" w:hAnsi="Times New Roman" w:cs="Times New Roman" w:eastAsia="Times New Roman" w:hint="default"/>
                <w:sz w:val="20"/>
                <w:szCs w:val="20"/>
              </w:rPr>
            </w:pPr>
            <w:r>
              <w:rPr>
                <w:rFonts w:ascii="Times New Roman"/>
                <w:sz w:val="20"/>
              </w:rPr>
              <w:t>2612</w:t>
            </w:r>
          </w:p>
        </w:tc>
        <w:tc>
          <w:tcPr>
            <w:tcW w:w="2494" w:type="dxa"/>
            <w:tcBorders>
              <w:top w:val="single" w:sz="12" w:space="0" w:color="000000"/>
              <w:left w:val="single" w:sz="12" w:space="0" w:color="000000"/>
              <w:bottom w:val="single" w:sz="12" w:space="0" w:color="000000"/>
              <w:right w:val="single" w:sz="12" w:space="0" w:color="000000"/>
            </w:tcBorders>
          </w:tcPr>
          <w:p>
            <w:pPr>
              <w:pStyle w:val="TableParagraph"/>
              <w:spacing w:line="227" w:lineRule="exact"/>
              <w:ind w:right="4"/>
              <w:jc w:val="center"/>
              <w:rPr>
                <w:rFonts w:ascii="Times New Roman" w:hAnsi="Times New Roman" w:cs="Times New Roman" w:eastAsia="Times New Roman" w:hint="default"/>
                <w:sz w:val="20"/>
                <w:szCs w:val="20"/>
              </w:rPr>
            </w:pPr>
            <w:r>
              <w:rPr>
                <w:rFonts w:ascii="Times New Roman"/>
                <w:sz w:val="20"/>
              </w:rPr>
              <w:t>82.97%</w:t>
            </w:r>
          </w:p>
        </w:tc>
      </w:tr>
      <w:tr>
        <w:trPr>
          <w:trHeight w:val="300" w:hRule="exact"/>
        </w:trPr>
        <w:tc>
          <w:tcPr>
            <w:tcW w:w="3739" w:type="dxa"/>
            <w:tcBorders>
              <w:top w:val="single" w:sz="12" w:space="0" w:color="000000"/>
              <w:left w:val="single" w:sz="6" w:space="0" w:color="000000"/>
              <w:bottom w:val="single" w:sz="12" w:space="0" w:color="000000"/>
              <w:right w:val="single" w:sz="12" w:space="0" w:color="000000"/>
            </w:tcBorders>
          </w:tcPr>
          <w:p>
            <w:pPr>
              <w:pStyle w:val="TableParagraph"/>
              <w:spacing w:line="230" w:lineRule="exact"/>
              <w:ind w:left="5" w:right="0"/>
              <w:jc w:val="center"/>
              <w:rPr>
                <w:rFonts w:ascii="宋体" w:hAnsi="宋体" w:cs="宋体" w:eastAsia="宋体" w:hint="default"/>
                <w:sz w:val="20"/>
                <w:szCs w:val="20"/>
              </w:rPr>
            </w:pPr>
            <w:r>
              <w:rPr>
                <w:rFonts w:ascii="宋体" w:hAnsi="宋体" w:cs="宋体" w:eastAsia="宋体" w:hint="default"/>
                <w:sz w:val="20"/>
                <w:szCs w:val="20"/>
              </w:rPr>
              <w:t>合 计</w:t>
            </w:r>
          </w:p>
        </w:tc>
        <w:tc>
          <w:tcPr>
            <w:tcW w:w="1958" w:type="dxa"/>
            <w:tcBorders>
              <w:top w:val="single" w:sz="12" w:space="0" w:color="000000"/>
              <w:left w:val="single" w:sz="12" w:space="0" w:color="000000"/>
              <w:bottom w:val="single" w:sz="12" w:space="0" w:color="000000"/>
              <w:right w:val="single" w:sz="12" w:space="0" w:color="000000"/>
            </w:tcBorders>
          </w:tcPr>
          <w:p>
            <w:pPr>
              <w:pStyle w:val="TableParagraph"/>
              <w:spacing w:line="227" w:lineRule="exact"/>
              <w:ind w:right="6"/>
              <w:jc w:val="center"/>
              <w:rPr>
                <w:rFonts w:ascii="Times New Roman" w:hAnsi="Times New Roman" w:cs="Times New Roman" w:eastAsia="Times New Roman" w:hint="default"/>
                <w:sz w:val="20"/>
                <w:szCs w:val="20"/>
              </w:rPr>
            </w:pPr>
            <w:r>
              <w:rPr>
                <w:rFonts w:ascii="Times New Roman"/>
                <w:sz w:val="20"/>
              </w:rPr>
              <w:t>3148</w:t>
            </w:r>
          </w:p>
        </w:tc>
        <w:tc>
          <w:tcPr>
            <w:tcW w:w="2494" w:type="dxa"/>
            <w:tcBorders>
              <w:top w:val="single" w:sz="12" w:space="0" w:color="000000"/>
              <w:left w:val="single" w:sz="12" w:space="0" w:color="000000"/>
              <w:bottom w:val="single" w:sz="12" w:space="0" w:color="000000"/>
              <w:right w:val="single" w:sz="12" w:space="0" w:color="000000"/>
            </w:tcBorders>
          </w:tcPr>
          <w:p>
            <w:pPr>
              <w:pStyle w:val="TableParagraph"/>
              <w:spacing w:line="227" w:lineRule="exact"/>
              <w:ind w:right="6"/>
              <w:jc w:val="center"/>
              <w:rPr>
                <w:rFonts w:ascii="Times New Roman" w:hAnsi="Times New Roman" w:cs="Times New Roman" w:eastAsia="Times New Roman" w:hint="default"/>
                <w:sz w:val="20"/>
                <w:szCs w:val="20"/>
              </w:rPr>
            </w:pPr>
            <w:r>
              <w:rPr>
                <w:rFonts w:ascii="Times New Roman"/>
                <w:sz w:val="20"/>
              </w:rPr>
              <w:t>100%</w:t>
            </w:r>
          </w:p>
        </w:tc>
      </w:tr>
    </w:tbl>
    <w:p>
      <w:pPr>
        <w:spacing w:after="0" w:line="227" w:lineRule="exact"/>
        <w:jc w:val="center"/>
        <w:rPr>
          <w:rFonts w:ascii="Times New Roman" w:hAnsi="Times New Roman" w:cs="Times New Roman" w:eastAsia="Times New Roman" w:hint="default"/>
          <w:sz w:val="20"/>
          <w:szCs w:val="20"/>
        </w:rPr>
        <w:sectPr>
          <w:pgSz w:w="11910" w:h="16840"/>
          <w:pgMar w:header="879" w:footer="570" w:top="1060" w:bottom="7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3552" w:lineRule="exact"/>
        <w:ind w:left="876" w:right="0" w:firstLine="0"/>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4742814" cy="2255520"/>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29" cstate="print"/>
                    <a:stretch>
                      <a:fillRect/>
                    </a:stretch>
                  </pic:blipFill>
                  <pic:spPr>
                    <a:xfrm>
                      <a:off x="0" y="0"/>
                      <a:ext cx="4742814" cy="2255520"/>
                    </a:xfrm>
                    <a:prstGeom prst="rect">
                      <a:avLst/>
                    </a:prstGeom>
                  </pic:spPr>
                </pic:pic>
              </a:graphicData>
            </a:graphic>
          </wp:inline>
        </w:drawing>
      </w:r>
      <w:r>
        <w:rPr>
          <w:rFonts w:ascii="宋体" w:hAnsi="宋体" w:cs="宋体" w:eastAsia="宋体" w:hint="default"/>
          <w:position w:val="-70"/>
          <w:sz w:val="20"/>
          <w:szCs w:val="20"/>
        </w:rPr>
      </w:r>
    </w:p>
    <w:p>
      <w:pPr>
        <w:spacing w:line="285" w:lineRule="auto" w:before="91"/>
        <w:ind w:left="874" w:right="4242" w:firstLine="2"/>
        <w:jc w:val="left"/>
        <w:rPr>
          <w:rFonts w:ascii="宋体" w:hAnsi="宋体" w:cs="宋体" w:eastAsia="宋体" w:hint="default"/>
          <w:sz w:val="20"/>
          <w:szCs w:val="20"/>
        </w:rPr>
      </w:pPr>
      <w:r>
        <w:rPr>
          <w:rFonts w:ascii="宋体" w:hAnsi="宋体" w:cs="宋体" w:eastAsia="宋体" w:hint="default"/>
          <w:b/>
          <w:bCs/>
          <w:sz w:val="20"/>
          <w:szCs w:val="20"/>
        </w:rPr>
        <w:t>（三）员工受教育程度</w:t>
      </w:r>
      <w:r>
        <w:rPr>
          <w:rFonts w:ascii="宋体" w:hAnsi="宋体" w:cs="宋体" w:eastAsia="宋体" w:hint="default"/>
          <w:b/>
          <w:bCs/>
          <w:w w:val="99"/>
          <w:sz w:val="20"/>
          <w:szCs w:val="20"/>
        </w:rPr>
        <w:t> </w:t>
      </w:r>
      <w:r>
        <w:rPr>
          <w:rFonts w:ascii="宋体" w:hAnsi="宋体" w:cs="宋体" w:eastAsia="宋体" w:hint="default"/>
          <w:spacing w:val="-1"/>
          <w:sz w:val="20"/>
          <w:szCs w:val="20"/>
        </w:rPr>
        <w:t>截至</w:t>
      </w:r>
      <w:r>
        <w:rPr>
          <w:rFonts w:ascii="Times New Roman" w:hAnsi="Times New Roman" w:cs="Times New Roman" w:eastAsia="Times New Roman" w:hint="default"/>
          <w:spacing w:val="-1"/>
          <w:sz w:val="20"/>
          <w:szCs w:val="20"/>
        </w:rPr>
        <w:t>2014</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12</w:t>
      </w:r>
      <w:r>
        <w:rPr>
          <w:rFonts w:ascii="宋体" w:hAnsi="宋体" w:cs="宋体" w:eastAsia="宋体" w:hint="default"/>
          <w:spacing w:val="-1"/>
          <w:sz w:val="20"/>
          <w:szCs w:val="20"/>
        </w:rPr>
        <w:t>月末，本公司员工的受教育程度情况如下：</w:t>
      </w:r>
    </w:p>
    <w:tbl>
      <w:tblPr>
        <w:tblW w:w="0" w:type="auto"/>
        <w:jc w:val="left"/>
        <w:tblInd w:w="816" w:type="dxa"/>
        <w:tblLayout w:type="fixed"/>
        <w:tblCellMar>
          <w:top w:w="0" w:type="dxa"/>
          <w:left w:w="0" w:type="dxa"/>
          <w:bottom w:w="0" w:type="dxa"/>
          <w:right w:w="0" w:type="dxa"/>
        </w:tblCellMar>
        <w:tblLook w:val="01E0"/>
      </w:tblPr>
      <w:tblGrid>
        <w:gridCol w:w="2769"/>
        <w:gridCol w:w="2770"/>
        <w:gridCol w:w="2771"/>
      </w:tblGrid>
      <w:tr>
        <w:trPr>
          <w:trHeight w:val="303" w:hRule="exact"/>
        </w:trPr>
        <w:tc>
          <w:tcPr>
            <w:tcW w:w="2769" w:type="dxa"/>
            <w:tcBorders>
              <w:top w:val="single" w:sz="6" w:space="0" w:color="000000"/>
              <w:left w:val="single" w:sz="6" w:space="0" w:color="000000"/>
              <w:bottom w:val="single" w:sz="12" w:space="0" w:color="000000"/>
              <w:right w:val="single" w:sz="12" w:space="0" w:color="000000"/>
            </w:tcBorders>
            <w:shd w:val="clear" w:color="auto" w:fill="B3B3B3"/>
          </w:tcPr>
          <w:p>
            <w:pPr>
              <w:pStyle w:val="TableParagraph"/>
              <w:spacing w:line="241" w:lineRule="exact"/>
              <w:ind w:left="6" w:right="0"/>
              <w:jc w:val="center"/>
              <w:rPr>
                <w:rFonts w:ascii="宋体" w:hAnsi="宋体" w:cs="宋体" w:eastAsia="宋体" w:hint="default"/>
                <w:sz w:val="20"/>
                <w:szCs w:val="20"/>
              </w:rPr>
            </w:pPr>
            <w:r>
              <w:rPr>
                <w:rFonts w:ascii="宋体" w:hAnsi="宋体" w:cs="宋体" w:eastAsia="宋体" w:hint="default"/>
                <w:b/>
                <w:bCs/>
                <w:sz w:val="20"/>
                <w:szCs w:val="20"/>
              </w:rPr>
              <w:t>教育程度</w:t>
            </w:r>
            <w:r>
              <w:rPr>
                <w:rFonts w:ascii="宋体" w:hAnsi="宋体" w:cs="宋体" w:eastAsia="宋体" w:hint="default"/>
                <w:sz w:val="20"/>
                <w:szCs w:val="20"/>
              </w:rPr>
            </w:r>
          </w:p>
        </w:tc>
        <w:tc>
          <w:tcPr>
            <w:tcW w:w="2770" w:type="dxa"/>
            <w:tcBorders>
              <w:top w:val="single" w:sz="6" w:space="0" w:color="000000"/>
              <w:left w:val="single" w:sz="12" w:space="0" w:color="000000"/>
              <w:bottom w:val="single" w:sz="12" w:space="0" w:color="000000"/>
              <w:right w:val="single" w:sz="12" w:space="0" w:color="000000"/>
            </w:tcBorders>
            <w:shd w:val="clear" w:color="auto" w:fill="B3B3B3"/>
          </w:tcPr>
          <w:p>
            <w:pPr>
              <w:pStyle w:val="TableParagraph"/>
              <w:spacing w:line="241" w:lineRule="exact"/>
              <w:ind w:right="7"/>
              <w:jc w:val="center"/>
              <w:rPr>
                <w:rFonts w:ascii="宋体" w:hAnsi="宋体" w:cs="宋体" w:eastAsia="宋体" w:hint="default"/>
                <w:sz w:val="20"/>
                <w:szCs w:val="20"/>
              </w:rPr>
            </w:pPr>
            <w:r>
              <w:rPr>
                <w:rFonts w:ascii="宋体" w:hAnsi="宋体" w:cs="宋体" w:eastAsia="宋体" w:hint="default"/>
                <w:b/>
                <w:bCs/>
                <w:sz w:val="20"/>
                <w:szCs w:val="20"/>
              </w:rPr>
              <w:t>人</w:t>
            </w:r>
            <w:r>
              <w:rPr>
                <w:rFonts w:ascii="宋体" w:hAnsi="宋体" w:cs="宋体" w:eastAsia="宋体" w:hint="default"/>
                <w:b/>
                <w:bCs/>
                <w:spacing w:val="-3"/>
                <w:sz w:val="20"/>
                <w:szCs w:val="20"/>
              </w:rPr>
              <w:t> </w:t>
            </w:r>
            <w:r>
              <w:rPr>
                <w:rFonts w:ascii="宋体" w:hAnsi="宋体" w:cs="宋体" w:eastAsia="宋体" w:hint="default"/>
                <w:b/>
                <w:bCs/>
                <w:sz w:val="20"/>
                <w:szCs w:val="20"/>
              </w:rPr>
              <w:t>数</w:t>
            </w:r>
            <w:r>
              <w:rPr>
                <w:rFonts w:ascii="宋体" w:hAnsi="宋体" w:cs="宋体" w:eastAsia="宋体" w:hint="default"/>
                <w:sz w:val="20"/>
                <w:szCs w:val="20"/>
              </w:rPr>
            </w:r>
          </w:p>
        </w:tc>
        <w:tc>
          <w:tcPr>
            <w:tcW w:w="2771" w:type="dxa"/>
            <w:tcBorders>
              <w:top w:val="single" w:sz="6" w:space="0" w:color="000000"/>
              <w:left w:val="single" w:sz="12" w:space="0" w:color="000000"/>
              <w:bottom w:val="single" w:sz="12" w:space="0" w:color="000000"/>
              <w:right w:val="single" w:sz="12" w:space="0" w:color="000000"/>
            </w:tcBorders>
            <w:shd w:val="clear" w:color="auto" w:fill="B3B3B3"/>
          </w:tcPr>
          <w:p>
            <w:pPr>
              <w:pStyle w:val="TableParagraph"/>
              <w:spacing w:line="241" w:lineRule="exact"/>
              <w:ind w:right="10"/>
              <w:jc w:val="center"/>
              <w:rPr>
                <w:rFonts w:ascii="宋体" w:hAnsi="宋体" w:cs="宋体" w:eastAsia="宋体" w:hint="default"/>
                <w:sz w:val="20"/>
                <w:szCs w:val="20"/>
              </w:rPr>
            </w:pPr>
            <w:r>
              <w:rPr>
                <w:rFonts w:ascii="宋体" w:hAnsi="宋体" w:cs="宋体" w:eastAsia="宋体" w:hint="default"/>
                <w:b/>
                <w:bCs/>
                <w:sz w:val="20"/>
                <w:szCs w:val="20"/>
              </w:rPr>
              <w:t>占员工总数比例</w:t>
            </w:r>
            <w:r>
              <w:rPr>
                <w:rFonts w:ascii="宋体" w:hAnsi="宋体" w:cs="宋体" w:eastAsia="宋体" w:hint="default"/>
                <w:sz w:val="20"/>
                <w:szCs w:val="20"/>
              </w:rPr>
            </w:r>
          </w:p>
        </w:tc>
      </w:tr>
      <w:tr>
        <w:trPr>
          <w:trHeight w:val="300" w:hRule="exact"/>
        </w:trPr>
        <w:tc>
          <w:tcPr>
            <w:tcW w:w="2769" w:type="dxa"/>
            <w:tcBorders>
              <w:top w:val="single" w:sz="16" w:space="0" w:color="000000"/>
              <w:left w:val="single" w:sz="6" w:space="0" w:color="000000"/>
              <w:bottom w:val="single" w:sz="12" w:space="0" w:color="000000"/>
              <w:right w:val="single" w:sz="12" w:space="0" w:color="000000"/>
            </w:tcBorders>
          </w:tcPr>
          <w:p>
            <w:pPr>
              <w:pStyle w:val="TableParagraph"/>
              <w:spacing w:line="225" w:lineRule="exact"/>
              <w:ind w:left="5" w:right="0"/>
              <w:jc w:val="center"/>
              <w:rPr>
                <w:rFonts w:ascii="宋体" w:hAnsi="宋体" w:cs="宋体" w:eastAsia="宋体" w:hint="default"/>
                <w:sz w:val="20"/>
                <w:szCs w:val="20"/>
              </w:rPr>
            </w:pPr>
            <w:r>
              <w:rPr>
                <w:rFonts w:ascii="宋体" w:hAnsi="宋体" w:cs="宋体" w:eastAsia="宋体" w:hint="default"/>
                <w:sz w:val="20"/>
                <w:szCs w:val="20"/>
              </w:rPr>
              <w:t>硕士及以上</w:t>
            </w:r>
          </w:p>
        </w:tc>
        <w:tc>
          <w:tcPr>
            <w:tcW w:w="2770" w:type="dxa"/>
            <w:tcBorders>
              <w:top w:val="single" w:sz="12" w:space="0" w:color="000000"/>
              <w:left w:val="single" w:sz="12" w:space="0" w:color="000000"/>
              <w:bottom w:val="single" w:sz="12" w:space="0" w:color="000000"/>
              <w:right w:val="single" w:sz="12" w:space="0" w:color="000000"/>
            </w:tcBorders>
          </w:tcPr>
          <w:p>
            <w:pPr>
              <w:pStyle w:val="TableParagraph"/>
              <w:spacing w:line="227" w:lineRule="exact"/>
              <w:ind w:right="6"/>
              <w:jc w:val="center"/>
              <w:rPr>
                <w:rFonts w:ascii="Times New Roman" w:hAnsi="Times New Roman" w:cs="Times New Roman" w:eastAsia="Times New Roman" w:hint="default"/>
                <w:sz w:val="20"/>
                <w:szCs w:val="20"/>
              </w:rPr>
            </w:pPr>
            <w:r>
              <w:rPr>
                <w:rFonts w:ascii="Times New Roman"/>
                <w:w w:val="100"/>
                <w:sz w:val="20"/>
              </w:rPr>
              <w:t>7</w:t>
            </w:r>
          </w:p>
        </w:tc>
        <w:tc>
          <w:tcPr>
            <w:tcW w:w="2771" w:type="dxa"/>
            <w:tcBorders>
              <w:top w:val="single" w:sz="12" w:space="0" w:color="000000"/>
              <w:left w:val="single" w:sz="12" w:space="0" w:color="000000"/>
              <w:bottom w:val="single" w:sz="12" w:space="0" w:color="000000"/>
              <w:right w:val="single" w:sz="12" w:space="0" w:color="000000"/>
            </w:tcBorders>
          </w:tcPr>
          <w:p>
            <w:pPr>
              <w:pStyle w:val="TableParagraph"/>
              <w:spacing w:line="227" w:lineRule="exact"/>
              <w:ind w:right="7"/>
              <w:jc w:val="center"/>
              <w:rPr>
                <w:rFonts w:ascii="Times New Roman" w:hAnsi="Times New Roman" w:cs="Times New Roman" w:eastAsia="Times New Roman" w:hint="default"/>
                <w:sz w:val="20"/>
                <w:szCs w:val="20"/>
              </w:rPr>
            </w:pPr>
            <w:r>
              <w:rPr>
                <w:rFonts w:ascii="Times New Roman"/>
                <w:sz w:val="20"/>
              </w:rPr>
              <w:t>0.22%</w:t>
            </w:r>
          </w:p>
        </w:tc>
      </w:tr>
      <w:tr>
        <w:trPr>
          <w:trHeight w:val="300" w:hRule="exact"/>
        </w:trPr>
        <w:tc>
          <w:tcPr>
            <w:tcW w:w="2769" w:type="dxa"/>
            <w:tcBorders>
              <w:top w:val="single" w:sz="12" w:space="0" w:color="000000"/>
              <w:left w:val="single" w:sz="6" w:space="0" w:color="000000"/>
              <w:bottom w:val="single" w:sz="12" w:space="0" w:color="000000"/>
              <w:right w:val="single" w:sz="12" w:space="0" w:color="000000"/>
            </w:tcBorders>
          </w:tcPr>
          <w:p>
            <w:pPr>
              <w:pStyle w:val="TableParagraph"/>
              <w:spacing w:line="230" w:lineRule="exact"/>
              <w:ind w:left="6" w:right="0"/>
              <w:jc w:val="center"/>
              <w:rPr>
                <w:rFonts w:ascii="宋体" w:hAnsi="宋体" w:cs="宋体" w:eastAsia="宋体" w:hint="default"/>
                <w:sz w:val="20"/>
                <w:szCs w:val="20"/>
              </w:rPr>
            </w:pPr>
            <w:r>
              <w:rPr>
                <w:rFonts w:ascii="宋体" w:hAnsi="宋体" w:cs="宋体" w:eastAsia="宋体" w:hint="default"/>
                <w:sz w:val="20"/>
                <w:szCs w:val="20"/>
              </w:rPr>
              <w:t>本科</w:t>
            </w:r>
          </w:p>
        </w:tc>
        <w:tc>
          <w:tcPr>
            <w:tcW w:w="2770" w:type="dxa"/>
            <w:tcBorders>
              <w:top w:val="single" w:sz="12" w:space="0" w:color="000000"/>
              <w:left w:val="single" w:sz="12" w:space="0" w:color="000000"/>
              <w:bottom w:val="single" w:sz="12" w:space="0" w:color="000000"/>
              <w:right w:val="single" w:sz="12" w:space="0" w:color="000000"/>
            </w:tcBorders>
          </w:tcPr>
          <w:p>
            <w:pPr>
              <w:pStyle w:val="TableParagraph"/>
              <w:spacing w:line="227" w:lineRule="exact"/>
              <w:ind w:right="7"/>
              <w:jc w:val="center"/>
              <w:rPr>
                <w:rFonts w:ascii="Times New Roman" w:hAnsi="Times New Roman" w:cs="Times New Roman" w:eastAsia="Times New Roman" w:hint="default"/>
                <w:sz w:val="20"/>
                <w:szCs w:val="20"/>
              </w:rPr>
            </w:pPr>
            <w:r>
              <w:rPr>
                <w:rFonts w:ascii="Times New Roman"/>
                <w:sz w:val="20"/>
              </w:rPr>
              <w:t>146</w:t>
            </w:r>
          </w:p>
        </w:tc>
        <w:tc>
          <w:tcPr>
            <w:tcW w:w="2771" w:type="dxa"/>
            <w:tcBorders>
              <w:top w:val="single" w:sz="12" w:space="0" w:color="000000"/>
              <w:left w:val="single" w:sz="12" w:space="0" w:color="000000"/>
              <w:bottom w:val="single" w:sz="12" w:space="0" w:color="000000"/>
              <w:right w:val="single" w:sz="12" w:space="0" w:color="000000"/>
            </w:tcBorders>
          </w:tcPr>
          <w:p>
            <w:pPr>
              <w:pStyle w:val="TableParagraph"/>
              <w:spacing w:line="227" w:lineRule="exact"/>
              <w:ind w:right="7"/>
              <w:jc w:val="center"/>
              <w:rPr>
                <w:rFonts w:ascii="Times New Roman" w:hAnsi="Times New Roman" w:cs="Times New Roman" w:eastAsia="Times New Roman" w:hint="default"/>
                <w:sz w:val="20"/>
                <w:szCs w:val="20"/>
              </w:rPr>
            </w:pPr>
            <w:r>
              <w:rPr>
                <w:rFonts w:ascii="Times New Roman"/>
                <w:sz w:val="20"/>
              </w:rPr>
              <w:t>4.64%</w:t>
            </w:r>
          </w:p>
        </w:tc>
      </w:tr>
      <w:tr>
        <w:trPr>
          <w:trHeight w:val="300" w:hRule="exact"/>
        </w:trPr>
        <w:tc>
          <w:tcPr>
            <w:tcW w:w="2769" w:type="dxa"/>
            <w:tcBorders>
              <w:top w:val="single" w:sz="12" w:space="0" w:color="000000"/>
              <w:left w:val="single" w:sz="6" w:space="0" w:color="000000"/>
              <w:bottom w:val="single" w:sz="12" w:space="0" w:color="000000"/>
              <w:right w:val="single" w:sz="12" w:space="0" w:color="000000"/>
            </w:tcBorders>
          </w:tcPr>
          <w:p>
            <w:pPr>
              <w:pStyle w:val="TableParagraph"/>
              <w:spacing w:line="230" w:lineRule="exact"/>
              <w:ind w:left="6" w:right="0"/>
              <w:jc w:val="center"/>
              <w:rPr>
                <w:rFonts w:ascii="宋体" w:hAnsi="宋体" w:cs="宋体" w:eastAsia="宋体" w:hint="default"/>
                <w:sz w:val="20"/>
                <w:szCs w:val="20"/>
              </w:rPr>
            </w:pPr>
            <w:r>
              <w:rPr>
                <w:rFonts w:ascii="宋体" w:hAnsi="宋体" w:cs="宋体" w:eastAsia="宋体" w:hint="default"/>
                <w:sz w:val="20"/>
                <w:szCs w:val="20"/>
              </w:rPr>
              <w:t>大专</w:t>
            </w:r>
          </w:p>
        </w:tc>
        <w:tc>
          <w:tcPr>
            <w:tcW w:w="2770" w:type="dxa"/>
            <w:tcBorders>
              <w:top w:val="single" w:sz="12" w:space="0" w:color="000000"/>
              <w:left w:val="single" w:sz="12" w:space="0" w:color="000000"/>
              <w:bottom w:val="single" w:sz="12" w:space="0" w:color="000000"/>
              <w:right w:val="single" w:sz="12" w:space="0" w:color="000000"/>
            </w:tcBorders>
          </w:tcPr>
          <w:p>
            <w:pPr>
              <w:pStyle w:val="TableParagraph"/>
              <w:spacing w:line="227" w:lineRule="exact"/>
              <w:ind w:right="7"/>
              <w:jc w:val="center"/>
              <w:rPr>
                <w:rFonts w:ascii="Times New Roman" w:hAnsi="Times New Roman" w:cs="Times New Roman" w:eastAsia="Times New Roman" w:hint="default"/>
                <w:sz w:val="20"/>
                <w:szCs w:val="20"/>
              </w:rPr>
            </w:pPr>
            <w:r>
              <w:rPr>
                <w:rFonts w:ascii="Times New Roman"/>
                <w:sz w:val="20"/>
              </w:rPr>
              <w:t>329</w:t>
            </w:r>
          </w:p>
        </w:tc>
        <w:tc>
          <w:tcPr>
            <w:tcW w:w="2771" w:type="dxa"/>
            <w:tcBorders>
              <w:top w:val="single" w:sz="12" w:space="0" w:color="000000"/>
              <w:left w:val="single" w:sz="12" w:space="0" w:color="000000"/>
              <w:bottom w:val="single" w:sz="12" w:space="0" w:color="000000"/>
              <w:right w:val="single" w:sz="12" w:space="0" w:color="000000"/>
            </w:tcBorders>
          </w:tcPr>
          <w:p>
            <w:pPr>
              <w:pStyle w:val="TableParagraph"/>
              <w:spacing w:line="227" w:lineRule="exact"/>
              <w:ind w:right="8"/>
              <w:jc w:val="center"/>
              <w:rPr>
                <w:rFonts w:ascii="Times New Roman" w:hAnsi="Times New Roman" w:cs="Times New Roman" w:eastAsia="Times New Roman" w:hint="default"/>
                <w:sz w:val="20"/>
                <w:szCs w:val="20"/>
              </w:rPr>
            </w:pPr>
            <w:r>
              <w:rPr>
                <w:rFonts w:ascii="Times New Roman"/>
                <w:sz w:val="20"/>
              </w:rPr>
              <w:t>10.45%</w:t>
            </w:r>
          </w:p>
        </w:tc>
      </w:tr>
      <w:tr>
        <w:trPr>
          <w:trHeight w:val="300" w:hRule="exact"/>
        </w:trPr>
        <w:tc>
          <w:tcPr>
            <w:tcW w:w="2769" w:type="dxa"/>
            <w:tcBorders>
              <w:top w:val="single" w:sz="12" w:space="0" w:color="000000"/>
              <w:left w:val="single" w:sz="6" w:space="0" w:color="000000"/>
              <w:bottom w:val="single" w:sz="12" w:space="0" w:color="000000"/>
              <w:right w:val="single" w:sz="12" w:space="0" w:color="000000"/>
            </w:tcBorders>
          </w:tcPr>
          <w:p>
            <w:pPr>
              <w:pStyle w:val="TableParagraph"/>
              <w:spacing w:line="230" w:lineRule="exact"/>
              <w:ind w:left="6" w:right="0"/>
              <w:jc w:val="center"/>
              <w:rPr>
                <w:rFonts w:ascii="宋体" w:hAnsi="宋体" w:cs="宋体" w:eastAsia="宋体" w:hint="default"/>
                <w:sz w:val="20"/>
                <w:szCs w:val="20"/>
              </w:rPr>
            </w:pPr>
            <w:r>
              <w:rPr>
                <w:rFonts w:ascii="宋体" w:hAnsi="宋体" w:cs="宋体" w:eastAsia="宋体" w:hint="default"/>
                <w:sz w:val="20"/>
                <w:szCs w:val="20"/>
              </w:rPr>
              <w:t>中专</w:t>
            </w:r>
          </w:p>
        </w:tc>
        <w:tc>
          <w:tcPr>
            <w:tcW w:w="2770" w:type="dxa"/>
            <w:tcBorders>
              <w:top w:val="single" w:sz="12" w:space="0" w:color="000000"/>
              <w:left w:val="single" w:sz="12" w:space="0" w:color="000000"/>
              <w:bottom w:val="single" w:sz="12" w:space="0" w:color="000000"/>
              <w:right w:val="single" w:sz="12" w:space="0" w:color="000000"/>
            </w:tcBorders>
          </w:tcPr>
          <w:p>
            <w:pPr>
              <w:pStyle w:val="TableParagraph"/>
              <w:spacing w:line="227" w:lineRule="exact"/>
              <w:ind w:right="7"/>
              <w:jc w:val="center"/>
              <w:rPr>
                <w:rFonts w:ascii="Times New Roman" w:hAnsi="Times New Roman" w:cs="Times New Roman" w:eastAsia="Times New Roman" w:hint="default"/>
                <w:sz w:val="20"/>
                <w:szCs w:val="20"/>
              </w:rPr>
            </w:pPr>
            <w:r>
              <w:rPr>
                <w:rFonts w:ascii="Times New Roman"/>
                <w:sz w:val="20"/>
              </w:rPr>
              <w:t>321</w:t>
            </w:r>
          </w:p>
        </w:tc>
        <w:tc>
          <w:tcPr>
            <w:tcW w:w="2771" w:type="dxa"/>
            <w:tcBorders>
              <w:top w:val="single" w:sz="12" w:space="0" w:color="000000"/>
              <w:left w:val="single" w:sz="12" w:space="0" w:color="000000"/>
              <w:bottom w:val="single" w:sz="12" w:space="0" w:color="000000"/>
              <w:right w:val="single" w:sz="12" w:space="0" w:color="000000"/>
            </w:tcBorders>
          </w:tcPr>
          <w:p>
            <w:pPr>
              <w:pStyle w:val="TableParagraph"/>
              <w:spacing w:line="227" w:lineRule="exact"/>
              <w:ind w:right="8"/>
              <w:jc w:val="center"/>
              <w:rPr>
                <w:rFonts w:ascii="Times New Roman" w:hAnsi="Times New Roman" w:cs="Times New Roman" w:eastAsia="Times New Roman" w:hint="default"/>
                <w:sz w:val="20"/>
                <w:szCs w:val="20"/>
              </w:rPr>
            </w:pPr>
            <w:r>
              <w:rPr>
                <w:rFonts w:ascii="Times New Roman"/>
                <w:sz w:val="20"/>
              </w:rPr>
              <w:t>10.20%</w:t>
            </w:r>
          </w:p>
        </w:tc>
      </w:tr>
      <w:tr>
        <w:trPr>
          <w:trHeight w:val="300" w:hRule="exact"/>
        </w:trPr>
        <w:tc>
          <w:tcPr>
            <w:tcW w:w="2769" w:type="dxa"/>
            <w:tcBorders>
              <w:top w:val="single" w:sz="12" w:space="0" w:color="000000"/>
              <w:left w:val="single" w:sz="6" w:space="0" w:color="000000"/>
              <w:bottom w:val="single" w:sz="12" w:space="0" w:color="000000"/>
              <w:right w:val="single" w:sz="12" w:space="0" w:color="000000"/>
            </w:tcBorders>
          </w:tcPr>
          <w:p>
            <w:pPr>
              <w:pStyle w:val="TableParagraph"/>
              <w:spacing w:line="230" w:lineRule="exact"/>
              <w:ind w:left="5" w:right="0"/>
              <w:jc w:val="center"/>
              <w:rPr>
                <w:rFonts w:ascii="宋体" w:hAnsi="宋体" w:cs="宋体" w:eastAsia="宋体" w:hint="default"/>
                <w:sz w:val="20"/>
                <w:szCs w:val="20"/>
              </w:rPr>
            </w:pPr>
            <w:r>
              <w:rPr>
                <w:rFonts w:ascii="宋体" w:hAnsi="宋体" w:cs="宋体" w:eastAsia="宋体" w:hint="default"/>
                <w:sz w:val="20"/>
                <w:szCs w:val="20"/>
              </w:rPr>
              <w:t>高中及以下</w:t>
            </w:r>
          </w:p>
        </w:tc>
        <w:tc>
          <w:tcPr>
            <w:tcW w:w="2770" w:type="dxa"/>
            <w:tcBorders>
              <w:top w:val="single" w:sz="12" w:space="0" w:color="000000"/>
              <w:left w:val="single" w:sz="12" w:space="0" w:color="000000"/>
              <w:bottom w:val="single" w:sz="12" w:space="0" w:color="000000"/>
              <w:right w:val="single" w:sz="12" w:space="0" w:color="000000"/>
            </w:tcBorders>
          </w:tcPr>
          <w:p>
            <w:pPr>
              <w:pStyle w:val="TableParagraph"/>
              <w:spacing w:line="227" w:lineRule="exact"/>
              <w:ind w:right="7"/>
              <w:jc w:val="center"/>
              <w:rPr>
                <w:rFonts w:ascii="Times New Roman" w:hAnsi="Times New Roman" w:cs="Times New Roman" w:eastAsia="Times New Roman" w:hint="default"/>
                <w:sz w:val="20"/>
                <w:szCs w:val="20"/>
              </w:rPr>
            </w:pPr>
            <w:r>
              <w:rPr>
                <w:rFonts w:ascii="Times New Roman"/>
                <w:sz w:val="20"/>
              </w:rPr>
              <w:t>2345</w:t>
            </w:r>
          </w:p>
        </w:tc>
        <w:tc>
          <w:tcPr>
            <w:tcW w:w="2771" w:type="dxa"/>
            <w:tcBorders>
              <w:top w:val="single" w:sz="12" w:space="0" w:color="000000"/>
              <w:left w:val="single" w:sz="12" w:space="0" w:color="000000"/>
              <w:bottom w:val="single" w:sz="12" w:space="0" w:color="000000"/>
              <w:right w:val="single" w:sz="12" w:space="0" w:color="000000"/>
            </w:tcBorders>
          </w:tcPr>
          <w:p>
            <w:pPr>
              <w:pStyle w:val="TableParagraph"/>
              <w:spacing w:line="227" w:lineRule="exact"/>
              <w:ind w:right="8"/>
              <w:jc w:val="center"/>
              <w:rPr>
                <w:rFonts w:ascii="Times New Roman" w:hAnsi="Times New Roman" w:cs="Times New Roman" w:eastAsia="Times New Roman" w:hint="default"/>
                <w:sz w:val="20"/>
                <w:szCs w:val="20"/>
              </w:rPr>
            </w:pPr>
            <w:r>
              <w:rPr>
                <w:rFonts w:ascii="Times New Roman"/>
                <w:sz w:val="20"/>
              </w:rPr>
              <w:t>74.49%</w:t>
            </w:r>
          </w:p>
        </w:tc>
      </w:tr>
      <w:tr>
        <w:trPr>
          <w:trHeight w:val="300" w:hRule="exact"/>
        </w:trPr>
        <w:tc>
          <w:tcPr>
            <w:tcW w:w="2769" w:type="dxa"/>
            <w:tcBorders>
              <w:top w:val="single" w:sz="12" w:space="0" w:color="000000"/>
              <w:left w:val="single" w:sz="6" w:space="0" w:color="000000"/>
              <w:bottom w:val="single" w:sz="12" w:space="0" w:color="000000"/>
              <w:right w:val="single" w:sz="12" w:space="0" w:color="000000"/>
            </w:tcBorders>
          </w:tcPr>
          <w:p>
            <w:pPr>
              <w:pStyle w:val="TableParagraph"/>
              <w:spacing w:line="230" w:lineRule="exact"/>
              <w:ind w:left="6" w:right="0"/>
              <w:jc w:val="center"/>
              <w:rPr>
                <w:rFonts w:ascii="宋体" w:hAnsi="宋体" w:cs="宋体" w:eastAsia="宋体" w:hint="default"/>
                <w:sz w:val="20"/>
                <w:szCs w:val="20"/>
              </w:rPr>
            </w:pPr>
            <w:r>
              <w:rPr>
                <w:rFonts w:ascii="宋体" w:hAnsi="宋体" w:cs="宋体" w:eastAsia="宋体" w:hint="default"/>
                <w:sz w:val="20"/>
                <w:szCs w:val="20"/>
              </w:rPr>
              <w:t>合 计</w:t>
            </w:r>
          </w:p>
        </w:tc>
        <w:tc>
          <w:tcPr>
            <w:tcW w:w="2770" w:type="dxa"/>
            <w:tcBorders>
              <w:top w:val="single" w:sz="12" w:space="0" w:color="000000"/>
              <w:left w:val="single" w:sz="12" w:space="0" w:color="000000"/>
              <w:bottom w:val="single" w:sz="12" w:space="0" w:color="000000"/>
              <w:right w:val="single" w:sz="12" w:space="0" w:color="000000"/>
            </w:tcBorders>
          </w:tcPr>
          <w:p>
            <w:pPr>
              <w:pStyle w:val="TableParagraph"/>
              <w:spacing w:line="227" w:lineRule="exact"/>
              <w:ind w:right="7"/>
              <w:jc w:val="center"/>
              <w:rPr>
                <w:rFonts w:ascii="Times New Roman" w:hAnsi="Times New Roman" w:cs="Times New Roman" w:eastAsia="Times New Roman" w:hint="default"/>
                <w:sz w:val="20"/>
                <w:szCs w:val="20"/>
              </w:rPr>
            </w:pPr>
            <w:r>
              <w:rPr>
                <w:rFonts w:ascii="Times New Roman"/>
                <w:sz w:val="20"/>
              </w:rPr>
              <w:t>3148</w:t>
            </w:r>
          </w:p>
        </w:tc>
        <w:tc>
          <w:tcPr>
            <w:tcW w:w="2771" w:type="dxa"/>
            <w:tcBorders>
              <w:top w:val="single" w:sz="12" w:space="0" w:color="000000"/>
              <w:left w:val="single" w:sz="12" w:space="0" w:color="000000"/>
              <w:bottom w:val="single" w:sz="12" w:space="0" w:color="000000"/>
              <w:right w:val="single" w:sz="12" w:space="0" w:color="000000"/>
            </w:tcBorders>
          </w:tcPr>
          <w:p>
            <w:pPr>
              <w:pStyle w:val="TableParagraph"/>
              <w:spacing w:line="227" w:lineRule="exact"/>
              <w:ind w:right="7"/>
              <w:jc w:val="center"/>
              <w:rPr>
                <w:rFonts w:ascii="Times New Roman" w:hAnsi="Times New Roman" w:cs="Times New Roman" w:eastAsia="Times New Roman" w:hint="default"/>
                <w:sz w:val="20"/>
                <w:szCs w:val="20"/>
              </w:rPr>
            </w:pPr>
            <w:r>
              <w:rPr>
                <w:rFonts w:ascii="Times New Roman"/>
                <w:sz w:val="20"/>
              </w:rPr>
              <w:t>100%</w:t>
            </w:r>
          </w:p>
        </w:tc>
      </w:tr>
    </w:tbl>
    <w:p>
      <w:pPr>
        <w:spacing w:line="240" w:lineRule="auto" w:before="5"/>
        <w:rPr>
          <w:rFonts w:ascii="宋体" w:hAnsi="宋体" w:cs="宋体" w:eastAsia="宋体" w:hint="default"/>
          <w:sz w:val="28"/>
          <w:szCs w:val="28"/>
        </w:rPr>
      </w:pPr>
    </w:p>
    <w:p>
      <w:pPr>
        <w:spacing w:line="3312" w:lineRule="exact"/>
        <w:ind w:left="876" w:right="0" w:firstLine="0"/>
        <w:rPr>
          <w:rFonts w:ascii="宋体" w:hAnsi="宋体" w:cs="宋体" w:eastAsia="宋体" w:hint="default"/>
          <w:sz w:val="20"/>
          <w:szCs w:val="20"/>
        </w:rPr>
      </w:pPr>
      <w:r>
        <w:rPr>
          <w:rFonts w:ascii="宋体" w:hAnsi="宋体" w:cs="宋体" w:eastAsia="宋体" w:hint="default"/>
          <w:position w:val="-65"/>
          <w:sz w:val="20"/>
          <w:szCs w:val="20"/>
        </w:rPr>
        <w:drawing>
          <wp:inline distT="0" distB="0" distL="0" distR="0">
            <wp:extent cx="4542789" cy="2103120"/>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30" cstate="print"/>
                    <a:stretch>
                      <a:fillRect/>
                    </a:stretch>
                  </pic:blipFill>
                  <pic:spPr>
                    <a:xfrm>
                      <a:off x="0" y="0"/>
                      <a:ext cx="4542789" cy="2103120"/>
                    </a:xfrm>
                    <a:prstGeom prst="rect">
                      <a:avLst/>
                    </a:prstGeom>
                  </pic:spPr>
                </pic:pic>
              </a:graphicData>
            </a:graphic>
          </wp:inline>
        </w:drawing>
      </w:r>
      <w:r>
        <w:rPr>
          <w:rFonts w:ascii="宋体" w:hAnsi="宋体" w:cs="宋体" w:eastAsia="宋体" w:hint="default"/>
          <w:position w:val="-65"/>
          <w:sz w:val="20"/>
          <w:szCs w:val="20"/>
        </w:rPr>
      </w:r>
    </w:p>
    <w:p>
      <w:pPr>
        <w:spacing w:line="285" w:lineRule="auto" w:before="55"/>
        <w:ind w:left="874" w:right="4242" w:firstLine="2"/>
        <w:jc w:val="left"/>
        <w:rPr>
          <w:rFonts w:ascii="宋体" w:hAnsi="宋体" w:cs="宋体" w:eastAsia="宋体" w:hint="default"/>
          <w:sz w:val="20"/>
          <w:szCs w:val="20"/>
        </w:rPr>
      </w:pPr>
      <w:r>
        <w:rPr>
          <w:rFonts w:ascii="宋体" w:hAnsi="宋体" w:cs="宋体" w:eastAsia="宋体" w:hint="default"/>
          <w:b/>
          <w:bCs/>
          <w:sz w:val="20"/>
          <w:szCs w:val="20"/>
        </w:rPr>
        <w:t>（四）员工年龄分布</w:t>
      </w:r>
      <w:r>
        <w:rPr>
          <w:rFonts w:ascii="宋体" w:hAnsi="宋体" w:cs="宋体" w:eastAsia="宋体" w:hint="default"/>
          <w:b/>
          <w:bCs/>
          <w:w w:val="99"/>
          <w:sz w:val="20"/>
          <w:szCs w:val="20"/>
        </w:rPr>
        <w:t> </w:t>
      </w:r>
      <w:r>
        <w:rPr>
          <w:rFonts w:ascii="宋体" w:hAnsi="宋体" w:cs="宋体" w:eastAsia="宋体" w:hint="default"/>
          <w:spacing w:val="-1"/>
          <w:sz w:val="20"/>
          <w:szCs w:val="20"/>
        </w:rPr>
        <w:t>截至</w:t>
      </w:r>
      <w:r>
        <w:rPr>
          <w:rFonts w:ascii="Times New Roman" w:hAnsi="Times New Roman" w:cs="Times New Roman" w:eastAsia="Times New Roman" w:hint="default"/>
          <w:spacing w:val="-1"/>
          <w:sz w:val="20"/>
          <w:szCs w:val="20"/>
        </w:rPr>
        <w:t>2014</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12</w:t>
      </w:r>
      <w:r>
        <w:rPr>
          <w:rFonts w:ascii="宋体" w:hAnsi="宋体" w:cs="宋体" w:eastAsia="宋体" w:hint="default"/>
          <w:spacing w:val="-1"/>
          <w:sz w:val="20"/>
          <w:szCs w:val="20"/>
        </w:rPr>
        <w:t>月末，本公司员工的年龄分布情况如下：</w:t>
      </w:r>
    </w:p>
    <w:tbl>
      <w:tblPr>
        <w:tblW w:w="0" w:type="auto"/>
        <w:jc w:val="left"/>
        <w:tblInd w:w="816" w:type="dxa"/>
        <w:tblLayout w:type="fixed"/>
        <w:tblCellMar>
          <w:top w:w="0" w:type="dxa"/>
          <w:left w:w="0" w:type="dxa"/>
          <w:bottom w:w="0" w:type="dxa"/>
          <w:right w:w="0" w:type="dxa"/>
        </w:tblCellMar>
        <w:tblLook w:val="01E0"/>
      </w:tblPr>
      <w:tblGrid>
        <w:gridCol w:w="3780"/>
        <w:gridCol w:w="1980"/>
        <w:gridCol w:w="2520"/>
      </w:tblGrid>
      <w:tr>
        <w:trPr>
          <w:trHeight w:val="303" w:hRule="exact"/>
        </w:trPr>
        <w:tc>
          <w:tcPr>
            <w:tcW w:w="3780" w:type="dxa"/>
            <w:tcBorders>
              <w:top w:val="single" w:sz="6" w:space="0" w:color="000000"/>
              <w:left w:val="single" w:sz="6" w:space="0" w:color="000000"/>
              <w:bottom w:val="single" w:sz="12" w:space="0" w:color="000000"/>
              <w:right w:val="single" w:sz="12" w:space="0" w:color="000000"/>
            </w:tcBorders>
            <w:shd w:val="clear" w:color="auto" w:fill="C0C0C0"/>
          </w:tcPr>
          <w:p>
            <w:pPr>
              <w:pStyle w:val="TableParagraph"/>
              <w:spacing w:line="241" w:lineRule="exact"/>
              <w:ind w:left="5" w:right="0"/>
              <w:jc w:val="center"/>
              <w:rPr>
                <w:rFonts w:ascii="宋体" w:hAnsi="宋体" w:cs="宋体" w:eastAsia="宋体" w:hint="default"/>
                <w:sz w:val="20"/>
                <w:szCs w:val="20"/>
              </w:rPr>
            </w:pPr>
            <w:r>
              <w:rPr>
                <w:rFonts w:ascii="宋体" w:hAnsi="宋体" w:cs="宋体" w:eastAsia="宋体" w:hint="default"/>
                <w:b/>
                <w:bCs/>
                <w:sz w:val="20"/>
                <w:szCs w:val="20"/>
              </w:rPr>
              <w:t>年龄区间</w:t>
            </w:r>
            <w:r>
              <w:rPr>
                <w:rFonts w:ascii="宋体" w:hAnsi="宋体" w:cs="宋体" w:eastAsia="宋体" w:hint="default"/>
                <w:sz w:val="20"/>
                <w:szCs w:val="20"/>
              </w:rPr>
            </w:r>
          </w:p>
        </w:tc>
        <w:tc>
          <w:tcPr>
            <w:tcW w:w="1980" w:type="dxa"/>
            <w:tcBorders>
              <w:top w:val="single" w:sz="6" w:space="0" w:color="000000"/>
              <w:left w:val="single" w:sz="12" w:space="0" w:color="000000"/>
              <w:bottom w:val="single" w:sz="12" w:space="0" w:color="000000"/>
              <w:right w:val="single" w:sz="12" w:space="0" w:color="000000"/>
            </w:tcBorders>
            <w:shd w:val="clear" w:color="auto" w:fill="C0C0C0"/>
          </w:tcPr>
          <w:p>
            <w:pPr>
              <w:pStyle w:val="TableParagraph"/>
              <w:spacing w:line="241" w:lineRule="exact"/>
              <w:ind w:right="727"/>
              <w:jc w:val="right"/>
              <w:rPr>
                <w:rFonts w:ascii="宋体" w:hAnsi="宋体" w:cs="宋体" w:eastAsia="宋体" w:hint="default"/>
                <w:sz w:val="20"/>
                <w:szCs w:val="20"/>
              </w:rPr>
            </w:pPr>
            <w:r>
              <w:rPr>
                <w:rFonts w:ascii="宋体" w:hAnsi="宋体" w:cs="宋体" w:eastAsia="宋体" w:hint="default"/>
                <w:b/>
                <w:bCs/>
                <w:sz w:val="20"/>
                <w:szCs w:val="20"/>
              </w:rPr>
              <w:t>人</w:t>
            </w:r>
            <w:r>
              <w:rPr>
                <w:rFonts w:ascii="宋体" w:hAnsi="宋体" w:cs="宋体" w:eastAsia="宋体" w:hint="default"/>
                <w:b/>
                <w:bCs/>
                <w:spacing w:val="-3"/>
                <w:sz w:val="20"/>
                <w:szCs w:val="20"/>
              </w:rPr>
              <w:t> </w:t>
            </w:r>
            <w:r>
              <w:rPr>
                <w:rFonts w:ascii="宋体" w:hAnsi="宋体" w:cs="宋体" w:eastAsia="宋体" w:hint="default"/>
                <w:b/>
                <w:bCs/>
                <w:sz w:val="20"/>
                <w:szCs w:val="20"/>
              </w:rPr>
              <w:t>数</w:t>
            </w:r>
            <w:r>
              <w:rPr>
                <w:rFonts w:ascii="宋体" w:hAnsi="宋体" w:cs="宋体" w:eastAsia="宋体" w:hint="default"/>
                <w:sz w:val="20"/>
                <w:szCs w:val="20"/>
              </w:rPr>
            </w:r>
          </w:p>
        </w:tc>
        <w:tc>
          <w:tcPr>
            <w:tcW w:w="2520" w:type="dxa"/>
            <w:tcBorders>
              <w:top w:val="single" w:sz="6" w:space="0" w:color="000000"/>
              <w:left w:val="single" w:sz="12" w:space="0" w:color="000000"/>
              <w:bottom w:val="single" w:sz="12" w:space="0" w:color="000000"/>
              <w:right w:val="single" w:sz="12" w:space="0" w:color="000000"/>
            </w:tcBorders>
            <w:shd w:val="clear" w:color="auto" w:fill="C0C0C0"/>
          </w:tcPr>
          <w:p>
            <w:pPr>
              <w:pStyle w:val="TableParagraph"/>
              <w:spacing w:line="241" w:lineRule="exact"/>
              <w:ind w:right="8"/>
              <w:jc w:val="center"/>
              <w:rPr>
                <w:rFonts w:ascii="宋体" w:hAnsi="宋体" w:cs="宋体" w:eastAsia="宋体" w:hint="default"/>
                <w:sz w:val="20"/>
                <w:szCs w:val="20"/>
              </w:rPr>
            </w:pPr>
            <w:r>
              <w:rPr>
                <w:rFonts w:ascii="宋体" w:hAnsi="宋体" w:cs="宋体" w:eastAsia="宋体" w:hint="default"/>
                <w:b/>
                <w:bCs/>
                <w:sz w:val="20"/>
                <w:szCs w:val="20"/>
              </w:rPr>
              <w:t>占员工总数比例</w:t>
            </w:r>
            <w:r>
              <w:rPr>
                <w:rFonts w:ascii="宋体" w:hAnsi="宋体" w:cs="宋体" w:eastAsia="宋体" w:hint="default"/>
                <w:sz w:val="20"/>
                <w:szCs w:val="20"/>
              </w:rPr>
            </w:r>
          </w:p>
        </w:tc>
      </w:tr>
      <w:tr>
        <w:trPr>
          <w:trHeight w:val="300" w:hRule="exact"/>
        </w:trPr>
        <w:tc>
          <w:tcPr>
            <w:tcW w:w="3780" w:type="dxa"/>
            <w:tcBorders>
              <w:top w:val="single" w:sz="16" w:space="0" w:color="000000"/>
              <w:left w:val="single" w:sz="6" w:space="0" w:color="000000"/>
              <w:bottom w:val="single" w:sz="12" w:space="0" w:color="000000"/>
              <w:right w:val="single" w:sz="12" w:space="0" w:color="000000"/>
            </w:tcBorders>
          </w:tcPr>
          <w:p>
            <w:pPr>
              <w:pStyle w:val="TableParagraph"/>
              <w:spacing w:line="240" w:lineRule="exact"/>
              <w:ind w:left="5"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30</w:t>
            </w:r>
            <w:r>
              <w:rPr>
                <w:rFonts w:ascii="宋体" w:hAnsi="宋体" w:cs="宋体" w:eastAsia="宋体" w:hint="default"/>
                <w:sz w:val="20"/>
                <w:szCs w:val="20"/>
              </w:rPr>
              <w:t>岁及以下</w:t>
            </w:r>
          </w:p>
        </w:tc>
        <w:tc>
          <w:tcPr>
            <w:tcW w:w="1980" w:type="dxa"/>
            <w:tcBorders>
              <w:top w:val="single" w:sz="12" w:space="0" w:color="000000"/>
              <w:left w:val="single" w:sz="12" w:space="0" w:color="000000"/>
              <w:bottom w:val="single" w:sz="12" w:space="0" w:color="000000"/>
              <w:right w:val="single" w:sz="12" w:space="0" w:color="000000"/>
            </w:tcBorders>
          </w:tcPr>
          <w:p>
            <w:pPr>
              <w:pStyle w:val="TableParagraph"/>
              <w:spacing w:line="227" w:lineRule="exact"/>
              <w:ind w:right="776"/>
              <w:jc w:val="right"/>
              <w:rPr>
                <w:rFonts w:ascii="Times New Roman" w:hAnsi="Times New Roman" w:cs="Times New Roman" w:eastAsia="Times New Roman" w:hint="default"/>
                <w:sz w:val="20"/>
                <w:szCs w:val="20"/>
              </w:rPr>
            </w:pPr>
            <w:r>
              <w:rPr>
                <w:rFonts w:ascii="Times New Roman"/>
                <w:sz w:val="20"/>
              </w:rPr>
              <w:t>1191</w:t>
            </w:r>
          </w:p>
        </w:tc>
        <w:tc>
          <w:tcPr>
            <w:tcW w:w="2520" w:type="dxa"/>
            <w:tcBorders>
              <w:top w:val="single" w:sz="12" w:space="0" w:color="000000"/>
              <w:left w:val="single" w:sz="12" w:space="0" w:color="000000"/>
              <w:bottom w:val="single" w:sz="12" w:space="0" w:color="000000"/>
              <w:right w:val="single" w:sz="12" w:space="0" w:color="000000"/>
            </w:tcBorders>
          </w:tcPr>
          <w:p>
            <w:pPr>
              <w:pStyle w:val="TableParagraph"/>
              <w:spacing w:line="227" w:lineRule="exact"/>
              <w:ind w:right="7"/>
              <w:jc w:val="center"/>
              <w:rPr>
                <w:rFonts w:ascii="Times New Roman" w:hAnsi="Times New Roman" w:cs="Times New Roman" w:eastAsia="Times New Roman" w:hint="default"/>
                <w:sz w:val="20"/>
                <w:szCs w:val="20"/>
              </w:rPr>
            </w:pPr>
            <w:r>
              <w:rPr>
                <w:rFonts w:ascii="Times New Roman"/>
                <w:sz w:val="20"/>
              </w:rPr>
              <w:t>37.83%</w:t>
            </w:r>
          </w:p>
        </w:tc>
      </w:tr>
      <w:tr>
        <w:trPr>
          <w:trHeight w:val="300" w:hRule="exact"/>
        </w:trPr>
        <w:tc>
          <w:tcPr>
            <w:tcW w:w="3780" w:type="dxa"/>
            <w:tcBorders>
              <w:top w:val="single" w:sz="12" w:space="0" w:color="000000"/>
              <w:left w:val="single" w:sz="6" w:space="0" w:color="000000"/>
              <w:bottom w:val="single" w:sz="12" w:space="0" w:color="000000"/>
              <w:right w:val="single" w:sz="12" w:space="0" w:color="000000"/>
            </w:tcBorders>
          </w:tcPr>
          <w:p>
            <w:pPr>
              <w:pStyle w:val="TableParagraph"/>
              <w:spacing w:line="245" w:lineRule="exact"/>
              <w:ind w:left="5"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31-40</w:t>
            </w:r>
            <w:r>
              <w:rPr>
                <w:rFonts w:ascii="宋体" w:hAnsi="宋体" w:cs="宋体" w:eastAsia="宋体" w:hint="default"/>
                <w:sz w:val="20"/>
                <w:szCs w:val="20"/>
              </w:rPr>
              <w:t>岁</w:t>
            </w:r>
          </w:p>
        </w:tc>
        <w:tc>
          <w:tcPr>
            <w:tcW w:w="1980" w:type="dxa"/>
            <w:tcBorders>
              <w:top w:val="single" w:sz="12" w:space="0" w:color="000000"/>
              <w:left w:val="single" w:sz="12" w:space="0" w:color="000000"/>
              <w:bottom w:val="single" w:sz="12" w:space="0" w:color="000000"/>
              <w:right w:val="single" w:sz="12" w:space="0" w:color="000000"/>
            </w:tcBorders>
          </w:tcPr>
          <w:p>
            <w:pPr>
              <w:pStyle w:val="TableParagraph"/>
              <w:spacing w:line="227" w:lineRule="exact"/>
              <w:ind w:right="8"/>
              <w:jc w:val="center"/>
              <w:rPr>
                <w:rFonts w:ascii="Times New Roman" w:hAnsi="Times New Roman" w:cs="Times New Roman" w:eastAsia="Times New Roman" w:hint="default"/>
                <w:sz w:val="20"/>
                <w:szCs w:val="20"/>
              </w:rPr>
            </w:pPr>
            <w:r>
              <w:rPr>
                <w:rFonts w:ascii="Times New Roman"/>
                <w:sz w:val="20"/>
              </w:rPr>
              <w:t>806</w:t>
            </w:r>
          </w:p>
        </w:tc>
        <w:tc>
          <w:tcPr>
            <w:tcW w:w="2520" w:type="dxa"/>
            <w:tcBorders>
              <w:top w:val="single" w:sz="12" w:space="0" w:color="000000"/>
              <w:left w:val="single" w:sz="12" w:space="0" w:color="000000"/>
              <w:bottom w:val="single" w:sz="12" w:space="0" w:color="000000"/>
              <w:right w:val="single" w:sz="12" w:space="0" w:color="000000"/>
            </w:tcBorders>
          </w:tcPr>
          <w:p>
            <w:pPr>
              <w:pStyle w:val="TableParagraph"/>
              <w:spacing w:line="227" w:lineRule="exact"/>
              <w:ind w:right="7"/>
              <w:jc w:val="center"/>
              <w:rPr>
                <w:rFonts w:ascii="Times New Roman" w:hAnsi="Times New Roman" w:cs="Times New Roman" w:eastAsia="Times New Roman" w:hint="default"/>
                <w:sz w:val="20"/>
                <w:szCs w:val="20"/>
              </w:rPr>
            </w:pPr>
            <w:r>
              <w:rPr>
                <w:rFonts w:ascii="Times New Roman"/>
                <w:sz w:val="20"/>
              </w:rPr>
              <w:t>25.60%</w:t>
            </w:r>
          </w:p>
        </w:tc>
      </w:tr>
      <w:tr>
        <w:trPr>
          <w:trHeight w:val="300" w:hRule="exact"/>
        </w:trPr>
        <w:tc>
          <w:tcPr>
            <w:tcW w:w="3780" w:type="dxa"/>
            <w:tcBorders>
              <w:top w:val="single" w:sz="12" w:space="0" w:color="000000"/>
              <w:left w:val="single" w:sz="6" w:space="0" w:color="000000"/>
              <w:bottom w:val="single" w:sz="12" w:space="0" w:color="000000"/>
              <w:right w:val="single" w:sz="12" w:space="0" w:color="000000"/>
            </w:tcBorders>
          </w:tcPr>
          <w:p>
            <w:pPr>
              <w:pStyle w:val="TableParagraph"/>
              <w:spacing w:line="245" w:lineRule="exact"/>
              <w:ind w:left="5"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41-50</w:t>
            </w:r>
            <w:r>
              <w:rPr>
                <w:rFonts w:ascii="宋体" w:hAnsi="宋体" w:cs="宋体" w:eastAsia="宋体" w:hint="default"/>
                <w:sz w:val="20"/>
                <w:szCs w:val="20"/>
              </w:rPr>
              <w:t>岁</w:t>
            </w:r>
          </w:p>
        </w:tc>
        <w:tc>
          <w:tcPr>
            <w:tcW w:w="1980" w:type="dxa"/>
            <w:tcBorders>
              <w:top w:val="single" w:sz="12" w:space="0" w:color="000000"/>
              <w:left w:val="single" w:sz="12" w:space="0" w:color="000000"/>
              <w:bottom w:val="single" w:sz="12" w:space="0" w:color="000000"/>
              <w:right w:val="single" w:sz="12" w:space="0" w:color="000000"/>
            </w:tcBorders>
          </w:tcPr>
          <w:p>
            <w:pPr>
              <w:pStyle w:val="TableParagraph"/>
              <w:spacing w:line="227" w:lineRule="exact"/>
              <w:ind w:right="8"/>
              <w:jc w:val="center"/>
              <w:rPr>
                <w:rFonts w:ascii="Times New Roman" w:hAnsi="Times New Roman" w:cs="Times New Roman" w:eastAsia="Times New Roman" w:hint="default"/>
                <w:sz w:val="20"/>
                <w:szCs w:val="20"/>
              </w:rPr>
            </w:pPr>
            <w:r>
              <w:rPr>
                <w:rFonts w:ascii="Times New Roman"/>
                <w:sz w:val="20"/>
              </w:rPr>
              <w:t>892</w:t>
            </w:r>
          </w:p>
        </w:tc>
        <w:tc>
          <w:tcPr>
            <w:tcW w:w="2520" w:type="dxa"/>
            <w:tcBorders>
              <w:top w:val="single" w:sz="12" w:space="0" w:color="000000"/>
              <w:left w:val="single" w:sz="12" w:space="0" w:color="000000"/>
              <w:bottom w:val="single" w:sz="12" w:space="0" w:color="000000"/>
              <w:right w:val="single" w:sz="12" w:space="0" w:color="000000"/>
            </w:tcBorders>
          </w:tcPr>
          <w:p>
            <w:pPr>
              <w:pStyle w:val="TableParagraph"/>
              <w:spacing w:line="227" w:lineRule="exact"/>
              <w:ind w:right="7"/>
              <w:jc w:val="center"/>
              <w:rPr>
                <w:rFonts w:ascii="Times New Roman" w:hAnsi="Times New Roman" w:cs="Times New Roman" w:eastAsia="Times New Roman" w:hint="default"/>
                <w:sz w:val="20"/>
                <w:szCs w:val="20"/>
              </w:rPr>
            </w:pPr>
            <w:r>
              <w:rPr>
                <w:rFonts w:ascii="Times New Roman"/>
                <w:sz w:val="20"/>
              </w:rPr>
              <w:t>28.34%</w:t>
            </w:r>
          </w:p>
        </w:tc>
      </w:tr>
      <w:tr>
        <w:trPr>
          <w:trHeight w:val="300" w:hRule="exact"/>
        </w:trPr>
        <w:tc>
          <w:tcPr>
            <w:tcW w:w="3780" w:type="dxa"/>
            <w:tcBorders>
              <w:top w:val="single" w:sz="12" w:space="0" w:color="000000"/>
              <w:left w:val="single" w:sz="6" w:space="0" w:color="000000"/>
              <w:bottom w:val="single" w:sz="12" w:space="0" w:color="000000"/>
              <w:right w:val="single" w:sz="12" w:space="0" w:color="000000"/>
            </w:tcBorders>
          </w:tcPr>
          <w:p>
            <w:pPr>
              <w:pStyle w:val="TableParagraph"/>
              <w:spacing w:line="245" w:lineRule="exact"/>
              <w:ind w:left="5"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51</w:t>
            </w:r>
            <w:r>
              <w:rPr>
                <w:rFonts w:ascii="宋体" w:hAnsi="宋体" w:cs="宋体" w:eastAsia="宋体" w:hint="default"/>
                <w:sz w:val="20"/>
                <w:szCs w:val="20"/>
              </w:rPr>
              <w:t>岁以上</w:t>
            </w:r>
          </w:p>
        </w:tc>
        <w:tc>
          <w:tcPr>
            <w:tcW w:w="1980" w:type="dxa"/>
            <w:tcBorders>
              <w:top w:val="single" w:sz="12" w:space="0" w:color="000000"/>
              <w:left w:val="single" w:sz="12" w:space="0" w:color="000000"/>
              <w:bottom w:val="single" w:sz="12" w:space="0" w:color="000000"/>
              <w:right w:val="single" w:sz="12" w:space="0" w:color="000000"/>
            </w:tcBorders>
          </w:tcPr>
          <w:p>
            <w:pPr>
              <w:pStyle w:val="TableParagraph"/>
              <w:spacing w:line="227" w:lineRule="exact"/>
              <w:ind w:right="8"/>
              <w:jc w:val="center"/>
              <w:rPr>
                <w:rFonts w:ascii="Times New Roman" w:hAnsi="Times New Roman" w:cs="Times New Roman" w:eastAsia="Times New Roman" w:hint="default"/>
                <w:sz w:val="20"/>
                <w:szCs w:val="20"/>
              </w:rPr>
            </w:pPr>
            <w:r>
              <w:rPr>
                <w:rFonts w:ascii="Times New Roman"/>
                <w:sz w:val="20"/>
              </w:rPr>
              <w:t>259</w:t>
            </w:r>
          </w:p>
        </w:tc>
        <w:tc>
          <w:tcPr>
            <w:tcW w:w="2520" w:type="dxa"/>
            <w:tcBorders>
              <w:top w:val="single" w:sz="12" w:space="0" w:color="000000"/>
              <w:left w:val="single" w:sz="12" w:space="0" w:color="000000"/>
              <w:bottom w:val="single" w:sz="12" w:space="0" w:color="000000"/>
              <w:right w:val="single" w:sz="12" w:space="0" w:color="000000"/>
            </w:tcBorders>
          </w:tcPr>
          <w:p>
            <w:pPr>
              <w:pStyle w:val="TableParagraph"/>
              <w:spacing w:line="227" w:lineRule="exact"/>
              <w:ind w:right="6"/>
              <w:jc w:val="center"/>
              <w:rPr>
                <w:rFonts w:ascii="Times New Roman" w:hAnsi="Times New Roman" w:cs="Times New Roman" w:eastAsia="Times New Roman" w:hint="default"/>
                <w:sz w:val="20"/>
                <w:szCs w:val="20"/>
              </w:rPr>
            </w:pPr>
            <w:r>
              <w:rPr>
                <w:rFonts w:ascii="Times New Roman"/>
                <w:sz w:val="20"/>
              </w:rPr>
              <w:t>8.23%</w:t>
            </w:r>
          </w:p>
        </w:tc>
      </w:tr>
      <w:tr>
        <w:trPr>
          <w:trHeight w:val="300" w:hRule="exact"/>
        </w:trPr>
        <w:tc>
          <w:tcPr>
            <w:tcW w:w="3780" w:type="dxa"/>
            <w:tcBorders>
              <w:top w:val="single" w:sz="12" w:space="0" w:color="000000"/>
              <w:left w:val="single" w:sz="6" w:space="0" w:color="000000"/>
              <w:bottom w:val="single" w:sz="12" w:space="0" w:color="000000"/>
              <w:right w:val="single" w:sz="12" w:space="0" w:color="000000"/>
            </w:tcBorders>
          </w:tcPr>
          <w:p>
            <w:pPr>
              <w:pStyle w:val="TableParagraph"/>
              <w:spacing w:line="230" w:lineRule="exact"/>
              <w:ind w:left="5" w:right="0"/>
              <w:jc w:val="center"/>
              <w:rPr>
                <w:rFonts w:ascii="宋体" w:hAnsi="宋体" w:cs="宋体" w:eastAsia="宋体" w:hint="default"/>
                <w:sz w:val="20"/>
                <w:szCs w:val="20"/>
              </w:rPr>
            </w:pPr>
            <w:r>
              <w:rPr>
                <w:rFonts w:ascii="宋体" w:hAnsi="宋体" w:cs="宋体" w:eastAsia="宋体" w:hint="default"/>
                <w:sz w:val="20"/>
                <w:szCs w:val="20"/>
              </w:rPr>
              <w:t>合 计</w:t>
            </w:r>
          </w:p>
        </w:tc>
        <w:tc>
          <w:tcPr>
            <w:tcW w:w="1980" w:type="dxa"/>
            <w:tcBorders>
              <w:top w:val="single" w:sz="12" w:space="0" w:color="000000"/>
              <w:left w:val="single" w:sz="12" w:space="0" w:color="000000"/>
              <w:bottom w:val="single" w:sz="12" w:space="0" w:color="000000"/>
              <w:right w:val="single" w:sz="12" w:space="0" w:color="000000"/>
            </w:tcBorders>
          </w:tcPr>
          <w:p>
            <w:pPr>
              <w:pStyle w:val="TableParagraph"/>
              <w:spacing w:line="227" w:lineRule="exact"/>
              <w:ind w:right="776"/>
              <w:jc w:val="right"/>
              <w:rPr>
                <w:rFonts w:ascii="Times New Roman" w:hAnsi="Times New Roman" w:cs="Times New Roman" w:eastAsia="Times New Roman" w:hint="default"/>
                <w:sz w:val="20"/>
                <w:szCs w:val="20"/>
              </w:rPr>
            </w:pPr>
            <w:r>
              <w:rPr>
                <w:rFonts w:ascii="Times New Roman"/>
                <w:sz w:val="20"/>
              </w:rPr>
              <w:t>3148</w:t>
            </w:r>
          </w:p>
        </w:tc>
        <w:tc>
          <w:tcPr>
            <w:tcW w:w="2520" w:type="dxa"/>
            <w:tcBorders>
              <w:top w:val="single" w:sz="12" w:space="0" w:color="000000"/>
              <w:left w:val="single" w:sz="12" w:space="0" w:color="000000"/>
              <w:bottom w:val="single" w:sz="12" w:space="0" w:color="000000"/>
              <w:right w:val="single" w:sz="12" w:space="0" w:color="000000"/>
            </w:tcBorders>
          </w:tcPr>
          <w:p>
            <w:pPr>
              <w:pStyle w:val="TableParagraph"/>
              <w:spacing w:line="227" w:lineRule="exact"/>
              <w:ind w:right="6"/>
              <w:jc w:val="center"/>
              <w:rPr>
                <w:rFonts w:ascii="Times New Roman" w:hAnsi="Times New Roman" w:cs="Times New Roman" w:eastAsia="Times New Roman" w:hint="default"/>
                <w:sz w:val="20"/>
                <w:szCs w:val="20"/>
              </w:rPr>
            </w:pPr>
            <w:r>
              <w:rPr>
                <w:rFonts w:ascii="Times New Roman"/>
                <w:sz w:val="20"/>
              </w:rPr>
              <w:t>100%</w:t>
            </w:r>
          </w:p>
        </w:tc>
      </w:tr>
    </w:tbl>
    <w:p>
      <w:pPr>
        <w:spacing w:after="0" w:line="227" w:lineRule="exact"/>
        <w:jc w:val="center"/>
        <w:rPr>
          <w:rFonts w:ascii="Times New Roman" w:hAnsi="Times New Roman" w:cs="Times New Roman" w:eastAsia="Times New Roman" w:hint="default"/>
          <w:sz w:val="20"/>
          <w:szCs w:val="20"/>
        </w:rPr>
        <w:sectPr>
          <w:pgSz w:w="11910" w:h="16840"/>
          <w:pgMar w:header="879" w:footer="570" w:top="1060" w:bottom="760" w:left="980" w:right="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7"/>
          <w:szCs w:val="27"/>
        </w:rPr>
      </w:pPr>
    </w:p>
    <w:p>
      <w:pPr>
        <w:spacing w:line="3427" w:lineRule="exact"/>
        <w:ind w:left="50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8"/>
          <w:sz w:val="20"/>
          <w:szCs w:val="20"/>
        </w:rPr>
        <w:drawing>
          <wp:inline distT="0" distB="0" distL="0" distR="0">
            <wp:extent cx="4436979" cy="2176272"/>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32" cstate="print"/>
                    <a:stretch>
                      <a:fillRect/>
                    </a:stretch>
                  </pic:blipFill>
                  <pic:spPr>
                    <a:xfrm>
                      <a:off x="0" y="0"/>
                      <a:ext cx="4436979" cy="2176272"/>
                    </a:xfrm>
                    <a:prstGeom prst="rect">
                      <a:avLst/>
                    </a:prstGeom>
                  </pic:spPr>
                </pic:pic>
              </a:graphicData>
            </a:graphic>
          </wp:inline>
        </w:drawing>
      </w:r>
      <w:r>
        <w:rPr>
          <w:rFonts w:ascii="Times New Roman" w:hAnsi="Times New Roman" w:cs="Times New Roman" w:eastAsia="Times New Roman" w:hint="default"/>
          <w:position w:val="-68"/>
          <w:sz w:val="20"/>
          <w:szCs w:val="20"/>
        </w:rPr>
      </w:r>
    </w:p>
    <w:p>
      <w:pPr>
        <w:spacing w:after="0" w:line="3427" w:lineRule="exact"/>
        <w:rPr>
          <w:rFonts w:ascii="Times New Roman" w:hAnsi="Times New Roman" w:cs="Times New Roman" w:eastAsia="Times New Roman" w:hint="default"/>
          <w:sz w:val="20"/>
          <w:szCs w:val="20"/>
        </w:rPr>
        <w:sectPr>
          <w:footerReference w:type="default" r:id="rId31"/>
          <w:pgSz w:w="11910" w:h="16840"/>
          <w:pgMar w:footer="570" w:header="879" w:top="1060" w:bottom="760" w:left="980" w:right="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47"/>
        <w:ind w:right="3763"/>
        <w:jc w:val="center"/>
        <w:rPr>
          <w:b w:val="0"/>
          <w:bCs w:val="0"/>
        </w:rPr>
      </w:pPr>
      <w:bookmarkStart w:name="第九节 公司治理" w:id="118"/>
      <w:bookmarkEnd w:id="118"/>
      <w:r>
        <w:rPr>
          <w:b w:val="0"/>
          <w:bCs w:val="0"/>
        </w:rPr>
      </w:r>
      <w:bookmarkStart w:name="_bookmark8" w:id="119"/>
      <w:bookmarkEnd w:id="119"/>
      <w:r>
        <w:rPr>
          <w:b w:val="0"/>
          <w:bCs w:val="0"/>
        </w:rPr>
      </w:r>
      <w:r>
        <w:rPr/>
        <w:t>第九节</w:t>
      </w:r>
      <w:r>
        <w:rPr>
          <w:spacing w:val="-98"/>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Heading3"/>
        <w:spacing w:line="240" w:lineRule="auto" w:before="26"/>
        <w:ind w:right="0"/>
        <w:jc w:val="left"/>
        <w:rPr>
          <w:b w:val="0"/>
          <w:bCs w:val="0"/>
        </w:rPr>
      </w:pPr>
      <w:bookmarkStart w:name="一、公司治理的基本状况" w:id="120"/>
      <w:bookmarkEnd w:id="120"/>
      <w:r>
        <w:rPr>
          <w:b w:val="0"/>
          <w:bCs w:val="0"/>
        </w:rPr>
      </w:r>
      <w:r>
        <w:rPr/>
        <w:t>一、公司治理的基本状况</w:t>
      </w:r>
      <w:r>
        <w:rPr>
          <w:b w:val="0"/>
          <w:bCs w:val="0"/>
        </w:rPr>
      </w:r>
    </w:p>
    <w:p>
      <w:pPr>
        <w:spacing w:line="240" w:lineRule="auto" w:before="3"/>
        <w:rPr>
          <w:rFonts w:ascii="宋体" w:hAnsi="宋体" w:cs="宋体" w:eastAsia="宋体" w:hint="default"/>
          <w:b/>
          <w:bCs/>
          <w:sz w:val="25"/>
          <w:szCs w:val="25"/>
        </w:rPr>
      </w:pPr>
    </w:p>
    <w:p>
      <w:pPr>
        <w:spacing w:line="285" w:lineRule="auto" w:before="0"/>
        <w:ind w:left="154" w:right="1169" w:firstLine="360"/>
        <w:jc w:val="both"/>
        <w:rPr>
          <w:rFonts w:ascii="宋体" w:hAnsi="宋体" w:cs="宋体" w:eastAsia="宋体" w:hint="default"/>
          <w:sz w:val="20"/>
          <w:szCs w:val="20"/>
        </w:rPr>
      </w:pPr>
      <w:r>
        <w:rPr>
          <w:rFonts w:ascii="宋体" w:hAnsi="宋体" w:cs="宋体" w:eastAsia="宋体" w:hint="default"/>
          <w:sz w:val="20"/>
          <w:szCs w:val="20"/>
        </w:rPr>
        <w:t>报告期内，公司严格按照《公司法》、《证券法》、《上市公司治理准则》、《深圳证券交易所股票上市</w:t>
      </w:r>
      <w:r>
        <w:rPr>
          <w:rFonts w:ascii="宋体" w:hAnsi="宋体" w:cs="宋体" w:eastAsia="宋体" w:hint="default"/>
          <w:w w:val="100"/>
          <w:sz w:val="20"/>
          <w:szCs w:val="20"/>
        </w:rPr>
        <w:t> </w:t>
      </w:r>
      <w:r>
        <w:rPr>
          <w:rFonts w:ascii="宋体" w:hAnsi="宋体" w:cs="宋体" w:eastAsia="宋体" w:hint="default"/>
          <w:spacing w:val="-1"/>
          <w:sz w:val="20"/>
          <w:szCs w:val="20"/>
        </w:rPr>
        <w:t>规则》、《深圳证券交易所中小企业板上市公司规范运作指引》和中国证监会有关法律法规等的要求，不断完</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善公司治理结构，建立健全内部管理和控制制度，持续深入开展公司治理活动，以进一步规范公司运作，提高</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了公司治理水平。</w:t>
      </w:r>
    </w:p>
    <w:p>
      <w:pPr>
        <w:spacing w:line="271" w:lineRule="auto" w:before="12"/>
        <w:ind w:left="153" w:right="1208" w:firstLine="360"/>
        <w:jc w:val="both"/>
        <w:rPr>
          <w:rFonts w:ascii="宋体" w:hAnsi="宋体" w:cs="宋体" w:eastAsia="宋体" w:hint="default"/>
          <w:sz w:val="20"/>
          <w:szCs w:val="20"/>
        </w:rPr>
      </w:pPr>
      <w:r>
        <w:rPr>
          <w:rFonts w:ascii="宋体" w:hAnsi="宋体" w:cs="宋体" w:eastAsia="宋体" w:hint="default"/>
          <w:spacing w:val="-1"/>
          <w:sz w:val="20"/>
          <w:szCs w:val="20"/>
        </w:rPr>
        <w:t>报告期内，公司除及时修订了公司章程外，还新制定了《对外提供财务资助管理制度》，并于</w:t>
      </w:r>
      <w:r>
        <w:rPr>
          <w:rFonts w:ascii="Times New Roman" w:hAnsi="Times New Roman" w:cs="Times New Roman" w:eastAsia="Times New Roman" w:hint="default"/>
          <w:spacing w:val="-1"/>
          <w:sz w:val="20"/>
          <w:szCs w:val="20"/>
        </w:rPr>
        <w:t>2014</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4</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3</w:t>
      </w:r>
      <w:r>
        <w:rPr>
          <w:rFonts w:ascii="Times New Roman" w:hAnsi="Times New Roman" w:cs="Times New Roman" w:eastAsia="Times New Roman" w:hint="default"/>
          <w:w w:val="100"/>
          <w:sz w:val="20"/>
          <w:szCs w:val="20"/>
        </w:rPr>
        <w:t> </w:t>
      </w:r>
      <w:r>
        <w:rPr>
          <w:rFonts w:ascii="宋体" w:hAnsi="宋体" w:cs="宋体" w:eastAsia="宋体" w:hint="default"/>
          <w:sz w:val="20"/>
          <w:szCs w:val="20"/>
        </w:rPr>
        <w:t>日将修订后的该制度披露于巨潮资讯网。</w:t>
      </w:r>
    </w:p>
    <w:p>
      <w:pPr>
        <w:spacing w:before="24"/>
        <w:ind w:left="153" w:right="0" w:firstLine="0"/>
        <w:jc w:val="left"/>
        <w:rPr>
          <w:rFonts w:ascii="宋体" w:hAnsi="宋体" w:cs="宋体" w:eastAsia="宋体" w:hint="default"/>
          <w:sz w:val="20"/>
          <w:szCs w:val="20"/>
        </w:rPr>
      </w:pPr>
      <w:r>
        <w:rPr>
          <w:rFonts w:ascii="宋体" w:hAnsi="宋体" w:cs="宋体" w:eastAsia="宋体" w:hint="default"/>
          <w:sz w:val="20"/>
          <w:szCs w:val="20"/>
        </w:rPr>
        <w:t>公司治理与《公司法》和中国证监会相关规定的要求是否存在差异</w:t>
      </w:r>
    </w:p>
    <w:p>
      <w:pPr>
        <w:spacing w:line="271" w:lineRule="auto" w:before="50"/>
        <w:ind w:left="153" w:right="4242"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是</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 </w:t>
      </w:r>
      <w:r>
        <w:rPr>
          <w:rFonts w:ascii="宋体" w:hAnsi="宋体" w:cs="宋体" w:eastAsia="宋体" w:hint="default"/>
          <w:sz w:val="20"/>
          <w:szCs w:val="20"/>
        </w:rPr>
        <w:t>否</w:t>
      </w:r>
      <w:r>
        <w:rPr>
          <w:rFonts w:ascii="宋体" w:hAnsi="宋体" w:cs="宋体" w:eastAsia="宋体" w:hint="default"/>
          <w:w w:val="100"/>
          <w:sz w:val="20"/>
          <w:szCs w:val="20"/>
        </w:rPr>
        <w:t> </w:t>
      </w:r>
      <w:r>
        <w:rPr>
          <w:rFonts w:ascii="宋体" w:hAnsi="宋体" w:cs="宋体" w:eastAsia="宋体" w:hint="default"/>
          <w:spacing w:val="-1"/>
          <w:sz w:val="20"/>
          <w:szCs w:val="20"/>
        </w:rPr>
        <w:t>公司治理与《公司法》和中国证监会相关规定的要求不存在差异。</w:t>
      </w:r>
    </w:p>
    <w:p>
      <w:pPr>
        <w:spacing w:line="285" w:lineRule="auto" w:before="24"/>
        <w:ind w:left="153" w:right="0" w:firstLine="0"/>
        <w:jc w:val="left"/>
        <w:rPr>
          <w:rFonts w:ascii="宋体" w:hAnsi="宋体" w:cs="宋体" w:eastAsia="宋体" w:hint="default"/>
          <w:sz w:val="20"/>
          <w:szCs w:val="20"/>
        </w:rPr>
      </w:pPr>
      <w:r>
        <w:rPr>
          <w:rFonts w:ascii="宋体" w:hAnsi="宋体" w:cs="宋体" w:eastAsia="宋体" w:hint="default"/>
          <w:sz w:val="20"/>
          <w:szCs w:val="20"/>
        </w:rPr>
        <w:t>公司治理专项活动开展情况以及内幕信息知情人登记管理制度的制定、实施情况</w:t>
      </w:r>
      <w:r>
        <w:rPr>
          <w:rFonts w:ascii="宋体" w:hAnsi="宋体" w:cs="宋体" w:eastAsia="宋体" w:hint="default"/>
          <w:w w:val="100"/>
          <w:sz w:val="20"/>
          <w:szCs w:val="20"/>
        </w:rPr>
        <w:t> </w:t>
      </w:r>
      <w:r>
        <w:rPr>
          <w:rFonts w:ascii="宋体" w:hAnsi="宋体" w:cs="宋体" w:eastAsia="宋体" w:hint="default"/>
          <w:spacing w:val="-1"/>
          <w:sz w:val="20"/>
          <w:szCs w:val="20"/>
        </w:rPr>
        <w:t>为加强内幕信息保密工作，维护信息披露公平原则，公司制定了《内幕信息知情人登记和报备制度》，严格对</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内部信息、内幕信息知情进行管理和控制，及时进行登记和报备。</w:t>
      </w:r>
    </w:p>
    <w:p>
      <w:pPr>
        <w:spacing w:line="240" w:lineRule="auto" w:before="6"/>
        <w:rPr>
          <w:rFonts w:ascii="宋体" w:hAnsi="宋体" w:cs="宋体" w:eastAsia="宋体" w:hint="default"/>
          <w:sz w:val="21"/>
          <w:szCs w:val="21"/>
        </w:rPr>
      </w:pPr>
    </w:p>
    <w:p>
      <w:pPr>
        <w:pStyle w:val="Heading3"/>
        <w:spacing w:line="240" w:lineRule="auto"/>
        <w:ind w:left="153" w:right="0"/>
        <w:jc w:val="left"/>
        <w:rPr>
          <w:b w:val="0"/>
          <w:bCs w:val="0"/>
        </w:rPr>
      </w:pPr>
      <w:bookmarkStart w:name="二、报告期内召开的年度股东大会和临时股东大会的有关情况" w:id="121"/>
      <w:bookmarkEnd w:id="121"/>
      <w:r>
        <w:rPr>
          <w:b w:val="0"/>
          <w:bCs w:val="0"/>
        </w:rPr>
      </w:r>
      <w:r>
        <w:rPr/>
        <w:t>二、报告期内召开的年度股东大会和临时股东大会的有关情况</w:t>
      </w:r>
      <w:r>
        <w:rPr>
          <w:b w:val="0"/>
          <w:bCs w:val="0"/>
        </w:rPr>
      </w: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21"/>
          <w:szCs w:val="21"/>
        </w:rPr>
      </w:pPr>
    </w:p>
    <w:p>
      <w:pPr>
        <w:pStyle w:val="Heading3"/>
        <w:spacing w:line="240" w:lineRule="auto"/>
        <w:ind w:right="0"/>
        <w:jc w:val="left"/>
        <w:rPr>
          <w:b w:val="0"/>
          <w:bCs w:val="0"/>
        </w:rPr>
      </w:pPr>
      <w:bookmarkStart w:name="1、本报告期年度股东大会情况" w:id="122"/>
      <w:bookmarkEnd w:id="122"/>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269"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392" w:right="0"/>
              <w:jc w:val="left"/>
              <w:rPr>
                <w:rFonts w:ascii="宋体" w:hAnsi="宋体" w:cs="宋体" w:eastAsia="宋体" w:hint="default"/>
                <w:sz w:val="20"/>
                <w:szCs w:val="20"/>
              </w:rPr>
            </w:pPr>
            <w:r>
              <w:rPr>
                <w:rFonts w:ascii="宋体" w:hAnsi="宋体" w:cs="宋体" w:eastAsia="宋体" w:hint="default"/>
                <w:sz w:val="20"/>
                <w:szCs w:val="20"/>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391" w:right="0"/>
              <w:jc w:val="left"/>
              <w:rPr>
                <w:rFonts w:ascii="宋体" w:hAnsi="宋体" w:cs="宋体" w:eastAsia="宋体" w:hint="default"/>
                <w:sz w:val="20"/>
                <w:szCs w:val="20"/>
              </w:rPr>
            </w:pPr>
            <w:r>
              <w:rPr>
                <w:rFonts w:ascii="宋体" w:hAnsi="宋体" w:cs="宋体" w:eastAsia="宋体" w:hint="default"/>
                <w:sz w:val="20"/>
                <w:szCs w:val="20"/>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93" w:right="0"/>
              <w:jc w:val="left"/>
              <w:rPr>
                <w:rFonts w:ascii="宋体" w:hAnsi="宋体" w:cs="宋体" w:eastAsia="宋体" w:hint="default"/>
                <w:sz w:val="20"/>
                <w:szCs w:val="20"/>
              </w:rPr>
            </w:pPr>
            <w:r>
              <w:rPr>
                <w:rFonts w:ascii="宋体" w:hAnsi="宋体" w:cs="宋体" w:eastAsia="宋体" w:hint="default"/>
                <w:sz w:val="20"/>
                <w:szCs w:val="20"/>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391" w:right="0"/>
              <w:jc w:val="left"/>
              <w:rPr>
                <w:rFonts w:ascii="宋体" w:hAnsi="宋体" w:cs="宋体" w:eastAsia="宋体" w:hint="default"/>
                <w:sz w:val="20"/>
                <w:szCs w:val="20"/>
              </w:rPr>
            </w:pPr>
            <w:r>
              <w:rPr>
                <w:rFonts w:ascii="宋体" w:hAnsi="宋体" w:cs="宋体" w:eastAsia="宋体" w:hint="default"/>
                <w:sz w:val="20"/>
                <w:szCs w:val="20"/>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391" w:right="0"/>
              <w:jc w:val="left"/>
              <w:rPr>
                <w:rFonts w:ascii="宋体" w:hAnsi="宋体" w:cs="宋体" w:eastAsia="宋体" w:hint="default"/>
                <w:sz w:val="20"/>
                <w:szCs w:val="20"/>
              </w:rPr>
            </w:pPr>
            <w:r>
              <w:rPr>
                <w:rFonts w:ascii="宋体" w:hAnsi="宋体" w:cs="宋体" w:eastAsia="宋体" w:hint="default"/>
                <w:sz w:val="20"/>
                <w:szCs w:val="20"/>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392" w:right="0"/>
              <w:jc w:val="left"/>
              <w:rPr>
                <w:rFonts w:ascii="宋体" w:hAnsi="宋体" w:cs="宋体" w:eastAsia="宋体" w:hint="default"/>
                <w:sz w:val="20"/>
                <w:szCs w:val="20"/>
              </w:rPr>
            </w:pPr>
            <w:r>
              <w:rPr>
                <w:rFonts w:ascii="宋体" w:hAnsi="宋体" w:cs="宋体" w:eastAsia="宋体" w:hint="default"/>
                <w:sz w:val="20"/>
                <w:szCs w:val="20"/>
              </w:rPr>
              <w:t>披露索引</w:t>
            </w:r>
          </w:p>
        </w:tc>
      </w:tr>
      <w:tr>
        <w:trPr>
          <w:trHeight w:val="625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60" w:lineRule="exact"/>
              <w:ind w:left="22" w:right="120"/>
              <w:jc w:val="left"/>
              <w:rPr>
                <w:rFonts w:ascii="宋体" w:hAnsi="宋体" w:cs="宋体" w:eastAsia="宋体"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年度股东大</w:t>
            </w:r>
            <w:r>
              <w:rPr>
                <w:rFonts w:ascii="宋体" w:hAnsi="宋体" w:cs="宋体" w:eastAsia="宋体" w:hint="default"/>
                <w:w w:val="100"/>
                <w:sz w:val="20"/>
                <w:szCs w:val="20"/>
              </w:rPr>
              <w:t> </w:t>
            </w:r>
            <w:r>
              <w:rPr>
                <w:rFonts w:ascii="宋体" w:hAnsi="宋体" w:cs="宋体" w:eastAsia="宋体" w:hint="default"/>
                <w:sz w:val="20"/>
                <w:szCs w:val="20"/>
              </w:rPr>
              <w:t>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6"/>
                <w:szCs w:val="16"/>
              </w:rPr>
            </w:pPr>
          </w:p>
          <w:p>
            <w:pPr>
              <w:pStyle w:val="TableParagraph"/>
              <w:spacing w:line="269"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04</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25</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年度</w:t>
            </w:r>
          </w:p>
          <w:p>
            <w:pPr>
              <w:pStyle w:val="TableParagraph"/>
              <w:spacing w:line="235" w:lineRule="auto"/>
              <w:ind w:left="23" w:right="118"/>
              <w:jc w:val="left"/>
              <w:rPr>
                <w:rFonts w:ascii="宋体" w:hAnsi="宋体" w:cs="宋体" w:eastAsia="宋体" w:hint="default"/>
                <w:sz w:val="20"/>
                <w:szCs w:val="20"/>
              </w:rPr>
            </w:pPr>
            <w:r>
              <w:rPr>
                <w:rFonts w:ascii="宋体" w:hAnsi="宋体" w:cs="宋体" w:eastAsia="宋体" w:hint="default"/>
                <w:sz w:val="20"/>
                <w:szCs w:val="20"/>
              </w:rPr>
              <w:t>董事会工作报</w:t>
            </w:r>
            <w:r>
              <w:rPr>
                <w:rFonts w:ascii="宋体" w:hAnsi="宋体" w:cs="宋体" w:eastAsia="宋体" w:hint="default"/>
                <w:w w:val="100"/>
                <w:sz w:val="20"/>
                <w:szCs w:val="20"/>
              </w:rPr>
              <w:t> </w:t>
            </w:r>
            <w:r>
              <w:rPr>
                <w:rFonts w:ascii="宋体" w:hAnsi="宋体" w:cs="宋体" w:eastAsia="宋体" w:hint="default"/>
                <w:sz w:val="20"/>
                <w:szCs w:val="20"/>
              </w:rPr>
              <w:t>告》、《公司</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年度监事会</w:t>
            </w:r>
            <w:r>
              <w:rPr>
                <w:rFonts w:ascii="宋体" w:hAnsi="宋体" w:cs="宋体" w:eastAsia="宋体" w:hint="default"/>
                <w:w w:val="100"/>
                <w:sz w:val="20"/>
                <w:szCs w:val="20"/>
              </w:rPr>
              <w:t> </w:t>
            </w:r>
            <w:r>
              <w:rPr>
                <w:rFonts w:ascii="宋体" w:hAnsi="宋体" w:cs="宋体" w:eastAsia="宋体" w:hint="default"/>
                <w:sz w:val="20"/>
                <w:szCs w:val="20"/>
              </w:rPr>
              <w:t>工作报告》、</w:t>
            </w:r>
          </w:p>
          <w:p>
            <w:pPr>
              <w:pStyle w:val="TableParagraph"/>
              <w:spacing w:line="232" w:lineRule="auto" w:before="6"/>
              <w:ind w:left="23" w:right="68"/>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年度</w:t>
            </w:r>
            <w:r>
              <w:rPr>
                <w:rFonts w:ascii="宋体" w:hAnsi="宋体" w:cs="宋体" w:eastAsia="宋体" w:hint="default"/>
                <w:w w:val="100"/>
                <w:sz w:val="20"/>
                <w:szCs w:val="20"/>
              </w:rPr>
              <w:t> </w:t>
            </w:r>
            <w:r>
              <w:rPr>
                <w:rFonts w:ascii="宋体" w:hAnsi="宋体" w:cs="宋体" w:eastAsia="宋体" w:hint="default"/>
                <w:sz w:val="20"/>
                <w:szCs w:val="20"/>
              </w:rPr>
              <w:t>财务决算报</w:t>
            </w:r>
            <w:r>
              <w:rPr>
                <w:rFonts w:ascii="宋体" w:hAnsi="宋体" w:cs="宋体" w:eastAsia="宋体" w:hint="default"/>
                <w:w w:val="100"/>
                <w:sz w:val="20"/>
                <w:szCs w:val="20"/>
              </w:rPr>
              <w:t> </w:t>
            </w:r>
            <w:r>
              <w:rPr>
                <w:rFonts w:ascii="宋体" w:hAnsi="宋体" w:cs="宋体" w:eastAsia="宋体" w:hint="default"/>
                <w:sz w:val="20"/>
                <w:szCs w:val="20"/>
              </w:rPr>
              <w:t>告》、《公司</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年度报告及</w:t>
            </w:r>
            <w:r>
              <w:rPr>
                <w:rFonts w:ascii="宋体" w:hAnsi="宋体" w:cs="宋体" w:eastAsia="宋体" w:hint="default"/>
                <w:w w:val="100"/>
                <w:sz w:val="20"/>
                <w:szCs w:val="20"/>
              </w:rPr>
              <w:t> </w:t>
            </w:r>
            <w:r>
              <w:rPr>
                <w:rFonts w:ascii="宋体" w:hAnsi="宋体" w:cs="宋体" w:eastAsia="宋体" w:hint="default"/>
                <w:sz w:val="20"/>
                <w:szCs w:val="20"/>
              </w:rPr>
              <w:t>其摘要》、《关</w:t>
            </w:r>
            <w:r>
              <w:rPr>
                <w:rFonts w:ascii="宋体" w:hAnsi="宋体" w:cs="宋体" w:eastAsia="宋体" w:hint="default"/>
                <w:w w:val="100"/>
                <w:sz w:val="20"/>
                <w:szCs w:val="20"/>
              </w:rPr>
              <w:t> </w:t>
            </w:r>
            <w:r>
              <w:rPr>
                <w:rFonts w:ascii="宋体" w:hAnsi="宋体" w:cs="宋体" w:eastAsia="宋体" w:hint="default"/>
                <w:sz w:val="20"/>
                <w:szCs w:val="20"/>
              </w:rPr>
              <w:t>于</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年度利润</w:t>
            </w:r>
            <w:r>
              <w:rPr>
                <w:rFonts w:ascii="宋体" w:hAnsi="宋体" w:cs="宋体" w:eastAsia="宋体" w:hint="default"/>
                <w:w w:val="100"/>
                <w:sz w:val="20"/>
                <w:szCs w:val="20"/>
              </w:rPr>
              <w:t> </w:t>
            </w:r>
            <w:r>
              <w:rPr>
                <w:rFonts w:ascii="宋体" w:hAnsi="宋体" w:cs="宋体" w:eastAsia="宋体" w:hint="default"/>
                <w:sz w:val="20"/>
                <w:szCs w:val="20"/>
              </w:rPr>
              <w:t>分配议案》、</w:t>
            </w:r>
          </w:p>
          <w:p>
            <w:pPr>
              <w:pStyle w:val="TableParagraph"/>
              <w:spacing w:line="232" w:lineRule="auto" w:before="6"/>
              <w:ind w:left="23" w:right="108"/>
              <w:jc w:val="both"/>
              <w:rPr>
                <w:rFonts w:ascii="宋体" w:hAnsi="宋体" w:cs="宋体" w:eastAsia="宋体" w:hint="default"/>
                <w:sz w:val="20"/>
                <w:szCs w:val="20"/>
              </w:rPr>
            </w:pPr>
            <w:r>
              <w:rPr>
                <w:rFonts w:ascii="宋体" w:hAnsi="宋体" w:cs="宋体" w:eastAsia="宋体" w:hint="default"/>
                <w:sz w:val="20"/>
                <w:szCs w:val="20"/>
              </w:rPr>
              <w:t>《关于公司</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2014</w:t>
            </w:r>
            <w:r>
              <w:rPr>
                <w:rFonts w:ascii="Times New Roman" w:hAnsi="Times New Roman" w:cs="Times New Roman" w:eastAsia="Times New Roman" w:hint="default"/>
                <w:w w:val="100"/>
                <w:sz w:val="20"/>
                <w:szCs w:val="20"/>
              </w:rPr>
              <w:t> </w:t>
            </w:r>
            <w:r>
              <w:rPr>
                <w:rFonts w:ascii="宋体" w:hAnsi="宋体" w:cs="宋体" w:eastAsia="宋体" w:hint="default"/>
                <w:sz w:val="20"/>
                <w:szCs w:val="20"/>
              </w:rPr>
              <w:t>年度日常关联交</w:t>
            </w:r>
            <w:r>
              <w:rPr>
                <w:rFonts w:ascii="宋体" w:hAnsi="宋体" w:cs="宋体" w:eastAsia="宋体" w:hint="default"/>
                <w:w w:val="100"/>
                <w:sz w:val="20"/>
                <w:szCs w:val="20"/>
              </w:rPr>
              <w:t> </w:t>
            </w:r>
            <w:r>
              <w:rPr>
                <w:rFonts w:ascii="宋体" w:hAnsi="宋体" w:cs="宋体" w:eastAsia="宋体" w:hint="default"/>
                <w:sz w:val="20"/>
                <w:szCs w:val="20"/>
              </w:rPr>
              <w:t>易的议案》、</w:t>
            </w:r>
          </w:p>
          <w:p>
            <w:pPr>
              <w:pStyle w:val="TableParagraph"/>
              <w:spacing w:line="232" w:lineRule="auto" w:before="6"/>
              <w:ind w:left="23" w:right="118"/>
              <w:jc w:val="both"/>
              <w:rPr>
                <w:rFonts w:ascii="宋体" w:hAnsi="宋体" w:cs="宋体" w:eastAsia="宋体" w:hint="default"/>
                <w:sz w:val="20"/>
                <w:szCs w:val="20"/>
              </w:rPr>
            </w:pPr>
            <w:r>
              <w:rPr>
                <w:rFonts w:ascii="宋体" w:hAnsi="宋体" w:cs="宋体" w:eastAsia="宋体" w:hint="default"/>
                <w:sz w:val="20"/>
                <w:szCs w:val="20"/>
              </w:rPr>
              <w:t>《关于续聘公司</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年度审计机</w:t>
            </w:r>
            <w:r>
              <w:rPr>
                <w:rFonts w:ascii="宋体" w:hAnsi="宋体" w:cs="宋体" w:eastAsia="宋体" w:hint="default"/>
                <w:w w:val="100"/>
                <w:sz w:val="20"/>
                <w:szCs w:val="20"/>
              </w:rPr>
              <w:t> </w:t>
            </w:r>
            <w:r>
              <w:rPr>
                <w:rFonts w:ascii="宋体" w:hAnsi="宋体" w:cs="宋体" w:eastAsia="宋体" w:hint="default"/>
                <w:sz w:val="20"/>
                <w:szCs w:val="20"/>
              </w:rPr>
              <w:t>构的议案》、</w:t>
            </w:r>
          </w:p>
          <w:p>
            <w:pPr>
              <w:pStyle w:val="TableParagraph"/>
              <w:spacing w:line="235" w:lineRule="auto" w:before="4"/>
              <w:ind w:left="23" w:right="108"/>
              <w:jc w:val="left"/>
              <w:rPr>
                <w:rFonts w:ascii="宋体" w:hAnsi="宋体" w:cs="宋体" w:eastAsia="宋体" w:hint="default"/>
                <w:sz w:val="20"/>
                <w:szCs w:val="20"/>
              </w:rPr>
            </w:pPr>
            <w:r>
              <w:rPr>
                <w:rFonts w:ascii="宋体" w:hAnsi="宋体" w:cs="宋体" w:eastAsia="宋体" w:hint="default"/>
                <w:sz w:val="20"/>
                <w:szCs w:val="20"/>
              </w:rPr>
              <w:t>《关于公司</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2014</w:t>
            </w:r>
            <w:r>
              <w:rPr>
                <w:rFonts w:ascii="Times New Roman" w:hAnsi="Times New Roman" w:cs="Times New Roman" w:eastAsia="Times New Roman" w:hint="default"/>
                <w:w w:val="100"/>
                <w:sz w:val="20"/>
                <w:szCs w:val="20"/>
              </w:rPr>
              <w:t> </w:t>
            </w:r>
            <w:r>
              <w:rPr>
                <w:rFonts w:ascii="宋体" w:hAnsi="宋体" w:cs="宋体" w:eastAsia="宋体" w:hint="default"/>
                <w:sz w:val="20"/>
                <w:szCs w:val="20"/>
              </w:rPr>
              <w:t>年度向银行融资</w:t>
            </w:r>
            <w:r>
              <w:rPr>
                <w:rFonts w:ascii="宋体" w:hAnsi="宋体" w:cs="宋体" w:eastAsia="宋体" w:hint="default"/>
                <w:w w:val="100"/>
                <w:sz w:val="20"/>
                <w:szCs w:val="20"/>
              </w:rPr>
              <w:t> </w:t>
            </w:r>
            <w:r>
              <w:rPr>
                <w:rFonts w:ascii="宋体" w:hAnsi="宋体" w:cs="宋体" w:eastAsia="宋体" w:hint="default"/>
                <w:sz w:val="20"/>
                <w:szCs w:val="20"/>
              </w:rPr>
              <w:t>和授权的议</w:t>
            </w:r>
            <w:r>
              <w:rPr>
                <w:rFonts w:ascii="宋体" w:hAnsi="宋体" w:cs="宋体" w:eastAsia="宋体" w:hint="default"/>
                <w:w w:val="100"/>
                <w:sz w:val="20"/>
                <w:szCs w:val="20"/>
              </w:rPr>
              <w:t> </w:t>
            </w:r>
            <w:r>
              <w:rPr>
                <w:rFonts w:ascii="宋体" w:hAnsi="宋体" w:cs="宋体" w:eastAsia="宋体" w:hint="default"/>
                <w:sz w:val="20"/>
                <w:szCs w:val="20"/>
              </w:rPr>
              <w:t>案》、《关于为</w:t>
            </w:r>
            <w:r>
              <w:rPr>
                <w:rFonts w:ascii="宋体" w:hAnsi="宋体" w:cs="宋体" w:eastAsia="宋体" w:hint="default"/>
                <w:w w:val="100"/>
                <w:sz w:val="20"/>
                <w:szCs w:val="20"/>
              </w:rPr>
              <w:t> </w:t>
            </w:r>
            <w:r>
              <w:rPr>
                <w:rFonts w:ascii="宋体" w:hAnsi="宋体" w:cs="宋体" w:eastAsia="宋体" w:hint="default"/>
                <w:sz w:val="20"/>
                <w:szCs w:val="20"/>
              </w:rPr>
              <w:t>控股子公司办理</w:t>
            </w:r>
            <w:r>
              <w:rPr>
                <w:rFonts w:ascii="宋体" w:hAnsi="宋体" w:cs="宋体" w:eastAsia="宋体" w:hint="default"/>
                <w:w w:val="100"/>
                <w:sz w:val="20"/>
                <w:szCs w:val="20"/>
              </w:rPr>
              <w:t> </w:t>
            </w:r>
            <w:r>
              <w:rPr>
                <w:rFonts w:ascii="宋体" w:hAnsi="宋体" w:cs="宋体" w:eastAsia="宋体" w:hint="default"/>
                <w:sz w:val="20"/>
                <w:szCs w:val="20"/>
              </w:rPr>
              <w:t>银行授信提供担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6"/>
                <w:szCs w:val="16"/>
              </w:rPr>
            </w:pPr>
          </w:p>
          <w:p>
            <w:pPr>
              <w:pStyle w:val="TableParagraph"/>
              <w:spacing w:line="269"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04</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26</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61" w:lineRule="exact"/>
              <w:ind w:left="23" w:right="0"/>
              <w:jc w:val="left"/>
              <w:rPr>
                <w:rFonts w:ascii="宋体" w:hAnsi="宋体" w:cs="宋体" w:eastAsia="宋体" w:hint="default"/>
                <w:sz w:val="20"/>
                <w:szCs w:val="20"/>
              </w:rPr>
            </w:pPr>
            <w:r>
              <w:rPr>
                <w:rFonts w:ascii="宋体" w:hAnsi="宋体" w:cs="宋体" w:eastAsia="宋体" w:hint="default"/>
                <w:sz w:val="20"/>
                <w:szCs w:val="20"/>
              </w:rPr>
              <w:t>《证券时报》、</w:t>
            </w:r>
          </w:p>
          <w:p>
            <w:pPr>
              <w:pStyle w:val="TableParagraph"/>
              <w:spacing w:line="237" w:lineRule="auto" w:before="1"/>
              <w:ind w:left="23" w:right="158"/>
              <w:jc w:val="left"/>
              <w:rPr>
                <w:rFonts w:ascii="宋体" w:hAnsi="宋体" w:cs="宋体" w:eastAsia="宋体" w:hint="default"/>
                <w:sz w:val="20"/>
                <w:szCs w:val="20"/>
              </w:rPr>
            </w:pPr>
            <w:r>
              <w:rPr>
                <w:rFonts w:ascii="宋体" w:hAnsi="宋体" w:cs="宋体" w:eastAsia="宋体" w:hint="default"/>
                <w:sz w:val="20"/>
                <w:szCs w:val="20"/>
              </w:rPr>
              <w:t>《上海证券</w:t>
            </w:r>
            <w:r>
              <w:rPr>
                <w:rFonts w:ascii="宋体" w:hAnsi="宋体" w:cs="宋体" w:eastAsia="宋体" w:hint="default"/>
                <w:w w:val="100"/>
                <w:sz w:val="20"/>
                <w:szCs w:val="20"/>
              </w:rPr>
              <w:t> </w:t>
            </w:r>
            <w:r>
              <w:rPr>
                <w:rFonts w:ascii="宋体" w:hAnsi="宋体" w:cs="宋体" w:eastAsia="宋体" w:hint="default"/>
                <w:sz w:val="20"/>
                <w:szCs w:val="20"/>
              </w:rPr>
              <w:t>报》、《中国证</w:t>
            </w:r>
            <w:r>
              <w:rPr>
                <w:rFonts w:ascii="宋体" w:hAnsi="宋体" w:cs="宋体" w:eastAsia="宋体" w:hint="default"/>
                <w:w w:val="100"/>
                <w:sz w:val="20"/>
                <w:szCs w:val="20"/>
              </w:rPr>
              <w:t> </w:t>
            </w:r>
            <w:r>
              <w:rPr>
                <w:rFonts w:ascii="宋体" w:hAnsi="宋体" w:cs="宋体" w:eastAsia="宋体" w:hint="default"/>
                <w:sz w:val="20"/>
                <w:szCs w:val="20"/>
              </w:rPr>
              <w:t>券报》、《证券</w:t>
            </w:r>
            <w:r>
              <w:rPr>
                <w:rFonts w:ascii="宋体" w:hAnsi="宋体" w:cs="宋体" w:eastAsia="宋体" w:hint="default"/>
                <w:w w:val="100"/>
                <w:sz w:val="20"/>
                <w:szCs w:val="20"/>
              </w:rPr>
              <w:t> </w:t>
            </w:r>
            <w:r>
              <w:rPr>
                <w:rFonts w:ascii="宋体" w:hAnsi="宋体" w:cs="宋体" w:eastAsia="宋体" w:hint="default"/>
                <w:sz w:val="20"/>
                <w:szCs w:val="20"/>
              </w:rPr>
              <w:t>日报》、巨潮资</w:t>
            </w:r>
            <w:r>
              <w:rPr>
                <w:rFonts w:ascii="宋体" w:hAnsi="宋体" w:cs="宋体" w:eastAsia="宋体" w:hint="default"/>
                <w:w w:val="100"/>
                <w:sz w:val="20"/>
                <w:szCs w:val="20"/>
              </w:rPr>
              <w:t> </w:t>
            </w:r>
            <w:r>
              <w:rPr>
                <w:rFonts w:ascii="宋体" w:hAnsi="宋体" w:cs="宋体" w:eastAsia="宋体" w:hint="default"/>
                <w:sz w:val="20"/>
                <w:szCs w:val="20"/>
              </w:rPr>
              <w:t>讯网</w:t>
            </w:r>
          </w:p>
          <w:p>
            <w:pPr>
              <w:pStyle w:val="TableParagraph"/>
              <w:spacing w:line="260" w:lineRule="exact" w:before="24"/>
              <w:ind w:left="23" w:right="52"/>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http://www.cnin</w:t>
            </w:r>
            <w:r>
              <w:rPr>
                <w:rFonts w:ascii="Times New Roman" w:hAnsi="Times New Roman" w:cs="Times New Roman" w:eastAsia="Times New Roman" w:hint="default"/>
                <w:w w:val="100"/>
                <w:sz w:val="20"/>
                <w:szCs w:val="20"/>
              </w:rPr>
              <w:t> </w:t>
            </w:r>
            <w:r>
              <w:rPr>
                <w:rFonts w:ascii="Times New Roman" w:hAnsi="Times New Roman" w:cs="Times New Roman" w:eastAsia="Times New Roman" w:hint="default"/>
                <w:sz w:val="20"/>
                <w:szCs w:val="20"/>
              </w:rPr>
              <w:t>fo.com.cn</w:t>
            </w:r>
            <w:r>
              <w:rPr>
                <w:rFonts w:ascii="宋体" w:hAnsi="宋体" w:cs="宋体" w:eastAsia="宋体" w:hint="default"/>
                <w:sz w:val="20"/>
                <w:szCs w:val="20"/>
              </w:rPr>
              <w:t>）</w:t>
            </w:r>
          </w:p>
        </w:tc>
      </w:tr>
    </w:tbl>
    <w:p>
      <w:pPr>
        <w:spacing w:after="0" w:line="260" w:lineRule="exact"/>
        <w:jc w:val="left"/>
        <w:rPr>
          <w:rFonts w:ascii="宋体" w:hAnsi="宋体" w:cs="宋体" w:eastAsia="宋体" w:hint="default"/>
          <w:sz w:val="20"/>
          <w:szCs w:val="20"/>
        </w:rPr>
        <w:sectPr>
          <w:pgSz w:w="11910" w:h="16840"/>
          <w:pgMar w:header="879" w:footer="570" w:top="1060" w:bottom="760" w:left="980" w:right="0"/>
        </w:sectPr>
      </w:pPr>
    </w:p>
    <w:p>
      <w:pPr>
        <w:spacing w:line="240" w:lineRule="auto" w:before="5"/>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270"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z w:val="20"/>
                <w:szCs w:val="20"/>
              </w:rPr>
              <w:t>保的议案》</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2、本报告期临时股东大会情况" w:id="123"/>
      <w:bookmarkEnd w:id="123"/>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270"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392" w:right="0"/>
              <w:jc w:val="left"/>
              <w:rPr>
                <w:rFonts w:ascii="宋体" w:hAnsi="宋体" w:cs="宋体" w:eastAsia="宋体" w:hint="default"/>
                <w:sz w:val="20"/>
                <w:szCs w:val="20"/>
              </w:rPr>
            </w:pPr>
            <w:r>
              <w:rPr>
                <w:rFonts w:ascii="宋体" w:hAnsi="宋体" w:cs="宋体" w:eastAsia="宋体" w:hint="default"/>
                <w:sz w:val="20"/>
                <w:szCs w:val="20"/>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391" w:right="0"/>
              <w:jc w:val="left"/>
              <w:rPr>
                <w:rFonts w:ascii="宋体" w:hAnsi="宋体" w:cs="宋体" w:eastAsia="宋体" w:hint="default"/>
                <w:sz w:val="20"/>
                <w:szCs w:val="20"/>
              </w:rPr>
            </w:pPr>
            <w:r>
              <w:rPr>
                <w:rFonts w:ascii="宋体" w:hAnsi="宋体" w:cs="宋体" w:eastAsia="宋体" w:hint="default"/>
                <w:sz w:val="20"/>
                <w:szCs w:val="20"/>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93" w:right="0"/>
              <w:jc w:val="left"/>
              <w:rPr>
                <w:rFonts w:ascii="宋体" w:hAnsi="宋体" w:cs="宋体" w:eastAsia="宋体" w:hint="default"/>
                <w:sz w:val="20"/>
                <w:szCs w:val="20"/>
              </w:rPr>
            </w:pPr>
            <w:r>
              <w:rPr>
                <w:rFonts w:ascii="宋体" w:hAnsi="宋体" w:cs="宋体" w:eastAsia="宋体" w:hint="default"/>
                <w:sz w:val="20"/>
                <w:szCs w:val="20"/>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391" w:right="0"/>
              <w:jc w:val="left"/>
              <w:rPr>
                <w:rFonts w:ascii="宋体" w:hAnsi="宋体" w:cs="宋体" w:eastAsia="宋体" w:hint="default"/>
                <w:sz w:val="20"/>
                <w:szCs w:val="20"/>
              </w:rPr>
            </w:pPr>
            <w:r>
              <w:rPr>
                <w:rFonts w:ascii="宋体" w:hAnsi="宋体" w:cs="宋体" w:eastAsia="宋体" w:hint="default"/>
                <w:sz w:val="20"/>
                <w:szCs w:val="20"/>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391" w:right="0"/>
              <w:jc w:val="left"/>
              <w:rPr>
                <w:rFonts w:ascii="宋体" w:hAnsi="宋体" w:cs="宋体" w:eastAsia="宋体" w:hint="default"/>
                <w:sz w:val="20"/>
                <w:szCs w:val="20"/>
              </w:rPr>
            </w:pPr>
            <w:r>
              <w:rPr>
                <w:rFonts w:ascii="宋体" w:hAnsi="宋体" w:cs="宋体" w:eastAsia="宋体" w:hint="default"/>
                <w:sz w:val="20"/>
                <w:szCs w:val="20"/>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392" w:right="0"/>
              <w:jc w:val="left"/>
              <w:rPr>
                <w:rFonts w:ascii="宋体" w:hAnsi="宋体" w:cs="宋体" w:eastAsia="宋体" w:hint="default"/>
                <w:sz w:val="20"/>
                <w:szCs w:val="20"/>
              </w:rPr>
            </w:pPr>
            <w:r>
              <w:rPr>
                <w:rFonts w:ascii="宋体" w:hAnsi="宋体" w:cs="宋体" w:eastAsia="宋体" w:hint="default"/>
                <w:sz w:val="20"/>
                <w:szCs w:val="20"/>
              </w:rPr>
              <w:t>披露索引</w:t>
            </w:r>
          </w:p>
        </w:tc>
      </w:tr>
      <w:tr>
        <w:trPr>
          <w:trHeight w:val="209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60" w:lineRule="exact"/>
              <w:ind w:left="22" w:right="12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年第一次临</w:t>
            </w:r>
            <w:r>
              <w:rPr>
                <w:rFonts w:ascii="宋体" w:hAnsi="宋体" w:cs="宋体" w:eastAsia="宋体" w:hint="default"/>
                <w:w w:val="100"/>
                <w:sz w:val="20"/>
                <w:szCs w:val="20"/>
              </w:rPr>
              <w:t> </w:t>
            </w:r>
            <w:r>
              <w:rPr>
                <w:rFonts w:ascii="宋体" w:hAnsi="宋体" w:cs="宋体" w:eastAsia="宋体" w:hint="default"/>
                <w:sz w:val="20"/>
                <w:szCs w:val="20"/>
              </w:rPr>
              <w:t>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68"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06</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06</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37" w:lineRule="auto"/>
              <w:ind w:left="23" w:right="159"/>
              <w:jc w:val="both"/>
              <w:rPr>
                <w:rFonts w:ascii="宋体" w:hAnsi="宋体" w:cs="宋体" w:eastAsia="宋体" w:hint="default"/>
                <w:sz w:val="20"/>
                <w:szCs w:val="20"/>
              </w:rPr>
            </w:pPr>
            <w:r>
              <w:rPr>
                <w:rFonts w:ascii="宋体" w:hAnsi="宋体" w:cs="宋体" w:eastAsia="宋体" w:hint="default"/>
                <w:sz w:val="20"/>
                <w:szCs w:val="20"/>
              </w:rPr>
              <w:t>《关于为控股子</w:t>
            </w:r>
            <w:r>
              <w:rPr>
                <w:rFonts w:ascii="宋体" w:hAnsi="宋体" w:cs="宋体" w:eastAsia="宋体" w:hint="default"/>
                <w:w w:val="100"/>
                <w:sz w:val="20"/>
                <w:szCs w:val="20"/>
              </w:rPr>
              <w:t> </w:t>
            </w:r>
            <w:r>
              <w:rPr>
                <w:rFonts w:ascii="宋体" w:hAnsi="宋体" w:cs="宋体" w:eastAsia="宋体" w:hint="default"/>
                <w:sz w:val="20"/>
                <w:szCs w:val="20"/>
              </w:rPr>
              <w:t>公司日照兴发汽</w:t>
            </w:r>
            <w:r>
              <w:rPr>
                <w:rFonts w:ascii="宋体" w:hAnsi="宋体" w:cs="宋体" w:eastAsia="宋体" w:hint="default"/>
                <w:w w:val="100"/>
                <w:sz w:val="20"/>
                <w:szCs w:val="20"/>
              </w:rPr>
              <w:t> </w:t>
            </w:r>
            <w:r>
              <w:rPr>
                <w:rFonts w:ascii="宋体" w:hAnsi="宋体" w:cs="宋体" w:eastAsia="宋体" w:hint="default"/>
                <w:sz w:val="20"/>
                <w:szCs w:val="20"/>
              </w:rPr>
              <w:t>车零部件制造有</w:t>
            </w:r>
            <w:r>
              <w:rPr>
                <w:rFonts w:ascii="宋体" w:hAnsi="宋体" w:cs="宋体" w:eastAsia="宋体" w:hint="default"/>
                <w:w w:val="100"/>
                <w:sz w:val="20"/>
                <w:szCs w:val="20"/>
              </w:rPr>
              <w:t> </w:t>
            </w:r>
            <w:r>
              <w:rPr>
                <w:rFonts w:ascii="宋体" w:hAnsi="宋体" w:cs="宋体" w:eastAsia="宋体" w:hint="default"/>
                <w:sz w:val="20"/>
                <w:szCs w:val="20"/>
              </w:rPr>
              <w:t>限公司办理银行</w:t>
            </w:r>
            <w:r>
              <w:rPr>
                <w:rFonts w:ascii="宋体" w:hAnsi="宋体" w:cs="宋体" w:eastAsia="宋体" w:hint="default"/>
                <w:w w:val="100"/>
                <w:sz w:val="20"/>
                <w:szCs w:val="20"/>
              </w:rPr>
              <w:t> </w:t>
            </w:r>
            <w:r>
              <w:rPr>
                <w:rFonts w:ascii="宋体" w:hAnsi="宋体" w:cs="宋体" w:eastAsia="宋体" w:hint="default"/>
                <w:sz w:val="20"/>
                <w:szCs w:val="20"/>
              </w:rPr>
              <w:t>授信提供担保的</w:t>
            </w:r>
            <w:r>
              <w:rPr>
                <w:rFonts w:ascii="宋体" w:hAnsi="宋体" w:cs="宋体" w:eastAsia="宋体" w:hint="default"/>
                <w:w w:val="100"/>
                <w:sz w:val="20"/>
                <w:szCs w:val="20"/>
              </w:rPr>
              <w:t> </w:t>
            </w:r>
            <w:r>
              <w:rPr>
                <w:rFonts w:ascii="宋体" w:hAnsi="宋体" w:cs="宋体" w:eastAsia="宋体" w:hint="default"/>
                <w:sz w:val="20"/>
                <w:szCs w:val="20"/>
              </w:rPr>
              <w:t>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7"/>
                <w:szCs w:val="2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268"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06</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07</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z w:val="20"/>
                <w:szCs w:val="20"/>
              </w:rPr>
              <w:t>《证券时报》、</w:t>
            </w:r>
          </w:p>
          <w:p>
            <w:pPr>
              <w:pStyle w:val="TableParagraph"/>
              <w:spacing w:line="237" w:lineRule="auto" w:before="1"/>
              <w:ind w:left="23" w:right="158"/>
              <w:jc w:val="left"/>
              <w:rPr>
                <w:rFonts w:ascii="宋体" w:hAnsi="宋体" w:cs="宋体" w:eastAsia="宋体" w:hint="default"/>
                <w:sz w:val="20"/>
                <w:szCs w:val="20"/>
              </w:rPr>
            </w:pPr>
            <w:r>
              <w:rPr>
                <w:rFonts w:ascii="宋体" w:hAnsi="宋体" w:cs="宋体" w:eastAsia="宋体" w:hint="default"/>
                <w:sz w:val="20"/>
                <w:szCs w:val="20"/>
              </w:rPr>
              <w:t>《上海证券</w:t>
            </w:r>
            <w:r>
              <w:rPr>
                <w:rFonts w:ascii="宋体" w:hAnsi="宋体" w:cs="宋体" w:eastAsia="宋体" w:hint="default"/>
                <w:w w:val="100"/>
                <w:sz w:val="20"/>
                <w:szCs w:val="20"/>
              </w:rPr>
              <w:t> </w:t>
            </w:r>
            <w:r>
              <w:rPr>
                <w:rFonts w:ascii="宋体" w:hAnsi="宋体" w:cs="宋体" w:eastAsia="宋体" w:hint="default"/>
                <w:sz w:val="20"/>
                <w:szCs w:val="20"/>
              </w:rPr>
              <w:t>报》、《中国证</w:t>
            </w:r>
            <w:r>
              <w:rPr>
                <w:rFonts w:ascii="宋体" w:hAnsi="宋体" w:cs="宋体" w:eastAsia="宋体" w:hint="default"/>
                <w:w w:val="100"/>
                <w:sz w:val="20"/>
                <w:szCs w:val="20"/>
              </w:rPr>
              <w:t> </w:t>
            </w:r>
            <w:r>
              <w:rPr>
                <w:rFonts w:ascii="宋体" w:hAnsi="宋体" w:cs="宋体" w:eastAsia="宋体" w:hint="default"/>
                <w:sz w:val="20"/>
                <w:szCs w:val="20"/>
              </w:rPr>
              <w:t>券报》、《证券</w:t>
            </w:r>
            <w:r>
              <w:rPr>
                <w:rFonts w:ascii="宋体" w:hAnsi="宋体" w:cs="宋体" w:eastAsia="宋体" w:hint="default"/>
                <w:w w:val="100"/>
                <w:sz w:val="20"/>
                <w:szCs w:val="20"/>
              </w:rPr>
              <w:t> </w:t>
            </w:r>
            <w:r>
              <w:rPr>
                <w:rFonts w:ascii="宋体" w:hAnsi="宋体" w:cs="宋体" w:eastAsia="宋体" w:hint="default"/>
                <w:sz w:val="20"/>
                <w:szCs w:val="20"/>
              </w:rPr>
              <w:t>日报》、巨潮资</w:t>
            </w:r>
            <w:r>
              <w:rPr>
                <w:rFonts w:ascii="宋体" w:hAnsi="宋体" w:cs="宋体" w:eastAsia="宋体" w:hint="default"/>
                <w:w w:val="100"/>
                <w:sz w:val="20"/>
                <w:szCs w:val="20"/>
              </w:rPr>
              <w:t> </w:t>
            </w:r>
            <w:r>
              <w:rPr>
                <w:rFonts w:ascii="宋体" w:hAnsi="宋体" w:cs="宋体" w:eastAsia="宋体" w:hint="default"/>
                <w:sz w:val="20"/>
                <w:szCs w:val="20"/>
              </w:rPr>
              <w:t>讯网</w:t>
            </w:r>
          </w:p>
          <w:p>
            <w:pPr>
              <w:pStyle w:val="TableParagraph"/>
              <w:spacing w:line="260" w:lineRule="exact" w:before="24"/>
              <w:ind w:left="23" w:right="52"/>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http://www.cnin</w:t>
            </w:r>
            <w:r>
              <w:rPr>
                <w:rFonts w:ascii="Times New Roman" w:hAnsi="Times New Roman" w:cs="Times New Roman" w:eastAsia="Times New Roman" w:hint="default"/>
                <w:w w:val="100"/>
                <w:sz w:val="20"/>
                <w:szCs w:val="20"/>
              </w:rPr>
              <w:t> </w:t>
            </w:r>
            <w:r>
              <w:rPr>
                <w:rFonts w:ascii="Times New Roman" w:hAnsi="Times New Roman" w:cs="Times New Roman" w:eastAsia="Times New Roman" w:hint="default"/>
                <w:sz w:val="20"/>
                <w:szCs w:val="20"/>
              </w:rPr>
              <w:t>fo.com.cn</w:t>
            </w:r>
            <w:r>
              <w:rPr>
                <w:rFonts w:ascii="宋体" w:hAnsi="宋体" w:cs="宋体" w:eastAsia="宋体" w:hint="default"/>
                <w:sz w:val="20"/>
                <w:szCs w:val="20"/>
              </w:rPr>
              <w:t>）</w:t>
            </w:r>
          </w:p>
        </w:tc>
      </w:tr>
      <w:tr>
        <w:trPr>
          <w:trHeight w:val="209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60" w:lineRule="exact"/>
              <w:ind w:left="22" w:right="12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年第二次临</w:t>
            </w:r>
            <w:r>
              <w:rPr>
                <w:rFonts w:ascii="宋体" w:hAnsi="宋体" w:cs="宋体" w:eastAsia="宋体" w:hint="default"/>
                <w:w w:val="100"/>
                <w:sz w:val="20"/>
                <w:szCs w:val="20"/>
              </w:rPr>
              <w:t> </w:t>
            </w:r>
            <w:r>
              <w:rPr>
                <w:rFonts w:ascii="宋体" w:hAnsi="宋体" w:cs="宋体" w:eastAsia="宋体" w:hint="default"/>
                <w:sz w:val="20"/>
                <w:szCs w:val="20"/>
              </w:rPr>
              <w:t>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69"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29</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37" w:lineRule="auto"/>
              <w:ind w:left="23" w:right="159"/>
              <w:jc w:val="both"/>
              <w:rPr>
                <w:rFonts w:ascii="宋体" w:hAnsi="宋体" w:cs="宋体" w:eastAsia="宋体" w:hint="default"/>
                <w:sz w:val="20"/>
                <w:szCs w:val="20"/>
              </w:rPr>
            </w:pPr>
            <w:r>
              <w:rPr>
                <w:rFonts w:ascii="宋体" w:hAnsi="宋体" w:cs="宋体" w:eastAsia="宋体" w:hint="default"/>
                <w:sz w:val="20"/>
                <w:szCs w:val="20"/>
              </w:rPr>
              <w:t>《关于为控股子</w:t>
            </w:r>
            <w:r>
              <w:rPr>
                <w:rFonts w:ascii="宋体" w:hAnsi="宋体" w:cs="宋体" w:eastAsia="宋体" w:hint="default"/>
                <w:w w:val="100"/>
                <w:sz w:val="20"/>
                <w:szCs w:val="20"/>
              </w:rPr>
              <w:t> </w:t>
            </w:r>
            <w:r>
              <w:rPr>
                <w:rFonts w:ascii="宋体" w:hAnsi="宋体" w:cs="宋体" w:eastAsia="宋体" w:hint="default"/>
                <w:sz w:val="20"/>
                <w:szCs w:val="20"/>
              </w:rPr>
              <w:t>公司日照兴发汽</w:t>
            </w:r>
            <w:r>
              <w:rPr>
                <w:rFonts w:ascii="宋体" w:hAnsi="宋体" w:cs="宋体" w:eastAsia="宋体" w:hint="default"/>
                <w:w w:val="100"/>
                <w:sz w:val="20"/>
                <w:szCs w:val="20"/>
              </w:rPr>
              <w:t> </w:t>
            </w:r>
            <w:r>
              <w:rPr>
                <w:rFonts w:ascii="宋体" w:hAnsi="宋体" w:cs="宋体" w:eastAsia="宋体" w:hint="default"/>
                <w:sz w:val="20"/>
                <w:szCs w:val="20"/>
              </w:rPr>
              <w:t>车零部件制造有</w:t>
            </w:r>
            <w:r>
              <w:rPr>
                <w:rFonts w:ascii="宋体" w:hAnsi="宋体" w:cs="宋体" w:eastAsia="宋体" w:hint="default"/>
                <w:w w:val="100"/>
                <w:sz w:val="20"/>
                <w:szCs w:val="20"/>
              </w:rPr>
              <w:t> </w:t>
            </w:r>
            <w:r>
              <w:rPr>
                <w:rFonts w:ascii="宋体" w:hAnsi="宋体" w:cs="宋体" w:eastAsia="宋体" w:hint="default"/>
                <w:sz w:val="20"/>
                <w:szCs w:val="20"/>
              </w:rPr>
              <w:t>限公司办理银行</w:t>
            </w:r>
            <w:r>
              <w:rPr>
                <w:rFonts w:ascii="宋体" w:hAnsi="宋体" w:cs="宋体" w:eastAsia="宋体" w:hint="default"/>
                <w:w w:val="100"/>
                <w:sz w:val="20"/>
                <w:szCs w:val="20"/>
              </w:rPr>
              <w:t> </w:t>
            </w:r>
            <w:r>
              <w:rPr>
                <w:rFonts w:ascii="宋体" w:hAnsi="宋体" w:cs="宋体" w:eastAsia="宋体" w:hint="default"/>
                <w:sz w:val="20"/>
                <w:szCs w:val="20"/>
              </w:rPr>
              <w:t>授信提供担保的</w:t>
            </w:r>
            <w:r>
              <w:rPr>
                <w:rFonts w:ascii="宋体" w:hAnsi="宋体" w:cs="宋体" w:eastAsia="宋体" w:hint="default"/>
                <w:w w:val="100"/>
                <w:sz w:val="20"/>
                <w:szCs w:val="20"/>
              </w:rPr>
              <w:t> </w:t>
            </w:r>
            <w:r>
              <w:rPr>
                <w:rFonts w:ascii="宋体" w:hAnsi="宋体" w:cs="宋体" w:eastAsia="宋体" w:hint="default"/>
                <w:sz w:val="20"/>
                <w:szCs w:val="20"/>
              </w:rPr>
              <w:t>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7"/>
                <w:szCs w:val="2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69"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08</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30</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3" w:right="0"/>
              <w:jc w:val="left"/>
              <w:rPr>
                <w:rFonts w:ascii="宋体" w:hAnsi="宋体" w:cs="宋体" w:eastAsia="宋体" w:hint="default"/>
                <w:sz w:val="20"/>
                <w:szCs w:val="20"/>
              </w:rPr>
            </w:pPr>
            <w:r>
              <w:rPr>
                <w:rFonts w:ascii="宋体" w:hAnsi="宋体" w:cs="宋体" w:eastAsia="宋体" w:hint="default"/>
                <w:sz w:val="20"/>
                <w:szCs w:val="20"/>
              </w:rPr>
              <w:t>《证券时报》、</w:t>
            </w:r>
          </w:p>
          <w:p>
            <w:pPr>
              <w:pStyle w:val="TableParagraph"/>
              <w:spacing w:line="237" w:lineRule="auto" w:before="1"/>
              <w:ind w:left="23" w:right="158"/>
              <w:jc w:val="left"/>
              <w:rPr>
                <w:rFonts w:ascii="宋体" w:hAnsi="宋体" w:cs="宋体" w:eastAsia="宋体" w:hint="default"/>
                <w:sz w:val="20"/>
                <w:szCs w:val="20"/>
              </w:rPr>
            </w:pPr>
            <w:r>
              <w:rPr>
                <w:rFonts w:ascii="宋体" w:hAnsi="宋体" w:cs="宋体" w:eastAsia="宋体" w:hint="default"/>
                <w:sz w:val="20"/>
                <w:szCs w:val="20"/>
              </w:rPr>
              <w:t>《上海证券</w:t>
            </w:r>
            <w:r>
              <w:rPr>
                <w:rFonts w:ascii="宋体" w:hAnsi="宋体" w:cs="宋体" w:eastAsia="宋体" w:hint="default"/>
                <w:w w:val="100"/>
                <w:sz w:val="20"/>
                <w:szCs w:val="20"/>
              </w:rPr>
              <w:t> </w:t>
            </w:r>
            <w:r>
              <w:rPr>
                <w:rFonts w:ascii="宋体" w:hAnsi="宋体" w:cs="宋体" w:eastAsia="宋体" w:hint="default"/>
                <w:sz w:val="20"/>
                <w:szCs w:val="20"/>
              </w:rPr>
              <w:t>报》、《中国证</w:t>
            </w:r>
            <w:r>
              <w:rPr>
                <w:rFonts w:ascii="宋体" w:hAnsi="宋体" w:cs="宋体" w:eastAsia="宋体" w:hint="default"/>
                <w:w w:val="100"/>
                <w:sz w:val="20"/>
                <w:szCs w:val="20"/>
              </w:rPr>
              <w:t> </w:t>
            </w:r>
            <w:r>
              <w:rPr>
                <w:rFonts w:ascii="宋体" w:hAnsi="宋体" w:cs="宋体" w:eastAsia="宋体" w:hint="default"/>
                <w:sz w:val="20"/>
                <w:szCs w:val="20"/>
              </w:rPr>
              <w:t>券报》、《证券</w:t>
            </w:r>
            <w:r>
              <w:rPr>
                <w:rFonts w:ascii="宋体" w:hAnsi="宋体" w:cs="宋体" w:eastAsia="宋体" w:hint="default"/>
                <w:w w:val="100"/>
                <w:sz w:val="20"/>
                <w:szCs w:val="20"/>
              </w:rPr>
              <w:t> </w:t>
            </w:r>
            <w:r>
              <w:rPr>
                <w:rFonts w:ascii="宋体" w:hAnsi="宋体" w:cs="宋体" w:eastAsia="宋体" w:hint="default"/>
                <w:sz w:val="20"/>
                <w:szCs w:val="20"/>
              </w:rPr>
              <w:t>日报》、巨潮资</w:t>
            </w:r>
            <w:r>
              <w:rPr>
                <w:rFonts w:ascii="宋体" w:hAnsi="宋体" w:cs="宋体" w:eastAsia="宋体" w:hint="default"/>
                <w:w w:val="100"/>
                <w:sz w:val="20"/>
                <w:szCs w:val="20"/>
              </w:rPr>
              <w:t> </w:t>
            </w:r>
            <w:r>
              <w:rPr>
                <w:rFonts w:ascii="宋体" w:hAnsi="宋体" w:cs="宋体" w:eastAsia="宋体" w:hint="default"/>
                <w:sz w:val="20"/>
                <w:szCs w:val="20"/>
              </w:rPr>
              <w:t>讯网</w:t>
            </w:r>
          </w:p>
          <w:p>
            <w:pPr>
              <w:pStyle w:val="TableParagraph"/>
              <w:spacing w:line="260" w:lineRule="exact" w:before="23"/>
              <w:ind w:left="23" w:right="52"/>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http://www.cnin</w:t>
            </w:r>
            <w:r>
              <w:rPr>
                <w:rFonts w:ascii="Times New Roman" w:hAnsi="Times New Roman" w:cs="Times New Roman" w:eastAsia="Times New Roman" w:hint="default"/>
                <w:w w:val="100"/>
                <w:sz w:val="20"/>
                <w:szCs w:val="20"/>
              </w:rPr>
              <w:t> </w:t>
            </w:r>
            <w:r>
              <w:rPr>
                <w:rFonts w:ascii="Times New Roman" w:hAnsi="Times New Roman" w:cs="Times New Roman" w:eastAsia="Times New Roman" w:hint="default"/>
                <w:sz w:val="20"/>
                <w:szCs w:val="20"/>
              </w:rPr>
              <w:t>fo.com.cn</w:t>
            </w:r>
            <w:r>
              <w:rPr>
                <w:rFonts w:ascii="宋体" w:hAnsi="宋体" w:cs="宋体" w:eastAsia="宋体" w:hint="default"/>
                <w:sz w:val="20"/>
                <w:szCs w:val="20"/>
              </w:rPr>
              <w:t>）</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3、表决权恢夊的优先股股东请求召开临时股东大会" w:id="124"/>
      <w:bookmarkEnd w:id="124"/>
      <w:r>
        <w:rPr>
          <w:b w:val="0"/>
          <w:bCs w:val="0"/>
        </w:rPr>
      </w: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11"/>
        <w:rPr>
          <w:rFonts w:ascii="宋体" w:hAnsi="宋体" w:cs="宋体" w:eastAsia="宋体" w:hint="default"/>
          <w:b/>
          <w:bCs/>
          <w:sz w:val="23"/>
          <w:szCs w:val="23"/>
        </w:rPr>
      </w:pPr>
    </w:p>
    <w:p>
      <w:pPr>
        <w:spacing w:before="0"/>
        <w:ind w:left="15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p>
    <w:p>
      <w:pPr>
        <w:spacing w:line="240" w:lineRule="auto" w:before="3"/>
        <w:rPr>
          <w:rFonts w:ascii="宋体" w:hAnsi="宋体" w:cs="宋体" w:eastAsia="宋体" w:hint="default"/>
          <w:sz w:val="23"/>
          <w:szCs w:val="23"/>
        </w:rPr>
      </w:pPr>
    </w:p>
    <w:p>
      <w:pPr>
        <w:pStyle w:val="Heading3"/>
        <w:spacing w:line="240" w:lineRule="auto"/>
        <w:ind w:left="153" w:right="0"/>
        <w:jc w:val="left"/>
        <w:rPr>
          <w:b w:val="0"/>
          <w:bCs w:val="0"/>
        </w:rPr>
      </w:pPr>
      <w:bookmarkStart w:name="三、报告期内独立董事履行职责的情况" w:id="125"/>
      <w:bookmarkEnd w:id="125"/>
      <w:r>
        <w:rPr>
          <w:b w:val="0"/>
          <w:bCs w:val="0"/>
        </w:rPr>
      </w:r>
      <w:r>
        <w:rPr/>
        <w:t>三、报告期内独立董事履行职责的情况</w:t>
      </w:r>
      <w:r>
        <w:rPr>
          <w:b w:val="0"/>
          <w:bCs w:val="0"/>
        </w:rPr>
      </w:r>
    </w:p>
    <w:p>
      <w:pPr>
        <w:spacing w:line="240" w:lineRule="auto" w:before="0"/>
        <w:rPr>
          <w:rFonts w:ascii="宋体" w:hAnsi="宋体" w:cs="宋体" w:eastAsia="宋体" w:hint="default"/>
          <w:b/>
          <w:bCs/>
          <w:sz w:val="24"/>
          <w:szCs w:val="24"/>
        </w:rPr>
      </w:pPr>
    </w:p>
    <w:p>
      <w:pPr>
        <w:spacing w:line="240" w:lineRule="auto" w:before="10"/>
        <w:rPr>
          <w:rFonts w:ascii="宋体" w:hAnsi="宋体" w:cs="宋体" w:eastAsia="宋体" w:hint="default"/>
          <w:b/>
          <w:bCs/>
          <w:sz w:val="21"/>
          <w:szCs w:val="21"/>
        </w:rPr>
      </w:pPr>
    </w:p>
    <w:p>
      <w:pPr>
        <w:pStyle w:val="Heading3"/>
        <w:spacing w:line="240" w:lineRule="auto"/>
        <w:ind w:left="153" w:right="0"/>
        <w:jc w:val="left"/>
        <w:rPr>
          <w:b w:val="0"/>
          <w:bCs w:val="0"/>
        </w:rPr>
      </w:pPr>
      <w:bookmarkStart w:name="1、独立董事出席董事会及股东大会的情况" w:id="126"/>
      <w:bookmarkEnd w:id="126"/>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270"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独立董事出席董事会情况</w:t>
            </w:r>
          </w:p>
        </w:tc>
      </w:tr>
      <w:tr>
        <w:trPr>
          <w:trHeight w:val="790"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06" w:right="0"/>
              <w:jc w:val="left"/>
              <w:rPr>
                <w:rFonts w:ascii="宋体" w:hAnsi="宋体" w:cs="宋体" w:eastAsia="宋体" w:hint="default"/>
                <w:sz w:val="20"/>
                <w:szCs w:val="20"/>
              </w:rPr>
            </w:pPr>
            <w:r>
              <w:rPr>
                <w:rFonts w:ascii="宋体" w:hAnsi="宋体" w:cs="宋体" w:eastAsia="宋体" w:hint="default"/>
                <w:sz w:val="20"/>
                <w:szCs w:val="20"/>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57" w:right="54"/>
              <w:jc w:val="left"/>
              <w:rPr>
                <w:rFonts w:ascii="宋体" w:hAnsi="宋体" w:cs="宋体" w:eastAsia="宋体" w:hint="default"/>
                <w:sz w:val="20"/>
                <w:szCs w:val="20"/>
              </w:rPr>
            </w:pPr>
            <w:r>
              <w:rPr>
                <w:rFonts w:ascii="宋体" w:hAnsi="宋体" w:cs="宋体" w:eastAsia="宋体" w:hint="default"/>
                <w:sz w:val="20"/>
                <w:szCs w:val="20"/>
              </w:rPr>
              <w:t>本报告期应参</w:t>
            </w:r>
            <w:r>
              <w:rPr>
                <w:rFonts w:ascii="宋体" w:hAnsi="宋体" w:cs="宋体" w:eastAsia="宋体" w:hint="default"/>
                <w:w w:val="100"/>
                <w:sz w:val="20"/>
                <w:szCs w:val="20"/>
              </w:rPr>
              <w:t> </w:t>
            </w:r>
            <w:r>
              <w:rPr>
                <w:rFonts w:ascii="宋体" w:hAnsi="宋体" w:cs="宋体" w:eastAsia="宋体" w:hint="default"/>
                <w:sz w:val="20"/>
                <w:szCs w:val="20"/>
              </w:rPr>
              <w:t>加董事会次数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54"/>
              <w:jc w:val="right"/>
              <w:rPr>
                <w:rFonts w:ascii="宋体" w:hAnsi="宋体" w:cs="宋体" w:eastAsia="宋体" w:hint="default"/>
                <w:sz w:val="20"/>
                <w:szCs w:val="20"/>
              </w:rPr>
            </w:pPr>
            <w:r>
              <w:rPr>
                <w:rFonts w:ascii="宋体" w:hAnsi="宋体" w:cs="宋体" w:eastAsia="宋体" w:hint="default"/>
                <w:spacing w:val="-1"/>
                <w:sz w:val="20"/>
                <w:szCs w:val="20"/>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356" w:right="54" w:hanging="300"/>
              <w:jc w:val="left"/>
              <w:rPr>
                <w:rFonts w:ascii="宋体" w:hAnsi="宋体" w:cs="宋体" w:eastAsia="宋体" w:hint="default"/>
                <w:sz w:val="20"/>
                <w:szCs w:val="20"/>
              </w:rPr>
            </w:pPr>
            <w:r>
              <w:rPr>
                <w:rFonts w:ascii="宋体" w:hAnsi="宋体" w:cs="宋体" w:eastAsia="宋体" w:hint="default"/>
                <w:sz w:val="20"/>
                <w:szCs w:val="20"/>
              </w:rPr>
              <w:t>以通讯方式参</w:t>
            </w:r>
            <w:r>
              <w:rPr>
                <w:rFonts w:ascii="宋体" w:hAnsi="宋体" w:cs="宋体" w:eastAsia="宋体" w:hint="default"/>
                <w:w w:val="100"/>
                <w:sz w:val="20"/>
                <w:szCs w:val="20"/>
              </w:rPr>
              <w:t> </w:t>
            </w:r>
            <w:r>
              <w:rPr>
                <w:rFonts w:ascii="宋体" w:hAnsi="宋体" w:cs="宋体" w:eastAsia="宋体" w:hint="default"/>
                <w:sz w:val="20"/>
                <w:szCs w:val="20"/>
              </w:rPr>
              <w:t>加次数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54"/>
              <w:jc w:val="right"/>
              <w:rPr>
                <w:rFonts w:ascii="宋体" w:hAnsi="宋体" w:cs="宋体" w:eastAsia="宋体" w:hint="default"/>
                <w:sz w:val="20"/>
                <w:szCs w:val="20"/>
              </w:rPr>
            </w:pPr>
            <w:r>
              <w:rPr>
                <w:rFonts w:ascii="宋体" w:hAnsi="宋体" w:cs="宋体" w:eastAsia="宋体" w:hint="default"/>
                <w:spacing w:val="-1"/>
                <w:sz w:val="20"/>
                <w:szCs w:val="20"/>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57" w:right="0"/>
              <w:jc w:val="left"/>
              <w:rPr>
                <w:rFonts w:ascii="宋体" w:hAnsi="宋体" w:cs="宋体" w:eastAsia="宋体" w:hint="default"/>
                <w:sz w:val="20"/>
                <w:szCs w:val="20"/>
              </w:rPr>
            </w:pPr>
            <w:r>
              <w:rPr>
                <w:rFonts w:ascii="宋体" w:hAnsi="宋体" w:cs="宋体" w:eastAsia="宋体" w:hint="default"/>
                <w:sz w:val="20"/>
                <w:szCs w:val="20"/>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56" w:right="0"/>
              <w:jc w:val="left"/>
              <w:rPr>
                <w:rFonts w:ascii="宋体" w:hAnsi="宋体" w:cs="宋体" w:eastAsia="宋体" w:hint="default"/>
                <w:sz w:val="20"/>
                <w:szCs w:val="20"/>
              </w:rPr>
            </w:pPr>
            <w:r>
              <w:rPr>
                <w:rFonts w:ascii="宋体" w:hAnsi="宋体" w:cs="宋体" w:eastAsia="宋体" w:hint="default"/>
                <w:sz w:val="20"/>
                <w:szCs w:val="20"/>
              </w:rPr>
              <w:t>是否连续两次</w:t>
            </w:r>
          </w:p>
          <w:p>
            <w:pPr>
              <w:pStyle w:val="TableParagraph"/>
              <w:spacing w:line="240" w:lineRule="auto"/>
              <w:ind w:left="556" w:right="54" w:hanging="501"/>
              <w:jc w:val="left"/>
              <w:rPr>
                <w:rFonts w:ascii="宋体" w:hAnsi="宋体" w:cs="宋体" w:eastAsia="宋体" w:hint="default"/>
                <w:sz w:val="20"/>
                <w:szCs w:val="20"/>
              </w:rPr>
            </w:pPr>
            <w:r>
              <w:rPr>
                <w:rFonts w:ascii="宋体" w:hAnsi="宋体" w:cs="宋体" w:eastAsia="宋体" w:hint="default"/>
                <w:sz w:val="20"/>
                <w:szCs w:val="20"/>
              </w:rPr>
              <w:t>未亲自参加会</w:t>
            </w:r>
            <w:r>
              <w:rPr>
                <w:rFonts w:ascii="宋体" w:hAnsi="宋体" w:cs="宋体" w:eastAsia="宋体" w:hint="default"/>
                <w:w w:val="100"/>
                <w:sz w:val="20"/>
                <w:szCs w:val="20"/>
              </w:rPr>
              <w:t> </w:t>
            </w:r>
            <w:r>
              <w:rPr>
                <w:rFonts w:ascii="宋体" w:hAnsi="宋体" w:cs="宋体" w:eastAsia="宋体" w:hint="default"/>
                <w:sz w:val="20"/>
                <w:szCs w:val="20"/>
              </w:rPr>
              <w:t>议</w:t>
            </w:r>
          </w:p>
        </w:tc>
      </w:tr>
      <w:tr>
        <w:trPr>
          <w:trHeight w:val="270"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顾弘光</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w w:val="100"/>
                <w:sz w:val="20"/>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w w:val="100"/>
                <w:sz w:val="20"/>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w w:val="100"/>
                <w:sz w:val="20"/>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w w:val="100"/>
                <w:sz w:val="20"/>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w w:val="100"/>
                <w:sz w:val="20"/>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0"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陈岗</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w w:val="100"/>
                <w:sz w:val="20"/>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w w:val="100"/>
                <w:sz w:val="20"/>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w w:val="100"/>
                <w:sz w:val="20"/>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w w:val="100"/>
                <w:sz w:val="20"/>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w w:val="100"/>
                <w:sz w:val="20"/>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0"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熊传林</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w w:val="100"/>
                <w:sz w:val="20"/>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w w:val="100"/>
                <w:sz w:val="20"/>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w w:val="100"/>
                <w:sz w:val="20"/>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w w:val="100"/>
                <w:sz w:val="20"/>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w w:val="100"/>
                <w:sz w:val="20"/>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270"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w w:val="100"/>
                <w:sz w:val="20"/>
              </w:rPr>
              <w:t>3</w:t>
            </w:r>
          </w:p>
        </w:tc>
      </w:tr>
    </w:tbl>
    <w:p>
      <w:pPr>
        <w:spacing w:line="285" w:lineRule="auto" w:before="0"/>
        <w:ind w:left="154" w:right="7767" w:firstLine="0"/>
        <w:jc w:val="left"/>
        <w:rPr>
          <w:rFonts w:ascii="宋体" w:hAnsi="宋体" w:cs="宋体" w:eastAsia="宋体" w:hint="default"/>
          <w:sz w:val="20"/>
          <w:szCs w:val="20"/>
        </w:rPr>
      </w:pPr>
      <w:r>
        <w:rPr>
          <w:rFonts w:ascii="宋体" w:hAnsi="宋体" w:cs="宋体" w:eastAsia="宋体" w:hint="default"/>
          <w:spacing w:val="-1"/>
          <w:sz w:val="20"/>
          <w:szCs w:val="20"/>
        </w:rPr>
        <w:t>连续两次未亲自出席董事会的说明</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无。</w:t>
      </w:r>
    </w:p>
    <w:p>
      <w:pPr>
        <w:spacing w:line="240" w:lineRule="auto" w:before="6"/>
        <w:rPr>
          <w:rFonts w:ascii="宋体" w:hAnsi="宋体" w:cs="宋体" w:eastAsia="宋体" w:hint="default"/>
          <w:sz w:val="21"/>
          <w:szCs w:val="21"/>
        </w:rPr>
      </w:pPr>
    </w:p>
    <w:p>
      <w:pPr>
        <w:pStyle w:val="Heading3"/>
        <w:spacing w:line="240" w:lineRule="auto"/>
        <w:ind w:right="0"/>
        <w:jc w:val="left"/>
        <w:rPr>
          <w:b w:val="0"/>
          <w:bCs w:val="0"/>
        </w:rPr>
      </w:pPr>
      <w:bookmarkStart w:name="2、独立董事对公司有关事项提出异议的情况" w:id="127"/>
      <w:bookmarkEnd w:id="127"/>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2"/>
        <w:rPr>
          <w:rFonts w:ascii="宋体" w:hAnsi="宋体" w:cs="宋体" w:eastAsia="宋体" w:hint="default"/>
          <w:b/>
          <w:bCs/>
          <w:sz w:val="23"/>
          <w:szCs w:val="23"/>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sz w:val="20"/>
          <w:szCs w:val="20"/>
        </w:rPr>
        <w:t>独立董事对公司有关事项是否提出异议</w:t>
      </w:r>
    </w:p>
    <w:p>
      <w:pPr>
        <w:spacing w:line="271" w:lineRule="auto" w:before="50"/>
        <w:ind w:left="153" w:right="6455"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是</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 </w:t>
      </w:r>
      <w:r>
        <w:rPr>
          <w:rFonts w:ascii="宋体" w:hAnsi="宋体" w:cs="宋体" w:eastAsia="宋体" w:hint="default"/>
          <w:sz w:val="20"/>
          <w:szCs w:val="20"/>
        </w:rPr>
        <w:t>否</w:t>
      </w:r>
      <w:r>
        <w:rPr>
          <w:rFonts w:ascii="宋体" w:hAnsi="宋体" w:cs="宋体" w:eastAsia="宋体" w:hint="default"/>
          <w:w w:val="100"/>
          <w:sz w:val="20"/>
          <w:szCs w:val="20"/>
        </w:rPr>
        <w:t> </w:t>
      </w:r>
      <w:r>
        <w:rPr>
          <w:rFonts w:ascii="宋体" w:hAnsi="宋体" w:cs="宋体" w:eastAsia="宋体" w:hint="default"/>
          <w:spacing w:val="-1"/>
          <w:sz w:val="20"/>
          <w:szCs w:val="20"/>
        </w:rPr>
        <w:t>报告期内独立董事对公司有关事项未提出异议。</w:t>
      </w:r>
    </w:p>
    <w:p>
      <w:pPr>
        <w:spacing w:after="0" w:line="271" w:lineRule="auto"/>
        <w:jc w:val="left"/>
        <w:rPr>
          <w:rFonts w:ascii="宋体" w:hAnsi="宋体" w:cs="宋体" w:eastAsia="宋体" w:hint="default"/>
          <w:sz w:val="20"/>
          <w:szCs w:val="20"/>
        </w:rPr>
        <w:sectPr>
          <w:pgSz w:w="11910" w:h="16840"/>
          <w:pgMar w:header="879" w:footer="570" w:top="1060" w:bottom="7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3、独立董事履行职责的其他说明" w:id="128"/>
      <w:bookmarkEnd w:id="128"/>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11"/>
        <w:rPr>
          <w:rFonts w:ascii="宋体" w:hAnsi="宋体" w:cs="宋体" w:eastAsia="宋体" w:hint="default"/>
          <w:b/>
          <w:bCs/>
          <w:sz w:val="23"/>
          <w:szCs w:val="23"/>
        </w:rPr>
      </w:pPr>
    </w:p>
    <w:p>
      <w:pPr>
        <w:spacing w:before="0"/>
        <w:ind w:left="153" w:right="0" w:firstLine="0"/>
        <w:jc w:val="left"/>
        <w:rPr>
          <w:rFonts w:ascii="宋体" w:hAnsi="宋体" w:cs="宋体" w:eastAsia="宋体" w:hint="default"/>
          <w:sz w:val="20"/>
          <w:szCs w:val="20"/>
        </w:rPr>
      </w:pPr>
      <w:r>
        <w:rPr>
          <w:rFonts w:ascii="宋体" w:hAnsi="宋体" w:cs="宋体" w:eastAsia="宋体" w:hint="default"/>
          <w:sz w:val="20"/>
          <w:szCs w:val="20"/>
        </w:rPr>
        <w:t>独立董事对公司有关建议是否被采纳</w:t>
      </w:r>
    </w:p>
    <w:p>
      <w:pPr>
        <w:spacing w:line="271" w:lineRule="auto" w:before="50"/>
        <w:ind w:left="153" w:right="5636"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是</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否</w:t>
      </w:r>
      <w:r>
        <w:rPr>
          <w:rFonts w:ascii="宋体" w:hAnsi="宋体" w:cs="宋体" w:eastAsia="宋体" w:hint="default"/>
          <w:w w:val="100"/>
          <w:sz w:val="20"/>
          <w:szCs w:val="20"/>
        </w:rPr>
        <w:t> </w:t>
      </w:r>
      <w:r>
        <w:rPr>
          <w:rFonts w:ascii="宋体" w:hAnsi="宋体" w:cs="宋体" w:eastAsia="宋体" w:hint="default"/>
          <w:spacing w:val="-1"/>
          <w:sz w:val="20"/>
          <w:szCs w:val="20"/>
        </w:rPr>
        <w:t>独立董事对公司有关建议被采纳或未被采纳的说明</w:t>
      </w:r>
    </w:p>
    <w:p>
      <w:pPr>
        <w:spacing w:line="283" w:lineRule="auto" w:before="24"/>
        <w:ind w:left="153" w:right="1168" w:firstLine="360"/>
        <w:jc w:val="both"/>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年度，三位独立董事对公司进行了实地现场考察，了解公司的生产经营情况和财务状况，董事会决议</w:t>
      </w:r>
      <w:r>
        <w:rPr>
          <w:rFonts w:ascii="宋体" w:hAnsi="宋体" w:cs="宋体" w:eastAsia="宋体" w:hint="default"/>
          <w:w w:val="100"/>
          <w:sz w:val="20"/>
          <w:szCs w:val="20"/>
        </w:rPr>
        <w:t> </w:t>
      </w:r>
      <w:r>
        <w:rPr>
          <w:rFonts w:ascii="宋体" w:hAnsi="宋体" w:cs="宋体" w:eastAsia="宋体" w:hint="default"/>
          <w:spacing w:val="-1"/>
          <w:sz w:val="20"/>
          <w:szCs w:val="20"/>
        </w:rPr>
        <w:t>执行情况等，重点关注了公司法人治理、业务发展、规范运作、内部控制、财务管理、关联往来、对外投资、</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重大担保等情况，并通过电话和邮件，与公司其他董事、高管人员及相关工作人员保持密切联系，了解公司发</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展动态，关注宏观环境及市场变化对公司的影响，同时也时刻关注电视、报纸和网络等媒介有关公司的宣传和</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报道，及时获悉公司信息，从而为公司经营发展提出建设性意见，公司采纳了相关建议，并运用于公司经营业</w:t>
      </w:r>
      <w:r>
        <w:rPr>
          <w:rFonts w:ascii="宋体" w:hAnsi="宋体" w:cs="宋体" w:eastAsia="宋体" w:hint="default"/>
          <w:spacing w:val="-62"/>
          <w:sz w:val="20"/>
          <w:szCs w:val="20"/>
        </w:rPr>
        <w:t> </w:t>
      </w:r>
      <w:r>
        <w:rPr>
          <w:rFonts w:ascii="宋体" w:hAnsi="宋体" w:cs="宋体" w:eastAsia="宋体" w:hint="default"/>
          <w:spacing w:val="-62"/>
          <w:sz w:val="20"/>
          <w:szCs w:val="20"/>
        </w:rPr>
      </w:r>
      <w:r>
        <w:rPr>
          <w:rFonts w:ascii="宋体" w:hAnsi="宋体" w:cs="宋体" w:eastAsia="宋体" w:hint="default"/>
          <w:sz w:val="20"/>
          <w:szCs w:val="20"/>
        </w:rPr>
        <w:t>务发展。</w:t>
      </w:r>
    </w:p>
    <w:p>
      <w:pPr>
        <w:spacing w:line="240" w:lineRule="auto" w:before="8"/>
        <w:rPr>
          <w:rFonts w:ascii="宋体" w:hAnsi="宋体" w:cs="宋体" w:eastAsia="宋体" w:hint="default"/>
          <w:sz w:val="21"/>
          <w:szCs w:val="21"/>
        </w:rPr>
      </w:pPr>
    </w:p>
    <w:p>
      <w:pPr>
        <w:pStyle w:val="Heading3"/>
        <w:spacing w:line="240" w:lineRule="auto"/>
        <w:ind w:left="153" w:right="0"/>
        <w:jc w:val="left"/>
        <w:rPr>
          <w:b w:val="0"/>
          <w:bCs w:val="0"/>
        </w:rPr>
      </w:pPr>
      <w:bookmarkStart w:name="四、董事会下设专门委员会在报告期内履行职责情况" w:id="129"/>
      <w:bookmarkEnd w:id="129"/>
      <w:r>
        <w:rPr>
          <w:b w:val="0"/>
          <w:bCs w:val="0"/>
        </w:rPr>
      </w:r>
      <w:r>
        <w:rPr/>
        <w:t>四、董事会下设专门委员会在报告期内履行职责情况</w:t>
      </w:r>
      <w:r>
        <w:rPr>
          <w:b w:val="0"/>
          <w:bCs w:val="0"/>
        </w:rPr>
      </w:r>
    </w:p>
    <w:p>
      <w:pPr>
        <w:spacing w:line="240" w:lineRule="auto" w:before="3"/>
        <w:rPr>
          <w:rFonts w:ascii="宋体" w:hAnsi="宋体" w:cs="宋体" w:eastAsia="宋体" w:hint="default"/>
          <w:b/>
          <w:bCs/>
          <w:sz w:val="25"/>
          <w:szCs w:val="25"/>
        </w:rPr>
      </w:pPr>
    </w:p>
    <w:p>
      <w:pPr>
        <w:spacing w:before="0"/>
        <w:ind w:left="515" w:right="0"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z w:val="20"/>
          <w:szCs w:val="20"/>
        </w:rPr>
        <w:t>、董事会战略委员会履职情况</w:t>
      </w:r>
      <w:r>
        <w:rPr>
          <w:rFonts w:ascii="宋体" w:hAnsi="宋体" w:cs="宋体" w:eastAsia="宋体" w:hint="default"/>
          <w:sz w:val="20"/>
          <w:szCs w:val="20"/>
        </w:rPr>
      </w:r>
    </w:p>
    <w:p>
      <w:pPr>
        <w:spacing w:line="261" w:lineRule="auto" w:before="50"/>
        <w:ind w:left="153" w:right="0" w:firstLine="36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年度，公司董事会战略委员会共召开了</w:t>
      </w:r>
      <w:r>
        <w:rPr>
          <w:rFonts w:ascii="Times New Roman" w:hAnsi="Times New Roman" w:cs="Times New Roman" w:eastAsia="Times New Roman" w:hint="default"/>
          <w:sz w:val="20"/>
          <w:szCs w:val="20"/>
        </w:rPr>
        <w:t>1</w:t>
      </w:r>
      <w:r>
        <w:rPr>
          <w:rFonts w:ascii="宋体" w:hAnsi="宋体" w:cs="宋体" w:eastAsia="宋体" w:hint="default"/>
          <w:sz w:val="20"/>
          <w:szCs w:val="20"/>
        </w:rPr>
        <w:t>次会议，讨论了公司未来发展和投资计划，提出了</w:t>
      </w:r>
      <w:r>
        <w:rPr>
          <w:rFonts w:ascii="Calibri" w:hAnsi="Calibri" w:cs="Calibri" w:eastAsia="Calibri" w:hint="default"/>
          <w:sz w:val="20"/>
          <w:szCs w:val="20"/>
        </w:rPr>
        <w:t>“</w:t>
      </w:r>
      <w:r>
        <w:rPr>
          <w:rFonts w:ascii="宋体" w:hAnsi="宋体" w:cs="宋体" w:eastAsia="宋体" w:hint="default"/>
          <w:sz w:val="20"/>
          <w:szCs w:val="20"/>
        </w:rPr>
        <w:t>产业聚</w:t>
      </w:r>
      <w:r>
        <w:rPr>
          <w:rFonts w:ascii="宋体" w:hAnsi="宋体" w:cs="宋体" w:eastAsia="宋体" w:hint="default"/>
          <w:w w:val="100"/>
          <w:sz w:val="20"/>
          <w:szCs w:val="20"/>
        </w:rPr>
        <w:t> </w:t>
      </w:r>
      <w:r>
        <w:rPr>
          <w:rFonts w:ascii="宋体" w:hAnsi="宋体" w:cs="宋体" w:eastAsia="宋体" w:hint="default"/>
          <w:spacing w:val="-1"/>
          <w:sz w:val="20"/>
          <w:szCs w:val="20"/>
        </w:rPr>
        <w:t>焦、转型升级、优化提效</w:t>
      </w:r>
      <w:r>
        <w:rPr>
          <w:rFonts w:ascii="Calibri" w:hAnsi="Calibri" w:cs="Calibri" w:eastAsia="Calibri" w:hint="default"/>
          <w:spacing w:val="-1"/>
          <w:sz w:val="20"/>
          <w:szCs w:val="20"/>
        </w:rPr>
        <w:t>”</w:t>
      </w:r>
      <w:r>
        <w:rPr>
          <w:rFonts w:ascii="宋体" w:hAnsi="宋体" w:cs="宋体" w:eastAsia="宋体" w:hint="default"/>
          <w:spacing w:val="-1"/>
          <w:sz w:val="20"/>
          <w:szCs w:val="20"/>
        </w:rPr>
        <w:t>的经营主题，为公司下一步发展给出了指导性意见，对促进公司结构调整、业务整</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合、规避风险、加快发展，起到了有效、积极的作用。</w:t>
      </w:r>
    </w:p>
    <w:p>
      <w:pPr>
        <w:spacing w:before="32"/>
        <w:ind w:left="515"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z w:val="20"/>
          <w:szCs w:val="20"/>
        </w:rPr>
        <w:t>、董事会审计委员会履职情况</w:t>
      </w:r>
      <w:r>
        <w:rPr>
          <w:rFonts w:ascii="宋体" w:hAnsi="宋体" w:cs="宋体" w:eastAsia="宋体" w:hint="default"/>
          <w:sz w:val="20"/>
          <w:szCs w:val="20"/>
        </w:rPr>
      </w:r>
    </w:p>
    <w:p>
      <w:pPr>
        <w:spacing w:line="285" w:lineRule="auto" w:before="50"/>
        <w:ind w:left="153" w:right="1172" w:firstLine="36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z w:val="20"/>
          <w:szCs w:val="20"/>
        </w:rPr>
        <w:t>年度，公司董事会审计委员会共召开了</w:t>
      </w:r>
      <w:r>
        <w:rPr>
          <w:rFonts w:ascii="宋体" w:hAnsi="宋体" w:cs="宋体" w:eastAsia="宋体" w:hint="default"/>
          <w:sz w:val="20"/>
          <w:szCs w:val="20"/>
        </w:rPr>
        <w:t>5</w:t>
      </w:r>
      <w:r>
        <w:rPr>
          <w:rFonts w:ascii="宋体" w:hAnsi="宋体" w:cs="宋体" w:eastAsia="宋体" w:hint="default"/>
          <w:sz w:val="20"/>
          <w:szCs w:val="20"/>
        </w:rPr>
        <w:t>次会议，对公司</w:t>
      </w:r>
      <w:r>
        <w:rPr>
          <w:rFonts w:ascii="宋体" w:hAnsi="宋体" w:cs="宋体" w:eastAsia="宋体" w:hint="default"/>
          <w:sz w:val="20"/>
          <w:szCs w:val="20"/>
        </w:rPr>
        <w:t>2013</w:t>
      </w:r>
      <w:r>
        <w:rPr>
          <w:rFonts w:ascii="宋体" w:hAnsi="宋体" w:cs="宋体" w:eastAsia="宋体" w:hint="default"/>
          <w:sz w:val="20"/>
          <w:szCs w:val="20"/>
        </w:rPr>
        <w:t>年度审计及聘请外部审计机构等事项给</w:t>
      </w:r>
      <w:r>
        <w:rPr>
          <w:rFonts w:ascii="宋体" w:hAnsi="宋体" w:cs="宋体" w:eastAsia="宋体" w:hint="default"/>
          <w:w w:val="100"/>
          <w:sz w:val="20"/>
          <w:szCs w:val="20"/>
        </w:rPr>
        <w:t> </w:t>
      </w:r>
      <w:r>
        <w:rPr>
          <w:rFonts w:ascii="宋体" w:hAnsi="宋体" w:cs="宋体" w:eastAsia="宋体" w:hint="default"/>
          <w:spacing w:val="-1"/>
          <w:sz w:val="20"/>
          <w:szCs w:val="20"/>
        </w:rPr>
        <w:t>予了合理的建议，并就公司内部审计部提报的</w:t>
      </w:r>
      <w:r>
        <w:rPr>
          <w:rFonts w:ascii="宋体" w:hAnsi="宋体" w:cs="宋体" w:eastAsia="宋体" w:hint="default"/>
          <w:spacing w:val="-1"/>
          <w:sz w:val="20"/>
          <w:szCs w:val="20"/>
        </w:rPr>
        <w:t>2014</w:t>
      </w:r>
      <w:r>
        <w:rPr>
          <w:rFonts w:ascii="宋体" w:hAnsi="宋体" w:cs="宋体" w:eastAsia="宋体" w:hint="default"/>
          <w:spacing w:val="-1"/>
          <w:sz w:val="20"/>
          <w:szCs w:val="20"/>
        </w:rPr>
        <w:t>年一季度、二季度、三季度、四季度募集资金审计报告进行</w:t>
      </w:r>
      <w:r>
        <w:rPr>
          <w:rFonts w:ascii="宋体" w:hAnsi="宋体" w:cs="宋体" w:eastAsia="宋体" w:hint="default"/>
          <w:spacing w:val="-62"/>
          <w:sz w:val="20"/>
          <w:szCs w:val="20"/>
        </w:rPr>
        <w:t> </w:t>
      </w:r>
      <w:r>
        <w:rPr>
          <w:rFonts w:ascii="宋体" w:hAnsi="宋体" w:cs="宋体" w:eastAsia="宋体" w:hint="default"/>
          <w:spacing w:val="-62"/>
          <w:sz w:val="20"/>
          <w:szCs w:val="20"/>
        </w:rPr>
      </w:r>
      <w:r>
        <w:rPr>
          <w:rFonts w:ascii="宋体" w:hAnsi="宋体" w:cs="宋体" w:eastAsia="宋体" w:hint="default"/>
          <w:sz w:val="20"/>
          <w:szCs w:val="20"/>
        </w:rPr>
        <w:t>了审议，对审计部提报的</w:t>
      </w:r>
      <w:r>
        <w:rPr>
          <w:rFonts w:ascii="宋体" w:hAnsi="宋体" w:cs="宋体" w:eastAsia="宋体" w:hint="default"/>
          <w:sz w:val="20"/>
          <w:szCs w:val="20"/>
        </w:rPr>
        <w:t>2014</w:t>
      </w:r>
      <w:r>
        <w:rPr>
          <w:rFonts w:ascii="宋体" w:hAnsi="宋体" w:cs="宋体" w:eastAsia="宋体" w:hint="default"/>
          <w:sz w:val="20"/>
          <w:szCs w:val="20"/>
        </w:rPr>
        <w:t>年半年度内部审计报表进行了审慎核查、表决，并将各项决议报告报公司董事</w:t>
      </w:r>
      <w:r>
        <w:rPr>
          <w:rFonts w:ascii="宋体" w:hAnsi="宋体" w:cs="宋体" w:eastAsia="宋体" w:hint="default"/>
          <w:w w:val="100"/>
          <w:sz w:val="20"/>
          <w:szCs w:val="20"/>
        </w:rPr>
        <w:t> </w:t>
      </w:r>
      <w:r>
        <w:rPr>
          <w:rFonts w:ascii="宋体" w:hAnsi="宋体" w:cs="宋体" w:eastAsia="宋体" w:hint="default"/>
          <w:sz w:val="20"/>
          <w:szCs w:val="20"/>
        </w:rPr>
        <w:t>会。</w:t>
      </w:r>
    </w:p>
    <w:p>
      <w:pPr>
        <w:spacing w:before="12"/>
        <w:ind w:left="515" w:right="0" w:firstLine="0"/>
        <w:jc w:val="left"/>
        <w:rPr>
          <w:rFonts w:ascii="宋体" w:hAnsi="宋体" w:cs="宋体" w:eastAsia="宋体" w:hint="default"/>
          <w:sz w:val="20"/>
          <w:szCs w:val="20"/>
        </w:rPr>
      </w:pPr>
      <w:r>
        <w:rPr>
          <w:rFonts w:ascii="宋体" w:hAnsi="宋体" w:cs="宋体" w:eastAsia="宋体" w:hint="default"/>
          <w:b/>
          <w:bCs/>
          <w:sz w:val="20"/>
          <w:szCs w:val="20"/>
        </w:rPr>
        <w:t>3</w:t>
      </w:r>
      <w:r>
        <w:rPr>
          <w:rFonts w:ascii="宋体" w:hAnsi="宋体" w:cs="宋体" w:eastAsia="宋体" w:hint="default"/>
          <w:b/>
          <w:bCs/>
          <w:sz w:val="20"/>
          <w:szCs w:val="20"/>
        </w:rPr>
        <w:t>、薪酬与考核委员会履职情况</w:t>
      </w:r>
      <w:r>
        <w:rPr>
          <w:rFonts w:ascii="宋体" w:hAnsi="宋体" w:cs="宋体" w:eastAsia="宋体" w:hint="default"/>
          <w:sz w:val="20"/>
          <w:szCs w:val="20"/>
        </w:rPr>
      </w:r>
    </w:p>
    <w:p>
      <w:pPr>
        <w:spacing w:line="285" w:lineRule="auto" w:before="50"/>
        <w:ind w:left="153" w:right="0" w:firstLine="399"/>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z w:val="20"/>
          <w:szCs w:val="20"/>
        </w:rPr>
        <w:t>年度，公司第二届董事会薪酬与考核委员会共召开了</w:t>
      </w:r>
      <w:r>
        <w:rPr>
          <w:rFonts w:ascii="宋体" w:hAnsi="宋体" w:cs="宋体" w:eastAsia="宋体" w:hint="default"/>
          <w:sz w:val="20"/>
          <w:szCs w:val="20"/>
        </w:rPr>
        <w:t>2</w:t>
      </w:r>
      <w:r>
        <w:rPr>
          <w:rFonts w:ascii="宋体" w:hAnsi="宋体" w:cs="宋体" w:eastAsia="宋体" w:hint="default"/>
          <w:sz w:val="20"/>
          <w:szCs w:val="20"/>
        </w:rPr>
        <w:t>次会议。公司第二届董事会薪酬与考核委员会</w:t>
      </w:r>
      <w:r>
        <w:rPr>
          <w:rFonts w:ascii="宋体" w:hAnsi="宋体" w:cs="宋体" w:eastAsia="宋体" w:hint="default"/>
          <w:w w:val="100"/>
          <w:sz w:val="20"/>
          <w:szCs w:val="20"/>
        </w:rPr>
        <w:t> </w:t>
      </w:r>
      <w:r>
        <w:rPr>
          <w:rFonts w:ascii="宋体" w:hAnsi="宋体" w:cs="宋体" w:eastAsia="宋体" w:hint="default"/>
          <w:spacing w:val="-1"/>
          <w:sz w:val="20"/>
          <w:szCs w:val="20"/>
        </w:rPr>
        <w:t>在</w:t>
      </w:r>
      <w:r>
        <w:rPr>
          <w:rFonts w:ascii="宋体" w:hAnsi="宋体" w:cs="宋体" w:eastAsia="宋体" w:hint="default"/>
          <w:spacing w:val="-1"/>
          <w:sz w:val="20"/>
          <w:szCs w:val="20"/>
        </w:rPr>
        <w:t>2014</w:t>
      </w:r>
      <w:r>
        <w:rPr>
          <w:rFonts w:ascii="宋体" w:hAnsi="宋体" w:cs="宋体" w:eastAsia="宋体" w:hint="default"/>
          <w:spacing w:val="-1"/>
          <w:sz w:val="20"/>
          <w:szCs w:val="20"/>
        </w:rPr>
        <w:t>年审议了《关于回购注销未达到第一期解锁条件及部分已不符合激励条件的激励对象已获授但尚未解锁</w:t>
      </w:r>
      <w:r>
        <w:rPr>
          <w:rFonts w:ascii="宋体" w:hAnsi="宋体" w:cs="宋体" w:eastAsia="宋体" w:hint="default"/>
          <w:spacing w:val="-61"/>
          <w:sz w:val="20"/>
          <w:szCs w:val="20"/>
        </w:rPr>
        <w:t> </w:t>
      </w:r>
      <w:r>
        <w:rPr>
          <w:rFonts w:ascii="宋体" w:hAnsi="宋体" w:cs="宋体" w:eastAsia="宋体" w:hint="default"/>
          <w:spacing w:val="-61"/>
          <w:sz w:val="20"/>
          <w:szCs w:val="20"/>
        </w:rPr>
      </w:r>
      <w:r>
        <w:rPr>
          <w:rFonts w:ascii="宋体" w:hAnsi="宋体" w:cs="宋体" w:eastAsia="宋体" w:hint="default"/>
          <w:spacing w:val="-1"/>
          <w:sz w:val="20"/>
          <w:szCs w:val="20"/>
        </w:rPr>
        <w:t>的限制性股票情况的议案》，认为公司</w:t>
      </w:r>
      <w:r>
        <w:rPr>
          <w:rFonts w:ascii="宋体" w:hAnsi="宋体" w:cs="宋体" w:eastAsia="宋体" w:hint="default"/>
          <w:spacing w:val="-1"/>
          <w:sz w:val="20"/>
          <w:szCs w:val="20"/>
        </w:rPr>
        <w:t>2013</w:t>
      </w:r>
      <w:r>
        <w:rPr>
          <w:rFonts w:ascii="宋体" w:hAnsi="宋体" w:cs="宋体" w:eastAsia="宋体" w:hint="default"/>
          <w:spacing w:val="-1"/>
          <w:sz w:val="20"/>
          <w:szCs w:val="20"/>
        </w:rPr>
        <w:t>年经营业绩未达到股权激励计划原定目标，同意公司对第一期未达</w:t>
      </w:r>
      <w:r>
        <w:rPr>
          <w:rFonts w:ascii="宋体" w:hAnsi="宋体" w:cs="宋体" w:eastAsia="宋体" w:hint="default"/>
          <w:spacing w:val="-61"/>
          <w:sz w:val="20"/>
          <w:szCs w:val="20"/>
        </w:rPr>
        <w:t> </w:t>
      </w:r>
      <w:r>
        <w:rPr>
          <w:rFonts w:ascii="宋体" w:hAnsi="宋体" w:cs="宋体" w:eastAsia="宋体" w:hint="default"/>
          <w:spacing w:val="-61"/>
          <w:sz w:val="20"/>
          <w:szCs w:val="20"/>
        </w:rPr>
      </w:r>
      <w:r>
        <w:rPr>
          <w:rFonts w:ascii="宋体" w:hAnsi="宋体" w:cs="宋体" w:eastAsia="宋体" w:hint="default"/>
          <w:spacing w:val="-1"/>
          <w:sz w:val="20"/>
          <w:szCs w:val="20"/>
        </w:rPr>
        <w:t>到解锁条件的限制性股票进行回购注销；公司原激励对象王宏运因离职已不符合激励条件，同意公司根据股权</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激励计划对其已获授但尚未解锁的限制性股票进行回购注销；另外，为完善公司人力资源管理，提升员工主观</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能动性，公司人力资源部制定了《青岛海立美达股份有限公司岗位薪级调整管理办法》、《青岛海立美达股份</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有限公司岗位分段分级管理制度》，对此公司第二届董事会薪酬与考核委员会进行了认真的审议，认为上述制</w:t>
      </w:r>
      <w:r>
        <w:rPr>
          <w:rFonts w:ascii="宋体" w:hAnsi="宋体" w:cs="宋体" w:eastAsia="宋体" w:hint="default"/>
          <w:spacing w:val="-62"/>
          <w:sz w:val="20"/>
          <w:szCs w:val="20"/>
        </w:rPr>
        <w:t> </w:t>
      </w:r>
      <w:r>
        <w:rPr>
          <w:rFonts w:ascii="宋体" w:hAnsi="宋体" w:cs="宋体" w:eastAsia="宋体" w:hint="default"/>
          <w:spacing w:val="-62"/>
          <w:sz w:val="20"/>
          <w:szCs w:val="20"/>
        </w:rPr>
      </w:r>
      <w:r>
        <w:rPr>
          <w:rFonts w:ascii="宋体" w:hAnsi="宋体" w:cs="宋体" w:eastAsia="宋体" w:hint="default"/>
          <w:sz w:val="20"/>
          <w:szCs w:val="20"/>
        </w:rPr>
        <w:t>度的制定、实施，符合公司实际，有利于提高公司员工积极性，有利于提升公司经营管理水平。</w:t>
      </w:r>
    </w:p>
    <w:p>
      <w:pPr>
        <w:spacing w:line="240" w:lineRule="auto" w:before="6"/>
        <w:rPr>
          <w:rFonts w:ascii="宋体" w:hAnsi="宋体" w:cs="宋体" w:eastAsia="宋体" w:hint="default"/>
          <w:sz w:val="21"/>
          <w:szCs w:val="21"/>
        </w:rPr>
      </w:pPr>
    </w:p>
    <w:p>
      <w:pPr>
        <w:pStyle w:val="Heading3"/>
        <w:spacing w:line="240" w:lineRule="auto"/>
        <w:ind w:left="153" w:right="0"/>
        <w:jc w:val="left"/>
        <w:rPr>
          <w:b w:val="0"/>
          <w:bCs w:val="0"/>
        </w:rPr>
      </w:pPr>
      <w:bookmarkStart w:name="五、监事会工作情况" w:id="130"/>
      <w:bookmarkEnd w:id="130"/>
      <w:r>
        <w:rPr>
          <w:b w:val="0"/>
          <w:bCs w:val="0"/>
        </w:rPr>
      </w:r>
      <w:r>
        <w:rPr/>
        <w:t>五、监事会工作情况</w:t>
      </w:r>
      <w:r>
        <w:rPr>
          <w:b w:val="0"/>
          <w:bCs w:val="0"/>
        </w:rPr>
      </w:r>
    </w:p>
    <w:p>
      <w:pPr>
        <w:spacing w:line="240" w:lineRule="auto" w:before="3"/>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r>
        <w:rPr>
          <w:rFonts w:ascii="宋体" w:hAnsi="宋体" w:cs="宋体" w:eastAsia="宋体" w:hint="default"/>
          <w:sz w:val="20"/>
          <w:szCs w:val="20"/>
        </w:rPr>
        <w:t>监事会在报告期内的监督活动中发现公司是否存在风险</w:t>
      </w:r>
    </w:p>
    <w:p>
      <w:pPr>
        <w:spacing w:line="271" w:lineRule="auto" w:before="50"/>
        <w:ind w:left="153" w:right="663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是</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 </w:t>
      </w:r>
      <w:r>
        <w:rPr>
          <w:rFonts w:ascii="宋体" w:hAnsi="宋体" w:cs="宋体" w:eastAsia="宋体" w:hint="default"/>
          <w:sz w:val="20"/>
          <w:szCs w:val="20"/>
        </w:rPr>
        <w:t>否</w:t>
      </w:r>
      <w:r>
        <w:rPr>
          <w:rFonts w:ascii="宋体" w:hAnsi="宋体" w:cs="宋体" w:eastAsia="宋体" w:hint="default"/>
          <w:w w:val="100"/>
          <w:sz w:val="20"/>
          <w:szCs w:val="20"/>
        </w:rPr>
        <w:t> </w:t>
      </w:r>
      <w:r>
        <w:rPr>
          <w:rFonts w:ascii="宋体" w:hAnsi="宋体" w:cs="宋体" w:eastAsia="宋体" w:hint="default"/>
          <w:spacing w:val="-1"/>
          <w:sz w:val="20"/>
          <w:szCs w:val="20"/>
        </w:rPr>
        <w:t>监事会对报告期内的监督事项无异议。</w:t>
      </w:r>
    </w:p>
    <w:p>
      <w:pPr>
        <w:spacing w:line="240" w:lineRule="auto" w:before="5"/>
        <w:rPr>
          <w:rFonts w:ascii="宋体" w:hAnsi="宋体" w:cs="宋体" w:eastAsia="宋体" w:hint="default"/>
          <w:sz w:val="22"/>
          <w:szCs w:val="22"/>
        </w:rPr>
      </w:pPr>
    </w:p>
    <w:p>
      <w:pPr>
        <w:pStyle w:val="Heading3"/>
        <w:spacing w:line="240" w:lineRule="auto"/>
        <w:ind w:left="153" w:right="0"/>
        <w:jc w:val="left"/>
        <w:rPr>
          <w:b w:val="0"/>
          <w:bCs w:val="0"/>
        </w:rPr>
      </w:pPr>
      <w:bookmarkStart w:name="六、公司相对于控股股东在业务、人员、资产、机构、财务等方面的独立完整情况" w:id="131"/>
      <w:bookmarkEnd w:id="131"/>
      <w:r>
        <w:rPr>
          <w:b w:val="0"/>
          <w:bCs w:val="0"/>
        </w:rPr>
      </w:r>
      <w:r>
        <w:rPr/>
        <w:t>六、公司相对于控股股东在业务、人员、资产、机构、财务等方面的独立完整情况</w:t>
      </w:r>
      <w:r>
        <w:rPr>
          <w:b w:val="0"/>
          <w:bCs w:val="0"/>
        </w:rPr>
      </w:r>
    </w:p>
    <w:p>
      <w:pPr>
        <w:spacing w:line="240" w:lineRule="auto" w:before="4"/>
        <w:rPr>
          <w:rFonts w:ascii="宋体" w:hAnsi="宋体" w:cs="宋体" w:eastAsia="宋体" w:hint="default"/>
          <w:b/>
          <w:bCs/>
          <w:sz w:val="25"/>
          <w:szCs w:val="25"/>
        </w:rPr>
      </w:pPr>
    </w:p>
    <w:p>
      <w:pPr>
        <w:spacing w:line="285" w:lineRule="auto" w:before="0"/>
        <w:ind w:left="153" w:right="0" w:firstLine="360"/>
        <w:jc w:val="left"/>
        <w:rPr>
          <w:rFonts w:ascii="宋体" w:hAnsi="宋体" w:cs="宋体" w:eastAsia="宋体" w:hint="default"/>
          <w:sz w:val="20"/>
          <w:szCs w:val="20"/>
        </w:rPr>
      </w:pPr>
      <w:r>
        <w:rPr>
          <w:rFonts w:ascii="宋体" w:hAnsi="宋体" w:cs="宋体" w:eastAsia="宋体" w:hint="default"/>
          <w:spacing w:val="-1"/>
          <w:sz w:val="20"/>
          <w:szCs w:val="20"/>
        </w:rPr>
        <w:t>公司自成立以来，严格按照《公司法》、《证券法》等有关法律、法规和《公司章程》的要求规范运作，</w:t>
      </w:r>
      <w:r>
        <w:rPr>
          <w:rFonts w:ascii="宋体" w:hAnsi="宋体" w:cs="宋体" w:eastAsia="宋体" w:hint="default"/>
          <w:w w:val="100"/>
          <w:sz w:val="20"/>
          <w:szCs w:val="20"/>
        </w:rPr>
        <w:t> </w:t>
      </w:r>
      <w:r>
        <w:rPr>
          <w:rFonts w:ascii="宋体" w:hAnsi="宋体" w:cs="宋体" w:eastAsia="宋体" w:hint="default"/>
          <w:sz w:val="20"/>
          <w:szCs w:val="20"/>
        </w:rPr>
        <w:t>与控股股东在业务、人员、资产、机构、财务等方面完全分开，具有独立完整的业务及自主经营能力。</w:t>
      </w:r>
    </w:p>
    <w:p>
      <w:pPr>
        <w:spacing w:after="0" w:line="285" w:lineRule="auto"/>
        <w:jc w:val="left"/>
        <w:rPr>
          <w:rFonts w:ascii="宋体" w:hAnsi="宋体" w:cs="宋体" w:eastAsia="宋体" w:hint="default"/>
          <w:sz w:val="20"/>
          <w:szCs w:val="20"/>
        </w:rPr>
        <w:sectPr>
          <w:pgSz w:w="11910" w:h="16840"/>
          <w:pgMar w:header="879" w:footer="570" w:top="1060" w:bottom="760" w:left="980" w:right="0"/>
        </w:sectPr>
      </w:pPr>
    </w:p>
    <w:p>
      <w:pPr>
        <w:spacing w:line="240" w:lineRule="auto" w:before="0"/>
        <w:rPr>
          <w:rFonts w:ascii="宋体" w:hAnsi="宋体" w:cs="宋体" w:eastAsia="宋体" w:hint="default"/>
          <w:sz w:val="25"/>
          <w:szCs w:val="25"/>
        </w:rPr>
      </w:pPr>
    </w:p>
    <w:p>
      <w:pPr>
        <w:spacing w:line="278" w:lineRule="auto" w:before="38"/>
        <w:ind w:left="154" w:right="0" w:firstLine="36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、业务独立情况：公司业务独立于控股股东及其下属企业，拥有独立完整的供应、生产和销售系统，独</w:t>
      </w:r>
      <w:r>
        <w:rPr>
          <w:rFonts w:ascii="宋体" w:hAnsi="宋体" w:cs="宋体" w:eastAsia="宋体" w:hint="default"/>
          <w:w w:val="100"/>
          <w:sz w:val="20"/>
          <w:szCs w:val="20"/>
        </w:rPr>
        <w:t> </w:t>
      </w:r>
      <w:r>
        <w:rPr>
          <w:rFonts w:ascii="宋体" w:hAnsi="宋体" w:cs="宋体" w:eastAsia="宋体" w:hint="default"/>
          <w:spacing w:val="-1"/>
          <w:sz w:val="20"/>
          <w:szCs w:val="20"/>
        </w:rPr>
        <w:t>立开展业务，不依赖于股东或其它任何关联方。公司股东及其他关联方目前业务均与本公司不同，而且向本公</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司出具了《避免同业竞争的承诺函》。</w:t>
      </w:r>
    </w:p>
    <w:p>
      <w:pPr>
        <w:spacing w:line="271" w:lineRule="auto" w:before="18"/>
        <w:ind w:left="154" w:right="0" w:firstLine="360"/>
        <w:jc w:val="left"/>
        <w:rPr>
          <w:rFonts w:ascii="宋体" w:hAnsi="宋体" w:cs="宋体" w:eastAsia="宋体" w:hint="default"/>
          <w:sz w:val="20"/>
          <w:szCs w:val="20"/>
        </w:rPr>
      </w:pPr>
      <w:r>
        <w:rPr>
          <w:rFonts w:ascii="Times New Roman" w:hAnsi="Times New Roman" w:cs="Times New Roman" w:eastAsia="Times New Roman" w:hint="default"/>
          <w:spacing w:val="-1"/>
          <w:sz w:val="20"/>
          <w:szCs w:val="20"/>
        </w:rPr>
        <w:t>2</w:t>
      </w:r>
      <w:r>
        <w:rPr>
          <w:rFonts w:ascii="宋体" w:hAnsi="宋体" w:cs="宋体" w:eastAsia="宋体" w:hint="default"/>
          <w:spacing w:val="-1"/>
          <w:sz w:val="20"/>
          <w:szCs w:val="20"/>
        </w:rPr>
        <w:t>、人员独立情况：公司人员、劳动、人事及工资完全独立。公司总经理、副总经理、董事会秘书、财务</w:t>
      </w:r>
      <w:r>
        <w:rPr>
          <w:rFonts w:ascii="宋体" w:hAnsi="宋体" w:cs="宋体" w:eastAsia="宋体" w:hint="default"/>
          <w:w w:val="100"/>
          <w:sz w:val="20"/>
          <w:szCs w:val="20"/>
        </w:rPr>
        <w:t> </w:t>
      </w:r>
      <w:r>
        <w:rPr>
          <w:rFonts w:ascii="宋体" w:hAnsi="宋体" w:cs="宋体" w:eastAsia="宋体" w:hint="default"/>
          <w:sz w:val="20"/>
          <w:szCs w:val="20"/>
        </w:rPr>
        <w:t>负责人等高级管理人员均在公司工作并领取薪酬，未在控股股东及其下属企业担任职务和领取报酬。</w:t>
      </w:r>
    </w:p>
    <w:p>
      <w:pPr>
        <w:spacing w:line="271" w:lineRule="auto" w:before="24"/>
        <w:ind w:left="154" w:right="0" w:firstLine="360"/>
        <w:jc w:val="left"/>
        <w:rPr>
          <w:rFonts w:ascii="宋体" w:hAnsi="宋体" w:cs="宋体" w:eastAsia="宋体" w:hint="default"/>
          <w:sz w:val="20"/>
          <w:szCs w:val="20"/>
        </w:rPr>
      </w:pPr>
      <w:r>
        <w:rPr>
          <w:rFonts w:ascii="Times New Roman" w:hAnsi="Times New Roman" w:cs="Times New Roman" w:eastAsia="Times New Roman" w:hint="default"/>
          <w:spacing w:val="-1"/>
          <w:sz w:val="20"/>
          <w:szCs w:val="20"/>
        </w:rPr>
        <w:t>3</w:t>
      </w:r>
      <w:r>
        <w:rPr>
          <w:rFonts w:ascii="宋体" w:hAnsi="宋体" w:cs="宋体" w:eastAsia="宋体" w:hint="default"/>
          <w:spacing w:val="-1"/>
          <w:sz w:val="20"/>
          <w:szCs w:val="20"/>
        </w:rPr>
        <w:t>、资产独立情况：公司拥有独立于控股股东的生产经营场所，拥有独立完整的资产结构，拥有独立的生</w:t>
      </w:r>
      <w:r>
        <w:rPr>
          <w:rFonts w:ascii="宋体" w:hAnsi="宋体" w:cs="宋体" w:eastAsia="宋体" w:hint="default"/>
          <w:w w:val="100"/>
          <w:sz w:val="20"/>
          <w:szCs w:val="20"/>
        </w:rPr>
        <w:t> </w:t>
      </w:r>
      <w:r>
        <w:rPr>
          <w:rFonts w:ascii="宋体" w:hAnsi="宋体" w:cs="宋体" w:eastAsia="宋体" w:hint="default"/>
          <w:sz w:val="20"/>
          <w:szCs w:val="20"/>
        </w:rPr>
        <w:t>产系统、辅助生产系统和配套设施、土地使用权、房屋所有权等资产，拥有独立的采购和销售系统。</w:t>
      </w:r>
    </w:p>
    <w:p>
      <w:pPr>
        <w:spacing w:line="271" w:lineRule="auto" w:before="24"/>
        <w:ind w:left="154" w:right="1172" w:firstLine="360"/>
        <w:jc w:val="left"/>
        <w:rPr>
          <w:rFonts w:ascii="宋体" w:hAnsi="宋体" w:cs="宋体" w:eastAsia="宋体" w:hint="default"/>
          <w:sz w:val="20"/>
          <w:szCs w:val="20"/>
        </w:rPr>
      </w:pPr>
      <w:r>
        <w:rPr>
          <w:rFonts w:ascii="Times New Roman" w:hAnsi="Times New Roman" w:cs="Times New Roman" w:eastAsia="Times New Roman" w:hint="default"/>
          <w:spacing w:val="-1"/>
          <w:sz w:val="20"/>
          <w:szCs w:val="20"/>
        </w:rPr>
        <w:t>4</w:t>
      </w:r>
      <w:r>
        <w:rPr>
          <w:rFonts w:ascii="宋体" w:hAnsi="宋体" w:cs="宋体" w:eastAsia="宋体" w:hint="default"/>
          <w:spacing w:val="-1"/>
          <w:sz w:val="20"/>
          <w:szCs w:val="20"/>
        </w:rPr>
        <w:t>、机构独立情况：公司设立了健全的组织机构体系，独立运作，不存在与控股股东或其职能部门之间的</w:t>
      </w:r>
      <w:r>
        <w:rPr>
          <w:rFonts w:ascii="宋体" w:hAnsi="宋体" w:cs="宋体" w:eastAsia="宋体" w:hint="default"/>
          <w:w w:val="100"/>
          <w:sz w:val="20"/>
          <w:szCs w:val="20"/>
        </w:rPr>
        <w:t> </w:t>
      </w:r>
      <w:r>
        <w:rPr>
          <w:rFonts w:ascii="宋体" w:hAnsi="宋体" w:cs="宋体" w:eastAsia="宋体" w:hint="default"/>
          <w:sz w:val="20"/>
          <w:szCs w:val="20"/>
        </w:rPr>
        <w:t>从属关系。</w:t>
      </w:r>
    </w:p>
    <w:p>
      <w:pPr>
        <w:spacing w:line="271" w:lineRule="auto" w:before="24"/>
        <w:ind w:left="154" w:right="0" w:firstLine="360"/>
        <w:jc w:val="left"/>
        <w:rPr>
          <w:rFonts w:ascii="宋体" w:hAnsi="宋体" w:cs="宋体" w:eastAsia="宋体" w:hint="default"/>
          <w:sz w:val="20"/>
          <w:szCs w:val="20"/>
        </w:rPr>
      </w:pPr>
      <w:r>
        <w:rPr>
          <w:rFonts w:ascii="Times New Roman" w:hAnsi="Times New Roman" w:cs="Times New Roman" w:eastAsia="Times New Roman" w:hint="default"/>
          <w:spacing w:val="-1"/>
          <w:sz w:val="20"/>
          <w:szCs w:val="20"/>
        </w:rPr>
        <w:t>5</w:t>
      </w:r>
      <w:r>
        <w:rPr>
          <w:rFonts w:ascii="宋体" w:hAnsi="宋体" w:cs="宋体" w:eastAsia="宋体" w:hint="default"/>
          <w:spacing w:val="-1"/>
          <w:sz w:val="20"/>
          <w:szCs w:val="20"/>
        </w:rPr>
        <w:t>、财务独立情况：公司有独立的财务会计部门，建立了独立的会计核算体系和财务管理制度，独立进行</w:t>
      </w:r>
      <w:r>
        <w:rPr>
          <w:rFonts w:ascii="宋体" w:hAnsi="宋体" w:cs="宋体" w:eastAsia="宋体" w:hint="default"/>
          <w:w w:val="100"/>
          <w:sz w:val="20"/>
          <w:szCs w:val="20"/>
        </w:rPr>
        <w:t> </w:t>
      </w:r>
      <w:r>
        <w:rPr>
          <w:rFonts w:ascii="宋体" w:hAnsi="宋体" w:cs="宋体" w:eastAsia="宋体" w:hint="default"/>
          <w:sz w:val="20"/>
          <w:szCs w:val="20"/>
        </w:rPr>
        <w:t>财务决策。公司独立开设银行账户，独立纳税。</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七、同业竞争情况" w:id="132"/>
      <w:bookmarkEnd w:id="132"/>
      <w:r>
        <w:rPr>
          <w:b w:val="0"/>
          <w:bCs w:val="0"/>
        </w:rPr>
      </w:r>
      <w:r>
        <w:rPr/>
        <w:t>七、同业竞争情况</w:t>
      </w:r>
      <w:r>
        <w:rPr>
          <w:b w:val="0"/>
          <w:bCs w:val="0"/>
        </w:rPr>
      </w:r>
    </w:p>
    <w:p>
      <w:pPr>
        <w:spacing w:line="240" w:lineRule="auto" w:before="3"/>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不适用</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bookmarkStart w:name="八、高级管理人员的考评及激励情况" w:id="133"/>
      <w:bookmarkEnd w:id="133"/>
      <w:r>
        <w:rPr>
          <w:b w:val="0"/>
          <w:bCs w:val="0"/>
        </w:rPr>
      </w:r>
      <w:r>
        <w:rPr/>
        <w:t>八、高级管理人员的考评及激励情况</w:t>
      </w:r>
      <w:r>
        <w:rPr>
          <w:b w:val="0"/>
          <w:bCs w:val="0"/>
        </w:rPr>
      </w:r>
    </w:p>
    <w:p>
      <w:pPr>
        <w:spacing w:line="240" w:lineRule="auto" w:before="3"/>
        <w:rPr>
          <w:rFonts w:ascii="宋体" w:hAnsi="宋体" w:cs="宋体" w:eastAsia="宋体" w:hint="default"/>
          <w:b/>
          <w:bCs/>
          <w:sz w:val="25"/>
          <w:szCs w:val="25"/>
        </w:rPr>
      </w:pPr>
    </w:p>
    <w:p>
      <w:pPr>
        <w:spacing w:line="280" w:lineRule="auto" w:before="0"/>
        <w:ind w:left="153" w:right="1169" w:firstLine="360"/>
        <w:jc w:val="both"/>
        <w:rPr>
          <w:rFonts w:ascii="宋体" w:hAnsi="宋体" w:cs="宋体" w:eastAsia="宋体" w:hint="default"/>
          <w:sz w:val="20"/>
          <w:szCs w:val="20"/>
        </w:rPr>
      </w:pPr>
      <w:r>
        <w:rPr>
          <w:rFonts w:ascii="宋体" w:hAnsi="宋体" w:cs="宋体" w:eastAsia="宋体" w:hint="default"/>
          <w:sz w:val="20"/>
          <w:szCs w:val="20"/>
        </w:rPr>
        <w:t>公司建立了完善的高级管理人员绩效考评体系和薪酬制度，</w:t>
      </w:r>
      <w:r>
        <w:rPr>
          <w:rFonts w:ascii="Times New Roman" w:hAnsi="Times New Roman" w:cs="Times New Roman" w:eastAsia="Times New Roman" w:hint="default"/>
          <w:sz w:val="20"/>
          <w:szCs w:val="20"/>
        </w:rPr>
        <w:t>2014</w:t>
      </w:r>
      <w:r>
        <w:rPr>
          <w:rFonts w:ascii="宋体" w:hAnsi="宋体" w:cs="宋体" w:eastAsia="宋体" w:hint="default"/>
          <w:sz w:val="20"/>
          <w:szCs w:val="20"/>
        </w:rPr>
        <w:t>年，公司人力资源部制定了《青岛海立美</w:t>
      </w:r>
      <w:r>
        <w:rPr>
          <w:rFonts w:ascii="宋体" w:hAnsi="宋体" w:cs="宋体" w:eastAsia="宋体" w:hint="default"/>
          <w:w w:val="100"/>
          <w:sz w:val="20"/>
          <w:szCs w:val="20"/>
        </w:rPr>
        <w:t> </w:t>
      </w:r>
      <w:r>
        <w:rPr>
          <w:rFonts w:ascii="宋体" w:hAnsi="宋体" w:cs="宋体" w:eastAsia="宋体" w:hint="default"/>
          <w:spacing w:val="-1"/>
          <w:sz w:val="20"/>
          <w:szCs w:val="20"/>
        </w:rPr>
        <w:t>达股份有限公司岗位薪级调整管理办法》和《青岛海立美达股份有限公司岗位分段分级管理制度》，高级管理</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人员的工作绩效与其收入直接挂钩。董事会薪酬与考核委员会负责对高级管理人员的工作能力、履职情况、责</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任目标完成情况等进行年终考评，制定薪酬方案报公司董事会审批。</w:t>
      </w:r>
    </w:p>
    <w:p>
      <w:pPr>
        <w:spacing w:after="0" w:line="280" w:lineRule="auto"/>
        <w:jc w:val="both"/>
        <w:rPr>
          <w:rFonts w:ascii="宋体" w:hAnsi="宋体" w:cs="宋体" w:eastAsia="宋体" w:hint="default"/>
          <w:sz w:val="20"/>
          <w:szCs w:val="20"/>
        </w:rPr>
        <w:sectPr>
          <w:footerReference w:type="default" r:id="rId33"/>
          <w:pgSz w:w="11910" w:h="16840"/>
          <w:pgMar w:footer="570" w:header="879" w:top="1060" w:bottom="7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right="3763"/>
        <w:jc w:val="center"/>
        <w:rPr>
          <w:b w:val="0"/>
          <w:bCs w:val="0"/>
        </w:rPr>
      </w:pPr>
      <w:bookmarkStart w:name="第十节 内部控制" w:id="134"/>
      <w:bookmarkEnd w:id="134"/>
      <w:r>
        <w:rPr>
          <w:b w:val="0"/>
          <w:bCs w:val="0"/>
        </w:rPr>
      </w:r>
      <w:bookmarkStart w:name="_bookmark9" w:id="135"/>
      <w:bookmarkEnd w:id="135"/>
      <w:r>
        <w:rPr>
          <w:b w:val="0"/>
          <w:bCs w:val="0"/>
        </w:rPr>
      </w:r>
      <w:r>
        <w:rPr/>
        <w:t>第十节</w:t>
      </w:r>
      <w:r>
        <w:rPr>
          <w:spacing w:val="-98"/>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pStyle w:val="Heading3"/>
        <w:spacing w:line="240" w:lineRule="auto" w:before="26"/>
        <w:ind w:right="0"/>
        <w:jc w:val="left"/>
        <w:rPr>
          <w:b w:val="0"/>
          <w:bCs w:val="0"/>
        </w:rPr>
      </w:pPr>
      <w:bookmarkStart w:name="一、内部控制建设情况" w:id="136"/>
      <w:bookmarkEnd w:id="136"/>
      <w:r>
        <w:rPr>
          <w:b w:val="0"/>
          <w:bCs w:val="0"/>
        </w:rPr>
      </w:r>
      <w:r>
        <w:rPr/>
        <w:t>一、内部控制建设情况</w:t>
      </w:r>
      <w:r>
        <w:rPr>
          <w:b w:val="0"/>
          <w:bCs w:val="0"/>
        </w:rPr>
      </w:r>
    </w:p>
    <w:p>
      <w:pPr>
        <w:spacing w:line="240" w:lineRule="auto" w:before="3"/>
        <w:rPr>
          <w:rFonts w:ascii="宋体" w:hAnsi="宋体" w:cs="宋体" w:eastAsia="宋体" w:hint="default"/>
          <w:b/>
          <w:bCs/>
          <w:sz w:val="25"/>
          <w:szCs w:val="25"/>
        </w:rPr>
      </w:pPr>
    </w:p>
    <w:p>
      <w:pPr>
        <w:spacing w:line="283" w:lineRule="auto" w:before="0"/>
        <w:ind w:left="153" w:right="0" w:firstLine="36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年，公司重点对公司各子公司进行了风险梳理，公司内部控制深入各个机构，风险管控切实可行，另</w:t>
      </w:r>
      <w:r>
        <w:rPr>
          <w:rFonts w:ascii="宋体" w:hAnsi="宋体" w:cs="宋体" w:eastAsia="宋体" w:hint="default"/>
          <w:w w:val="100"/>
          <w:sz w:val="20"/>
          <w:szCs w:val="20"/>
        </w:rPr>
        <w:t> </w:t>
      </w:r>
      <w:r>
        <w:rPr>
          <w:rFonts w:ascii="宋体" w:hAnsi="宋体" w:cs="宋体" w:eastAsia="宋体" w:hint="default"/>
          <w:spacing w:val="-1"/>
          <w:sz w:val="20"/>
          <w:szCs w:val="20"/>
        </w:rPr>
        <w:t>外，对财务信息的真实性和完整性以及经营活动的效率和效果评价等方面也开展了企业内部审计工作，公司内</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部控制制度能够得到较好的贯彻执行，公司运作比较规范。在日常经营管理方面，制定了涵盖财务管理、生产</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管理、销售管理、采购管理、合同管理、人力资源管理等整个生产经营过程的一系列制度，形成了规范的管理</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体系。财务管理方面，公司按照《公司法》对财务会计的要求以及《企业会计准则》等法律法规的规定建立了</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规范、完整的财务管理控制制度以及相关的操作规程，对采购、生产、销售、财务管理等各个环节进行有效控</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制，确保会计凭证、核算与记录及其数据的准确性、可靠性和安全性。内部审计方面，公司按照《内部审计制</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度》设立专门的审计部，审计部设有</w:t>
      </w:r>
      <w:r>
        <w:rPr>
          <w:rFonts w:ascii="Times New Roman" w:hAnsi="Times New Roman" w:cs="Times New Roman" w:eastAsia="Times New Roman" w:hint="default"/>
          <w:sz w:val="20"/>
          <w:szCs w:val="20"/>
        </w:rPr>
        <w:t>9</w:t>
      </w:r>
      <w:r>
        <w:rPr>
          <w:rFonts w:ascii="宋体" w:hAnsi="宋体" w:cs="宋体" w:eastAsia="宋体" w:hint="default"/>
          <w:sz w:val="20"/>
          <w:szCs w:val="20"/>
        </w:rPr>
        <w:t>名专职人员，对董事会及其审计委员会负责，向审计委员会报告工作，</w:t>
      </w:r>
      <w:r>
        <w:rPr>
          <w:rFonts w:ascii="宋体" w:hAnsi="宋体" w:cs="宋体" w:eastAsia="宋体" w:hint="default"/>
          <w:w w:val="100"/>
          <w:sz w:val="20"/>
          <w:szCs w:val="20"/>
        </w:rPr>
        <w:t> </w:t>
      </w:r>
      <w:r>
        <w:rPr>
          <w:rFonts w:ascii="宋体" w:hAnsi="宋体" w:cs="宋体" w:eastAsia="宋体" w:hint="default"/>
          <w:spacing w:val="-1"/>
          <w:sz w:val="20"/>
          <w:szCs w:val="20"/>
        </w:rPr>
        <w:t>定期向审计委员会提交工作计划以及工作报告，并根据公司实际独立行使审计职权，不受其它部门和个人的干</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涉。审计部定期对公司及各子公司进行专项和综合审计，对关联交易、对外担保、募集资金的使用与管理、对</w:t>
      </w:r>
      <w:r>
        <w:rPr>
          <w:rFonts w:ascii="宋体" w:hAnsi="宋体" w:cs="宋体" w:eastAsia="宋体" w:hint="default"/>
          <w:spacing w:val="-62"/>
          <w:sz w:val="20"/>
          <w:szCs w:val="20"/>
        </w:rPr>
        <w:t> </w:t>
      </w:r>
      <w:r>
        <w:rPr>
          <w:rFonts w:ascii="宋体" w:hAnsi="宋体" w:cs="宋体" w:eastAsia="宋体" w:hint="default"/>
          <w:spacing w:val="-62"/>
          <w:sz w:val="20"/>
          <w:szCs w:val="20"/>
        </w:rPr>
      </w:r>
      <w:r>
        <w:rPr>
          <w:rFonts w:ascii="宋体" w:hAnsi="宋体" w:cs="宋体" w:eastAsia="宋体" w:hint="default"/>
          <w:spacing w:val="-1"/>
          <w:sz w:val="20"/>
          <w:szCs w:val="20"/>
        </w:rPr>
        <w:t>外投资、信息披露、安全生产等重点事项进行重点审计和控制。通过内部审计及时发现问题，预防风险，促使</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规范内部运作，保证了公司日常生产经营的合法性和规范化。</w:t>
      </w:r>
    </w:p>
    <w:p>
      <w:pPr>
        <w:spacing w:line="240" w:lineRule="auto" w:before="8"/>
        <w:rPr>
          <w:rFonts w:ascii="宋体" w:hAnsi="宋体" w:cs="宋体" w:eastAsia="宋体" w:hint="default"/>
          <w:sz w:val="21"/>
          <w:szCs w:val="21"/>
        </w:rPr>
      </w:pPr>
    </w:p>
    <w:p>
      <w:pPr>
        <w:pStyle w:val="Heading3"/>
        <w:spacing w:line="240" w:lineRule="auto"/>
        <w:ind w:left="153" w:right="0"/>
        <w:jc w:val="left"/>
        <w:rPr>
          <w:b w:val="0"/>
          <w:bCs w:val="0"/>
        </w:rPr>
      </w:pPr>
      <w:bookmarkStart w:name="二、董事会关于内部控制责任的声明" w:id="137"/>
      <w:bookmarkEnd w:id="137"/>
      <w:r>
        <w:rPr>
          <w:b w:val="0"/>
          <w:bCs w:val="0"/>
        </w:rPr>
      </w:r>
      <w:r>
        <w:rPr/>
        <w:t>二、董事会关于内部控制责任的声明</w:t>
      </w:r>
      <w:r>
        <w:rPr>
          <w:b w:val="0"/>
          <w:bCs w:val="0"/>
        </w:rPr>
      </w:r>
    </w:p>
    <w:p>
      <w:pPr>
        <w:spacing w:line="240" w:lineRule="auto" w:before="3"/>
        <w:rPr>
          <w:rFonts w:ascii="宋体" w:hAnsi="宋体" w:cs="宋体" w:eastAsia="宋体" w:hint="default"/>
          <w:b/>
          <w:bCs/>
          <w:sz w:val="25"/>
          <w:szCs w:val="25"/>
        </w:rPr>
      </w:pPr>
    </w:p>
    <w:p>
      <w:pPr>
        <w:spacing w:line="285" w:lineRule="auto" w:before="0"/>
        <w:ind w:left="153" w:right="1168" w:firstLine="399"/>
        <w:jc w:val="both"/>
        <w:rPr>
          <w:rFonts w:ascii="宋体" w:hAnsi="宋体" w:cs="宋体" w:eastAsia="宋体" w:hint="default"/>
          <w:sz w:val="20"/>
          <w:szCs w:val="20"/>
        </w:rPr>
      </w:pPr>
      <w:r>
        <w:rPr>
          <w:rFonts w:ascii="宋体" w:hAnsi="宋体" w:cs="宋体" w:eastAsia="宋体" w:hint="default"/>
          <w:spacing w:val="-1"/>
          <w:sz w:val="20"/>
          <w:szCs w:val="20"/>
        </w:rPr>
        <w:t>按照企业内部控制规范体系的规定，建立健全和有效实施内部控制，评价其有效性，并如实披露内部控制</w:t>
      </w:r>
      <w:r>
        <w:rPr>
          <w:rFonts w:ascii="宋体" w:hAnsi="宋体" w:cs="宋体" w:eastAsia="宋体" w:hint="default"/>
          <w:w w:val="100"/>
          <w:sz w:val="20"/>
          <w:szCs w:val="20"/>
        </w:rPr>
        <w:t> </w:t>
      </w:r>
      <w:r>
        <w:rPr>
          <w:rFonts w:ascii="宋体" w:hAnsi="宋体" w:cs="宋体" w:eastAsia="宋体" w:hint="default"/>
          <w:spacing w:val="-1"/>
          <w:sz w:val="20"/>
          <w:szCs w:val="20"/>
        </w:rPr>
        <w:t>评价报告是公司董事会的责任。监事会对董事会建立和实施内部控制进行监督。经理层负责组织领导企业内部</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控制的日常运行。公司董事会、监事会及董事、监事、高级管理人员保证本报告内容不存在任何虚假记载、误</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导性陈述或重大遗漏，并对报告内容的真实性、准确性和完整性承担个别及连带法律责任。公司内部控制的目</w:t>
      </w:r>
      <w:r>
        <w:rPr>
          <w:rFonts w:ascii="宋体" w:hAnsi="宋体" w:cs="宋体" w:eastAsia="宋体" w:hint="default"/>
          <w:spacing w:val="-62"/>
          <w:sz w:val="20"/>
          <w:szCs w:val="20"/>
        </w:rPr>
        <w:t> </w:t>
      </w:r>
      <w:r>
        <w:rPr>
          <w:rFonts w:ascii="宋体" w:hAnsi="宋体" w:cs="宋体" w:eastAsia="宋体" w:hint="default"/>
          <w:spacing w:val="-62"/>
          <w:sz w:val="20"/>
          <w:szCs w:val="20"/>
        </w:rPr>
      </w:r>
      <w:r>
        <w:rPr>
          <w:rFonts w:ascii="宋体" w:hAnsi="宋体" w:cs="宋体" w:eastAsia="宋体" w:hint="default"/>
          <w:spacing w:val="-1"/>
          <w:sz w:val="20"/>
          <w:szCs w:val="20"/>
        </w:rPr>
        <w:t>标是合理保证经营管理合法合规、资产安全、财务报告及相关信息真实完整，提高经营效率和效果，促进实现</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发展战略。由于内部控制存在的固有局限性，故仅能为实现上述目标提供合理保证。此外，由于情况的变化可</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pacing w:val="-1"/>
          <w:sz w:val="20"/>
          <w:szCs w:val="20"/>
        </w:rPr>
        <w:t>能导致内部控制变得不恰当，或对控制政策和程序遵循的程度降低，根据内部控制评价结果推测未来内部控制</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的有效性具有一定的风险。</w:t>
      </w:r>
    </w:p>
    <w:p>
      <w:pPr>
        <w:spacing w:line="240" w:lineRule="auto" w:before="6"/>
        <w:rPr>
          <w:rFonts w:ascii="宋体" w:hAnsi="宋体" w:cs="宋体" w:eastAsia="宋体" w:hint="default"/>
          <w:sz w:val="21"/>
          <w:szCs w:val="21"/>
        </w:rPr>
      </w:pPr>
    </w:p>
    <w:p>
      <w:pPr>
        <w:pStyle w:val="Heading3"/>
        <w:spacing w:line="240" w:lineRule="auto"/>
        <w:ind w:left="153" w:right="0"/>
        <w:jc w:val="left"/>
        <w:rPr>
          <w:b w:val="0"/>
          <w:bCs w:val="0"/>
        </w:rPr>
      </w:pPr>
      <w:bookmarkStart w:name="三、建立财务报告内部控制的依据" w:id="138"/>
      <w:bookmarkEnd w:id="138"/>
      <w:r>
        <w:rPr>
          <w:b w:val="0"/>
          <w:bCs w:val="0"/>
        </w:rPr>
      </w:r>
      <w:r>
        <w:rPr/>
        <w:t>三、建立财务报告内部控制的依据</w:t>
      </w:r>
      <w:r>
        <w:rPr>
          <w:b w:val="0"/>
          <w:bCs w:val="0"/>
        </w:rPr>
      </w:r>
    </w:p>
    <w:p>
      <w:pPr>
        <w:spacing w:line="240" w:lineRule="auto" w:before="3"/>
        <w:rPr>
          <w:rFonts w:ascii="宋体" w:hAnsi="宋体" w:cs="宋体" w:eastAsia="宋体" w:hint="default"/>
          <w:b/>
          <w:bCs/>
          <w:sz w:val="25"/>
          <w:szCs w:val="25"/>
        </w:rPr>
      </w:pPr>
    </w:p>
    <w:p>
      <w:pPr>
        <w:spacing w:line="285" w:lineRule="auto" w:before="0"/>
        <w:ind w:left="153" w:right="0" w:firstLine="360"/>
        <w:jc w:val="left"/>
        <w:rPr>
          <w:rFonts w:ascii="宋体" w:hAnsi="宋体" w:cs="宋体" w:eastAsia="宋体" w:hint="default"/>
          <w:sz w:val="20"/>
          <w:szCs w:val="20"/>
        </w:rPr>
      </w:pPr>
      <w:r>
        <w:rPr>
          <w:rFonts w:ascii="宋体" w:hAnsi="宋体" w:cs="宋体" w:eastAsia="宋体" w:hint="default"/>
          <w:spacing w:val="-1"/>
          <w:sz w:val="20"/>
          <w:szCs w:val="20"/>
        </w:rPr>
        <w:t>公司根据《会计法》、《企业会计准则》、《企业内部控制基本规范》及监管部门的相关规范性文件要</w:t>
      </w:r>
      <w:r>
        <w:rPr>
          <w:rFonts w:ascii="宋体" w:hAnsi="宋体" w:cs="宋体" w:eastAsia="宋体" w:hint="default"/>
          <w:w w:val="100"/>
          <w:sz w:val="20"/>
          <w:szCs w:val="20"/>
        </w:rPr>
        <w:t> </w:t>
      </w:r>
      <w:r>
        <w:rPr>
          <w:rFonts w:ascii="宋体" w:hAnsi="宋体" w:cs="宋体" w:eastAsia="宋体" w:hint="default"/>
          <w:sz w:val="20"/>
          <w:szCs w:val="20"/>
        </w:rPr>
        <w:t>求，建立了财务报告内部控制，本年度的财务报告内部控制不存在重大缺陷。</w:t>
      </w:r>
    </w:p>
    <w:p>
      <w:pPr>
        <w:spacing w:line="240" w:lineRule="auto" w:before="6"/>
        <w:rPr>
          <w:rFonts w:ascii="宋体" w:hAnsi="宋体" w:cs="宋体" w:eastAsia="宋体" w:hint="default"/>
          <w:sz w:val="21"/>
          <w:szCs w:val="21"/>
        </w:rPr>
      </w:pPr>
    </w:p>
    <w:p>
      <w:pPr>
        <w:pStyle w:val="Heading3"/>
        <w:spacing w:line="240" w:lineRule="auto"/>
        <w:ind w:left="153" w:right="0"/>
        <w:jc w:val="left"/>
        <w:rPr>
          <w:b w:val="0"/>
          <w:bCs w:val="0"/>
        </w:rPr>
      </w:pPr>
      <w:bookmarkStart w:name="四、内部控制评价报告" w:id="139"/>
      <w:bookmarkEnd w:id="139"/>
      <w:r>
        <w:rPr>
          <w:b w:val="0"/>
          <w:bCs w:val="0"/>
        </w:rPr>
      </w:r>
      <w:r>
        <w:rPr/>
        <w:t>四、内部控制评价报告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269"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879" w:right="0"/>
              <w:jc w:val="left"/>
              <w:rPr>
                <w:rFonts w:ascii="宋体" w:hAnsi="宋体" w:cs="宋体" w:eastAsia="宋体" w:hint="default"/>
                <w:sz w:val="20"/>
                <w:szCs w:val="20"/>
              </w:rPr>
            </w:pPr>
            <w:r>
              <w:rPr>
                <w:rFonts w:ascii="宋体" w:hAnsi="宋体" w:cs="宋体" w:eastAsia="宋体" w:hint="default"/>
                <w:sz w:val="20"/>
                <w:szCs w:val="20"/>
              </w:rPr>
              <w:t>内部控制评价报告中报告期内发现的内部控制重大缺陷的具体情况</w:t>
            </w:r>
          </w:p>
        </w:tc>
      </w:tr>
      <w:tr>
        <w:trPr>
          <w:trHeight w:val="270"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报告期内，未发现内部控制重大缺陷。</w:t>
            </w:r>
          </w:p>
        </w:tc>
      </w:tr>
      <w:tr>
        <w:trPr>
          <w:trHeight w:val="530"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内部控制评价报告全文披露日</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03</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25</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w:t>
            </w:r>
          </w:p>
        </w:tc>
      </w:tr>
      <w:tr>
        <w:trPr>
          <w:trHeight w:val="53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内部控制评价报告全文披露索</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巨潮资讯网（</w:t>
            </w:r>
            <w:hyperlink r:id="rId12">
              <w:r>
                <w:rPr>
                  <w:rFonts w:ascii="Times New Roman" w:hAnsi="Times New Roman" w:cs="Times New Roman" w:eastAsia="Times New Roman" w:hint="default"/>
                  <w:sz w:val="20"/>
                  <w:szCs w:val="20"/>
                </w:rPr>
                <w:t>http://www.cninfo.com.cn</w:t>
              </w:r>
            </w:hyperlink>
            <w:r>
              <w:rPr>
                <w:rFonts w:ascii="宋体" w:hAnsi="宋体" w:cs="宋体" w:eastAsia="宋体" w:hint="default"/>
                <w:sz w:val="20"/>
                <w:szCs w:val="20"/>
              </w:rPr>
              <w:t>），《青岛海立美达股份有限公司</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2014</w:t>
            </w:r>
          </w:p>
          <w:p>
            <w:pPr>
              <w:pStyle w:val="TableParagraph"/>
              <w:spacing w:line="253" w:lineRule="exact"/>
              <w:ind w:left="23" w:right="0"/>
              <w:jc w:val="left"/>
              <w:rPr>
                <w:rFonts w:ascii="宋体" w:hAnsi="宋体" w:cs="宋体" w:eastAsia="宋体" w:hint="default"/>
                <w:sz w:val="20"/>
                <w:szCs w:val="20"/>
              </w:rPr>
            </w:pPr>
            <w:r>
              <w:rPr>
                <w:rFonts w:ascii="宋体" w:hAnsi="宋体" w:cs="宋体" w:eastAsia="宋体" w:hint="default"/>
                <w:sz w:val="20"/>
                <w:szCs w:val="20"/>
              </w:rPr>
              <w:t>年度内部控制评价报告》。</w:t>
            </w:r>
          </w:p>
        </w:tc>
      </w:tr>
    </w:tbl>
    <w:p>
      <w:pPr>
        <w:spacing w:after="0" w:line="253" w:lineRule="exact"/>
        <w:jc w:val="left"/>
        <w:rPr>
          <w:rFonts w:ascii="宋体" w:hAnsi="宋体" w:cs="宋体" w:eastAsia="宋体" w:hint="default"/>
          <w:sz w:val="20"/>
          <w:szCs w:val="20"/>
        </w:rPr>
        <w:sectPr>
          <w:pgSz w:w="11910" w:h="16840"/>
          <w:pgMar w:header="879" w:footer="570" w:top="1060" w:bottom="760" w:left="980" w:right="0"/>
        </w:sectPr>
      </w:pPr>
    </w:p>
    <w:p>
      <w:pPr>
        <w:spacing w:line="240" w:lineRule="auto" w:before="8"/>
        <w:rPr>
          <w:rFonts w:ascii="宋体" w:hAnsi="宋体" w:cs="宋体" w:eastAsia="宋体" w:hint="default"/>
          <w:b/>
          <w:bCs/>
          <w:sz w:val="23"/>
          <w:szCs w:val="23"/>
        </w:rPr>
      </w:pPr>
    </w:p>
    <w:p>
      <w:pPr>
        <w:pStyle w:val="Heading3"/>
        <w:spacing w:line="240" w:lineRule="auto" w:before="26"/>
        <w:ind w:right="0"/>
        <w:jc w:val="left"/>
        <w:rPr>
          <w:b w:val="0"/>
          <w:bCs w:val="0"/>
        </w:rPr>
      </w:pPr>
      <w:bookmarkStart w:name="五、内部控制审计报告或鉴证报告" w:id="140"/>
      <w:bookmarkEnd w:id="140"/>
      <w:r>
        <w:rPr>
          <w:b w:val="0"/>
          <w:bCs w:val="0"/>
        </w:rPr>
      </w:r>
      <w:r>
        <w:rPr/>
        <w:t>五、内部控制审计报告或鉴证报告</w:t>
      </w:r>
      <w:r>
        <w:rPr>
          <w:b w:val="0"/>
          <w:bCs w:val="0"/>
        </w:rPr>
      </w:r>
    </w:p>
    <w:p>
      <w:pPr>
        <w:spacing w:line="240" w:lineRule="auto" w:before="3"/>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r>
        <w:rPr>
          <w:rFonts w:ascii="宋体" w:hAnsi="宋体" w:cs="宋体" w:eastAsia="宋体" w:hint="default"/>
          <w:sz w:val="20"/>
          <w:szCs w:val="20"/>
        </w:rPr>
        <w:t>不适用</w:t>
      </w:r>
    </w:p>
    <w:p>
      <w:pPr>
        <w:spacing w:line="240" w:lineRule="auto" w:before="5"/>
        <w:rPr>
          <w:rFonts w:ascii="宋体" w:hAnsi="宋体" w:cs="宋体" w:eastAsia="宋体" w:hint="default"/>
          <w:sz w:val="24"/>
          <w:szCs w:val="24"/>
        </w:rPr>
      </w:pPr>
    </w:p>
    <w:p>
      <w:pPr>
        <w:pStyle w:val="Heading3"/>
        <w:spacing w:line="240" w:lineRule="auto"/>
        <w:ind w:left="153" w:right="0"/>
        <w:jc w:val="left"/>
        <w:rPr>
          <w:b w:val="0"/>
          <w:bCs w:val="0"/>
        </w:rPr>
      </w:pPr>
      <w:bookmarkStart w:name="六、年度报告重大差错责任追究制度的建立与执行情况" w:id="141"/>
      <w:bookmarkEnd w:id="141"/>
      <w:r>
        <w:rPr>
          <w:b w:val="0"/>
          <w:bCs w:val="0"/>
        </w:rPr>
      </w:r>
      <w:r>
        <w:rPr/>
        <w:t>六、年度报告重大差错责任追究制度的建立与执行情况</w:t>
      </w:r>
      <w:r>
        <w:rPr>
          <w:b w:val="0"/>
          <w:bCs w:val="0"/>
        </w:rPr>
      </w:r>
    </w:p>
    <w:p>
      <w:pPr>
        <w:spacing w:line="240" w:lineRule="auto" w:before="3"/>
        <w:rPr>
          <w:rFonts w:ascii="宋体" w:hAnsi="宋体" w:cs="宋体" w:eastAsia="宋体" w:hint="default"/>
          <w:b/>
          <w:bCs/>
          <w:sz w:val="25"/>
          <w:szCs w:val="25"/>
        </w:rPr>
      </w:pPr>
    </w:p>
    <w:p>
      <w:pPr>
        <w:spacing w:line="278" w:lineRule="auto" w:before="0"/>
        <w:ind w:left="153" w:right="0" w:firstLine="360"/>
        <w:jc w:val="left"/>
        <w:rPr>
          <w:rFonts w:ascii="宋体" w:hAnsi="宋体" w:cs="宋体" w:eastAsia="宋体" w:hint="default"/>
          <w:sz w:val="20"/>
          <w:szCs w:val="20"/>
        </w:rPr>
      </w:pPr>
      <w:r>
        <w:rPr>
          <w:rFonts w:ascii="宋体" w:hAnsi="宋体" w:cs="宋体" w:eastAsia="宋体" w:hint="default"/>
          <w:sz w:val="20"/>
          <w:szCs w:val="20"/>
        </w:rPr>
        <w:t>公司于</w:t>
      </w:r>
      <w:r>
        <w:rPr>
          <w:rFonts w:ascii="Times New Roman" w:hAnsi="Times New Roman" w:cs="Times New Roman" w:eastAsia="Times New Roman" w:hint="default"/>
          <w:sz w:val="20"/>
          <w:szCs w:val="20"/>
        </w:rPr>
        <w:t>2011</w:t>
      </w:r>
      <w:r>
        <w:rPr>
          <w:rFonts w:ascii="宋体" w:hAnsi="宋体" w:cs="宋体" w:eastAsia="宋体" w:hint="default"/>
          <w:sz w:val="20"/>
          <w:szCs w:val="20"/>
        </w:rPr>
        <w:t>年</w:t>
      </w:r>
      <w:r>
        <w:rPr>
          <w:rFonts w:ascii="Times New Roman" w:hAnsi="Times New Roman" w:cs="Times New Roman" w:eastAsia="Times New Roman" w:hint="default"/>
          <w:sz w:val="20"/>
          <w:szCs w:val="20"/>
        </w:rPr>
        <w:t>1</w:t>
      </w:r>
      <w:r>
        <w:rPr>
          <w:rFonts w:ascii="宋体" w:hAnsi="宋体" w:cs="宋体" w:eastAsia="宋体" w:hint="default"/>
          <w:sz w:val="20"/>
          <w:szCs w:val="20"/>
        </w:rPr>
        <w:t>月</w:t>
      </w:r>
      <w:r>
        <w:rPr>
          <w:rFonts w:ascii="Times New Roman" w:hAnsi="Times New Roman" w:cs="Times New Roman" w:eastAsia="Times New Roman" w:hint="default"/>
          <w:sz w:val="20"/>
          <w:szCs w:val="20"/>
        </w:rPr>
        <w:t>20</w:t>
      </w:r>
      <w:r>
        <w:rPr>
          <w:rFonts w:ascii="宋体" w:hAnsi="宋体" w:cs="宋体" w:eastAsia="宋体" w:hint="default"/>
          <w:sz w:val="20"/>
          <w:szCs w:val="20"/>
        </w:rPr>
        <w:t>日召开的第一届董事会第八次会议审议通过了《年报信息披露重大差错责任追究制</w:t>
      </w:r>
      <w:r>
        <w:rPr>
          <w:rFonts w:ascii="宋体" w:hAnsi="宋体" w:cs="宋体" w:eastAsia="宋体" w:hint="default"/>
          <w:w w:val="100"/>
          <w:sz w:val="20"/>
          <w:szCs w:val="20"/>
        </w:rPr>
        <w:t> </w:t>
      </w:r>
      <w:r>
        <w:rPr>
          <w:rFonts w:ascii="宋体" w:hAnsi="宋体" w:cs="宋体" w:eastAsia="宋体" w:hint="default"/>
          <w:spacing w:val="-1"/>
          <w:sz w:val="20"/>
          <w:szCs w:val="20"/>
        </w:rPr>
        <w:t>度》，截至报告期末，该制度执行情况良好。报告期内所披露的年度报告没有发生重大会计差错更正、重大遗</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漏信息补充以及修正等情况。</w:t>
      </w:r>
    </w:p>
    <w:p>
      <w:pPr>
        <w:spacing w:after="0" w:line="278" w:lineRule="auto"/>
        <w:jc w:val="left"/>
        <w:rPr>
          <w:rFonts w:ascii="宋体" w:hAnsi="宋体" w:cs="宋体" w:eastAsia="宋体" w:hint="default"/>
          <w:sz w:val="20"/>
          <w:szCs w:val="20"/>
        </w:rPr>
        <w:sectPr>
          <w:footerReference w:type="default" r:id="rId34"/>
          <w:pgSz w:w="11910" w:h="16840"/>
          <w:pgMar w:footer="570" w:header="879" w:top="1060" w:bottom="76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1"/>
        <w:spacing w:line="240" w:lineRule="auto" w:before="1"/>
        <w:ind w:left="3779" w:right="4615"/>
        <w:jc w:val="center"/>
        <w:rPr>
          <w:b w:val="0"/>
          <w:bCs w:val="0"/>
        </w:rPr>
      </w:pPr>
      <w:bookmarkStart w:name="_TOC_250000" w:id="142"/>
      <w:bookmarkStart w:name="第十一节 财务报告" w:id="143"/>
      <w:r>
        <w:rPr>
          <w:b w:val="0"/>
          <w:bCs w:val="0"/>
        </w:rPr>
      </w:r>
      <w:r>
        <w:rPr/>
        <w:t>第十一节</w:t>
      </w:r>
      <w:r>
        <w:rPr>
          <w:spacing w:val="-100"/>
        </w:rPr>
        <w:t> </w:t>
      </w:r>
      <w:r>
        <w:rPr/>
        <w:t>财务报告</w:t>
      </w:r>
      <w:bookmarkEnd w:id="142"/>
      <w:r>
        <w:rPr>
          <w:b w:val="0"/>
          <w:bCs w:val="0"/>
        </w:rPr>
      </w:r>
    </w:p>
    <w:p>
      <w:pPr>
        <w:spacing w:line="240" w:lineRule="auto" w:before="6"/>
        <w:rPr>
          <w:rFonts w:ascii="宋体" w:hAnsi="宋体" w:cs="宋体" w:eastAsia="宋体" w:hint="default"/>
          <w:b/>
          <w:bCs/>
          <w:sz w:val="26"/>
          <w:szCs w:val="26"/>
        </w:rPr>
      </w:pPr>
    </w:p>
    <w:p>
      <w:pPr>
        <w:pStyle w:val="Heading3"/>
        <w:spacing w:line="240" w:lineRule="auto" w:before="26"/>
        <w:ind w:left="293" w:right="1182"/>
        <w:jc w:val="left"/>
        <w:rPr>
          <w:b w:val="0"/>
          <w:bCs w:val="0"/>
        </w:rPr>
      </w:pPr>
      <w:bookmarkStart w:name="一、审计报告" w:id="144"/>
      <w:bookmarkEnd w:id="144"/>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289" w:type="dxa"/>
        <w:tblLayout w:type="fixed"/>
        <w:tblCellMar>
          <w:top w:w="0" w:type="dxa"/>
          <w:left w:w="0" w:type="dxa"/>
          <w:bottom w:w="0" w:type="dxa"/>
          <w:right w:w="0" w:type="dxa"/>
        </w:tblCellMar>
        <w:tblLook w:val="01E0"/>
      </w:tblPr>
      <w:tblGrid>
        <w:gridCol w:w="4782"/>
        <w:gridCol w:w="4787"/>
      </w:tblGrid>
      <w:tr>
        <w:trPr>
          <w:trHeight w:val="270"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标准无保留审计意见</w:t>
            </w:r>
          </w:p>
        </w:tc>
      </w:tr>
      <w:tr>
        <w:trPr>
          <w:trHeight w:val="270"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03</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w:t>
            </w:r>
          </w:p>
        </w:tc>
      </w:tr>
      <w:tr>
        <w:trPr>
          <w:trHeight w:val="270"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信永中和会计师事务所（特殊普通合伙）</w:t>
            </w:r>
          </w:p>
        </w:tc>
      </w:tr>
      <w:tr>
        <w:trPr>
          <w:trHeight w:val="270"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Times New Roman" w:hAnsi="Times New Roman" w:cs="Times New Roman" w:eastAsia="Times New Roman" w:hint="default"/>
                <w:sz w:val="20"/>
                <w:szCs w:val="20"/>
              </w:rPr>
            </w:pPr>
            <w:r>
              <w:rPr>
                <w:rFonts w:ascii="Times New Roman"/>
                <w:sz w:val="20"/>
              </w:rPr>
              <w:t>XYZH/2014QDA2014-1</w:t>
            </w:r>
          </w:p>
        </w:tc>
      </w:tr>
      <w:tr>
        <w:trPr>
          <w:trHeight w:val="270"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宋进军、王科</w:t>
            </w:r>
          </w:p>
        </w:tc>
      </w:tr>
    </w:tbl>
    <w:p>
      <w:pPr>
        <w:spacing w:after="0" w:line="230" w:lineRule="exact"/>
        <w:jc w:val="left"/>
        <w:rPr>
          <w:rFonts w:ascii="宋体" w:hAnsi="宋体" w:cs="宋体" w:eastAsia="宋体" w:hint="default"/>
          <w:sz w:val="20"/>
          <w:szCs w:val="20"/>
        </w:rPr>
        <w:sectPr>
          <w:pgSz w:w="11910" w:h="16840"/>
          <w:pgMar w:header="879" w:footer="570" w:top="1060" w:bottom="760" w:left="840" w:right="0"/>
        </w:sectPr>
      </w:pPr>
    </w:p>
    <w:p>
      <w:pPr>
        <w:spacing w:line="240" w:lineRule="auto" w:before="1"/>
        <w:rPr>
          <w:rFonts w:ascii="宋体" w:hAnsi="宋体" w:cs="宋体" w:eastAsia="宋体" w:hint="default"/>
          <w:b/>
          <w:bCs/>
          <w:sz w:val="25"/>
          <w:szCs w:val="25"/>
        </w:rPr>
      </w:pPr>
    </w:p>
    <w:p>
      <w:pPr>
        <w:pStyle w:val="Heading4"/>
        <w:spacing w:line="240" w:lineRule="auto" w:before="0"/>
        <w:ind w:left="293" w:right="0"/>
        <w:jc w:val="left"/>
        <w:rPr>
          <w:b w:val="0"/>
          <w:bCs w:val="0"/>
        </w:rPr>
      </w:pPr>
      <w:r>
        <w:rPr>
          <w:w w:val="95"/>
        </w:rPr>
        <w:t>青岛海立美达股份有限公司全体股东：</w:t>
      </w:r>
      <w:r>
        <w:rPr>
          <w:b w:val="0"/>
          <w:bCs w:val="0"/>
        </w:rPr>
      </w:r>
    </w:p>
    <w:p>
      <w:pPr>
        <w:pStyle w:val="Heading2"/>
        <w:spacing w:line="321" w:lineRule="exact"/>
        <w:ind w:left="196" w:right="0"/>
        <w:jc w:val="left"/>
        <w:rPr>
          <w:b w:val="0"/>
          <w:bCs w:val="0"/>
        </w:rPr>
      </w:pPr>
      <w:r>
        <w:rPr>
          <w:b w:val="0"/>
          <w:bCs w:val="0"/>
        </w:rPr>
        <w:br w:type="column"/>
      </w:r>
      <w:r>
        <w:rPr/>
        <w:t>审计报告正文</w:t>
      </w:r>
      <w:r>
        <w:rPr>
          <w:b w:val="0"/>
          <w:bCs w:val="0"/>
        </w:rPr>
      </w:r>
    </w:p>
    <w:p>
      <w:pPr>
        <w:spacing w:after="0" w:line="321" w:lineRule="exact"/>
        <w:jc w:val="left"/>
        <w:sectPr>
          <w:type w:val="continuous"/>
          <w:pgSz w:w="11910" w:h="16840"/>
          <w:pgMar w:top="1060" w:bottom="760" w:left="840" w:right="0"/>
          <w:cols w:num="2" w:equalWidth="0">
            <w:col w:w="4036" w:space="40"/>
            <w:col w:w="6994"/>
          </w:cols>
        </w:sectPr>
      </w:pPr>
    </w:p>
    <w:p>
      <w:pPr>
        <w:spacing w:line="240" w:lineRule="auto" w:before="11"/>
        <w:rPr>
          <w:rFonts w:ascii="宋体" w:hAnsi="宋体" w:cs="宋体" w:eastAsia="宋体" w:hint="default"/>
          <w:b/>
          <w:bCs/>
          <w:sz w:val="15"/>
          <w:szCs w:val="15"/>
        </w:rPr>
      </w:pPr>
    </w:p>
    <w:p>
      <w:pPr>
        <w:pStyle w:val="BodyText"/>
        <w:spacing w:line="286" w:lineRule="exact" w:before="60"/>
        <w:ind w:left="294" w:right="1306" w:firstLine="440"/>
        <w:jc w:val="both"/>
      </w:pPr>
      <w:r>
        <w:rPr/>
        <w:t>我们审计了后附的青岛海立美达股份有限公司（以下简称海立美达公司）财务报表，包括</w:t>
      </w:r>
      <w:r>
        <w:rPr>
          <w:rFonts w:ascii="Times New Roman" w:hAnsi="Times New Roman" w:cs="Times New Roman" w:eastAsia="Times New Roman" w:hint="default"/>
        </w:rPr>
        <w:t>2014</w:t>
      </w:r>
      <w:r>
        <w:rPr>
          <w:rFonts w:ascii="Times New Roman" w:hAnsi="Times New Roman" w:cs="Times New Roman" w:eastAsia="Times New Roman" w:hint="default"/>
          <w:w w:val="99"/>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日的合并及母公司资产负债表，</w:t>
      </w:r>
      <w:r>
        <w:rPr>
          <w:rFonts w:ascii="Times New Roman" w:hAnsi="Times New Roman" w:cs="Times New Roman" w:eastAsia="Times New Roman" w:hint="default"/>
        </w:rPr>
        <w:t>2014</w:t>
      </w:r>
      <w:r>
        <w:rPr/>
        <w:t>年度的合并及母公司利润表、合并及母公司现金流量</w:t>
      </w:r>
      <w:r>
        <w:rPr>
          <w:w w:val="99"/>
        </w:rPr>
        <w:t> </w:t>
      </w:r>
      <w:r>
        <w:rPr/>
        <w:t>表、合并及母公司股东权益变动表以及财务报表附注。</w:t>
      </w:r>
    </w:p>
    <w:p>
      <w:pPr>
        <w:spacing w:line="526" w:lineRule="exact" w:before="48"/>
        <w:ind w:left="734" w:right="1182" w:hanging="110"/>
        <w:jc w:val="left"/>
        <w:rPr>
          <w:rFonts w:ascii="宋体" w:hAnsi="宋体" w:cs="宋体" w:eastAsia="宋体" w:hint="default"/>
          <w:sz w:val="22"/>
          <w:szCs w:val="22"/>
        </w:rPr>
      </w:pPr>
      <w:r>
        <w:rPr>
          <w:rFonts w:ascii="宋体" w:hAnsi="宋体" w:cs="宋体" w:eastAsia="宋体" w:hint="default"/>
          <w:b/>
          <w:bCs/>
          <w:sz w:val="22"/>
          <w:szCs w:val="22"/>
        </w:rPr>
        <w:t>一、管理层对财务报表的责任</w:t>
      </w:r>
      <w:r>
        <w:rPr>
          <w:rFonts w:ascii="宋体" w:hAnsi="宋体" w:cs="宋体" w:eastAsia="宋体" w:hint="default"/>
          <w:b/>
          <w:bCs/>
          <w:w w:val="99"/>
          <w:sz w:val="22"/>
          <w:szCs w:val="22"/>
        </w:rPr>
        <w:t> </w:t>
      </w:r>
      <w:r>
        <w:rPr>
          <w:rFonts w:ascii="宋体" w:hAnsi="宋体" w:cs="宋体" w:eastAsia="宋体" w:hint="default"/>
          <w:sz w:val="22"/>
          <w:szCs w:val="22"/>
        </w:rPr>
        <w:t>编制和公允列报财务报表是海立美达公司管理层的责任，这种责任包括：（</w:t>
      </w:r>
      <w:r>
        <w:rPr>
          <w:rFonts w:ascii="Times New Roman" w:hAnsi="Times New Roman" w:cs="Times New Roman" w:eastAsia="Times New Roman" w:hint="default"/>
          <w:sz w:val="22"/>
          <w:szCs w:val="22"/>
        </w:rPr>
        <w:t>1</w:t>
      </w:r>
      <w:r>
        <w:rPr>
          <w:rFonts w:ascii="宋体" w:hAnsi="宋体" w:cs="宋体" w:eastAsia="宋体" w:hint="default"/>
          <w:sz w:val="22"/>
          <w:szCs w:val="22"/>
        </w:rPr>
        <w:t>）按照企业会计准</w:t>
      </w:r>
    </w:p>
    <w:p>
      <w:pPr>
        <w:pStyle w:val="BodyText"/>
        <w:spacing w:line="219" w:lineRule="exact"/>
        <w:ind w:left="294" w:right="0"/>
        <w:jc w:val="left"/>
      </w:pPr>
      <w:r>
        <w:rPr/>
        <w:t>则的规定编制财务报表，并使其实现公允反映；（</w:t>
      </w:r>
      <w:r>
        <w:rPr>
          <w:rFonts w:ascii="Times New Roman" w:hAnsi="Times New Roman" w:cs="Times New Roman" w:eastAsia="Times New Roman" w:hint="default"/>
        </w:rPr>
        <w:t>2</w:t>
      </w:r>
      <w:r>
        <w:rPr/>
        <w:t>）设计、执行和维护必要的内部控制，以使财务</w:t>
      </w:r>
    </w:p>
    <w:p>
      <w:pPr>
        <w:spacing w:line="439" w:lineRule="auto" w:before="0"/>
        <w:ind w:left="625" w:right="6353" w:hanging="332"/>
        <w:jc w:val="left"/>
        <w:rPr>
          <w:rFonts w:ascii="宋体" w:hAnsi="宋体" w:cs="宋体" w:eastAsia="宋体" w:hint="default"/>
          <w:sz w:val="22"/>
          <w:szCs w:val="22"/>
        </w:rPr>
      </w:pPr>
      <w:r>
        <w:rPr>
          <w:rFonts w:ascii="宋体" w:hAnsi="宋体" w:cs="宋体" w:eastAsia="宋体" w:hint="default"/>
          <w:sz w:val="22"/>
          <w:szCs w:val="22"/>
        </w:rPr>
        <w:t>报表不存在由于舞弊或错误导致的重大错报。</w:t>
      </w:r>
      <w:r>
        <w:rPr>
          <w:rFonts w:ascii="宋体" w:hAnsi="宋体" w:cs="宋体" w:eastAsia="宋体" w:hint="default"/>
          <w:w w:val="99"/>
          <w:sz w:val="22"/>
          <w:szCs w:val="22"/>
        </w:rPr>
        <w:t> </w:t>
      </w:r>
      <w:r>
        <w:rPr>
          <w:rFonts w:ascii="宋体" w:hAnsi="宋体" w:cs="宋体" w:eastAsia="宋体" w:hint="default"/>
          <w:b/>
          <w:bCs/>
          <w:sz w:val="22"/>
          <w:szCs w:val="22"/>
        </w:rPr>
        <w:t>二、注册会计师的责任</w:t>
      </w:r>
      <w:r>
        <w:rPr>
          <w:rFonts w:ascii="宋体" w:hAnsi="宋体" w:cs="宋体" w:eastAsia="宋体" w:hint="default"/>
          <w:sz w:val="22"/>
          <w:szCs w:val="22"/>
        </w:rPr>
      </w:r>
    </w:p>
    <w:p>
      <w:pPr>
        <w:pStyle w:val="BodyText"/>
        <w:spacing w:line="237" w:lineRule="auto" w:before="58"/>
        <w:ind w:left="294" w:right="1310" w:firstLine="440"/>
        <w:jc w:val="both"/>
      </w:pPr>
      <w:r>
        <w:rPr>
          <w:w w:val="95"/>
        </w:rPr>
        <w:t>我们的责任是在执行审计工作的基础上对财务报表发表审计意见。我们按照中国注册会计师审</w:t>
      </w:r>
      <w:r>
        <w:rPr>
          <w:w w:val="99"/>
        </w:rPr>
        <w:t> </w:t>
      </w:r>
      <w:r>
        <w:rPr>
          <w:w w:val="95"/>
        </w:rPr>
        <w:t>计准则的规定执行了审计工作。中国注册会计师审计准则要求我们遵守职业道德守则，计划和执行</w:t>
      </w:r>
      <w:r>
        <w:rPr>
          <w:spacing w:val="37"/>
          <w:w w:val="95"/>
        </w:rPr>
        <w:t> </w:t>
      </w:r>
      <w:r>
        <w:rPr/>
        <w:t>审计工作以对财务报表是否不存在重大错报获取合理保证。</w:t>
      </w:r>
    </w:p>
    <w:p>
      <w:pPr>
        <w:spacing w:line="240" w:lineRule="auto" w:before="5"/>
        <w:rPr>
          <w:rFonts w:ascii="宋体" w:hAnsi="宋体" w:cs="宋体" w:eastAsia="宋体" w:hint="default"/>
          <w:sz w:val="18"/>
          <w:szCs w:val="18"/>
        </w:rPr>
      </w:pPr>
    </w:p>
    <w:p>
      <w:pPr>
        <w:pStyle w:val="BodyText"/>
        <w:spacing w:line="237" w:lineRule="auto"/>
        <w:ind w:left="294" w:right="1308" w:firstLine="440"/>
        <w:jc w:val="both"/>
      </w:pPr>
      <w:r>
        <w:rPr>
          <w:w w:val="95"/>
        </w:rPr>
        <w:t>审计工作涉及实施审计程序，以获取有关财务报表金额和披露的审计证据。选择的审计程序取</w:t>
      </w:r>
      <w:r>
        <w:rPr>
          <w:w w:val="99"/>
        </w:rPr>
        <w:t> </w:t>
      </w:r>
      <w:r>
        <w:rPr>
          <w:w w:val="95"/>
        </w:rPr>
        <w:t>决于注册会计师的判断，包括对由于舞弊或错误导致的财务报表重大错报风险的评估。在进行风险</w:t>
      </w:r>
      <w:r>
        <w:rPr>
          <w:spacing w:val="37"/>
          <w:w w:val="95"/>
        </w:rPr>
        <w:t> </w:t>
      </w:r>
      <w:r>
        <w:rPr>
          <w:w w:val="95"/>
        </w:rPr>
        <w:t>评估时，注册会计师考虑与财务报表编制和公允列报相关的内部控制，以设计恰当的审计程序，但</w:t>
      </w:r>
      <w:r>
        <w:rPr>
          <w:spacing w:val="37"/>
          <w:w w:val="95"/>
        </w:rPr>
        <w:t> </w:t>
      </w:r>
      <w:r>
        <w:rPr/>
        <w:t>目的并非对内部控制的有效性发表意见。审计工作还包括评价管理层选用会计政策的恰当性和作出</w:t>
      </w:r>
      <w:r>
        <w:rPr>
          <w:w w:val="99"/>
        </w:rPr>
        <w:t> </w:t>
      </w:r>
      <w:r>
        <w:rPr/>
        <w:t>会计估计的合理性，以及评价财务报表的总体列报。</w:t>
      </w:r>
    </w:p>
    <w:p>
      <w:pPr>
        <w:spacing w:line="240" w:lineRule="auto" w:before="2"/>
        <w:rPr>
          <w:rFonts w:ascii="宋体" w:hAnsi="宋体" w:cs="宋体" w:eastAsia="宋体" w:hint="default"/>
          <w:sz w:val="18"/>
          <w:szCs w:val="18"/>
        </w:rPr>
      </w:pPr>
    </w:p>
    <w:p>
      <w:pPr>
        <w:pStyle w:val="BodyText"/>
        <w:spacing w:line="439" w:lineRule="auto"/>
        <w:ind w:left="744" w:right="2595" w:hanging="10"/>
        <w:jc w:val="left"/>
        <w:rPr>
          <w:rFonts w:ascii="宋体" w:hAnsi="宋体" w:cs="宋体" w:eastAsia="宋体" w:hint="default"/>
        </w:rPr>
      </w:pPr>
      <w:r>
        <w:rPr>
          <w:w w:val="95"/>
        </w:rPr>
        <w:t>我们相信，我们获取的审计证据是充分、适当的，为发表审计意见提供了基础。  </w:t>
      </w:r>
      <w:r>
        <w:rPr>
          <w:spacing w:val="57"/>
          <w:w w:val="95"/>
        </w:rPr>
        <w:t> </w:t>
      </w:r>
      <w:r>
        <w:rPr>
          <w:rFonts w:ascii="宋体" w:hAnsi="宋体" w:cs="宋体" w:eastAsia="宋体" w:hint="default"/>
          <w:b/>
          <w:bCs/>
        </w:rPr>
        <w:t>三、</w:t>
      </w:r>
      <w:r>
        <w:rPr>
          <w:rFonts w:ascii="宋体" w:hAnsi="宋体" w:cs="宋体" w:eastAsia="宋体" w:hint="default"/>
          <w:b/>
          <w:bCs/>
          <w:spacing w:val="-78"/>
        </w:rPr>
        <w:t> </w:t>
      </w:r>
      <w:r>
        <w:rPr>
          <w:rFonts w:ascii="宋体" w:hAnsi="宋体" w:cs="宋体" w:eastAsia="宋体" w:hint="default"/>
          <w:b/>
          <w:bCs/>
        </w:rPr>
        <w:t>审计意见</w:t>
      </w:r>
      <w:r>
        <w:rPr>
          <w:rFonts w:ascii="宋体" w:hAnsi="宋体" w:cs="宋体" w:eastAsia="宋体" w:hint="default"/>
        </w:rPr>
      </w:r>
    </w:p>
    <w:p>
      <w:pPr>
        <w:pStyle w:val="BodyText"/>
        <w:spacing w:line="286" w:lineRule="exact" w:before="84"/>
        <w:ind w:left="294" w:right="1308" w:firstLine="440"/>
        <w:jc w:val="both"/>
      </w:pPr>
      <w:r>
        <w:rPr>
          <w:w w:val="95"/>
        </w:rPr>
        <w:t>我们认为，海立美达公司财务报表在所有重大方面按照企业会计准则的规定编制，公允反映了</w:t>
      </w:r>
      <w:r>
        <w:rPr>
          <w:w w:val="99"/>
        </w:rPr>
        <w:t> </w:t>
      </w:r>
      <w:r>
        <w:rPr/>
        <w:t>海立美达公司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2014</w:t>
      </w:r>
      <w:r>
        <w:rPr/>
        <w:t>年度的合并及母公司经营成果和现</w:t>
      </w:r>
      <w:r>
        <w:rPr>
          <w:w w:val="99"/>
        </w:rPr>
        <w:t> </w:t>
      </w:r>
      <w:r>
        <w:rPr/>
        <w:t>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tbl>
      <w:tblPr>
        <w:tblW w:w="0" w:type="auto"/>
        <w:jc w:val="left"/>
        <w:tblInd w:w="103" w:type="dxa"/>
        <w:tblLayout w:type="fixed"/>
        <w:tblCellMar>
          <w:top w:w="0" w:type="dxa"/>
          <w:left w:w="0" w:type="dxa"/>
          <w:bottom w:w="0" w:type="dxa"/>
          <w:right w:w="0" w:type="dxa"/>
        </w:tblCellMar>
        <w:tblLook w:val="01E0"/>
      </w:tblPr>
      <w:tblGrid>
        <w:gridCol w:w="4740"/>
        <w:gridCol w:w="3862"/>
      </w:tblGrid>
      <w:tr>
        <w:trPr>
          <w:trHeight w:val="537" w:hRule="exact"/>
        </w:trPr>
        <w:tc>
          <w:tcPr>
            <w:tcW w:w="4740" w:type="dxa"/>
            <w:tcBorders>
              <w:top w:val="nil" w:sz="6" w:space="0" w:color="auto"/>
              <w:left w:val="nil" w:sz="6" w:space="0" w:color="auto"/>
              <w:bottom w:val="nil" w:sz="6" w:space="0" w:color="auto"/>
              <w:right w:val="nil" w:sz="6" w:space="0" w:color="auto"/>
            </w:tcBorders>
          </w:tcPr>
          <w:p>
            <w:pPr>
              <w:pStyle w:val="TableParagraph"/>
              <w:spacing w:line="220" w:lineRule="exact"/>
              <w:ind w:left="200" w:right="0"/>
              <w:jc w:val="left"/>
              <w:rPr>
                <w:rFonts w:ascii="宋体" w:hAnsi="宋体" w:cs="宋体" w:eastAsia="宋体" w:hint="default"/>
                <w:sz w:val="22"/>
                <w:szCs w:val="22"/>
              </w:rPr>
            </w:pPr>
            <w:r>
              <w:rPr>
                <w:rFonts w:ascii="宋体" w:hAnsi="宋体" w:cs="宋体" w:eastAsia="宋体" w:hint="default"/>
                <w:sz w:val="22"/>
                <w:szCs w:val="22"/>
              </w:rPr>
              <w:t>信永中和会计师事务所（特殊普通合伙）</w:t>
            </w:r>
          </w:p>
        </w:tc>
        <w:tc>
          <w:tcPr>
            <w:tcW w:w="3862" w:type="dxa"/>
            <w:tcBorders>
              <w:top w:val="nil" w:sz="6" w:space="0" w:color="auto"/>
              <w:left w:val="nil" w:sz="6" w:space="0" w:color="auto"/>
              <w:bottom w:val="nil" w:sz="6" w:space="0" w:color="auto"/>
              <w:right w:val="nil" w:sz="6" w:space="0" w:color="auto"/>
            </w:tcBorders>
          </w:tcPr>
          <w:p>
            <w:pPr>
              <w:pStyle w:val="TableParagraph"/>
              <w:spacing w:line="221" w:lineRule="exact"/>
              <w:ind w:left="382" w:right="0"/>
              <w:jc w:val="center"/>
              <w:rPr>
                <w:rFonts w:ascii="宋体" w:hAnsi="宋体" w:cs="宋体" w:eastAsia="宋体" w:hint="default"/>
                <w:sz w:val="22"/>
                <w:szCs w:val="22"/>
              </w:rPr>
            </w:pPr>
            <w:r>
              <w:rPr>
                <w:rFonts w:ascii="宋体" w:hAnsi="宋体" w:cs="宋体" w:eastAsia="宋体" w:hint="default"/>
                <w:sz w:val="22"/>
                <w:szCs w:val="22"/>
              </w:rPr>
              <w:t>中国注册会计师：宋进军、王科</w:t>
            </w:r>
          </w:p>
        </w:tc>
      </w:tr>
      <w:tr>
        <w:trPr>
          <w:trHeight w:val="536" w:hRule="exact"/>
        </w:trPr>
        <w:tc>
          <w:tcPr>
            <w:tcW w:w="47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tabs>
                <w:tab w:pos="719" w:val="left" w:leader="none"/>
              </w:tabs>
              <w:spacing w:line="240" w:lineRule="auto"/>
              <w:ind w:right="3"/>
              <w:jc w:val="center"/>
              <w:rPr>
                <w:rFonts w:ascii="宋体" w:hAnsi="宋体" w:cs="宋体" w:eastAsia="宋体" w:hint="default"/>
                <w:sz w:val="22"/>
                <w:szCs w:val="22"/>
              </w:rPr>
            </w:pPr>
            <w:r>
              <w:rPr>
                <w:rFonts w:ascii="宋体" w:hAnsi="宋体" w:cs="宋体" w:eastAsia="宋体" w:hint="default"/>
                <w:w w:val="95"/>
                <w:sz w:val="22"/>
                <w:szCs w:val="22"/>
              </w:rPr>
              <w:t>中国</w:t>
              <w:tab/>
            </w:r>
            <w:r>
              <w:rPr>
                <w:rFonts w:ascii="宋体" w:hAnsi="宋体" w:cs="宋体" w:eastAsia="宋体" w:hint="default"/>
                <w:sz w:val="22"/>
                <w:szCs w:val="22"/>
              </w:rPr>
              <w:t>北京</w:t>
            </w:r>
          </w:p>
        </w:tc>
        <w:tc>
          <w:tcPr>
            <w:tcW w:w="38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2" w:right="0"/>
              <w:jc w:val="center"/>
              <w:rPr>
                <w:rFonts w:ascii="宋体" w:hAnsi="宋体" w:cs="宋体" w:eastAsia="宋体" w:hint="default"/>
                <w:sz w:val="22"/>
                <w:szCs w:val="22"/>
              </w:rPr>
            </w:pPr>
            <w:r>
              <w:rPr>
                <w:rFonts w:ascii="宋体" w:hAnsi="宋体" w:cs="宋体" w:eastAsia="宋体" w:hint="default"/>
                <w:sz w:val="22"/>
                <w:szCs w:val="22"/>
              </w:rPr>
              <w:t>二○一五年三月二十三日</w:t>
            </w:r>
          </w:p>
        </w:tc>
      </w:tr>
    </w:tbl>
    <w:p>
      <w:pPr>
        <w:spacing w:after="0" w:line="240" w:lineRule="auto"/>
        <w:jc w:val="center"/>
        <w:rPr>
          <w:rFonts w:ascii="宋体" w:hAnsi="宋体" w:cs="宋体" w:eastAsia="宋体" w:hint="default"/>
          <w:sz w:val="22"/>
          <w:szCs w:val="22"/>
        </w:rPr>
        <w:sectPr>
          <w:type w:val="continuous"/>
          <w:pgSz w:w="11910" w:h="16840"/>
          <w:pgMar w:top="1060" w:bottom="760" w:left="840" w:right="0"/>
        </w:sectPr>
      </w:pPr>
    </w:p>
    <w:p>
      <w:pPr>
        <w:spacing w:line="240" w:lineRule="auto" w:before="7"/>
        <w:rPr>
          <w:rFonts w:ascii="宋体" w:hAnsi="宋体" w:cs="宋体" w:eastAsia="宋体" w:hint="default"/>
          <w:sz w:val="23"/>
          <w:szCs w:val="23"/>
        </w:rPr>
      </w:pPr>
    </w:p>
    <w:p>
      <w:pPr>
        <w:spacing w:line="491" w:lineRule="auto" w:before="26"/>
        <w:ind w:left="154" w:right="6455" w:firstLine="0"/>
        <w:jc w:val="left"/>
        <w:rPr>
          <w:rFonts w:ascii="宋体" w:hAnsi="宋体" w:cs="宋体" w:eastAsia="宋体" w:hint="default"/>
          <w:sz w:val="21"/>
          <w:szCs w:val="21"/>
        </w:rPr>
      </w:pPr>
      <w:bookmarkStart w:name="二、财务报表" w:id="145"/>
      <w:bookmarkEnd w:id="145"/>
      <w:r>
        <w:rPr/>
      </w:r>
      <w:r>
        <w:rPr>
          <w:rFonts w:ascii="宋体" w:hAnsi="宋体" w:cs="宋体" w:eastAsia="宋体" w:hint="default"/>
          <w:b/>
          <w:bCs/>
          <w:sz w:val="24"/>
          <w:szCs w:val="24"/>
        </w:rPr>
        <w:t>二、财务报表</w:t>
      </w:r>
      <w:r>
        <w:rPr>
          <w:rFonts w:ascii="宋体" w:hAnsi="宋体" w:cs="宋体" w:eastAsia="宋体" w:hint="default"/>
          <w:b/>
          <w:bCs/>
          <w:w w:val="99"/>
          <w:sz w:val="24"/>
          <w:szCs w:val="24"/>
        </w:rPr>
        <w:t> </w:t>
      </w:r>
      <w:r>
        <w:rPr>
          <w:rFonts w:ascii="宋体" w:hAnsi="宋体" w:cs="宋体" w:eastAsia="宋体" w:hint="default"/>
          <w:spacing w:val="-1"/>
          <w:sz w:val="20"/>
          <w:szCs w:val="20"/>
        </w:rPr>
        <w:t>财务附注中报表的单位为：人民币元</w:t>
      </w:r>
      <w:r>
        <w:rPr>
          <w:rFonts w:ascii="宋体" w:hAnsi="宋体" w:cs="宋体" w:eastAsia="宋体" w:hint="default"/>
          <w:spacing w:val="-85"/>
          <w:sz w:val="20"/>
          <w:szCs w:val="20"/>
        </w:rPr>
        <w:t> </w:t>
      </w:r>
      <w:r>
        <w:rPr>
          <w:rFonts w:ascii="宋体" w:hAnsi="宋体" w:cs="宋体" w:eastAsia="宋体" w:hint="default"/>
          <w:spacing w:val="-85"/>
          <w:sz w:val="20"/>
          <w:szCs w:val="20"/>
        </w:rPr>
      </w:r>
      <w:bookmarkStart w:name="1、合并资产负债表" w:id="146"/>
      <w:bookmarkEnd w:id="146"/>
      <w:r>
        <w:rPr>
          <w:rFonts w:ascii="宋体" w:hAnsi="宋体" w:cs="宋体" w:eastAsia="宋体" w:hint="default"/>
          <w:spacing w:val="-85"/>
          <w:sz w:val="20"/>
          <w:szCs w:val="20"/>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after="0" w:line="491" w:lineRule="auto"/>
        <w:jc w:val="left"/>
        <w:rPr>
          <w:rFonts w:ascii="宋体" w:hAnsi="宋体" w:cs="宋体" w:eastAsia="宋体" w:hint="default"/>
          <w:sz w:val="21"/>
          <w:szCs w:val="21"/>
        </w:rPr>
        <w:sectPr>
          <w:footerReference w:type="default" r:id="rId35"/>
          <w:pgSz w:w="11910" w:h="16840"/>
          <w:pgMar w:footer="570" w:header="879" w:top="1060" w:bottom="760" w:left="980" w:right="0"/>
        </w:sectPr>
      </w:pPr>
    </w:p>
    <w:p>
      <w:pPr>
        <w:spacing w:before="40"/>
        <w:ind w:left="154" w:right="-3" w:firstLine="0"/>
        <w:jc w:val="left"/>
        <w:rPr>
          <w:rFonts w:ascii="宋体" w:hAnsi="宋体" w:cs="宋体" w:eastAsia="宋体" w:hint="default"/>
          <w:sz w:val="20"/>
          <w:szCs w:val="20"/>
        </w:rPr>
      </w:pPr>
      <w:r>
        <w:rPr>
          <w:rFonts w:ascii="宋体" w:hAnsi="宋体" w:cs="宋体" w:eastAsia="宋体" w:hint="default"/>
          <w:spacing w:val="-1"/>
          <w:sz w:val="20"/>
          <w:szCs w:val="20"/>
        </w:rPr>
        <w:t>编制单位：青岛海立美达股份有限公司</w:t>
      </w:r>
    </w:p>
    <w:p>
      <w:pPr>
        <w:spacing w:line="240" w:lineRule="auto" w:before="0"/>
        <w:rPr>
          <w:rFonts w:ascii="宋体" w:hAnsi="宋体" w:cs="宋体" w:eastAsia="宋体" w:hint="default"/>
          <w:sz w:val="23"/>
          <w:szCs w:val="23"/>
        </w:rPr>
      </w:pPr>
      <w:r>
        <w:rPr/>
        <w:br w:type="column"/>
      </w:r>
      <w:r>
        <w:rPr>
          <w:rFonts w:ascii="宋体"/>
          <w:sz w:val="23"/>
        </w:rPr>
      </w:r>
    </w:p>
    <w:p>
      <w:pPr>
        <w:spacing w:before="0"/>
        <w:ind w:left="153" w:right="-14"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2"/>
          <w:szCs w:val="22"/>
        </w:rPr>
      </w:pPr>
    </w:p>
    <w:p>
      <w:pPr>
        <w:spacing w:before="0"/>
        <w:ind w:left="153" w:right="0" w:firstLine="0"/>
        <w:jc w:val="left"/>
        <w:rPr>
          <w:rFonts w:ascii="宋体" w:hAnsi="宋体" w:cs="宋体" w:eastAsia="宋体" w:hint="default"/>
          <w:sz w:val="20"/>
          <w:szCs w:val="20"/>
        </w:rPr>
      </w:pPr>
      <w:r>
        <w:rPr>
          <w:rFonts w:ascii="宋体" w:hAnsi="宋体" w:cs="宋体" w:eastAsia="宋体" w:hint="default"/>
          <w:sz w:val="20"/>
          <w:szCs w:val="20"/>
        </w:rPr>
        <w:t>单位：元</w:t>
      </w:r>
    </w:p>
    <w:p>
      <w:pPr>
        <w:spacing w:after="0"/>
        <w:jc w:val="left"/>
        <w:rPr>
          <w:rFonts w:ascii="宋体" w:hAnsi="宋体" w:cs="宋体" w:eastAsia="宋体" w:hint="default"/>
          <w:sz w:val="20"/>
          <w:szCs w:val="20"/>
        </w:rPr>
        <w:sectPr>
          <w:type w:val="continuous"/>
          <w:pgSz w:w="11910" w:h="16840"/>
          <w:pgMar w:top="1060" w:bottom="760" w:left="980" w:right="0"/>
          <w:cols w:num="3" w:equalWidth="0">
            <w:col w:w="3555" w:space="455"/>
            <w:col w:w="1776" w:space="3053"/>
            <w:col w:w="2091"/>
          </w:cols>
        </w:sectPr>
      </w:pPr>
    </w:p>
    <w:p>
      <w:pPr>
        <w:spacing w:line="240" w:lineRule="auto" w:before="3"/>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2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2"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25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3" w:lineRule="exact"/>
              <w:ind w:left="11"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7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412"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3312" w:type="dxa"/>
            <w:tcBorders>
              <w:top w:val="single" w:sz="10" w:space="0" w:color="D2D2D2"/>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168,943,344.57</w:t>
            </w:r>
          </w:p>
        </w:tc>
        <w:tc>
          <w:tcPr>
            <w:tcW w:w="3300"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147,036,472.94</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12" w:right="0"/>
              <w:jc w:val="left"/>
              <w:rPr>
                <w:rFonts w:ascii="宋体" w:hAnsi="宋体" w:cs="宋体" w:eastAsia="宋体" w:hint="default"/>
                <w:sz w:val="20"/>
                <w:szCs w:val="20"/>
              </w:rPr>
            </w:pPr>
            <w:r>
              <w:rPr>
                <w:rFonts w:ascii="宋体" w:hAnsi="宋体" w:cs="宋体" w:eastAsia="宋体" w:hint="default"/>
                <w:sz w:val="20"/>
                <w:szCs w:val="20"/>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12" w:right="0"/>
              <w:jc w:val="left"/>
              <w:rPr>
                <w:rFonts w:ascii="宋体" w:hAnsi="宋体" w:cs="宋体" w:eastAsia="宋体" w:hint="default"/>
                <w:sz w:val="20"/>
                <w:szCs w:val="20"/>
              </w:rPr>
            </w:pPr>
            <w:r>
              <w:rPr>
                <w:rFonts w:ascii="宋体" w:hAnsi="宋体" w:cs="宋体" w:eastAsia="宋体" w:hint="default"/>
                <w:sz w:val="20"/>
                <w:szCs w:val="20"/>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以公允价值计量且其变动计</w:t>
            </w:r>
          </w:p>
          <w:p>
            <w:pPr>
              <w:pStyle w:val="TableParagraph"/>
              <w:spacing w:line="260" w:lineRule="exact"/>
              <w:ind w:left="11" w:right="0"/>
              <w:jc w:val="left"/>
              <w:rPr>
                <w:rFonts w:ascii="宋体" w:hAnsi="宋体" w:cs="宋体" w:eastAsia="宋体" w:hint="default"/>
                <w:sz w:val="20"/>
                <w:szCs w:val="20"/>
              </w:rPr>
            </w:pPr>
            <w:r>
              <w:rPr>
                <w:rFonts w:ascii="宋体" w:hAnsi="宋体" w:cs="宋体" w:eastAsia="宋体" w:hint="default"/>
                <w:sz w:val="20"/>
                <w:szCs w:val="20"/>
              </w:rPr>
              <w:t>入当期损益的金融资产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282,423,745.21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481,585,064.69</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450,740,328.29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549,396,177.85</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159,033,082.51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212,795,095.59</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21"/>
              <w:jc w:val="right"/>
              <w:rPr>
                <w:rFonts w:ascii="Times New Roman" w:hAnsi="Times New Roman" w:cs="Times New Roman" w:eastAsia="Times New Roman" w:hint="default"/>
                <w:sz w:val="20"/>
                <w:szCs w:val="20"/>
              </w:rPr>
            </w:pPr>
            <w:r>
              <w:rPr>
                <w:rFonts w:ascii="Times New Roman"/>
                <w:spacing w:val="-1"/>
                <w:sz w:val="20"/>
              </w:rPr>
              <w:t>3,045,865.36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Times New Roman" w:hAnsi="Times New Roman" w:cs="Times New Roman" w:eastAsia="Times New Roman" w:hint="default"/>
                <w:sz w:val="20"/>
                <w:szCs w:val="20"/>
              </w:rPr>
            </w:pPr>
            <w:r>
              <w:rPr>
                <w:rFonts w:ascii="Times New Roman"/>
                <w:spacing w:val="-1"/>
                <w:sz w:val="20"/>
              </w:rPr>
              <w:t>13,046,689.11</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505,506,162.21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644,154,743.46</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12,604,748.46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10,661,595.02</w:t>
            </w:r>
          </w:p>
        </w:tc>
      </w:tr>
      <w:tr>
        <w:trPr>
          <w:trHeight w:val="2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3312"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1,582,297,276.61</w:t>
            </w:r>
          </w:p>
        </w:tc>
        <w:tc>
          <w:tcPr>
            <w:tcW w:w="330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2,058,675,838.66</w:t>
            </w:r>
          </w:p>
        </w:tc>
      </w:tr>
      <w:tr>
        <w:trPr>
          <w:trHeight w:val="25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2" w:lineRule="exact"/>
              <w:ind w:left="11"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412" w:right="0"/>
              <w:jc w:val="left"/>
              <w:rPr>
                <w:rFonts w:ascii="宋体" w:hAnsi="宋体" w:cs="宋体" w:eastAsia="宋体" w:hint="default"/>
                <w:sz w:val="20"/>
                <w:szCs w:val="20"/>
              </w:rPr>
            </w:pPr>
            <w:r>
              <w:rPr>
                <w:rFonts w:ascii="宋体" w:hAnsi="宋体" w:cs="宋体" w:eastAsia="宋体" w:hint="default"/>
                <w:sz w:val="20"/>
                <w:szCs w:val="20"/>
              </w:rPr>
              <w:t>发放贷款及垫款</w:t>
            </w:r>
          </w:p>
        </w:tc>
        <w:tc>
          <w:tcPr>
            <w:tcW w:w="3312" w:type="dxa"/>
            <w:tcBorders>
              <w:top w:val="single" w:sz="10" w:space="0" w:color="D2D2D2"/>
              <w:left w:val="single" w:sz="13" w:space="0" w:color="D2D2D2"/>
              <w:bottom w:val="single" w:sz="4" w:space="0" w:color="000000"/>
              <w:right w:val="single" w:sz="4" w:space="0" w:color="000000"/>
            </w:tcBorders>
          </w:tcPr>
          <w:p>
            <w:pPr/>
          </w:p>
        </w:tc>
        <w:tc>
          <w:tcPr>
            <w:tcW w:w="3300" w:type="dxa"/>
            <w:tcBorders>
              <w:top w:val="single" w:sz="10" w:space="0" w:color="D2D2D2"/>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17,217,988.68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17,217,988.68</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2,228,342.00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700,894,595.60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687,675,896.99</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64,041,172.20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37,584,540.21</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153,631,200.71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136,824,561.00</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128,359,146.39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133,130,500.88</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4,033,357.68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10,086,299.66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6,161,052.86</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24,744,009.78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31,329,870.20</w:t>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060" w:bottom="760" w:left="980" w:right="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1,105,236,112.70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1,049,924,410.82</w:t>
            </w:r>
          </w:p>
        </w:tc>
      </w:tr>
      <w:tr>
        <w:trPr>
          <w:trHeight w:val="2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资产总计</w:t>
            </w:r>
          </w:p>
        </w:tc>
        <w:tc>
          <w:tcPr>
            <w:tcW w:w="3312"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2,687,533,389.31</w:t>
            </w:r>
          </w:p>
        </w:tc>
        <w:tc>
          <w:tcPr>
            <w:tcW w:w="330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3,108,600,249.48</w:t>
            </w:r>
          </w:p>
        </w:tc>
      </w:tr>
      <w:tr>
        <w:trPr>
          <w:trHeight w:val="25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2" w:lineRule="exact"/>
              <w:ind w:left="11"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412"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3312" w:type="dxa"/>
            <w:tcBorders>
              <w:top w:val="single" w:sz="6" w:space="0" w:color="D2D2D2"/>
              <w:left w:val="single" w:sz="13" w:space="0" w:color="D2D2D2"/>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0"/>
                <w:szCs w:val="20"/>
              </w:rPr>
            </w:pPr>
            <w:r>
              <w:rPr>
                <w:rFonts w:ascii="Times New Roman"/>
                <w:spacing w:val="-1"/>
                <w:sz w:val="20"/>
              </w:rPr>
              <w:t>518,000,000.00</w:t>
            </w:r>
          </w:p>
        </w:tc>
        <w:tc>
          <w:tcPr>
            <w:tcW w:w="3300"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0"/>
                <w:szCs w:val="20"/>
              </w:rPr>
            </w:pPr>
            <w:r>
              <w:rPr>
                <w:rFonts w:ascii="Times New Roman"/>
                <w:spacing w:val="-1"/>
                <w:sz w:val="20"/>
              </w:rPr>
              <w:t>750,000,000.00</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412" w:right="0"/>
              <w:jc w:val="left"/>
              <w:rPr>
                <w:rFonts w:ascii="宋体" w:hAnsi="宋体" w:cs="宋体" w:eastAsia="宋体" w:hint="default"/>
                <w:sz w:val="20"/>
                <w:szCs w:val="20"/>
              </w:rPr>
            </w:pPr>
            <w:r>
              <w:rPr>
                <w:rFonts w:ascii="宋体" w:hAnsi="宋体" w:cs="宋体" w:eastAsia="宋体" w:hint="default"/>
                <w:sz w:val="20"/>
                <w:szCs w:val="20"/>
              </w:rPr>
              <w:t>以公允价值计量且其变动计</w:t>
            </w:r>
          </w:p>
          <w:p>
            <w:pPr>
              <w:pStyle w:val="TableParagraph"/>
              <w:spacing w:line="261" w:lineRule="exact"/>
              <w:ind w:left="11" w:right="0"/>
              <w:jc w:val="left"/>
              <w:rPr>
                <w:rFonts w:ascii="宋体" w:hAnsi="宋体" w:cs="宋体" w:eastAsia="宋体" w:hint="default"/>
                <w:sz w:val="20"/>
                <w:szCs w:val="20"/>
              </w:rPr>
            </w:pPr>
            <w:r>
              <w:rPr>
                <w:rFonts w:ascii="宋体" w:hAnsi="宋体" w:cs="宋体" w:eastAsia="宋体" w:hint="default"/>
                <w:sz w:val="20"/>
                <w:szCs w:val="20"/>
              </w:rPr>
              <w:t>入当期损益的金融负债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134,946,969.83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415,336,703.17</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220,380,287.98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204,050,644.59</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30,922,940.36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45,276,611.19</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12,034,712.28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8,770,987.69</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23,520,299.79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16,689,815.37</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929,486.30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1,346,272.22</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3,320,000.00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3,320,000.00</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78,078,787.22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52,597,729.76</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3312"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1,022,133,483.76</w:t>
            </w:r>
          </w:p>
        </w:tc>
        <w:tc>
          <w:tcPr>
            <w:tcW w:w="330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1,497,388,763.99</w:t>
            </w:r>
          </w:p>
        </w:tc>
      </w:tr>
      <w:tr>
        <w:trPr>
          <w:trHeight w:val="25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2" w:lineRule="exact"/>
              <w:ind w:left="11"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412"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3312" w:type="dxa"/>
            <w:tcBorders>
              <w:top w:val="single" w:sz="10" w:space="0" w:color="D2D2D2"/>
              <w:left w:val="single" w:sz="13" w:space="0" w:color="D2D2D2"/>
              <w:bottom w:val="single" w:sz="4" w:space="0" w:color="000000"/>
              <w:right w:val="single" w:sz="4" w:space="0" w:color="000000"/>
            </w:tcBorders>
          </w:tcPr>
          <w:p>
            <w:pPr/>
          </w:p>
        </w:tc>
        <w:tc>
          <w:tcPr>
            <w:tcW w:w="3300" w:type="dxa"/>
            <w:tcBorders>
              <w:top w:val="single" w:sz="10" w:space="0" w:color="D2D2D2"/>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613" w:right="0"/>
              <w:jc w:val="left"/>
              <w:rPr>
                <w:rFonts w:ascii="宋体" w:hAnsi="宋体" w:cs="宋体" w:eastAsia="宋体" w:hint="default"/>
                <w:sz w:val="20"/>
                <w:szCs w:val="20"/>
              </w:rPr>
            </w:pPr>
            <w:r>
              <w:rPr>
                <w:rFonts w:ascii="宋体" w:hAnsi="宋体" w:cs="宋体" w:eastAsia="宋体" w:hint="default"/>
                <w:sz w:val="20"/>
                <w:szCs w:val="20"/>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89" w:right="0"/>
              <w:jc w:val="center"/>
              <w:rPr>
                <w:rFonts w:ascii="宋体" w:hAnsi="宋体" w:cs="宋体" w:eastAsia="宋体" w:hint="default"/>
                <w:sz w:val="20"/>
                <w:szCs w:val="20"/>
              </w:rPr>
            </w:pPr>
            <w:r>
              <w:rPr>
                <w:rFonts w:ascii="宋体" w:hAnsi="宋体" w:cs="宋体" w:eastAsia="宋体" w:hint="default"/>
                <w:sz w:val="20"/>
                <w:szCs w:val="20"/>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1,868,889.48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1,190,000.00</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17,594,917.75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13,761,369.14</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19,463,807.23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14,951,369.14</w:t>
            </w:r>
          </w:p>
        </w:tc>
      </w:tr>
      <w:tr>
        <w:trPr>
          <w:trHeight w:val="2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3312"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1,041,597,290.99</w:t>
            </w:r>
          </w:p>
        </w:tc>
        <w:tc>
          <w:tcPr>
            <w:tcW w:w="330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1,512,340,133.13</w:t>
            </w:r>
          </w:p>
        </w:tc>
      </w:tr>
      <w:tr>
        <w:trPr>
          <w:trHeight w:val="25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2" w:lineRule="exact"/>
              <w:ind w:left="11" w:right="0"/>
              <w:jc w:val="left"/>
              <w:rPr>
                <w:rFonts w:ascii="宋体" w:hAnsi="宋体" w:cs="宋体" w:eastAsia="宋体" w:hint="default"/>
                <w:sz w:val="20"/>
                <w:szCs w:val="20"/>
              </w:rPr>
            </w:pPr>
            <w:r>
              <w:rPr>
                <w:rFonts w:ascii="宋体" w:hAnsi="宋体" w:cs="宋体" w:eastAsia="宋体" w:hint="default"/>
                <w:sz w:val="20"/>
                <w:szCs w:val="20"/>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412"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3312" w:type="dxa"/>
            <w:tcBorders>
              <w:top w:val="single" w:sz="10" w:space="0" w:color="D2D2D2"/>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151,350,000.00</w:t>
            </w:r>
          </w:p>
        </w:tc>
        <w:tc>
          <w:tcPr>
            <w:tcW w:w="3300"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152,480,000.00</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613" w:right="0"/>
              <w:jc w:val="left"/>
              <w:rPr>
                <w:rFonts w:ascii="宋体" w:hAnsi="宋体" w:cs="宋体" w:eastAsia="宋体" w:hint="default"/>
                <w:sz w:val="20"/>
                <w:szCs w:val="20"/>
              </w:rPr>
            </w:pPr>
            <w:r>
              <w:rPr>
                <w:rFonts w:ascii="宋体" w:hAnsi="宋体" w:cs="宋体" w:eastAsia="宋体" w:hint="default"/>
                <w:sz w:val="20"/>
                <w:szCs w:val="20"/>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89" w:right="0"/>
              <w:jc w:val="center"/>
              <w:rPr>
                <w:rFonts w:ascii="宋体" w:hAnsi="宋体" w:cs="宋体" w:eastAsia="宋体" w:hint="default"/>
                <w:sz w:val="20"/>
                <w:szCs w:val="20"/>
              </w:rPr>
            </w:pPr>
            <w:r>
              <w:rPr>
                <w:rFonts w:ascii="宋体" w:hAnsi="宋体" w:cs="宋体" w:eastAsia="宋体" w:hint="default"/>
                <w:sz w:val="20"/>
                <w:szCs w:val="20"/>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930,213,969.45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935,635,131.34</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-27,040.17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-35,751.89</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9" w:footer="570" w:top="1060" w:bottom="760" w:left="980" w:right="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27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20,348,349.89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18,638,175.73</w:t>
            </w:r>
          </w:p>
        </w:tc>
      </w:tr>
      <w:tr>
        <w:trPr>
          <w:trHeight w:val="27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306,009,505.64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292,866,046.48</w:t>
            </w:r>
          </w:p>
        </w:tc>
      </w:tr>
      <w:tr>
        <w:trPr>
          <w:trHeight w:val="27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1,407,894,784.81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1,399,583,601.66</w:t>
            </w:r>
          </w:p>
        </w:tc>
      </w:tr>
      <w:tr>
        <w:trPr>
          <w:trHeight w:val="27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238,041,313.51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196,676,514.69</w:t>
            </w:r>
          </w:p>
        </w:tc>
      </w:tr>
      <w:tr>
        <w:trPr>
          <w:trHeight w:val="27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1"/>
              <w:jc w:val="right"/>
              <w:rPr>
                <w:rFonts w:ascii="Times New Roman" w:hAnsi="Times New Roman" w:cs="Times New Roman" w:eastAsia="Times New Roman" w:hint="default"/>
                <w:sz w:val="20"/>
                <w:szCs w:val="20"/>
              </w:rPr>
            </w:pPr>
            <w:r>
              <w:rPr>
                <w:rFonts w:ascii="Times New Roman"/>
                <w:spacing w:val="-1"/>
                <w:sz w:val="20"/>
              </w:rPr>
              <w:t>1,645,936,098.32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Times New Roman" w:hAnsi="Times New Roman" w:cs="Times New Roman" w:eastAsia="Times New Roman" w:hint="default"/>
                <w:sz w:val="20"/>
                <w:szCs w:val="20"/>
              </w:rPr>
            </w:pPr>
            <w:r>
              <w:rPr>
                <w:rFonts w:ascii="Times New Roman"/>
                <w:spacing w:val="-1"/>
                <w:sz w:val="20"/>
              </w:rPr>
              <w:t>1,596,260,116.35</w:t>
            </w:r>
          </w:p>
        </w:tc>
      </w:tr>
      <w:tr>
        <w:trPr>
          <w:trHeight w:val="27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2,687,533,389.31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3,108,600,249.48</w:t>
            </w:r>
          </w:p>
        </w:tc>
      </w:tr>
    </w:tbl>
    <w:p>
      <w:pPr>
        <w:spacing w:line="240" w:lineRule="auto" w:before="11"/>
        <w:rPr>
          <w:rFonts w:ascii="Times New Roman" w:hAnsi="Times New Roman" w:cs="Times New Roman" w:eastAsia="Times New Roman" w:hint="default"/>
          <w:sz w:val="19"/>
          <w:szCs w:val="19"/>
        </w:rPr>
      </w:pPr>
    </w:p>
    <w:p>
      <w:pPr>
        <w:tabs>
          <w:tab w:pos="2955" w:val="left" w:leader="none"/>
          <w:tab w:pos="6555" w:val="left" w:leader="none"/>
        </w:tabs>
        <w:spacing w:before="38"/>
        <w:ind w:left="154" w:right="0" w:firstLine="0"/>
        <w:jc w:val="left"/>
        <w:rPr>
          <w:rFonts w:ascii="宋体" w:hAnsi="宋体" w:cs="宋体" w:eastAsia="宋体" w:hint="default"/>
          <w:sz w:val="20"/>
          <w:szCs w:val="20"/>
        </w:rPr>
      </w:pPr>
      <w:r>
        <w:rPr>
          <w:rFonts w:ascii="宋体" w:hAnsi="宋体" w:cs="宋体" w:eastAsia="宋体" w:hint="default"/>
          <w:spacing w:val="-1"/>
          <w:sz w:val="20"/>
          <w:szCs w:val="20"/>
        </w:rPr>
        <w:t>法定代表人：刘国平</w:t>
        <w:tab/>
        <w:t>主管会计工作负责人：邰桂礼</w:t>
        <w:tab/>
        <w:t>会计机构负责人：姜春梅</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before="0"/>
        <w:ind w:left="153" w:right="0" w:firstLine="0"/>
        <w:jc w:val="left"/>
        <w:rPr>
          <w:rFonts w:ascii="宋体" w:hAnsi="宋体" w:cs="宋体" w:eastAsia="宋体" w:hint="default"/>
          <w:sz w:val="21"/>
          <w:szCs w:val="21"/>
        </w:rPr>
      </w:pPr>
      <w:bookmarkStart w:name="2、母公司资产负债表" w:id="147"/>
      <w:bookmarkEnd w:id="147"/>
      <w:r>
        <w:rPr/>
      </w:r>
      <w:r>
        <w:rPr>
          <w:rFonts w:ascii="宋体" w:hAnsi="宋体" w:cs="宋体" w:eastAsia="宋体"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2"/>
        <w:rPr>
          <w:rFonts w:ascii="宋体" w:hAnsi="宋体" w:cs="宋体" w:eastAsia="宋体" w:hint="default"/>
          <w:b/>
          <w:bCs/>
          <w:sz w:val="19"/>
          <w:szCs w:val="19"/>
        </w:rPr>
      </w:pPr>
    </w:p>
    <w:p>
      <w:pPr>
        <w:spacing w:before="38"/>
        <w:ind w:left="0" w:right="1129" w:firstLine="0"/>
        <w:jc w:val="right"/>
        <w:rPr>
          <w:rFonts w:ascii="宋体" w:hAnsi="宋体" w:cs="宋体" w:eastAsia="宋体" w:hint="default"/>
          <w:sz w:val="20"/>
          <w:szCs w:val="20"/>
        </w:rPr>
      </w:pPr>
      <w:r>
        <w:rPr>
          <w:rFonts w:ascii="宋体" w:hAnsi="宋体" w:cs="宋体" w:eastAsia="宋体" w:hint="default"/>
          <w:sz w:val="20"/>
          <w:szCs w:val="20"/>
        </w:rPr>
        <w:t>单位：元</w:t>
      </w:r>
    </w:p>
    <w:p>
      <w:pPr>
        <w:spacing w:line="240" w:lineRule="auto" w:before="5"/>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2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2"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25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2" w:lineRule="exact"/>
              <w:ind w:left="11"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412"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3312" w:type="dxa"/>
            <w:tcBorders>
              <w:top w:val="single" w:sz="10" w:space="0" w:color="D2D2D2"/>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83,796,548.41</w:t>
            </w:r>
          </w:p>
        </w:tc>
        <w:tc>
          <w:tcPr>
            <w:tcW w:w="3300"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55,041,883.81</w:t>
            </w:r>
          </w:p>
        </w:tc>
      </w:tr>
      <w:tr>
        <w:trPr>
          <w:trHeight w:val="52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412" w:right="0"/>
              <w:jc w:val="left"/>
              <w:rPr>
                <w:rFonts w:ascii="宋体" w:hAnsi="宋体" w:cs="宋体" w:eastAsia="宋体" w:hint="default"/>
                <w:sz w:val="20"/>
                <w:szCs w:val="20"/>
              </w:rPr>
            </w:pPr>
            <w:r>
              <w:rPr>
                <w:rFonts w:ascii="宋体" w:hAnsi="宋体" w:cs="宋体" w:eastAsia="宋体" w:hint="default"/>
                <w:sz w:val="20"/>
                <w:szCs w:val="20"/>
              </w:rPr>
              <w:t>以公允价值计量且其变动计</w:t>
            </w:r>
          </w:p>
          <w:p>
            <w:pPr>
              <w:pStyle w:val="TableParagraph"/>
              <w:spacing w:line="261" w:lineRule="exact"/>
              <w:ind w:left="11" w:right="0"/>
              <w:jc w:val="left"/>
              <w:rPr>
                <w:rFonts w:ascii="宋体" w:hAnsi="宋体" w:cs="宋体" w:eastAsia="宋体" w:hint="default"/>
                <w:sz w:val="20"/>
                <w:szCs w:val="20"/>
              </w:rPr>
            </w:pPr>
            <w:r>
              <w:rPr>
                <w:rFonts w:ascii="宋体" w:hAnsi="宋体" w:cs="宋体" w:eastAsia="宋体" w:hint="default"/>
                <w:sz w:val="20"/>
                <w:szCs w:val="20"/>
              </w:rPr>
              <w:t>入当期损益的金融资产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12" w:right="0"/>
              <w:jc w:val="left"/>
              <w:rPr>
                <w:rFonts w:ascii="宋体" w:hAnsi="宋体" w:cs="宋体" w:eastAsia="宋体" w:hint="default"/>
                <w:sz w:val="20"/>
                <w:szCs w:val="20"/>
              </w:rPr>
            </w:pPr>
            <w:r>
              <w:rPr>
                <w:rFonts w:ascii="宋体" w:hAnsi="宋体" w:cs="宋体" w:eastAsia="宋体" w:hint="default"/>
                <w:sz w:val="20"/>
                <w:szCs w:val="20"/>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12"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77,458,847.90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215,715,309.68</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1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166,347,503.67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246,162,441.64</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12"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105,878,348.62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147,496,847.54</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12"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12"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12"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21"/>
              <w:jc w:val="right"/>
              <w:rPr>
                <w:rFonts w:ascii="Times New Roman" w:hAnsi="Times New Roman" w:cs="Times New Roman" w:eastAsia="Times New Roman" w:hint="default"/>
                <w:sz w:val="20"/>
                <w:szCs w:val="20"/>
              </w:rPr>
            </w:pPr>
            <w:r>
              <w:rPr>
                <w:rFonts w:ascii="Times New Roman"/>
                <w:spacing w:val="-1"/>
                <w:sz w:val="20"/>
              </w:rPr>
              <w:t>202,003,319.47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Times New Roman" w:hAnsi="Times New Roman" w:cs="Times New Roman" w:eastAsia="Times New Roman" w:hint="default"/>
                <w:sz w:val="20"/>
                <w:szCs w:val="20"/>
              </w:rPr>
            </w:pPr>
            <w:r>
              <w:rPr>
                <w:rFonts w:ascii="Times New Roman"/>
                <w:spacing w:val="-1"/>
                <w:sz w:val="20"/>
              </w:rPr>
              <w:t>322,636,081.66</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12"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113,309,610.27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179,160,166.06</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12" w:right="0"/>
              <w:jc w:val="left"/>
              <w:rPr>
                <w:rFonts w:ascii="宋体" w:hAnsi="宋体" w:cs="宋体" w:eastAsia="宋体" w:hint="default"/>
                <w:sz w:val="20"/>
                <w:szCs w:val="20"/>
              </w:rPr>
            </w:pPr>
            <w:r>
              <w:rPr>
                <w:rFonts w:ascii="宋体" w:hAnsi="宋体" w:cs="宋体" w:eastAsia="宋体" w:hint="default"/>
                <w:sz w:val="20"/>
                <w:szCs w:val="20"/>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12"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12"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1,663,341.75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1,646,946.62</w:t>
            </w:r>
          </w:p>
        </w:tc>
      </w:tr>
      <w:tr>
        <w:trPr>
          <w:trHeight w:val="2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3312"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750,457,520.09</w:t>
            </w:r>
          </w:p>
        </w:tc>
        <w:tc>
          <w:tcPr>
            <w:tcW w:w="330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1,167,859,677.01</w:t>
            </w:r>
          </w:p>
        </w:tc>
      </w:tr>
      <w:tr>
        <w:trPr>
          <w:trHeight w:val="25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3" w:lineRule="exact"/>
              <w:ind w:left="11"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7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412"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3312" w:type="dxa"/>
            <w:tcBorders>
              <w:top w:val="single" w:sz="10" w:space="0" w:color="D2D2D2"/>
              <w:left w:val="single" w:sz="13" w:space="0" w:color="D2D2D2"/>
              <w:bottom w:val="single" w:sz="4" w:space="0" w:color="000000"/>
              <w:right w:val="single" w:sz="4" w:space="0" w:color="000000"/>
            </w:tcBorders>
          </w:tcPr>
          <w:p>
            <w:pPr/>
          </w:p>
        </w:tc>
        <w:tc>
          <w:tcPr>
            <w:tcW w:w="3300" w:type="dxa"/>
            <w:tcBorders>
              <w:top w:val="single" w:sz="10" w:space="0" w:color="D2D2D2"/>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12"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12"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12"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834,345,299.00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831,745,299.00</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12"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12"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15,477,259.31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21,547,438.34</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12"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1,789,476.03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1,649,052.10</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12"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12"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12"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12"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12"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4,575,264.66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5,465,757.63</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12"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12"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12"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12"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3,040,149.50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2,990,349.64</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12"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859,227,448.50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863,397,896.71</w:t>
            </w:r>
          </w:p>
        </w:tc>
      </w:tr>
      <w:tr>
        <w:trPr>
          <w:trHeight w:val="27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20"/>
                <w:szCs w:val="20"/>
              </w:rPr>
            </w:pPr>
            <w:r>
              <w:rPr>
                <w:rFonts w:ascii="宋体" w:hAnsi="宋体" w:cs="宋体" w:eastAsia="宋体" w:hint="default"/>
                <w:sz w:val="20"/>
                <w:szCs w:val="20"/>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1,609,684,968.59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2,031,257,573.72</w:t>
            </w:r>
          </w:p>
        </w:tc>
      </w:tr>
    </w:tbl>
    <w:p>
      <w:pPr>
        <w:spacing w:after="0" w:line="240" w:lineRule="auto"/>
        <w:jc w:val="right"/>
        <w:rPr>
          <w:rFonts w:ascii="Times New Roman" w:hAnsi="Times New Roman" w:cs="Times New Roman" w:eastAsia="Times New Roman" w:hint="default"/>
          <w:sz w:val="20"/>
          <w:szCs w:val="20"/>
        </w:rPr>
        <w:sectPr>
          <w:pgSz w:w="11910" w:h="16840"/>
          <w:pgMar w:header="879" w:footer="570" w:top="1060" w:bottom="760" w:left="980" w:right="0"/>
        </w:sectPr>
      </w:pPr>
    </w:p>
    <w:p>
      <w:pPr>
        <w:spacing w:line="240" w:lineRule="auto" w:before="13"/>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25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2" w:lineRule="exact"/>
              <w:ind w:left="11"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412"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3312" w:type="dxa"/>
            <w:tcBorders>
              <w:top w:val="single" w:sz="6" w:space="0" w:color="D2D2D2"/>
              <w:left w:val="single" w:sz="13" w:space="0" w:color="D2D2D2"/>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0"/>
                <w:szCs w:val="20"/>
              </w:rPr>
            </w:pPr>
            <w:r>
              <w:rPr>
                <w:rFonts w:ascii="Times New Roman"/>
                <w:spacing w:val="-1"/>
                <w:sz w:val="20"/>
              </w:rPr>
              <w:t>224,000,000.00</w:t>
            </w:r>
          </w:p>
        </w:tc>
        <w:tc>
          <w:tcPr>
            <w:tcW w:w="3300" w:type="dxa"/>
            <w:tcBorders>
              <w:top w:val="single" w:sz="6" w:space="0" w:color="D2D2D2"/>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0"/>
                <w:szCs w:val="20"/>
              </w:rPr>
            </w:pPr>
            <w:r>
              <w:rPr>
                <w:rFonts w:ascii="Times New Roman"/>
                <w:spacing w:val="-1"/>
                <w:sz w:val="20"/>
              </w:rPr>
              <w:t>455,000,000.00</w:t>
            </w:r>
          </w:p>
        </w:tc>
      </w:tr>
      <w:tr>
        <w:trPr>
          <w:trHeight w:val="53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412" w:right="0"/>
              <w:jc w:val="left"/>
              <w:rPr>
                <w:rFonts w:ascii="宋体" w:hAnsi="宋体" w:cs="宋体" w:eastAsia="宋体" w:hint="default"/>
                <w:sz w:val="20"/>
                <w:szCs w:val="20"/>
              </w:rPr>
            </w:pPr>
            <w:r>
              <w:rPr>
                <w:rFonts w:ascii="宋体" w:hAnsi="宋体" w:cs="宋体" w:eastAsia="宋体" w:hint="default"/>
                <w:sz w:val="20"/>
                <w:szCs w:val="20"/>
              </w:rPr>
              <w:t>以公允价值计量且其变动计</w:t>
            </w:r>
          </w:p>
          <w:p>
            <w:pPr>
              <w:pStyle w:val="TableParagraph"/>
              <w:spacing w:line="261" w:lineRule="exact"/>
              <w:ind w:left="11" w:right="0"/>
              <w:jc w:val="left"/>
              <w:rPr>
                <w:rFonts w:ascii="宋体" w:hAnsi="宋体" w:cs="宋体" w:eastAsia="宋体" w:hint="default"/>
                <w:sz w:val="20"/>
                <w:szCs w:val="20"/>
              </w:rPr>
            </w:pPr>
            <w:r>
              <w:rPr>
                <w:rFonts w:ascii="宋体" w:hAnsi="宋体" w:cs="宋体" w:eastAsia="宋体" w:hint="default"/>
                <w:sz w:val="20"/>
                <w:szCs w:val="20"/>
              </w:rPr>
              <w:t>入当期损益的金融负债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21"/>
              <w:jc w:val="right"/>
              <w:rPr>
                <w:rFonts w:ascii="Times New Roman" w:hAnsi="Times New Roman" w:cs="Times New Roman" w:eastAsia="Times New Roman" w:hint="default"/>
                <w:sz w:val="20"/>
                <w:szCs w:val="20"/>
              </w:rPr>
            </w:pPr>
            <w:r>
              <w:rPr>
                <w:rFonts w:ascii="Times New Roman"/>
                <w:spacing w:val="-1"/>
                <w:sz w:val="20"/>
              </w:rPr>
              <w:t>41,100,000.00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Times New Roman" w:hAnsi="Times New Roman" w:cs="Times New Roman" w:eastAsia="Times New Roman" w:hint="default"/>
                <w:sz w:val="20"/>
                <w:szCs w:val="20"/>
              </w:rPr>
            </w:pPr>
            <w:r>
              <w:rPr>
                <w:rFonts w:ascii="Times New Roman"/>
                <w:spacing w:val="-1"/>
                <w:sz w:val="20"/>
              </w:rPr>
              <w:t>298,100,000.00</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14,868,158.66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10,299,520.80</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20,733,110.64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29,638,196.48</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1,523,767.13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1,394,853.51</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2,378,809.90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1,038,751.25</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355,894.44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802,777.78</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81,105,197.56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5,486,585.26</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3312"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386,064,938.33</w:t>
            </w:r>
          </w:p>
        </w:tc>
        <w:tc>
          <w:tcPr>
            <w:tcW w:w="330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801,760,685.08</w:t>
            </w:r>
          </w:p>
        </w:tc>
      </w:tr>
      <w:tr>
        <w:trPr>
          <w:trHeight w:val="25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2" w:lineRule="exact"/>
              <w:ind w:left="11"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412"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3312" w:type="dxa"/>
            <w:tcBorders>
              <w:top w:val="single" w:sz="10" w:space="0" w:color="D2D2D2"/>
              <w:left w:val="single" w:sz="13" w:space="0" w:color="D2D2D2"/>
              <w:bottom w:val="single" w:sz="4" w:space="0" w:color="000000"/>
              <w:right w:val="single" w:sz="4" w:space="0" w:color="000000"/>
            </w:tcBorders>
          </w:tcPr>
          <w:p>
            <w:pPr/>
          </w:p>
        </w:tc>
        <w:tc>
          <w:tcPr>
            <w:tcW w:w="3300" w:type="dxa"/>
            <w:tcBorders>
              <w:top w:val="single" w:sz="10" w:space="0" w:color="D2D2D2"/>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613" w:right="0"/>
              <w:jc w:val="left"/>
              <w:rPr>
                <w:rFonts w:ascii="宋体" w:hAnsi="宋体" w:cs="宋体" w:eastAsia="宋体" w:hint="default"/>
                <w:sz w:val="20"/>
                <w:szCs w:val="20"/>
              </w:rPr>
            </w:pPr>
            <w:r>
              <w:rPr>
                <w:rFonts w:ascii="宋体" w:hAnsi="宋体" w:cs="宋体" w:eastAsia="宋体" w:hint="default"/>
                <w:sz w:val="20"/>
                <w:szCs w:val="20"/>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89" w:right="0"/>
              <w:jc w:val="center"/>
              <w:rPr>
                <w:rFonts w:ascii="宋体" w:hAnsi="宋体" w:cs="宋体" w:eastAsia="宋体" w:hint="default"/>
                <w:sz w:val="20"/>
                <w:szCs w:val="20"/>
              </w:rPr>
            </w:pPr>
            <w:r>
              <w:rPr>
                <w:rFonts w:ascii="宋体" w:hAnsi="宋体" w:cs="宋体" w:eastAsia="宋体" w:hint="default"/>
                <w:sz w:val="20"/>
                <w:szCs w:val="20"/>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3312"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386,064,938.33</w:t>
            </w:r>
          </w:p>
        </w:tc>
        <w:tc>
          <w:tcPr>
            <w:tcW w:w="330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801,760,685.08</w:t>
            </w:r>
          </w:p>
        </w:tc>
      </w:tr>
      <w:tr>
        <w:trPr>
          <w:trHeight w:val="25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2" w:lineRule="exact"/>
              <w:ind w:left="11" w:right="0"/>
              <w:jc w:val="left"/>
              <w:rPr>
                <w:rFonts w:ascii="宋体" w:hAnsi="宋体" w:cs="宋体" w:eastAsia="宋体" w:hint="default"/>
                <w:sz w:val="20"/>
                <w:szCs w:val="20"/>
              </w:rPr>
            </w:pPr>
            <w:r>
              <w:rPr>
                <w:rFonts w:ascii="宋体" w:hAnsi="宋体" w:cs="宋体" w:eastAsia="宋体" w:hint="default"/>
                <w:sz w:val="20"/>
                <w:szCs w:val="20"/>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412"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3312" w:type="dxa"/>
            <w:tcBorders>
              <w:top w:val="single" w:sz="10" w:space="0" w:color="D2D2D2"/>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151,350,000.00</w:t>
            </w:r>
          </w:p>
        </w:tc>
        <w:tc>
          <w:tcPr>
            <w:tcW w:w="3300"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152,480,000.00</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613" w:right="0"/>
              <w:jc w:val="left"/>
              <w:rPr>
                <w:rFonts w:ascii="宋体" w:hAnsi="宋体" w:cs="宋体" w:eastAsia="宋体" w:hint="default"/>
                <w:sz w:val="20"/>
                <w:szCs w:val="20"/>
              </w:rPr>
            </w:pPr>
            <w:r>
              <w:rPr>
                <w:rFonts w:ascii="宋体" w:hAnsi="宋体" w:cs="宋体" w:eastAsia="宋体" w:hint="default"/>
                <w:sz w:val="20"/>
                <w:szCs w:val="20"/>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89" w:right="0"/>
              <w:jc w:val="center"/>
              <w:rPr>
                <w:rFonts w:ascii="宋体" w:hAnsi="宋体" w:cs="宋体" w:eastAsia="宋体" w:hint="default"/>
                <w:sz w:val="20"/>
                <w:szCs w:val="20"/>
              </w:rPr>
            </w:pPr>
            <w:r>
              <w:rPr>
                <w:rFonts w:ascii="宋体" w:hAnsi="宋体" w:cs="宋体" w:eastAsia="宋体" w:hint="default"/>
                <w:sz w:val="20"/>
                <w:szCs w:val="20"/>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929,034,531.34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935,635,131.34</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20,348,349.89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18,638,175.73</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122,887,149.03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122,743,581.57</w:t>
            </w:r>
            <w:r>
              <w:rPr>
                <w:rFonts w:ascii="Times New Roman"/>
                <w:sz w:val="20"/>
              </w:rPr>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1,223,620,030.26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1,229,496,888.64</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1,609,684,968.59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2,031,257,573.72</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154" w:right="0" w:firstLine="0"/>
        <w:jc w:val="left"/>
        <w:rPr>
          <w:rFonts w:ascii="宋体" w:hAnsi="宋体" w:cs="宋体" w:eastAsia="宋体" w:hint="default"/>
          <w:sz w:val="21"/>
          <w:szCs w:val="21"/>
        </w:rPr>
      </w:pPr>
      <w:bookmarkStart w:name="3、合并利润表" w:id="148"/>
      <w:bookmarkEnd w:id="148"/>
      <w:r>
        <w:rPr/>
      </w:r>
      <w:r>
        <w:rPr>
          <w:rFonts w:ascii="宋体" w:hAnsi="宋体" w:cs="宋体" w:eastAsia="宋体"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2"/>
        <w:rPr>
          <w:rFonts w:ascii="宋体" w:hAnsi="宋体" w:cs="宋体" w:eastAsia="宋体" w:hint="default"/>
          <w:b/>
          <w:bCs/>
          <w:sz w:val="19"/>
          <w:szCs w:val="19"/>
        </w:rPr>
      </w:pPr>
    </w:p>
    <w:p>
      <w:pPr>
        <w:spacing w:before="38"/>
        <w:ind w:left="0" w:right="1129" w:firstLine="0"/>
        <w:jc w:val="right"/>
        <w:rPr>
          <w:rFonts w:ascii="宋体" w:hAnsi="宋体" w:cs="宋体" w:eastAsia="宋体" w:hint="default"/>
          <w:sz w:val="20"/>
          <w:szCs w:val="20"/>
        </w:rPr>
      </w:pPr>
      <w:r>
        <w:rPr>
          <w:rFonts w:ascii="宋体" w:hAnsi="宋体" w:cs="宋体" w:eastAsia="宋体" w:hint="default"/>
          <w:sz w:val="20"/>
          <w:szCs w:val="20"/>
        </w:rPr>
        <w:t>单位：元</w:t>
      </w:r>
    </w:p>
    <w:p>
      <w:pPr>
        <w:spacing w:line="240" w:lineRule="auto" w:before="3"/>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27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2" w:right="0"/>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2" w:right="0"/>
              <w:jc w:val="center"/>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27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20"/>
                <w:szCs w:val="20"/>
              </w:rPr>
            </w:pPr>
            <w:r>
              <w:rPr>
                <w:rFonts w:ascii="宋体" w:hAnsi="宋体" w:cs="宋体" w:eastAsia="宋体" w:hint="default"/>
                <w:sz w:val="20"/>
                <w:szCs w:val="20"/>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left="1777" w:right="0"/>
              <w:jc w:val="left"/>
              <w:rPr>
                <w:rFonts w:ascii="Times New Roman" w:hAnsi="Times New Roman" w:cs="Times New Roman" w:eastAsia="Times New Roman" w:hint="default"/>
                <w:sz w:val="20"/>
                <w:szCs w:val="20"/>
              </w:rPr>
            </w:pPr>
            <w:r>
              <w:rPr>
                <w:rFonts w:ascii="Times New Roman"/>
                <w:sz w:val="20"/>
              </w:rPr>
              <w:t>2,506,081,572.57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843" w:right="0"/>
              <w:jc w:val="left"/>
              <w:rPr>
                <w:rFonts w:ascii="Times New Roman" w:hAnsi="Times New Roman" w:cs="Times New Roman" w:eastAsia="Times New Roman" w:hint="default"/>
                <w:sz w:val="20"/>
                <w:szCs w:val="20"/>
              </w:rPr>
            </w:pPr>
            <w:r>
              <w:rPr>
                <w:rFonts w:ascii="Times New Roman"/>
                <w:sz w:val="20"/>
              </w:rPr>
              <w:t>3,120,949,301.56</w:t>
            </w:r>
          </w:p>
        </w:tc>
      </w:tr>
    </w:tbl>
    <w:p>
      <w:pPr>
        <w:spacing w:after="0" w:line="240" w:lineRule="auto"/>
        <w:jc w:val="left"/>
        <w:rPr>
          <w:rFonts w:ascii="Times New Roman" w:hAnsi="Times New Roman" w:cs="Times New Roman" w:eastAsia="Times New Roman" w:hint="default"/>
          <w:sz w:val="20"/>
          <w:szCs w:val="20"/>
        </w:rPr>
        <w:sectPr>
          <w:pgSz w:w="11910" w:h="16840"/>
          <w:pgMar w:header="879" w:footer="570" w:top="1060" w:bottom="760" w:left="980" w:right="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082"/>
        <w:gridCol w:w="3210"/>
        <w:gridCol w:w="3276"/>
      </w:tblGrid>
      <w:tr>
        <w:trPr>
          <w:trHeight w:val="27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2,506,081,572.57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3,120,949,301.56</w:t>
            </w:r>
          </w:p>
        </w:tc>
      </w:tr>
      <w:tr>
        <w:trPr>
          <w:trHeight w:val="27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024" w:right="0"/>
              <w:jc w:val="left"/>
              <w:rPr>
                <w:rFonts w:ascii="宋体" w:hAnsi="宋体" w:cs="宋体" w:eastAsia="宋体" w:hint="default"/>
                <w:sz w:val="20"/>
                <w:szCs w:val="20"/>
              </w:rPr>
            </w:pPr>
            <w:r>
              <w:rPr>
                <w:rFonts w:ascii="宋体" w:hAnsi="宋体" w:cs="宋体" w:eastAsia="宋体" w:hint="default"/>
                <w:sz w:val="20"/>
                <w:szCs w:val="20"/>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024" w:right="0"/>
              <w:jc w:val="left"/>
              <w:rPr>
                <w:rFonts w:ascii="宋体" w:hAnsi="宋体" w:cs="宋体" w:eastAsia="宋体" w:hint="default"/>
                <w:sz w:val="20"/>
                <w:szCs w:val="20"/>
              </w:rPr>
            </w:pPr>
            <w:r>
              <w:rPr>
                <w:rFonts w:ascii="宋体" w:hAnsi="宋体" w:cs="宋体" w:eastAsia="宋体" w:hint="default"/>
                <w:sz w:val="20"/>
                <w:szCs w:val="20"/>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024" w:right="0"/>
              <w:jc w:val="left"/>
              <w:rPr>
                <w:rFonts w:ascii="宋体" w:hAnsi="宋体" w:cs="宋体" w:eastAsia="宋体" w:hint="default"/>
                <w:sz w:val="20"/>
                <w:szCs w:val="20"/>
              </w:rPr>
            </w:pPr>
            <w:r>
              <w:rPr>
                <w:rFonts w:ascii="宋体" w:hAnsi="宋体" w:cs="宋体" w:eastAsia="宋体" w:hint="default"/>
                <w:sz w:val="20"/>
                <w:szCs w:val="20"/>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2,441,626,227.15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3,019,279,273.59</w:t>
            </w:r>
          </w:p>
        </w:tc>
      </w:tr>
      <w:tr>
        <w:trPr>
          <w:trHeight w:val="27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Times New Roman" w:hAnsi="Times New Roman" w:cs="Times New Roman" w:eastAsia="Times New Roman" w:hint="default"/>
                <w:sz w:val="20"/>
                <w:szCs w:val="20"/>
              </w:rPr>
            </w:pPr>
            <w:r>
              <w:rPr>
                <w:rFonts w:ascii="Times New Roman"/>
                <w:spacing w:val="-1"/>
                <w:sz w:val="20"/>
              </w:rPr>
              <w:t>2,207,730,883.63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Times New Roman" w:hAnsi="Times New Roman" w:cs="Times New Roman" w:eastAsia="Times New Roman" w:hint="default"/>
                <w:sz w:val="20"/>
                <w:szCs w:val="20"/>
              </w:rPr>
            </w:pPr>
            <w:r>
              <w:rPr>
                <w:rFonts w:ascii="Times New Roman"/>
                <w:spacing w:val="-1"/>
                <w:sz w:val="20"/>
              </w:rPr>
              <w:t>2,779,582,099.18</w:t>
            </w:r>
          </w:p>
        </w:tc>
      </w:tr>
      <w:tr>
        <w:trPr>
          <w:trHeight w:val="27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024" w:right="0"/>
              <w:jc w:val="left"/>
              <w:rPr>
                <w:rFonts w:ascii="宋体" w:hAnsi="宋体" w:cs="宋体" w:eastAsia="宋体" w:hint="default"/>
                <w:sz w:val="20"/>
                <w:szCs w:val="20"/>
              </w:rPr>
            </w:pPr>
            <w:r>
              <w:rPr>
                <w:rFonts w:ascii="宋体" w:hAnsi="宋体" w:cs="宋体" w:eastAsia="宋体" w:hint="default"/>
                <w:sz w:val="20"/>
                <w:szCs w:val="20"/>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024" w:right="0"/>
              <w:jc w:val="left"/>
              <w:rPr>
                <w:rFonts w:ascii="宋体" w:hAnsi="宋体" w:cs="宋体" w:eastAsia="宋体" w:hint="default"/>
                <w:sz w:val="20"/>
                <w:szCs w:val="20"/>
              </w:rPr>
            </w:pPr>
            <w:r>
              <w:rPr>
                <w:rFonts w:ascii="宋体" w:hAnsi="宋体" w:cs="宋体" w:eastAsia="宋体" w:hint="default"/>
                <w:sz w:val="20"/>
                <w:szCs w:val="20"/>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024" w:right="0"/>
              <w:jc w:val="left"/>
              <w:rPr>
                <w:rFonts w:ascii="宋体" w:hAnsi="宋体" w:cs="宋体" w:eastAsia="宋体" w:hint="default"/>
                <w:sz w:val="20"/>
                <w:szCs w:val="20"/>
              </w:rPr>
            </w:pPr>
            <w:r>
              <w:rPr>
                <w:rFonts w:ascii="宋体" w:hAnsi="宋体" w:cs="宋体" w:eastAsia="宋体" w:hint="default"/>
                <w:sz w:val="20"/>
                <w:szCs w:val="20"/>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024" w:right="0"/>
              <w:jc w:val="left"/>
              <w:rPr>
                <w:rFonts w:ascii="宋体" w:hAnsi="宋体" w:cs="宋体" w:eastAsia="宋体" w:hint="default"/>
                <w:sz w:val="20"/>
                <w:szCs w:val="20"/>
              </w:rPr>
            </w:pPr>
            <w:r>
              <w:rPr>
                <w:rFonts w:ascii="宋体" w:hAnsi="宋体" w:cs="宋体" w:eastAsia="宋体" w:hint="default"/>
                <w:sz w:val="20"/>
                <w:szCs w:val="20"/>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1024" w:right="0"/>
              <w:jc w:val="left"/>
              <w:rPr>
                <w:rFonts w:ascii="宋体" w:hAnsi="宋体" w:cs="宋体" w:eastAsia="宋体" w:hint="default"/>
                <w:sz w:val="20"/>
                <w:szCs w:val="20"/>
              </w:rPr>
            </w:pPr>
            <w:r>
              <w:rPr>
                <w:rFonts w:ascii="宋体" w:hAnsi="宋体" w:cs="宋体" w:eastAsia="宋体" w:hint="default"/>
                <w:sz w:val="20"/>
                <w:szCs w:val="20"/>
              </w:rPr>
              <w:t>提取保险合同准备金净</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024" w:right="0"/>
              <w:jc w:val="left"/>
              <w:rPr>
                <w:rFonts w:ascii="宋体" w:hAnsi="宋体" w:cs="宋体" w:eastAsia="宋体" w:hint="default"/>
                <w:sz w:val="20"/>
                <w:szCs w:val="20"/>
              </w:rPr>
            </w:pPr>
            <w:r>
              <w:rPr>
                <w:rFonts w:ascii="宋体" w:hAnsi="宋体" w:cs="宋体" w:eastAsia="宋体" w:hint="default"/>
                <w:sz w:val="20"/>
                <w:szCs w:val="20"/>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024" w:right="0"/>
              <w:jc w:val="left"/>
              <w:rPr>
                <w:rFonts w:ascii="宋体" w:hAnsi="宋体" w:cs="宋体" w:eastAsia="宋体" w:hint="default"/>
                <w:sz w:val="20"/>
                <w:szCs w:val="20"/>
              </w:rPr>
            </w:pPr>
            <w:r>
              <w:rPr>
                <w:rFonts w:ascii="宋体" w:hAnsi="宋体" w:cs="宋体" w:eastAsia="宋体" w:hint="default"/>
                <w:sz w:val="20"/>
                <w:szCs w:val="20"/>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024"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10,141,398.77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8,209,123.15</w:t>
            </w:r>
          </w:p>
        </w:tc>
      </w:tr>
      <w:tr>
        <w:trPr>
          <w:trHeight w:val="27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024"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55,593,519.21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50,790,154.39</w:t>
            </w:r>
          </w:p>
        </w:tc>
      </w:tr>
      <w:tr>
        <w:trPr>
          <w:trHeight w:val="27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024"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105,246,841.56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114,672,039.92</w:t>
            </w:r>
          </w:p>
        </w:tc>
      </w:tr>
      <w:tr>
        <w:trPr>
          <w:trHeight w:val="27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024"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50,090,601.08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52,861,932.02</w:t>
            </w:r>
          </w:p>
        </w:tc>
      </w:tr>
      <w:tr>
        <w:trPr>
          <w:trHeight w:val="27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024"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12,822,982.90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13,163,924.93</w:t>
            </w:r>
          </w:p>
        </w:tc>
      </w:tr>
      <w:tr>
        <w:trPr>
          <w:trHeight w:val="529"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加：公允价值变动收益（损失以</w:t>
            </w:r>
          </w:p>
          <w:p>
            <w:pPr>
              <w:pStyle w:val="TableParagraph"/>
              <w:spacing w:line="276"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2" w:right="0"/>
              <w:jc w:val="left"/>
              <w:rPr>
                <w:rFonts w:ascii="宋体" w:hAnsi="宋体" w:cs="宋体" w:eastAsia="宋体" w:hint="default"/>
                <w:sz w:val="20"/>
                <w:szCs w:val="20"/>
              </w:rPr>
            </w:pPr>
            <w:r>
              <w:rPr>
                <w:rFonts w:ascii="宋体" w:hAnsi="宋体" w:cs="宋体" w:eastAsia="宋体" w:hint="default"/>
                <w:sz w:val="20"/>
                <w:szCs w:val="20"/>
              </w:rPr>
              <w:t>投资收益（损失以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393,876.00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262,584.00</w:t>
            </w:r>
          </w:p>
        </w:tc>
      </w:tr>
      <w:tr>
        <w:trPr>
          <w:trHeight w:val="53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资收益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宋体" w:hAnsi="宋体" w:cs="宋体" w:eastAsia="宋体" w:hint="default"/>
                <w:sz w:val="20"/>
                <w:szCs w:val="20"/>
              </w:rPr>
              <w:t>汇兑收益（损失以</w:t>
            </w:r>
            <w:r>
              <w:rPr>
                <w:rFonts w:ascii="Times New Roman" w:hAnsi="Times New Roman" w:cs="Times New Roman" w:eastAsia="Times New Roman" w:hint="default"/>
                <w:sz w:val="20"/>
                <w:szCs w:val="20"/>
              </w:rPr>
              <w:t>“</w:t>
            </w:r>
            <w:r>
              <w:rPr>
                <w:rFonts w:ascii="Times New Roman" w:hAnsi="Times New Roman" w:cs="Times New Roman" w:eastAsia="Times New Roman"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531"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22" w:right="0"/>
              <w:jc w:val="left"/>
              <w:rPr>
                <w:rFonts w:ascii="宋体" w:hAnsi="宋体" w:cs="宋体" w:eastAsia="宋体" w:hint="default"/>
                <w:sz w:val="20"/>
                <w:szCs w:val="20"/>
              </w:rPr>
            </w:pPr>
            <w:r>
              <w:rPr>
                <w:rFonts w:ascii="宋体" w:hAnsi="宋体" w:cs="宋体" w:eastAsia="宋体" w:hint="default"/>
                <w:sz w:val="20"/>
                <w:szCs w:val="20"/>
              </w:rPr>
              <w:t>三、营业利润（亏损以</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w:t>
            </w:r>
          </w:p>
          <w:p>
            <w:pPr>
              <w:pStyle w:val="TableParagraph"/>
              <w:spacing w:line="254" w:lineRule="exact"/>
              <w:ind w:left="22" w:right="0"/>
              <w:jc w:val="left"/>
              <w:rPr>
                <w:rFonts w:ascii="宋体" w:hAnsi="宋体" w:cs="宋体" w:eastAsia="宋体" w:hint="default"/>
                <w:sz w:val="20"/>
                <w:szCs w:val="20"/>
              </w:rPr>
            </w:pPr>
            <w:r>
              <w:rPr>
                <w:rFonts w:ascii="宋体" w:hAnsi="宋体" w:cs="宋体" w:eastAsia="宋体" w:hint="default"/>
                <w:sz w:val="20"/>
                <w:szCs w:val="20"/>
              </w:rPr>
              <w:t>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64,849,221.42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pacing w:val="-1"/>
                <w:sz w:val="20"/>
              </w:rPr>
              <w:t>101,932,611.97</w:t>
            </w:r>
          </w:p>
        </w:tc>
      </w:tr>
      <w:tr>
        <w:trPr>
          <w:trHeight w:val="27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10,026,674.88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12,410,645.71</w:t>
            </w:r>
          </w:p>
        </w:tc>
      </w:tr>
      <w:tr>
        <w:trPr>
          <w:trHeight w:val="27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其中：非流动资产处置利得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1,721,614.47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533,119.03</w:t>
            </w:r>
          </w:p>
        </w:tc>
      </w:tr>
      <w:tr>
        <w:trPr>
          <w:trHeight w:val="27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2,094,463.78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2,620,332.53</w:t>
            </w:r>
          </w:p>
        </w:tc>
      </w:tr>
      <w:tr>
        <w:trPr>
          <w:trHeight w:val="27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738,536.04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589,713.28</w:t>
            </w:r>
          </w:p>
        </w:tc>
      </w:tr>
      <w:tr>
        <w:trPr>
          <w:trHeight w:val="529"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22" w:right="0"/>
              <w:jc w:val="left"/>
              <w:rPr>
                <w:rFonts w:ascii="宋体" w:hAnsi="宋体" w:cs="宋体" w:eastAsia="宋体" w:hint="default"/>
                <w:sz w:val="20"/>
                <w:szCs w:val="20"/>
              </w:rPr>
            </w:pPr>
            <w:r>
              <w:rPr>
                <w:rFonts w:ascii="宋体" w:hAnsi="宋体" w:cs="宋体" w:eastAsia="宋体" w:hint="default"/>
                <w:sz w:val="20"/>
                <w:szCs w:val="20"/>
              </w:rPr>
              <w:t>四、利润总额（亏损总额以</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sz w:val="20"/>
                <w:szCs w:val="20"/>
              </w:rPr>
              <w:t>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72,781,432.52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pacing w:val="-1"/>
                <w:sz w:val="20"/>
              </w:rPr>
              <w:t>111,722,925.15</w:t>
            </w:r>
          </w:p>
        </w:tc>
      </w:tr>
      <w:tr>
        <w:trPr>
          <w:trHeight w:val="27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21,750,620.35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19,445,938.93</w:t>
            </w:r>
          </w:p>
        </w:tc>
      </w:tr>
      <w:tr>
        <w:trPr>
          <w:trHeight w:val="53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22" w:right="0"/>
              <w:jc w:val="left"/>
              <w:rPr>
                <w:rFonts w:ascii="宋体" w:hAnsi="宋体" w:cs="宋体" w:eastAsia="宋体" w:hint="default"/>
                <w:sz w:val="20"/>
                <w:szCs w:val="20"/>
              </w:rPr>
            </w:pPr>
            <w:r>
              <w:rPr>
                <w:rFonts w:ascii="宋体" w:hAnsi="宋体" w:cs="宋体" w:eastAsia="宋体" w:hint="default"/>
                <w:sz w:val="20"/>
                <w:szCs w:val="20"/>
              </w:rPr>
              <w:t>五、净利润（净亏损以</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sz w:val="20"/>
                <w:szCs w:val="20"/>
              </w:rPr>
              <w:t>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Times New Roman" w:hAnsi="Times New Roman" w:cs="Times New Roman" w:eastAsia="Times New Roman" w:hint="default"/>
                <w:sz w:val="20"/>
                <w:szCs w:val="20"/>
              </w:rPr>
            </w:pPr>
            <w:r>
              <w:rPr>
                <w:rFonts w:ascii="Times New Roman"/>
                <w:spacing w:val="-1"/>
                <w:sz w:val="20"/>
              </w:rPr>
              <w:t>51,030,812.17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Times New Roman" w:hAnsi="Times New Roman" w:cs="Times New Roman" w:eastAsia="Times New Roman" w:hint="default"/>
                <w:sz w:val="20"/>
                <w:szCs w:val="20"/>
              </w:rPr>
            </w:pPr>
            <w:r>
              <w:rPr>
                <w:rFonts w:ascii="Times New Roman"/>
                <w:spacing w:val="-1"/>
                <w:sz w:val="20"/>
              </w:rPr>
              <w:t>92,276,986.22</w:t>
            </w:r>
          </w:p>
        </w:tc>
      </w:tr>
      <w:tr>
        <w:trPr>
          <w:trHeight w:val="27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30,101,633.32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59,033,393.87</w:t>
            </w:r>
          </w:p>
        </w:tc>
      </w:tr>
      <w:tr>
        <w:trPr>
          <w:trHeight w:val="27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20,929,178.85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33,243,592.35</w:t>
            </w:r>
          </w:p>
        </w:tc>
      </w:tr>
      <w:tr>
        <w:trPr>
          <w:trHeight w:val="27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8,711.72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-35,751.89</w:t>
            </w:r>
          </w:p>
        </w:tc>
      </w:tr>
      <w:tr>
        <w:trPr>
          <w:trHeight w:val="53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归属母公司所有者的其他综合收益</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8,711.72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-35,751.89</w:t>
            </w:r>
          </w:p>
        </w:tc>
      </w:tr>
      <w:tr>
        <w:trPr>
          <w:trHeight w:val="529"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（一）以后不能重分类进损益的其</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重新计量设定受益计划净负债或</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sz w:val="20"/>
                <w:szCs w:val="20"/>
              </w:rPr>
              <w:t>净资产的变动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权益法下在被投资单位不能重分</w:t>
            </w:r>
          </w:p>
          <w:p>
            <w:pPr>
              <w:pStyle w:val="TableParagraph"/>
              <w:spacing w:line="260" w:lineRule="exact" w:before="17"/>
              <w:ind w:left="22" w:right="46"/>
              <w:jc w:val="left"/>
              <w:rPr>
                <w:rFonts w:ascii="宋体" w:hAnsi="宋体" w:cs="宋体" w:eastAsia="宋体" w:hint="default"/>
                <w:sz w:val="20"/>
                <w:szCs w:val="20"/>
              </w:rPr>
            </w:pPr>
            <w:r>
              <w:rPr>
                <w:rFonts w:ascii="宋体" w:hAnsi="宋体" w:cs="宋体" w:eastAsia="宋体" w:hint="default"/>
                <w:sz w:val="20"/>
                <w:szCs w:val="20"/>
              </w:rPr>
              <w:t>类进损益的其他综合收益中享有的</w:t>
            </w:r>
            <w:r>
              <w:rPr>
                <w:rFonts w:ascii="宋体" w:hAnsi="宋体" w:cs="宋体" w:eastAsia="宋体" w:hint="default"/>
                <w:w w:val="100"/>
                <w:sz w:val="20"/>
                <w:szCs w:val="20"/>
              </w:rPr>
              <w:t> </w:t>
            </w:r>
            <w:r>
              <w:rPr>
                <w:rFonts w:ascii="宋体" w:hAnsi="宋体" w:cs="宋体" w:eastAsia="宋体" w:hint="default"/>
                <w:sz w:val="20"/>
                <w:szCs w:val="20"/>
              </w:rPr>
              <w:t>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（二）以后将重分类进损益的其他</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综合收益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Times New Roman" w:hAnsi="Times New Roman" w:cs="Times New Roman" w:eastAsia="Times New Roman" w:hint="default"/>
                <w:sz w:val="20"/>
                <w:szCs w:val="20"/>
              </w:rPr>
            </w:pPr>
            <w:r>
              <w:rPr>
                <w:rFonts w:ascii="Times New Roman"/>
                <w:spacing w:val="-1"/>
                <w:sz w:val="20"/>
              </w:rPr>
              <w:t>8,711.72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Times New Roman" w:hAnsi="Times New Roman" w:cs="Times New Roman" w:eastAsia="Times New Roman" w:hint="default"/>
                <w:sz w:val="20"/>
                <w:szCs w:val="20"/>
              </w:rPr>
            </w:pPr>
            <w:r>
              <w:rPr>
                <w:rFonts w:ascii="Times New Roman"/>
                <w:spacing w:val="-1"/>
                <w:sz w:val="20"/>
              </w:rPr>
              <w:t>-35,751.89</w:t>
            </w:r>
          </w:p>
        </w:tc>
      </w:tr>
      <w:tr>
        <w:trPr>
          <w:trHeight w:val="53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权益法下在被投资单位以后将重</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sz w:val="20"/>
                <w:szCs w:val="20"/>
              </w:rPr>
              <w:t>分类进损益的其他综合收益中享有</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6"/>
          <w:pgSz w:w="11910" w:h="16840"/>
          <w:pgMar w:footer="570" w:header="879" w:top="1060" w:bottom="760" w:left="980" w:right="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082"/>
        <w:gridCol w:w="3210"/>
        <w:gridCol w:w="3276"/>
      </w:tblGrid>
      <w:tr>
        <w:trPr>
          <w:trHeight w:val="27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的份额</w:t>
            </w:r>
          </w:p>
        </w:tc>
        <w:tc>
          <w:tcPr>
            <w:tcW w:w="3210"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可供出售金融资产公允价值变动</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sz w:val="20"/>
                <w:szCs w:val="20"/>
              </w:rPr>
              <w:t>损益</w:t>
            </w:r>
          </w:p>
        </w:tc>
        <w:tc>
          <w:tcPr>
            <w:tcW w:w="3210"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持有至到期投资重分类为可供出</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sz w:val="20"/>
                <w:szCs w:val="20"/>
              </w:rPr>
              <w:t>售金融资产损益</w:t>
            </w:r>
          </w:p>
        </w:tc>
        <w:tc>
          <w:tcPr>
            <w:tcW w:w="3210"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现金流量套期损益的有效部分</w:t>
            </w:r>
          </w:p>
        </w:tc>
        <w:tc>
          <w:tcPr>
            <w:tcW w:w="3210"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外币财务报表折算差额</w:t>
            </w:r>
          </w:p>
        </w:tc>
        <w:tc>
          <w:tcPr>
            <w:tcW w:w="32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8,711.72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-35,751.89</w:t>
            </w:r>
          </w:p>
        </w:tc>
      </w:tr>
      <w:tr>
        <w:trPr>
          <w:trHeight w:val="27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6.</w:t>
            </w:r>
            <w:r>
              <w:rPr>
                <w:rFonts w:ascii="宋体" w:hAnsi="宋体" w:cs="宋体" w:eastAsia="宋体" w:hint="default"/>
                <w:sz w:val="20"/>
                <w:szCs w:val="20"/>
              </w:rPr>
              <w:t>其他</w:t>
            </w:r>
          </w:p>
        </w:tc>
        <w:tc>
          <w:tcPr>
            <w:tcW w:w="3210"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572" w:hRule="exact"/>
        </w:trPr>
        <w:tc>
          <w:tcPr>
            <w:tcW w:w="3082"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归属于少数股东的其他综合收益的</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税后净额</w:t>
            </w:r>
          </w:p>
        </w:tc>
        <w:tc>
          <w:tcPr>
            <w:tcW w:w="3210" w:type="dxa"/>
            <w:tcBorders>
              <w:top w:val="single" w:sz="4" w:space="0" w:color="000000"/>
              <w:left w:val="single" w:sz="13" w:space="0" w:color="D2D2D2"/>
              <w:bottom w:val="single" w:sz="4" w:space="0" w:color="FFFFFF"/>
              <w:right w:val="single" w:sz="4" w:space="0" w:color="000000"/>
            </w:tcBorders>
          </w:tcPr>
          <w:p>
            <w:pPr/>
          </w:p>
        </w:tc>
        <w:tc>
          <w:tcPr>
            <w:tcW w:w="3276" w:type="dxa"/>
            <w:tcBorders>
              <w:top w:val="single" w:sz="4" w:space="0" w:color="000000"/>
              <w:left w:val="single" w:sz="4" w:space="0" w:color="000000"/>
              <w:bottom w:val="single" w:sz="4" w:space="0" w:color="FFFFFF"/>
              <w:right w:val="single" w:sz="4" w:space="0" w:color="000000"/>
            </w:tcBorders>
          </w:tcPr>
          <w:p>
            <w:pPr/>
          </w:p>
        </w:tc>
      </w:tr>
      <w:tr>
        <w:trPr>
          <w:trHeight w:val="386" w:hRule="exact"/>
        </w:trPr>
        <w:tc>
          <w:tcPr>
            <w:tcW w:w="3082"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20"/>
                <w:szCs w:val="20"/>
              </w:rPr>
            </w:pPr>
            <w:r>
              <w:rPr>
                <w:rFonts w:ascii="宋体" w:hAnsi="宋体" w:cs="宋体" w:eastAsia="宋体" w:hint="default"/>
                <w:sz w:val="20"/>
                <w:szCs w:val="20"/>
              </w:rPr>
              <w:t>七、综合收益总额</w:t>
            </w:r>
          </w:p>
        </w:tc>
        <w:tc>
          <w:tcPr>
            <w:tcW w:w="3210"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20"/>
                <w:szCs w:val="20"/>
              </w:rPr>
            </w:pPr>
            <w:r>
              <w:rPr>
                <w:rFonts w:ascii="Times New Roman"/>
                <w:spacing w:val="-1"/>
                <w:sz w:val="20"/>
              </w:rPr>
              <w:t>51,039,523.89</w:t>
            </w:r>
          </w:p>
        </w:tc>
        <w:tc>
          <w:tcPr>
            <w:tcW w:w="327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20"/>
                <w:szCs w:val="20"/>
              </w:rPr>
            </w:pPr>
            <w:r>
              <w:rPr>
                <w:rFonts w:ascii="Times New Roman"/>
                <w:spacing w:val="-1"/>
                <w:sz w:val="20"/>
              </w:rPr>
              <w:t>92,241,234.33</w:t>
            </w:r>
          </w:p>
        </w:tc>
      </w:tr>
      <w:tr>
        <w:trPr>
          <w:trHeight w:val="529"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423" w:right="0"/>
              <w:jc w:val="left"/>
              <w:rPr>
                <w:rFonts w:ascii="宋体" w:hAnsi="宋体" w:cs="宋体" w:eastAsia="宋体" w:hint="default"/>
                <w:sz w:val="20"/>
                <w:szCs w:val="20"/>
              </w:rPr>
            </w:pPr>
            <w:r>
              <w:rPr>
                <w:rFonts w:ascii="宋体" w:hAnsi="宋体" w:cs="宋体" w:eastAsia="宋体" w:hint="default"/>
                <w:sz w:val="20"/>
                <w:szCs w:val="20"/>
              </w:rPr>
              <w:t>归属于母公司所有者的综合收</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益总额</w:t>
            </w:r>
          </w:p>
        </w:tc>
        <w:tc>
          <w:tcPr>
            <w:tcW w:w="32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30,110,345.04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58,997,641.98</w:t>
            </w:r>
          </w:p>
        </w:tc>
      </w:tr>
      <w:tr>
        <w:trPr>
          <w:trHeight w:val="53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归属于少数股东的综合收益总</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额</w:t>
            </w:r>
          </w:p>
        </w:tc>
        <w:tc>
          <w:tcPr>
            <w:tcW w:w="3210"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143"/>
              <w:ind w:right="20"/>
              <w:jc w:val="right"/>
              <w:rPr>
                <w:rFonts w:ascii="Times New Roman" w:hAnsi="Times New Roman" w:cs="Times New Roman" w:eastAsia="Times New Roman" w:hint="default"/>
                <w:sz w:val="20"/>
                <w:szCs w:val="20"/>
              </w:rPr>
            </w:pPr>
            <w:r>
              <w:rPr>
                <w:rFonts w:ascii="Times New Roman"/>
                <w:spacing w:val="-1"/>
                <w:sz w:val="20"/>
              </w:rPr>
              <w:t>20,929,178.85</w:t>
            </w:r>
          </w:p>
        </w:tc>
        <w:tc>
          <w:tcPr>
            <w:tcW w:w="3276"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43"/>
              <w:ind w:right="20"/>
              <w:jc w:val="right"/>
              <w:rPr>
                <w:rFonts w:ascii="Times New Roman" w:hAnsi="Times New Roman" w:cs="Times New Roman" w:eastAsia="Times New Roman" w:hint="default"/>
                <w:sz w:val="20"/>
                <w:szCs w:val="20"/>
              </w:rPr>
            </w:pPr>
            <w:r>
              <w:rPr>
                <w:rFonts w:ascii="Times New Roman"/>
                <w:spacing w:val="-1"/>
                <w:sz w:val="20"/>
              </w:rPr>
              <w:t>33,243,592.35</w:t>
            </w:r>
          </w:p>
        </w:tc>
      </w:tr>
      <w:tr>
        <w:trPr>
          <w:trHeight w:val="27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7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3210" w:type="dxa"/>
            <w:tcBorders>
              <w:top w:val="single" w:sz="10" w:space="0" w:color="D2D2D2"/>
              <w:left w:val="single" w:sz="13" w:space="0" w:color="D2D2D2"/>
              <w:bottom w:val="single" w:sz="4" w:space="0" w:color="000000"/>
              <w:right w:val="single" w:sz="4" w:space="0" w:color="000000"/>
            </w:tcBorders>
          </w:tcPr>
          <w:p>
            <w:pPr>
              <w:pStyle w:val="TableParagraph"/>
              <w:spacing w:line="240" w:lineRule="auto" w:before="4"/>
              <w:ind w:right="20"/>
              <w:jc w:val="right"/>
              <w:rPr>
                <w:rFonts w:ascii="Times New Roman" w:hAnsi="Times New Roman" w:cs="Times New Roman" w:eastAsia="Times New Roman" w:hint="default"/>
                <w:sz w:val="20"/>
                <w:szCs w:val="20"/>
              </w:rPr>
            </w:pPr>
            <w:r>
              <w:rPr>
                <w:rFonts w:ascii="Times New Roman"/>
                <w:sz w:val="20"/>
              </w:rPr>
              <w:t>0.20</w:t>
            </w:r>
          </w:p>
        </w:tc>
        <w:tc>
          <w:tcPr>
            <w:tcW w:w="3276"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4"/>
              <w:ind w:right="20"/>
              <w:jc w:val="right"/>
              <w:rPr>
                <w:rFonts w:ascii="Times New Roman" w:hAnsi="Times New Roman" w:cs="Times New Roman" w:eastAsia="Times New Roman" w:hint="default"/>
                <w:sz w:val="20"/>
                <w:szCs w:val="20"/>
              </w:rPr>
            </w:pPr>
            <w:r>
              <w:rPr>
                <w:rFonts w:ascii="Times New Roman"/>
                <w:sz w:val="20"/>
              </w:rPr>
              <w:t>0.39</w:t>
            </w:r>
          </w:p>
        </w:tc>
      </w:tr>
      <w:tr>
        <w:trPr>
          <w:trHeight w:val="27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32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0.20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z w:val="20"/>
              </w:rPr>
              <w:t>0.39</w:t>
            </w:r>
          </w:p>
        </w:tc>
      </w:tr>
    </w:tbl>
    <w:p>
      <w:pPr>
        <w:spacing w:line="229" w:lineRule="exact" w:before="0"/>
        <w:ind w:left="154" w:right="0" w:firstLine="0"/>
        <w:jc w:val="left"/>
        <w:rPr>
          <w:rFonts w:ascii="宋体" w:hAnsi="宋体" w:cs="宋体" w:eastAsia="宋体" w:hint="default"/>
          <w:sz w:val="20"/>
          <w:szCs w:val="20"/>
        </w:rPr>
      </w:pPr>
      <w:r>
        <w:rPr>
          <w:rFonts w:ascii="宋体" w:hAnsi="宋体" w:cs="宋体" w:eastAsia="宋体" w:hint="default"/>
          <w:sz w:val="20"/>
          <w:szCs w:val="20"/>
        </w:rPr>
        <w:t>本期发生同一控制下企业合并的，被合并方在合并前实现的净利润为：元，上期被合并方实现的净利润为：</w:t>
      </w:r>
    </w:p>
    <w:p>
      <w:pPr>
        <w:spacing w:line="261" w:lineRule="exact" w:before="0"/>
        <w:ind w:left="154" w:right="0" w:firstLine="0"/>
        <w:jc w:val="left"/>
        <w:rPr>
          <w:rFonts w:ascii="宋体" w:hAnsi="宋体" w:cs="宋体" w:eastAsia="宋体" w:hint="default"/>
          <w:sz w:val="20"/>
          <w:szCs w:val="20"/>
        </w:rPr>
      </w:pPr>
      <w:r>
        <w:rPr>
          <w:rFonts w:ascii="宋体" w:hAnsi="宋体" w:cs="宋体" w:eastAsia="宋体" w:hint="default"/>
          <w:sz w:val="20"/>
          <w:szCs w:val="20"/>
        </w:rPr>
        <w:t>元。</w:t>
      </w:r>
    </w:p>
    <w:p>
      <w:pPr>
        <w:spacing w:line="240" w:lineRule="auto" w:before="11"/>
        <w:rPr>
          <w:rFonts w:ascii="宋体" w:hAnsi="宋体" w:cs="宋体" w:eastAsia="宋体" w:hint="default"/>
          <w:sz w:val="22"/>
          <w:szCs w:val="22"/>
        </w:rPr>
      </w:pPr>
    </w:p>
    <w:p>
      <w:pPr>
        <w:tabs>
          <w:tab w:pos="2955" w:val="left" w:leader="none"/>
          <w:tab w:pos="6555" w:val="left" w:leader="none"/>
        </w:tabs>
        <w:spacing w:before="0"/>
        <w:ind w:left="154" w:right="0" w:firstLine="0"/>
        <w:jc w:val="left"/>
        <w:rPr>
          <w:rFonts w:ascii="宋体" w:hAnsi="宋体" w:cs="宋体" w:eastAsia="宋体" w:hint="default"/>
          <w:sz w:val="20"/>
          <w:szCs w:val="20"/>
        </w:rPr>
      </w:pPr>
      <w:r>
        <w:rPr>
          <w:rFonts w:ascii="宋体" w:hAnsi="宋体" w:cs="宋体" w:eastAsia="宋体" w:hint="default"/>
          <w:spacing w:val="-1"/>
          <w:sz w:val="20"/>
          <w:szCs w:val="20"/>
        </w:rPr>
        <w:t>法定代表人：刘国平</w:t>
        <w:tab/>
        <w:t>主管会计工作负责人：邰桂礼</w:t>
        <w:tab/>
        <w:t>会计机构负责人：姜春梅</w:t>
      </w:r>
    </w:p>
    <w:p>
      <w:pPr>
        <w:spacing w:line="240" w:lineRule="auto" w:before="2"/>
        <w:rPr>
          <w:rFonts w:ascii="宋体" w:hAnsi="宋体" w:cs="宋体" w:eastAsia="宋体" w:hint="default"/>
          <w:sz w:val="27"/>
          <w:szCs w:val="27"/>
        </w:rPr>
      </w:pPr>
    </w:p>
    <w:p>
      <w:pPr>
        <w:spacing w:before="0"/>
        <w:ind w:left="153" w:right="0" w:firstLine="0"/>
        <w:jc w:val="left"/>
        <w:rPr>
          <w:rFonts w:ascii="宋体" w:hAnsi="宋体" w:cs="宋体" w:eastAsia="宋体" w:hint="default"/>
          <w:sz w:val="21"/>
          <w:szCs w:val="21"/>
        </w:rPr>
      </w:pPr>
      <w:bookmarkStart w:name="4、母公司利润表" w:id="149"/>
      <w:bookmarkEnd w:id="149"/>
      <w:r>
        <w:rPr/>
      </w:r>
      <w:r>
        <w:rPr>
          <w:rFonts w:ascii="宋体" w:hAnsi="宋体" w:cs="宋体" w:eastAsia="宋体"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before="0"/>
        <w:ind w:left="0" w:right="1129" w:firstLine="0"/>
        <w:jc w:val="right"/>
        <w:rPr>
          <w:rFonts w:ascii="宋体" w:hAnsi="宋体" w:cs="宋体" w:eastAsia="宋体" w:hint="default"/>
          <w:sz w:val="20"/>
          <w:szCs w:val="20"/>
        </w:rPr>
      </w:pPr>
      <w:r>
        <w:rPr>
          <w:rFonts w:ascii="宋体" w:hAnsi="宋体" w:cs="宋体" w:eastAsia="宋体" w:hint="default"/>
          <w:sz w:val="20"/>
          <w:szCs w:val="20"/>
        </w:rPr>
        <w:t>单位：元</w:t>
      </w:r>
    </w:p>
    <w:p>
      <w:pPr>
        <w:spacing w:line="240" w:lineRule="auto" w:before="3"/>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2" w:right="0"/>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20"/>
                <w:szCs w:val="20"/>
              </w:rPr>
            </w:pPr>
            <w:r>
              <w:rPr>
                <w:rFonts w:ascii="宋体" w:hAnsi="宋体" w:cs="宋体" w:eastAsia="宋体" w:hint="default"/>
                <w:sz w:val="20"/>
                <w:szCs w:val="20"/>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1,125,044,967.44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1,238,824,824.17</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12"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1,065,943,992.86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1,164,116,149.74</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812"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3,079,277.53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1,636,765.94</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812"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16,494,169.09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13,983,421.92</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812"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16,058,213.83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26,451,895.72</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812"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23,135,395.99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27,310,485.60</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812"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2,276,957.07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2,559,741.48</w:t>
            </w:r>
          </w:p>
        </w:tc>
      </w:tr>
      <w:tr>
        <w:trPr>
          <w:trHeight w:val="53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加：公允价值变动收益（损失以</w:t>
            </w:r>
          </w:p>
          <w:p>
            <w:pPr>
              <w:pStyle w:val="TableParagraph"/>
              <w:spacing w:line="276" w:lineRule="exact"/>
              <w:ind w:left="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11" w:right="0"/>
              <w:jc w:val="left"/>
              <w:rPr>
                <w:rFonts w:ascii="宋体" w:hAnsi="宋体" w:cs="宋体" w:eastAsia="宋体" w:hint="default"/>
                <w:sz w:val="20"/>
                <w:szCs w:val="20"/>
              </w:rPr>
            </w:pPr>
            <w:r>
              <w:rPr>
                <w:rFonts w:ascii="宋体" w:hAnsi="宋体" w:cs="宋体" w:eastAsia="宋体" w:hint="default"/>
                <w:sz w:val="20"/>
                <w:szCs w:val="20"/>
              </w:rPr>
              <w:t>投资收益（损失以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21,800,000.00</w:t>
            </w:r>
          </w:p>
        </w:tc>
      </w:tr>
      <w:tr>
        <w:trPr>
          <w:trHeight w:val="53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11"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w:t>
            </w:r>
          </w:p>
          <w:p>
            <w:pPr>
              <w:pStyle w:val="TableParagraph"/>
              <w:spacing w:line="261" w:lineRule="exact"/>
              <w:ind w:left="11"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11" w:right="0"/>
              <w:jc w:val="left"/>
              <w:rPr>
                <w:rFonts w:ascii="宋体" w:hAnsi="宋体" w:cs="宋体" w:eastAsia="宋体" w:hint="default"/>
                <w:sz w:val="20"/>
                <w:szCs w:val="20"/>
              </w:rPr>
            </w:pPr>
            <w:r>
              <w:rPr>
                <w:rFonts w:ascii="宋体" w:hAnsi="宋体" w:cs="宋体" w:eastAsia="宋体" w:hint="default"/>
                <w:sz w:val="20"/>
                <w:szCs w:val="20"/>
              </w:rPr>
              <w:t>二、营业利润（亏损以</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w:t>
            </w:r>
          </w:p>
          <w:p>
            <w:pPr>
              <w:pStyle w:val="TableParagraph"/>
              <w:spacing w:line="253" w:lineRule="exact"/>
              <w:ind w:left="11" w:right="0"/>
              <w:jc w:val="left"/>
              <w:rPr>
                <w:rFonts w:ascii="宋体" w:hAnsi="宋体" w:cs="宋体" w:eastAsia="宋体" w:hint="default"/>
                <w:sz w:val="20"/>
                <w:szCs w:val="20"/>
              </w:rPr>
            </w:pPr>
            <w:r>
              <w:rPr>
                <w:rFonts w:ascii="宋体" w:hAnsi="宋体" w:cs="宋体" w:eastAsia="宋体" w:hint="default"/>
                <w:sz w:val="20"/>
                <w:szCs w:val="20"/>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2"/>
              <w:ind w:right="21"/>
              <w:jc w:val="right"/>
              <w:rPr>
                <w:rFonts w:ascii="Times New Roman" w:hAnsi="Times New Roman" w:cs="Times New Roman" w:eastAsia="Times New Roman" w:hint="default"/>
                <w:sz w:val="20"/>
                <w:szCs w:val="20"/>
              </w:rPr>
            </w:pPr>
            <w:r>
              <w:rPr>
                <w:rFonts w:ascii="Times New Roman"/>
                <w:spacing w:val="-1"/>
                <w:sz w:val="20"/>
              </w:rPr>
              <w:t>18,056,961.07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24,566,363.77</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443,051.13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549,362.47</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20"/>
                <w:szCs w:val="20"/>
              </w:rPr>
            </w:pPr>
            <w:r>
              <w:rPr>
                <w:rFonts w:ascii="宋体" w:hAnsi="宋体" w:cs="宋体" w:eastAsia="宋体" w:hint="default"/>
                <w:sz w:val="20"/>
                <w:szCs w:val="20"/>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11,286.61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389,515.32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430,917.76</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362,046.93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44,047.54</w:t>
            </w:r>
          </w:p>
        </w:tc>
      </w:tr>
      <w:tr>
        <w:trPr>
          <w:trHeight w:val="53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11"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三、利润总额（亏损总额以</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p>
          <w:p>
            <w:pPr>
              <w:pStyle w:val="TableParagraph"/>
              <w:spacing w:line="253" w:lineRule="exact"/>
              <w:ind w:left="11" w:right="0"/>
              <w:jc w:val="left"/>
              <w:rPr>
                <w:rFonts w:ascii="宋体" w:hAnsi="宋体" w:cs="宋体" w:eastAsia="宋体" w:hint="default"/>
                <w:sz w:val="20"/>
                <w:szCs w:val="20"/>
              </w:rPr>
            </w:pPr>
            <w:r>
              <w:rPr>
                <w:rFonts w:ascii="宋体" w:hAnsi="宋体" w:cs="宋体" w:eastAsia="宋体" w:hint="default"/>
                <w:sz w:val="20"/>
                <w:szCs w:val="20"/>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3"/>
              <w:ind w:right="21"/>
              <w:jc w:val="right"/>
              <w:rPr>
                <w:rFonts w:ascii="Times New Roman" w:hAnsi="Times New Roman" w:cs="Times New Roman" w:eastAsia="Times New Roman" w:hint="default"/>
                <w:sz w:val="20"/>
                <w:szCs w:val="20"/>
              </w:rPr>
            </w:pPr>
            <w:r>
              <w:rPr>
                <w:rFonts w:ascii="Times New Roman"/>
                <w:spacing w:val="-1"/>
                <w:sz w:val="20"/>
              </w:rPr>
              <w:t>18,110,496.88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Times New Roman" w:hAnsi="Times New Roman" w:cs="Times New Roman" w:eastAsia="Times New Roman" w:hint="default"/>
                <w:sz w:val="20"/>
                <w:szCs w:val="20"/>
              </w:rPr>
            </w:pPr>
            <w:r>
              <w:rPr>
                <w:rFonts w:ascii="Times New Roman"/>
                <w:spacing w:val="-1"/>
                <w:sz w:val="20"/>
              </w:rPr>
              <w:t>24,684,808.48</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1,008,755.26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1,742,866.55</w:t>
            </w:r>
          </w:p>
        </w:tc>
      </w:tr>
      <w:tr>
        <w:trPr>
          <w:trHeight w:val="53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11" w:right="0"/>
              <w:jc w:val="left"/>
              <w:rPr>
                <w:rFonts w:ascii="宋体" w:hAnsi="宋体" w:cs="宋体" w:eastAsia="宋体" w:hint="default"/>
                <w:sz w:val="20"/>
                <w:szCs w:val="20"/>
              </w:rPr>
            </w:pPr>
            <w:r>
              <w:rPr>
                <w:rFonts w:ascii="宋体" w:hAnsi="宋体" w:cs="宋体" w:eastAsia="宋体" w:hint="default"/>
                <w:sz w:val="20"/>
                <w:szCs w:val="20"/>
              </w:rPr>
              <w:t>四、净利润（净亏损以</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w:t>
            </w:r>
          </w:p>
          <w:p>
            <w:pPr>
              <w:pStyle w:val="TableParagraph"/>
              <w:spacing w:line="253" w:lineRule="exact"/>
              <w:ind w:left="11" w:right="0"/>
              <w:jc w:val="left"/>
              <w:rPr>
                <w:rFonts w:ascii="宋体" w:hAnsi="宋体" w:cs="宋体" w:eastAsia="宋体" w:hint="default"/>
                <w:sz w:val="20"/>
                <w:szCs w:val="20"/>
              </w:rPr>
            </w:pPr>
            <w:r>
              <w:rPr>
                <w:rFonts w:ascii="宋体" w:hAnsi="宋体" w:cs="宋体" w:eastAsia="宋体" w:hint="default"/>
                <w:sz w:val="20"/>
                <w:szCs w:val="20"/>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2"/>
              <w:ind w:right="21"/>
              <w:jc w:val="right"/>
              <w:rPr>
                <w:rFonts w:ascii="Times New Roman" w:hAnsi="Times New Roman" w:cs="Times New Roman" w:eastAsia="Times New Roman" w:hint="default"/>
                <w:sz w:val="20"/>
                <w:szCs w:val="20"/>
              </w:rPr>
            </w:pPr>
            <w:r>
              <w:rPr>
                <w:rFonts w:ascii="Times New Roman"/>
                <w:spacing w:val="-1"/>
                <w:sz w:val="20"/>
              </w:rPr>
              <w:t>17,101,741.62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22,941,941.93</w:t>
            </w: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9" w:footer="570" w:top="1060" w:bottom="760" w:left="980" w:right="0"/>
        </w:sectPr>
      </w:pPr>
    </w:p>
    <w:p>
      <w:pPr>
        <w:spacing w:line="240" w:lineRule="auto" w:before="5"/>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53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11" w:right="0"/>
              <w:jc w:val="left"/>
              <w:rPr>
                <w:rFonts w:ascii="宋体" w:hAnsi="宋体" w:cs="宋体" w:eastAsia="宋体" w:hint="default"/>
                <w:sz w:val="20"/>
                <w:szCs w:val="20"/>
              </w:rPr>
            </w:pPr>
            <w:r>
              <w:rPr>
                <w:rFonts w:ascii="宋体" w:hAnsi="宋体" w:cs="宋体" w:eastAsia="宋体" w:hint="default"/>
                <w:sz w:val="20"/>
                <w:szCs w:val="20"/>
              </w:rPr>
              <w:t>（一）以后不能重分类进损益的</w:t>
            </w:r>
          </w:p>
          <w:p>
            <w:pPr>
              <w:pStyle w:val="TableParagraph"/>
              <w:spacing w:line="261" w:lineRule="exact"/>
              <w:ind w:left="11"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重新计量设定受益计划净负债</w:t>
            </w:r>
          </w:p>
          <w:p>
            <w:pPr>
              <w:pStyle w:val="TableParagraph"/>
              <w:spacing w:line="253" w:lineRule="exact"/>
              <w:ind w:left="11" w:right="0"/>
              <w:jc w:val="left"/>
              <w:rPr>
                <w:rFonts w:ascii="宋体" w:hAnsi="宋体" w:cs="宋体" w:eastAsia="宋体" w:hint="default"/>
                <w:sz w:val="20"/>
                <w:szCs w:val="20"/>
              </w:rPr>
            </w:pPr>
            <w:r>
              <w:rPr>
                <w:rFonts w:ascii="宋体" w:hAnsi="宋体" w:cs="宋体" w:eastAsia="宋体" w:hint="default"/>
                <w:sz w:val="20"/>
                <w:szCs w:val="20"/>
              </w:rPr>
              <w:t>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权益法下在被投资单位不能重</w:t>
            </w:r>
          </w:p>
          <w:p>
            <w:pPr>
              <w:pStyle w:val="TableParagraph"/>
              <w:spacing w:line="260" w:lineRule="exact" w:before="17"/>
              <w:ind w:left="11" w:right="120"/>
              <w:jc w:val="left"/>
              <w:rPr>
                <w:rFonts w:ascii="宋体" w:hAnsi="宋体" w:cs="宋体" w:eastAsia="宋体" w:hint="default"/>
                <w:sz w:val="20"/>
                <w:szCs w:val="20"/>
              </w:rPr>
            </w:pPr>
            <w:r>
              <w:rPr>
                <w:rFonts w:ascii="宋体" w:hAnsi="宋体" w:cs="宋体" w:eastAsia="宋体" w:hint="default"/>
                <w:sz w:val="20"/>
                <w:szCs w:val="20"/>
              </w:rPr>
              <w:t>分类进损益的其他综合收益中享</w:t>
            </w:r>
            <w:r>
              <w:rPr>
                <w:rFonts w:ascii="宋体" w:hAnsi="宋体" w:cs="宋体" w:eastAsia="宋体" w:hint="default"/>
                <w:w w:val="100"/>
                <w:sz w:val="20"/>
                <w:szCs w:val="20"/>
              </w:rPr>
              <w:t> </w:t>
            </w:r>
            <w:r>
              <w:rPr>
                <w:rFonts w:ascii="宋体" w:hAnsi="宋体" w:cs="宋体" w:eastAsia="宋体" w:hint="default"/>
                <w:sz w:val="20"/>
                <w:szCs w:val="20"/>
              </w:rPr>
              <w:t>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11" w:right="0"/>
              <w:jc w:val="left"/>
              <w:rPr>
                <w:rFonts w:ascii="宋体" w:hAnsi="宋体" w:cs="宋体" w:eastAsia="宋体" w:hint="default"/>
                <w:sz w:val="20"/>
                <w:szCs w:val="20"/>
              </w:rPr>
            </w:pPr>
            <w:r>
              <w:rPr>
                <w:rFonts w:ascii="宋体" w:hAnsi="宋体" w:cs="宋体" w:eastAsia="宋体" w:hint="default"/>
                <w:sz w:val="20"/>
                <w:szCs w:val="20"/>
              </w:rPr>
              <w:t>（二）以后将重分类进损益的其</w:t>
            </w:r>
          </w:p>
          <w:p>
            <w:pPr>
              <w:pStyle w:val="TableParagraph"/>
              <w:spacing w:line="261" w:lineRule="exact"/>
              <w:ind w:left="11" w:right="0"/>
              <w:jc w:val="left"/>
              <w:rPr>
                <w:rFonts w:ascii="宋体" w:hAnsi="宋体" w:cs="宋体" w:eastAsia="宋体" w:hint="default"/>
                <w:sz w:val="20"/>
                <w:szCs w:val="20"/>
              </w:rPr>
            </w:pPr>
            <w:r>
              <w:rPr>
                <w:rFonts w:ascii="宋体" w:hAnsi="宋体" w:cs="宋体" w:eastAsia="宋体" w:hint="default"/>
                <w:sz w:val="20"/>
                <w:szCs w:val="20"/>
              </w:rPr>
              <w:t>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权益法下在被投资单位以后将</w:t>
            </w:r>
          </w:p>
          <w:p>
            <w:pPr>
              <w:pStyle w:val="TableParagraph"/>
              <w:spacing w:line="260" w:lineRule="exact" w:before="16"/>
              <w:ind w:left="11" w:right="120"/>
              <w:jc w:val="left"/>
              <w:rPr>
                <w:rFonts w:ascii="宋体" w:hAnsi="宋体" w:cs="宋体" w:eastAsia="宋体" w:hint="default"/>
                <w:sz w:val="20"/>
                <w:szCs w:val="20"/>
              </w:rPr>
            </w:pPr>
            <w:r>
              <w:rPr>
                <w:rFonts w:ascii="宋体" w:hAnsi="宋体" w:cs="宋体" w:eastAsia="宋体" w:hint="default"/>
                <w:sz w:val="20"/>
                <w:szCs w:val="20"/>
              </w:rPr>
              <w:t>重分类进损益的其他综合收益中</w:t>
            </w:r>
            <w:r>
              <w:rPr>
                <w:rFonts w:ascii="宋体" w:hAnsi="宋体" w:cs="宋体" w:eastAsia="宋体" w:hint="default"/>
                <w:w w:val="100"/>
                <w:sz w:val="20"/>
                <w:szCs w:val="20"/>
              </w:rPr>
              <w:t> </w:t>
            </w:r>
            <w:r>
              <w:rPr>
                <w:rFonts w:ascii="宋体" w:hAnsi="宋体" w:cs="宋体" w:eastAsia="宋体" w:hint="default"/>
                <w:sz w:val="20"/>
                <w:szCs w:val="20"/>
              </w:rPr>
              <w:t>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可供出售金融资产公允价值变</w:t>
            </w:r>
          </w:p>
          <w:p>
            <w:pPr>
              <w:pStyle w:val="TableParagraph"/>
              <w:spacing w:line="253" w:lineRule="exact"/>
              <w:ind w:left="11" w:right="0"/>
              <w:jc w:val="left"/>
              <w:rPr>
                <w:rFonts w:ascii="宋体" w:hAnsi="宋体" w:cs="宋体" w:eastAsia="宋体" w:hint="default"/>
                <w:sz w:val="20"/>
                <w:szCs w:val="20"/>
              </w:rPr>
            </w:pPr>
            <w:r>
              <w:rPr>
                <w:rFonts w:ascii="宋体" w:hAnsi="宋体" w:cs="宋体" w:eastAsia="宋体" w:hint="default"/>
                <w:sz w:val="20"/>
                <w:szCs w:val="20"/>
              </w:rPr>
              <w:t>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持有至到期投资重分类为可供</w:t>
            </w:r>
          </w:p>
          <w:p>
            <w:pPr>
              <w:pStyle w:val="TableParagraph"/>
              <w:spacing w:line="253" w:lineRule="exact"/>
              <w:ind w:left="11" w:right="0"/>
              <w:jc w:val="left"/>
              <w:rPr>
                <w:rFonts w:ascii="宋体" w:hAnsi="宋体" w:cs="宋体" w:eastAsia="宋体" w:hint="default"/>
                <w:sz w:val="20"/>
                <w:szCs w:val="20"/>
              </w:rPr>
            </w:pPr>
            <w:r>
              <w:rPr>
                <w:rFonts w:ascii="宋体" w:hAnsi="宋体" w:cs="宋体" w:eastAsia="宋体" w:hint="default"/>
                <w:sz w:val="20"/>
                <w:szCs w:val="20"/>
              </w:rPr>
              <w:t>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现金流量套期损益的有效部分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6.</w:t>
            </w:r>
            <w:r>
              <w:rPr>
                <w:rFonts w:ascii="宋体" w:hAnsi="宋体" w:cs="宋体" w:eastAsia="宋体" w:hint="default"/>
                <w:sz w:val="20"/>
                <w:szCs w:val="20"/>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六、综合收益总额</w:t>
            </w:r>
          </w:p>
        </w:tc>
        <w:tc>
          <w:tcPr>
            <w:tcW w:w="3312"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12"/>
              <w:ind w:left="2117" w:right="0"/>
              <w:jc w:val="left"/>
              <w:rPr>
                <w:rFonts w:ascii="Times New Roman" w:hAnsi="Times New Roman" w:cs="Times New Roman" w:eastAsia="Times New Roman" w:hint="default"/>
                <w:sz w:val="20"/>
                <w:szCs w:val="20"/>
              </w:rPr>
            </w:pPr>
            <w:r>
              <w:rPr>
                <w:rFonts w:ascii="Times New Roman"/>
                <w:sz w:val="20"/>
              </w:rPr>
              <w:t>17,101,741.62</w:t>
            </w:r>
          </w:p>
        </w:tc>
        <w:tc>
          <w:tcPr>
            <w:tcW w:w="330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2"/>
              <w:ind w:left="2118" w:right="0"/>
              <w:jc w:val="left"/>
              <w:rPr>
                <w:rFonts w:ascii="Times New Roman" w:hAnsi="Times New Roman" w:cs="Times New Roman" w:eastAsia="Times New Roman" w:hint="default"/>
                <w:sz w:val="20"/>
                <w:szCs w:val="20"/>
              </w:rPr>
            </w:pPr>
            <w:r>
              <w:rPr>
                <w:rFonts w:ascii="Times New Roman"/>
                <w:sz w:val="20"/>
              </w:rPr>
              <w:t>22,941,941.93</w:t>
            </w:r>
          </w:p>
        </w:tc>
      </w:tr>
      <w:tr>
        <w:trPr>
          <w:trHeight w:val="25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2" w:lineRule="exact"/>
              <w:ind w:left="11" w:right="0"/>
              <w:jc w:val="left"/>
              <w:rPr>
                <w:rFonts w:ascii="宋体" w:hAnsi="宋体" w:cs="宋体" w:eastAsia="宋体" w:hint="default"/>
                <w:sz w:val="20"/>
                <w:szCs w:val="20"/>
              </w:rPr>
            </w:pPr>
            <w:r>
              <w:rPr>
                <w:rFonts w:ascii="宋体" w:hAnsi="宋体" w:cs="宋体" w:eastAsia="宋体" w:hint="default"/>
                <w:sz w:val="20"/>
                <w:szCs w:val="20"/>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7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412"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3312" w:type="dxa"/>
            <w:tcBorders>
              <w:top w:val="single" w:sz="6" w:space="0" w:color="D2D2D2"/>
              <w:left w:val="single" w:sz="13" w:space="0" w:color="D2D2D2"/>
              <w:bottom w:val="single" w:sz="4" w:space="0" w:color="000000"/>
              <w:right w:val="single" w:sz="4" w:space="0" w:color="000000"/>
            </w:tcBorders>
          </w:tcPr>
          <w:p>
            <w:pPr/>
          </w:p>
        </w:tc>
        <w:tc>
          <w:tcPr>
            <w:tcW w:w="3300" w:type="dxa"/>
            <w:tcBorders>
              <w:top w:val="single" w:sz="6" w:space="0" w:color="D2D2D2"/>
              <w:left w:val="single" w:sz="4" w:space="0" w:color="000000"/>
              <w:bottom w:val="single" w:sz="4" w:space="0" w:color="000000"/>
              <w:right w:val="single" w:sz="4" w:space="0" w:color="000000"/>
            </w:tcBorders>
          </w:tcPr>
          <w:p>
            <w:pPr/>
          </w:p>
        </w:tc>
      </w:tr>
      <w:tr>
        <w:trPr>
          <w:trHeight w:val="27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12"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22"/>
          <w:szCs w:val="22"/>
        </w:rPr>
      </w:pPr>
    </w:p>
    <w:p>
      <w:pPr>
        <w:spacing w:before="35"/>
        <w:ind w:left="154" w:right="0" w:firstLine="0"/>
        <w:jc w:val="left"/>
        <w:rPr>
          <w:rFonts w:ascii="宋体" w:hAnsi="宋体" w:cs="宋体" w:eastAsia="宋体" w:hint="default"/>
          <w:sz w:val="21"/>
          <w:szCs w:val="21"/>
        </w:rPr>
      </w:pPr>
      <w:bookmarkStart w:name="5、合并现金流量表" w:id="150"/>
      <w:bookmarkEnd w:id="150"/>
      <w:r>
        <w:rPr/>
      </w:r>
      <w:r>
        <w:rPr>
          <w:rFonts w:ascii="宋体" w:hAnsi="宋体" w:cs="宋体" w:eastAsia="宋体"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2"/>
        <w:rPr>
          <w:rFonts w:ascii="宋体" w:hAnsi="宋体" w:cs="宋体" w:eastAsia="宋体" w:hint="default"/>
          <w:b/>
          <w:bCs/>
          <w:sz w:val="19"/>
          <w:szCs w:val="19"/>
        </w:rPr>
      </w:pPr>
    </w:p>
    <w:p>
      <w:pPr>
        <w:spacing w:before="38"/>
        <w:ind w:left="0" w:right="1129" w:firstLine="0"/>
        <w:jc w:val="right"/>
        <w:rPr>
          <w:rFonts w:ascii="宋体" w:hAnsi="宋体" w:cs="宋体" w:eastAsia="宋体" w:hint="default"/>
          <w:sz w:val="20"/>
          <w:szCs w:val="20"/>
        </w:rPr>
      </w:pPr>
      <w:r>
        <w:rPr>
          <w:rFonts w:ascii="宋体" w:hAnsi="宋体" w:cs="宋体" w:eastAsia="宋体" w:hint="default"/>
          <w:sz w:val="20"/>
          <w:szCs w:val="20"/>
        </w:rPr>
        <w:t>单位：元</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533"/>
        <w:gridCol w:w="3132"/>
        <w:gridCol w:w="2904"/>
      </w:tblGrid>
      <w:tr>
        <w:trPr>
          <w:trHeight w:val="278"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3"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1" w:right="0"/>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746" w:right="0"/>
              <w:jc w:val="left"/>
              <w:rPr>
                <w:rFonts w:ascii="宋体" w:hAnsi="宋体" w:cs="宋体" w:eastAsia="宋体" w:hint="default"/>
                <w:sz w:val="20"/>
                <w:szCs w:val="20"/>
              </w:rPr>
            </w:pPr>
            <w:r>
              <w:rPr>
                <w:rFonts w:ascii="宋体" w:hAnsi="宋体" w:cs="宋体" w:eastAsia="宋体" w:hint="default"/>
                <w:sz w:val="20"/>
                <w:szCs w:val="20"/>
              </w:rPr>
              <w:t>上期金额发生额</w:t>
            </w:r>
          </w:p>
        </w:tc>
      </w:tr>
      <w:tr>
        <w:trPr>
          <w:trHeight w:val="256"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3" w:lineRule="exact"/>
              <w:ind w:left="22" w:right="0"/>
              <w:jc w:val="left"/>
              <w:rPr>
                <w:rFonts w:ascii="宋体" w:hAnsi="宋体" w:cs="宋体" w:eastAsia="宋体" w:hint="default"/>
                <w:sz w:val="20"/>
                <w:szCs w:val="20"/>
              </w:rPr>
            </w:pPr>
            <w:r>
              <w:rPr>
                <w:rFonts w:ascii="宋体" w:hAnsi="宋体" w:cs="宋体" w:eastAsia="宋体" w:hint="default"/>
                <w:sz w:val="20"/>
                <w:szCs w:val="20"/>
              </w:rPr>
              <w:t>一、经营活动产生的现金流量：</w:t>
            </w:r>
          </w:p>
        </w:tc>
        <w:tc>
          <w:tcPr>
            <w:tcW w:w="31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77"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423"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3132" w:type="dxa"/>
            <w:tcBorders>
              <w:top w:val="single" w:sz="10" w:space="0" w:color="D2D2D2"/>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1,891,218,685.26</w:t>
            </w:r>
          </w:p>
        </w:tc>
        <w:tc>
          <w:tcPr>
            <w:tcW w:w="2904"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1,685,378,696.88</w:t>
            </w: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97"/>
              <w:jc w:val="right"/>
              <w:rPr>
                <w:rFonts w:ascii="宋体" w:hAnsi="宋体" w:cs="宋体" w:eastAsia="宋体" w:hint="default"/>
                <w:sz w:val="20"/>
                <w:szCs w:val="20"/>
              </w:rPr>
            </w:pPr>
            <w:r>
              <w:rPr>
                <w:rFonts w:ascii="宋体" w:hAnsi="宋体" w:cs="宋体" w:eastAsia="宋体" w:hint="default"/>
                <w:spacing w:val="-1"/>
                <w:sz w:val="20"/>
                <w:szCs w:val="20"/>
              </w:rPr>
              <w:t>客户存款和同业存放款项净增加额</w:t>
            </w:r>
          </w:p>
        </w:tc>
        <w:tc>
          <w:tcPr>
            <w:tcW w:w="3132" w:type="dxa"/>
            <w:tcBorders>
              <w:top w:val="single" w:sz="4" w:space="0" w:color="000000"/>
              <w:left w:val="single" w:sz="9"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23" w:right="0"/>
              <w:jc w:val="left"/>
              <w:rPr>
                <w:rFonts w:ascii="宋体" w:hAnsi="宋体" w:cs="宋体" w:eastAsia="宋体" w:hint="default"/>
                <w:sz w:val="20"/>
                <w:szCs w:val="20"/>
              </w:rPr>
            </w:pPr>
            <w:r>
              <w:rPr>
                <w:rFonts w:ascii="宋体" w:hAnsi="宋体" w:cs="宋体" w:eastAsia="宋体" w:hint="default"/>
                <w:sz w:val="20"/>
                <w:szCs w:val="20"/>
              </w:rPr>
              <w:t>向中央银行借款净增加额</w:t>
            </w:r>
          </w:p>
        </w:tc>
        <w:tc>
          <w:tcPr>
            <w:tcW w:w="3132" w:type="dxa"/>
            <w:tcBorders>
              <w:top w:val="single" w:sz="4" w:space="0" w:color="000000"/>
              <w:left w:val="single" w:sz="9"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97"/>
              <w:jc w:val="right"/>
              <w:rPr>
                <w:rFonts w:ascii="宋体" w:hAnsi="宋体" w:cs="宋体" w:eastAsia="宋体" w:hint="default"/>
                <w:sz w:val="20"/>
                <w:szCs w:val="20"/>
              </w:rPr>
            </w:pPr>
            <w:r>
              <w:rPr>
                <w:rFonts w:ascii="宋体" w:hAnsi="宋体" w:cs="宋体" w:eastAsia="宋体" w:hint="default"/>
                <w:spacing w:val="-1"/>
                <w:sz w:val="20"/>
                <w:szCs w:val="20"/>
              </w:rPr>
              <w:t>向其他金融机构拆入资金净增加额</w:t>
            </w:r>
          </w:p>
        </w:tc>
        <w:tc>
          <w:tcPr>
            <w:tcW w:w="3132" w:type="dxa"/>
            <w:tcBorders>
              <w:top w:val="single" w:sz="4" w:space="0" w:color="000000"/>
              <w:left w:val="single" w:sz="9"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23" w:right="0"/>
              <w:jc w:val="left"/>
              <w:rPr>
                <w:rFonts w:ascii="宋体" w:hAnsi="宋体" w:cs="宋体" w:eastAsia="宋体" w:hint="default"/>
                <w:sz w:val="20"/>
                <w:szCs w:val="20"/>
              </w:rPr>
            </w:pPr>
            <w:r>
              <w:rPr>
                <w:rFonts w:ascii="宋体" w:hAnsi="宋体" w:cs="宋体" w:eastAsia="宋体" w:hint="default"/>
                <w:sz w:val="20"/>
                <w:szCs w:val="20"/>
              </w:rPr>
              <w:t>收到原保险合同保费取得的现金</w:t>
            </w:r>
          </w:p>
        </w:tc>
        <w:tc>
          <w:tcPr>
            <w:tcW w:w="3132" w:type="dxa"/>
            <w:tcBorders>
              <w:top w:val="single" w:sz="4" w:space="0" w:color="000000"/>
              <w:left w:val="single" w:sz="9"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23" w:right="0"/>
              <w:jc w:val="left"/>
              <w:rPr>
                <w:rFonts w:ascii="宋体" w:hAnsi="宋体" w:cs="宋体" w:eastAsia="宋体" w:hint="default"/>
                <w:sz w:val="20"/>
                <w:szCs w:val="20"/>
              </w:rPr>
            </w:pPr>
            <w:r>
              <w:rPr>
                <w:rFonts w:ascii="宋体" w:hAnsi="宋体" w:cs="宋体" w:eastAsia="宋体" w:hint="default"/>
                <w:sz w:val="20"/>
                <w:szCs w:val="20"/>
              </w:rPr>
              <w:t>收到再保险业务现金净额</w:t>
            </w:r>
          </w:p>
        </w:tc>
        <w:tc>
          <w:tcPr>
            <w:tcW w:w="3132" w:type="dxa"/>
            <w:tcBorders>
              <w:top w:val="single" w:sz="4" w:space="0" w:color="000000"/>
              <w:left w:val="single" w:sz="9"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23" w:right="0"/>
              <w:jc w:val="left"/>
              <w:rPr>
                <w:rFonts w:ascii="宋体" w:hAnsi="宋体" w:cs="宋体" w:eastAsia="宋体" w:hint="default"/>
                <w:sz w:val="20"/>
                <w:szCs w:val="20"/>
              </w:rPr>
            </w:pPr>
            <w:r>
              <w:rPr>
                <w:rFonts w:ascii="宋体" w:hAnsi="宋体" w:cs="宋体" w:eastAsia="宋体" w:hint="default"/>
                <w:sz w:val="20"/>
                <w:szCs w:val="20"/>
              </w:rPr>
              <w:t>保户储金及投资款净增加额</w:t>
            </w:r>
          </w:p>
        </w:tc>
        <w:tc>
          <w:tcPr>
            <w:tcW w:w="3132" w:type="dxa"/>
            <w:tcBorders>
              <w:top w:val="single" w:sz="4" w:space="0" w:color="000000"/>
              <w:left w:val="single" w:sz="9"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处置以公允价值计量且其变动计入</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当期损益的金融资产净增加额</w:t>
            </w:r>
          </w:p>
        </w:tc>
        <w:tc>
          <w:tcPr>
            <w:tcW w:w="3132" w:type="dxa"/>
            <w:tcBorders>
              <w:top w:val="single" w:sz="4" w:space="0" w:color="000000"/>
              <w:left w:val="single" w:sz="9"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收取利息、手续费及佣金的现金</w:t>
            </w:r>
          </w:p>
        </w:tc>
        <w:tc>
          <w:tcPr>
            <w:tcW w:w="3132" w:type="dxa"/>
            <w:tcBorders>
              <w:top w:val="single" w:sz="4" w:space="0" w:color="000000"/>
              <w:left w:val="single" w:sz="9"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拆入资金净增加额</w:t>
            </w:r>
          </w:p>
        </w:tc>
        <w:tc>
          <w:tcPr>
            <w:tcW w:w="3132" w:type="dxa"/>
            <w:tcBorders>
              <w:top w:val="single" w:sz="4" w:space="0" w:color="000000"/>
              <w:left w:val="single" w:sz="9"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回购业务资金净增加额</w:t>
            </w:r>
          </w:p>
        </w:tc>
        <w:tc>
          <w:tcPr>
            <w:tcW w:w="3132" w:type="dxa"/>
            <w:tcBorders>
              <w:top w:val="single" w:sz="4" w:space="0" w:color="000000"/>
              <w:left w:val="single" w:sz="9"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2,239,724.18</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5,127,696.03</w:t>
            </w: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188,581,980.77</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80,118,325.64</w:t>
            </w: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2,082,040,390.21</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1,770,624,718.55</w:t>
            </w: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1,240,057,023.41</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1,373,274,019.16</w:t>
            </w: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客户贷款及垫款净增加额</w:t>
            </w:r>
          </w:p>
        </w:tc>
        <w:tc>
          <w:tcPr>
            <w:tcW w:w="3132" w:type="dxa"/>
            <w:tcBorders>
              <w:top w:val="single" w:sz="4" w:space="0" w:color="000000"/>
              <w:left w:val="single" w:sz="9"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right="97"/>
              <w:jc w:val="right"/>
              <w:rPr>
                <w:rFonts w:ascii="宋体" w:hAnsi="宋体" w:cs="宋体" w:eastAsia="宋体" w:hint="default"/>
                <w:sz w:val="20"/>
                <w:szCs w:val="20"/>
              </w:rPr>
            </w:pPr>
            <w:r>
              <w:rPr>
                <w:rFonts w:ascii="宋体" w:hAnsi="宋体" w:cs="宋体" w:eastAsia="宋体" w:hint="default"/>
                <w:spacing w:val="-1"/>
                <w:sz w:val="20"/>
                <w:szCs w:val="20"/>
              </w:rPr>
              <w:t>存放中央银行和同业款项净增加额</w:t>
            </w:r>
          </w:p>
        </w:tc>
        <w:tc>
          <w:tcPr>
            <w:tcW w:w="3132" w:type="dxa"/>
            <w:tcBorders>
              <w:top w:val="single" w:sz="4" w:space="0" w:color="000000"/>
              <w:left w:val="single" w:sz="9"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支付原保险合同赔付款项的现金</w:t>
            </w:r>
          </w:p>
        </w:tc>
        <w:tc>
          <w:tcPr>
            <w:tcW w:w="3132" w:type="dxa"/>
            <w:tcBorders>
              <w:top w:val="single" w:sz="4" w:space="0" w:color="000000"/>
              <w:left w:val="single" w:sz="9"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支付利息、手续费及佣金的现金</w:t>
            </w:r>
          </w:p>
        </w:tc>
        <w:tc>
          <w:tcPr>
            <w:tcW w:w="3132" w:type="dxa"/>
            <w:tcBorders>
              <w:top w:val="single" w:sz="4" w:space="0" w:color="000000"/>
              <w:left w:val="single" w:sz="9"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支付保单红利的现金</w:t>
            </w:r>
          </w:p>
        </w:tc>
        <w:tc>
          <w:tcPr>
            <w:tcW w:w="3132" w:type="dxa"/>
            <w:tcBorders>
              <w:top w:val="single" w:sz="4" w:space="0" w:color="000000"/>
              <w:left w:val="single" w:sz="9"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right="97"/>
              <w:jc w:val="right"/>
              <w:rPr>
                <w:rFonts w:ascii="宋体" w:hAnsi="宋体" w:cs="宋体" w:eastAsia="宋体" w:hint="default"/>
                <w:sz w:val="20"/>
                <w:szCs w:val="20"/>
              </w:rPr>
            </w:pPr>
            <w:r>
              <w:rPr>
                <w:rFonts w:ascii="宋体" w:hAnsi="宋体" w:cs="宋体" w:eastAsia="宋体" w:hint="default"/>
                <w:spacing w:val="-1"/>
                <w:sz w:val="20"/>
                <w:szCs w:val="20"/>
              </w:rPr>
              <w:t>支付给职工以及为职工支付的现金</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157,491,539.12</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146,791,796.77</w:t>
            </w:r>
          </w:p>
        </w:tc>
      </w:tr>
    </w:tbl>
    <w:p>
      <w:pPr>
        <w:spacing w:after="0" w:line="240" w:lineRule="auto"/>
        <w:jc w:val="right"/>
        <w:rPr>
          <w:rFonts w:ascii="Times New Roman" w:hAnsi="Times New Roman" w:cs="Times New Roman" w:eastAsia="Times New Roman" w:hint="default"/>
          <w:sz w:val="20"/>
          <w:szCs w:val="20"/>
        </w:rPr>
        <w:sectPr>
          <w:pgSz w:w="11910" w:h="16840"/>
          <w:pgMar w:header="879" w:footer="570" w:top="1060" w:bottom="760" w:left="980" w:right="0"/>
        </w:sectPr>
      </w:pPr>
    </w:p>
    <w:p>
      <w:pPr>
        <w:spacing w:line="240" w:lineRule="auto" w:before="5"/>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33"/>
        <w:gridCol w:w="3132"/>
        <w:gridCol w:w="2904"/>
      </w:tblGrid>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117,105,864.31</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123,165,647.69</w:t>
            </w: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right="296"/>
              <w:jc w:val="right"/>
              <w:rPr>
                <w:rFonts w:ascii="宋体" w:hAnsi="宋体" w:cs="宋体" w:eastAsia="宋体" w:hint="default"/>
                <w:sz w:val="20"/>
                <w:szCs w:val="20"/>
              </w:rPr>
            </w:pPr>
            <w:r>
              <w:rPr>
                <w:rFonts w:ascii="宋体" w:hAnsi="宋体" w:cs="宋体" w:eastAsia="宋体" w:hint="default"/>
                <w:spacing w:val="-1"/>
                <w:sz w:val="20"/>
                <w:szCs w:val="20"/>
              </w:rPr>
              <w:t>支付其他与经营活动有关的现金</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212,865,370.94</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125,997,644.60</w:t>
            </w: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1,727,519,797.78</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1,769,229,108.22</w:t>
            </w:r>
          </w:p>
        </w:tc>
      </w:tr>
      <w:tr>
        <w:trPr>
          <w:trHeight w:val="278"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3132" w:type="dxa"/>
            <w:tcBorders>
              <w:top w:val="single" w:sz="4" w:space="0" w:color="000000"/>
              <w:left w:val="single" w:sz="9" w:space="0" w:color="D2D2D2"/>
              <w:bottom w:val="single" w:sz="10" w:space="0" w:color="D2D2D2"/>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354,520,592.43</w:t>
            </w:r>
          </w:p>
        </w:tc>
        <w:tc>
          <w:tcPr>
            <w:tcW w:w="2904"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1,395,610.33</w:t>
            </w:r>
          </w:p>
        </w:tc>
      </w:tr>
      <w:tr>
        <w:trPr>
          <w:trHeight w:val="254"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2" w:lineRule="exact"/>
              <w:ind w:left="22" w:right="0"/>
              <w:jc w:val="left"/>
              <w:rPr>
                <w:rFonts w:ascii="宋体" w:hAnsi="宋体" w:cs="宋体" w:eastAsia="宋体" w:hint="default"/>
                <w:sz w:val="20"/>
                <w:szCs w:val="20"/>
              </w:rPr>
            </w:pPr>
            <w:r>
              <w:rPr>
                <w:rFonts w:ascii="宋体" w:hAnsi="宋体" w:cs="宋体" w:eastAsia="宋体" w:hint="default"/>
                <w:sz w:val="20"/>
                <w:szCs w:val="20"/>
              </w:rPr>
              <w:t>二、投资活动产生的现金流量：</w:t>
            </w:r>
          </w:p>
        </w:tc>
        <w:tc>
          <w:tcPr>
            <w:tcW w:w="31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78"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423"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3132" w:type="dxa"/>
            <w:tcBorders>
              <w:top w:val="single" w:sz="6" w:space="0" w:color="D2D2D2"/>
              <w:left w:val="single" w:sz="9" w:space="0" w:color="D2D2D2"/>
              <w:bottom w:val="single" w:sz="4" w:space="0" w:color="000000"/>
              <w:right w:val="single" w:sz="4" w:space="0" w:color="000000"/>
            </w:tcBorders>
          </w:tcPr>
          <w:p>
            <w:pPr/>
          </w:p>
        </w:tc>
        <w:tc>
          <w:tcPr>
            <w:tcW w:w="2904" w:type="dxa"/>
            <w:tcBorders>
              <w:top w:val="single" w:sz="6" w:space="0" w:color="D2D2D2"/>
              <w:left w:val="single" w:sz="4" w:space="0" w:color="000000"/>
              <w:bottom w:val="single" w:sz="4" w:space="0" w:color="000000"/>
              <w:right w:val="single" w:sz="4" w:space="0" w:color="000000"/>
            </w:tcBorders>
          </w:tcPr>
          <w:p>
            <w:pP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393,876.00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262,584.00</w:t>
            </w:r>
          </w:p>
        </w:tc>
      </w:tr>
      <w:tr>
        <w:trPr>
          <w:trHeight w:val="53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423" w:right="0"/>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期资产收回的现金净额</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2"/>
              <w:ind w:right="21"/>
              <w:jc w:val="right"/>
              <w:rPr>
                <w:rFonts w:ascii="Times New Roman" w:hAnsi="Times New Roman" w:cs="Times New Roman" w:eastAsia="Times New Roman" w:hint="default"/>
                <w:sz w:val="20"/>
                <w:szCs w:val="20"/>
              </w:rPr>
            </w:pPr>
            <w:r>
              <w:rPr>
                <w:rFonts w:ascii="Times New Roman"/>
                <w:spacing w:val="-1"/>
                <w:sz w:val="20"/>
              </w:rPr>
              <w:t>13,920,319.65</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pacing w:val="-1"/>
                <w:sz w:val="20"/>
              </w:rPr>
              <w:t>1,899,714.91</w:t>
            </w:r>
          </w:p>
        </w:tc>
      </w:tr>
      <w:tr>
        <w:trPr>
          <w:trHeight w:val="529"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423"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现金净额</w:t>
            </w:r>
          </w:p>
        </w:tc>
        <w:tc>
          <w:tcPr>
            <w:tcW w:w="3132" w:type="dxa"/>
            <w:tcBorders>
              <w:top w:val="single" w:sz="4" w:space="0" w:color="000000"/>
              <w:left w:val="single" w:sz="9"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296"/>
              <w:jc w:val="right"/>
              <w:rPr>
                <w:rFonts w:ascii="宋体" w:hAnsi="宋体" w:cs="宋体" w:eastAsia="宋体" w:hint="default"/>
                <w:sz w:val="20"/>
                <w:szCs w:val="20"/>
              </w:rPr>
            </w:pPr>
            <w:r>
              <w:rPr>
                <w:rFonts w:ascii="宋体" w:hAnsi="宋体" w:cs="宋体" w:eastAsia="宋体" w:hint="default"/>
                <w:spacing w:val="-1"/>
                <w:sz w:val="20"/>
                <w:szCs w:val="20"/>
              </w:rPr>
              <w:t>收到其他与投资活动有关的现金</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2,033,458.00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1,190,000.00</w:t>
            </w: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16,347,653.65</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3,352,298.91</w:t>
            </w:r>
          </w:p>
        </w:tc>
      </w:tr>
      <w:tr>
        <w:trPr>
          <w:trHeight w:val="53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期资产支付的现金</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3"/>
              <w:ind w:right="21"/>
              <w:jc w:val="right"/>
              <w:rPr>
                <w:rFonts w:ascii="Times New Roman" w:hAnsi="Times New Roman" w:cs="Times New Roman" w:eastAsia="Times New Roman" w:hint="default"/>
                <w:sz w:val="20"/>
                <w:szCs w:val="20"/>
              </w:rPr>
            </w:pPr>
            <w:r>
              <w:rPr>
                <w:rFonts w:ascii="Times New Roman"/>
                <w:spacing w:val="-1"/>
                <w:sz w:val="20"/>
              </w:rPr>
              <w:t>48,574,517.24</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Times New Roman" w:hAnsi="Times New Roman" w:cs="Times New Roman" w:eastAsia="Times New Roman" w:hint="default"/>
                <w:sz w:val="20"/>
                <w:szCs w:val="20"/>
              </w:rPr>
            </w:pPr>
            <w:r>
              <w:rPr>
                <w:rFonts w:ascii="Times New Roman"/>
                <w:spacing w:val="-1"/>
                <w:sz w:val="20"/>
              </w:rPr>
              <w:t>101,623,008.22</w:t>
            </w: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3132" w:type="dxa"/>
            <w:tcBorders>
              <w:top w:val="single" w:sz="4" w:space="0" w:color="000000"/>
              <w:left w:val="single" w:sz="9"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质押贷款净增加额</w:t>
            </w:r>
          </w:p>
        </w:tc>
        <w:tc>
          <w:tcPr>
            <w:tcW w:w="3132" w:type="dxa"/>
            <w:tcBorders>
              <w:top w:val="single" w:sz="4" w:space="0" w:color="000000"/>
              <w:left w:val="single" w:sz="9"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423"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现金净额</w:t>
            </w:r>
          </w:p>
        </w:tc>
        <w:tc>
          <w:tcPr>
            <w:tcW w:w="3132" w:type="dxa"/>
            <w:tcBorders>
              <w:top w:val="single" w:sz="4" w:space="0" w:color="000000"/>
              <w:left w:val="single" w:sz="9"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36,582,997.87</w:t>
            </w: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right="296"/>
              <w:jc w:val="right"/>
              <w:rPr>
                <w:rFonts w:ascii="宋体" w:hAnsi="宋体" w:cs="宋体" w:eastAsia="宋体" w:hint="default"/>
                <w:sz w:val="20"/>
                <w:szCs w:val="20"/>
              </w:rPr>
            </w:pPr>
            <w:r>
              <w:rPr>
                <w:rFonts w:ascii="宋体" w:hAnsi="宋体" w:cs="宋体" w:eastAsia="宋体" w:hint="default"/>
                <w:spacing w:val="-1"/>
                <w:sz w:val="20"/>
                <w:szCs w:val="20"/>
              </w:rPr>
              <w:t>支付其他与投资活动有关的现金</w:t>
            </w:r>
          </w:p>
        </w:tc>
        <w:tc>
          <w:tcPr>
            <w:tcW w:w="3132" w:type="dxa"/>
            <w:tcBorders>
              <w:top w:val="single" w:sz="4" w:space="0" w:color="000000"/>
              <w:left w:val="single" w:sz="9"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1,190,000.00</w:t>
            </w: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48,574,517.24</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139,396,006.09</w:t>
            </w:r>
          </w:p>
        </w:tc>
      </w:tr>
      <w:tr>
        <w:trPr>
          <w:trHeight w:val="278"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3132" w:type="dxa"/>
            <w:tcBorders>
              <w:top w:val="single" w:sz="4" w:space="0" w:color="000000"/>
              <w:left w:val="single" w:sz="9" w:space="0" w:color="D2D2D2"/>
              <w:bottom w:val="single" w:sz="10" w:space="0" w:color="D2D2D2"/>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-32,226,863.59</w:t>
            </w:r>
          </w:p>
        </w:tc>
        <w:tc>
          <w:tcPr>
            <w:tcW w:w="2904"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-136,043,707.18</w:t>
            </w:r>
          </w:p>
        </w:tc>
      </w:tr>
      <w:tr>
        <w:trPr>
          <w:trHeight w:val="254"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2" w:lineRule="exact"/>
              <w:ind w:left="22" w:right="0"/>
              <w:jc w:val="left"/>
              <w:rPr>
                <w:rFonts w:ascii="宋体" w:hAnsi="宋体" w:cs="宋体" w:eastAsia="宋体" w:hint="default"/>
                <w:sz w:val="20"/>
                <w:szCs w:val="20"/>
              </w:rPr>
            </w:pPr>
            <w:r>
              <w:rPr>
                <w:rFonts w:ascii="宋体" w:hAnsi="宋体" w:cs="宋体" w:eastAsia="宋体" w:hint="default"/>
                <w:sz w:val="20"/>
                <w:szCs w:val="20"/>
              </w:rPr>
              <w:t>三、筹资活动产生的现金流量：</w:t>
            </w:r>
          </w:p>
        </w:tc>
        <w:tc>
          <w:tcPr>
            <w:tcW w:w="31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78"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423"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3132" w:type="dxa"/>
            <w:tcBorders>
              <w:top w:val="single" w:sz="10" w:space="0" w:color="D2D2D2"/>
              <w:left w:val="single" w:sz="9" w:space="0" w:color="D2D2D2"/>
              <w:bottom w:val="single" w:sz="4" w:space="0" w:color="000000"/>
              <w:right w:val="single" w:sz="4" w:space="0" w:color="000000"/>
            </w:tcBorders>
          </w:tcPr>
          <w:p>
            <w:pPr/>
          </w:p>
        </w:tc>
        <w:tc>
          <w:tcPr>
            <w:tcW w:w="2904"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14,641,600.00</w:t>
            </w:r>
          </w:p>
        </w:tc>
      </w:tr>
      <w:tr>
        <w:trPr>
          <w:trHeight w:val="529"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423" w:right="0"/>
              <w:jc w:val="left"/>
              <w:rPr>
                <w:rFonts w:ascii="宋体" w:hAnsi="宋体" w:cs="宋体" w:eastAsia="宋体" w:hint="default"/>
                <w:sz w:val="20"/>
                <w:szCs w:val="20"/>
              </w:rPr>
            </w:pPr>
            <w:r>
              <w:rPr>
                <w:rFonts w:ascii="宋体" w:hAnsi="宋体" w:cs="宋体" w:eastAsia="宋体" w:hint="default"/>
                <w:sz w:val="20"/>
                <w:szCs w:val="20"/>
              </w:rPr>
              <w:t>其中：子公司吸收少数股东投资收</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到的现金</w:t>
            </w:r>
          </w:p>
        </w:tc>
        <w:tc>
          <w:tcPr>
            <w:tcW w:w="3132" w:type="dxa"/>
            <w:tcBorders>
              <w:top w:val="single" w:sz="4" w:space="0" w:color="000000"/>
              <w:left w:val="single" w:sz="9"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pacing w:val="-1"/>
                <w:sz w:val="20"/>
              </w:rPr>
              <w:t>1,200,000.00</w:t>
            </w: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23"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901,500,000.00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1,040,000,000.00</w:t>
            </w: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23" w:right="0"/>
              <w:jc w:val="left"/>
              <w:rPr>
                <w:rFonts w:ascii="宋体" w:hAnsi="宋体" w:cs="宋体" w:eastAsia="宋体" w:hint="default"/>
                <w:sz w:val="20"/>
                <w:szCs w:val="20"/>
              </w:rPr>
            </w:pPr>
            <w:r>
              <w:rPr>
                <w:rFonts w:ascii="宋体" w:hAnsi="宋体" w:cs="宋体" w:eastAsia="宋体" w:hint="default"/>
                <w:sz w:val="20"/>
                <w:szCs w:val="20"/>
              </w:rPr>
              <w:t>发行债券收到的现金</w:t>
            </w:r>
          </w:p>
        </w:tc>
        <w:tc>
          <w:tcPr>
            <w:tcW w:w="3132" w:type="dxa"/>
            <w:tcBorders>
              <w:top w:val="single" w:sz="4" w:space="0" w:color="000000"/>
              <w:left w:val="single" w:sz="9"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296"/>
              <w:jc w:val="right"/>
              <w:rPr>
                <w:rFonts w:ascii="宋体" w:hAnsi="宋体" w:cs="宋体" w:eastAsia="宋体" w:hint="default"/>
                <w:sz w:val="20"/>
                <w:szCs w:val="20"/>
              </w:rPr>
            </w:pPr>
            <w:r>
              <w:rPr>
                <w:rFonts w:ascii="宋体" w:hAnsi="宋体" w:cs="宋体" w:eastAsia="宋体" w:hint="default"/>
                <w:spacing w:val="-1"/>
                <w:sz w:val="20"/>
                <w:szCs w:val="20"/>
              </w:rPr>
              <w:t>收到其他与筹资活动有关的现金</w:t>
            </w:r>
          </w:p>
        </w:tc>
        <w:tc>
          <w:tcPr>
            <w:tcW w:w="3132" w:type="dxa"/>
            <w:tcBorders>
              <w:top w:val="single" w:sz="4" w:space="0" w:color="000000"/>
              <w:left w:val="single" w:sz="9"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901,500,000.00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1,054,641,600.00</w:t>
            </w: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23"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1,133,500,000.00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809,500,000.00</w:t>
            </w:r>
          </w:p>
        </w:tc>
      </w:tr>
      <w:tr>
        <w:trPr>
          <w:trHeight w:val="53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3"/>
              <w:ind w:right="21"/>
              <w:jc w:val="right"/>
              <w:rPr>
                <w:rFonts w:ascii="Times New Roman" w:hAnsi="Times New Roman" w:cs="Times New Roman" w:eastAsia="Times New Roman" w:hint="default"/>
                <w:sz w:val="20"/>
                <w:szCs w:val="20"/>
              </w:rPr>
            </w:pPr>
            <w:r>
              <w:rPr>
                <w:rFonts w:ascii="Times New Roman"/>
                <w:spacing w:val="-1"/>
                <w:sz w:val="20"/>
              </w:rPr>
              <w:t>60,518,206.55</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Times New Roman" w:hAnsi="Times New Roman" w:cs="Times New Roman" w:eastAsia="Times New Roman" w:hint="default"/>
                <w:sz w:val="20"/>
                <w:szCs w:val="20"/>
              </w:rPr>
            </w:pPr>
            <w:r>
              <w:rPr>
                <w:rFonts w:ascii="Times New Roman"/>
                <w:spacing w:val="-1"/>
                <w:sz w:val="20"/>
              </w:rPr>
              <w:t>59,147,160.68</w:t>
            </w:r>
          </w:p>
        </w:tc>
      </w:tr>
      <w:tr>
        <w:trPr>
          <w:trHeight w:val="53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423" w:right="0"/>
              <w:jc w:val="left"/>
              <w:rPr>
                <w:rFonts w:ascii="宋体" w:hAnsi="宋体" w:cs="宋体" w:eastAsia="宋体" w:hint="default"/>
                <w:sz w:val="20"/>
                <w:szCs w:val="20"/>
              </w:rPr>
            </w:pPr>
            <w:r>
              <w:rPr>
                <w:rFonts w:ascii="宋体" w:hAnsi="宋体" w:cs="宋体" w:eastAsia="宋体" w:hint="default"/>
                <w:sz w:val="20"/>
                <w:szCs w:val="20"/>
              </w:rPr>
              <w:t>其中：子公司支付给少数股东的股</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利、利润</w:t>
            </w:r>
          </w:p>
        </w:tc>
        <w:tc>
          <w:tcPr>
            <w:tcW w:w="3132" w:type="dxa"/>
            <w:tcBorders>
              <w:top w:val="single" w:sz="4" w:space="0" w:color="000000"/>
              <w:left w:val="single" w:sz="9"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pacing w:val="-1"/>
                <w:sz w:val="20"/>
              </w:rPr>
              <w:t>1,200,000.00</w:t>
            </w: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right="296"/>
              <w:jc w:val="right"/>
              <w:rPr>
                <w:rFonts w:ascii="宋体" w:hAnsi="宋体" w:cs="宋体" w:eastAsia="宋体" w:hint="default"/>
                <w:sz w:val="20"/>
                <w:szCs w:val="20"/>
              </w:rPr>
            </w:pPr>
            <w:r>
              <w:rPr>
                <w:rFonts w:ascii="宋体" w:hAnsi="宋体" w:cs="宋体" w:eastAsia="宋体" w:hint="default"/>
                <w:spacing w:val="-1"/>
                <w:sz w:val="20"/>
                <w:szCs w:val="20"/>
              </w:rPr>
              <w:t>支付其他与筹资活动有关的现金</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6,644,600.00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205,000.00</w:t>
            </w: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1,200,662,806.55</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868,852,160.68</w:t>
            </w: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-299,162,806.55</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185,789,439.32</w:t>
            </w:r>
          </w:p>
        </w:tc>
      </w:tr>
      <w:tr>
        <w:trPr>
          <w:trHeight w:val="529"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四、汇率变动对现金及现金等价物的影</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响</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2"/>
              <w:ind w:right="21"/>
              <w:jc w:val="right"/>
              <w:rPr>
                <w:rFonts w:ascii="Times New Roman" w:hAnsi="Times New Roman" w:cs="Times New Roman" w:eastAsia="Times New Roman" w:hint="default"/>
                <w:sz w:val="20"/>
                <w:szCs w:val="20"/>
              </w:rPr>
            </w:pPr>
            <w:r>
              <w:rPr>
                <w:rFonts w:ascii="Times New Roman"/>
                <w:spacing w:val="-1"/>
                <w:sz w:val="20"/>
              </w:rPr>
              <w:t>15,728.71</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-105,153.55</w:t>
            </w: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五、现金及现金等价物净增加额</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23,146,651.00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51,036,188.92</w:t>
            </w: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296"/>
              <w:jc w:val="right"/>
              <w:rPr>
                <w:rFonts w:ascii="宋体" w:hAnsi="宋体" w:cs="宋体" w:eastAsia="宋体" w:hint="default"/>
                <w:sz w:val="20"/>
                <w:szCs w:val="20"/>
              </w:rPr>
            </w:pPr>
            <w:r>
              <w:rPr>
                <w:rFonts w:ascii="宋体" w:hAnsi="宋体" w:cs="宋体" w:eastAsia="宋体" w:hint="default"/>
                <w:spacing w:val="-1"/>
                <w:sz w:val="20"/>
                <w:szCs w:val="20"/>
              </w:rPr>
              <w:t>加：期初现金及现金等价物余额</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99,254,224.42</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48,218,035.50</w:t>
            </w:r>
          </w:p>
        </w:tc>
      </w:tr>
      <w:tr>
        <w:trPr>
          <w:trHeight w:val="271"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六、期末现金及现金等价物余额</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122,400,875.42</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99,254,224.42</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before="35"/>
        <w:ind w:left="154" w:right="0" w:firstLine="0"/>
        <w:jc w:val="left"/>
        <w:rPr>
          <w:rFonts w:ascii="宋体" w:hAnsi="宋体" w:cs="宋体" w:eastAsia="宋体" w:hint="default"/>
          <w:sz w:val="21"/>
          <w:szCs w:val="21"/>
        </w:rPr>
      </w:pPr>
      <w:bookmarkStart w:name="6、母公司现金流量表" w:id="151"/>
      <w:bookmarkEnd w:id="151"/>
      <w:r>
        <w:rPr/>
      </w:r>
      <w:r>
        <w:rPr>
          <w:rFonts w:ascii="宋体" w:hAnsi="宋体" w:cs="宋体" w:eastAsia="宋体"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2"/>
        <w:rPr>
          <w:rFonts w:ascii="宋体" w:hAnsi="宋体" w:cs="宋体" w:eastAsia="宋体" w:hint="default"/>
          <w:b/>
          <w:bCs/>
          <w:sz w:val="19"/>
          <w:szCs w:val="19"/>
        </w:rPr>
      </w:pPr>
    </w:p>
    <w:p>
      <w:pPr>
        <w:spacing w:before="38"/>
        <w:ind w:left="0" w:right="1129" w:firstLine="0"/>
        <w:jc w:val="right"/>
        <w:rPr>
          <w:rFonts w:ascii="宋体" w:hAnsi="宋体" w:cs="宋体" w:eastAsia="宋体" w:hint="default"/>
          <w:sz w:val="20"/>
          <w:szCs w:val="20"/>
        </w:rPr>
      </w:pPr>
      <w:r>
        <w:rPr>
          <w:rFonts w:ascii="宋体" w:hAnsi="宋体" w:cs="宋体" w:eastAsia="宋体" w:hint="default"/>
          <w:sz w:val="20"/>
          <w:szCs w:val="20"/>
        </w:rPr>
        <w:t>单位：元</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545"/>
        <w:gridCol w:w="3119"/>
        <w:gridCol w:w="2894"/>
      </w:tblGrid>
      <w:tr>
        <w:trPr>
          <w:trHeight w:val="278"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本期发生额</w:t>
            </w:r>
          </w:p>
        </w:tc>
        <w:tc>
          <w:tcPr>
            <w:tcW w:w="2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947" w:right="0"/>
              <w:jc w:val="left"/>
              <w:rPr>
                <w:rFonts w:ascii="宋体" w:hAnsi="宋体" w:cs="宋体" w:eastAsia="宋体" w:hint="default"/>
                <w:sz w:val="20"/>
                <w:szCs w:val="20"/>
              </w:rPr>
            </w:pPr>
            <w:r>
              <w:rPr>
                <w:rFonts w:ascii="宋体" w:hAnsi="宋体" w:cs="宋体" w:eastAsia="宋体" w:hint="default"/>
                <w:sz w:val="20"/>
                <w:szCs w:val="20"/>
              </w:rPr>
              <w:t>上期发生额</w:t>
            </w:r>
          </w:p>
        </w:tc>
      </w:tr>
      <w:tr>
        <w:trPr>
          <w:trHeight w:val="256"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3" w:lineRule="exact"/>
              <w:ind w:left="22" w:right="0"/>
              <w:jc w:val="left"/>
              <w:rPr>
                <w:rFonts w:ascii="宋体" w:hAnsi="宋体" w:cs="宋体" w:eastAsia="宋体" w:hint="default"/>
                <w:sz w:val="20"/>
                <w:szCs w:val="20"/>
              </w:rPr>
            </w:pPr>
            <w:r>
              <w:rPr>
                <w:rFonts w:ascii="宋体" w:hAnsi="宋体" w:cs="宋体" w:eastAsia="宋体" w:hint="default"/>
                <w:sz w:val="20"/>
                <w:szCs w:val="20"/>
              </w:rPr>
              <w:t>一、经营活动产生的现金流量：</w:t>
            </w:r>
          </w:p>
        </w:tc>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78" w:hRule="exact"/>
        </w:trPr>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423"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3119" w:type="dxa"/>
            <w:tcBorders>
              <w:top w:val="single" w:sz="10" w:space="0" w:color="D2D2D2"/>
              <w:left w:val="single" w:sz="9" w:space="0" w:color="D2D2D2"/>
              <w:bottom w:val="single" w:sz="4" w:space="0" w:color="000000"/>
              <w:right w:val="single" w:sz="4" w:space="0" w:color="000000"/>
            </w:tcBorders>
          </w:tcPr>
          <w:p>
            <w:pPr>
              <w:pStyle w:val="TableParagraph"/>
              <w:spacing w:line="240" w:lineRule="auto" w:before="12"/>
              <w:ind w:left="1679" w:right="0"/>
              <w:jc w:val="left"/>
              <w:rPr>
                <w:rFonts w:ascii="Times New Roman" w:hAnsi="Times New Roman" w:cs="Times New Roman" w:eastAsia="Times New Roman" w:hint="default"/>
                <w:sz w:val="20"/>
                <w:szCs w:val="20"/>
              </w:rPr>
            </w:pPr>
            <w:r>
              <w:rPr>
                <w:rFonts w:ascii="Times New Roman"/>
                <w:sz w:val="20"/>
              </w:rPr>
              <w:t>1,015,605,723.51</w:t>
            </w:r>
          </w:p>
        </w:tc>
        <w:tc>
          <w:tcPr>
            <w:tcW w:w="2894"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12"/>
              <w:ind w:left="1623" w:right="0"/>
              <w:jc w:val="left"/>
              <w:rPr>
                <w:rFonts w:ascii="Times New Roman" w:hAnsi="Times New Roman" w:cs="Times New Roman" w:eastAsia="Times New Roman" w:hint="default"/>
                <w:sz w:val="20"/>
                <w:szCs w:val="20"/>
              </w:rPr>
            </w:pPr>
            <w:r>
              <w:rPr>
                <w:rFonts w:ascii="Times New Roman"/>
                <w:sz w:val="20"/>
              </w:rPr>
              <w:t>799,191,150.05</w:t>
            </w:r>
          </w:p>
        </w:tc>
      </w:tr>
    </w:tbl>
    <w:p>
      <w:pPr>
        <w:spacing w:after="0" w:line="240" w:lineRule="auto"/>
        <w:jc w:val="left"/>
        <w:rPr>
          <w:rFonts w:ascii="Times New Roman" w:hAnsi="Times New Roman" w:cs="Times New Roman" w:eastAsia="Times New Roman" w:hint="default"/>
          <w:sz w:val="20"/>
          <w:szCs w:val="20"/>
        </w:rPr>
        <w:sectPr>
          <w:pgSz w:w="11910" w:h="16840"/>
          <w:pgMar w:header="879" w:footer="570" w:top="1060" w:bottom="760" w:left="980" w:right="0"/>
        </w:sectPr>
      </w:pPr>
    </w:p>
    <w:p>
      <w:pPr>
        <w:spacing w:line="240" w:lineRule="auto" w:before="2"/>
        <w:rPr>
          <w:rFonts w:ascii="Times New Roman" w:hAnsi="Times New Roman" w:cs="Times New Roman" w:eastAsia="Times New Roman" w:hint="default"/>
          <w:sz w:val="3"/>
          <w:szCs w:val="3"/>
        </w:rPr>
      </w:pPr>
      <w:r>
        <w:rPr/>
        <w:pict>
          <v:shape style="position:absolute;margin-left:527.820007pt;margin-top:803.419983pt;width:67.5pt;height:38.5pt;mso-position-horizontal-relative:page;mso-position-vertical-relative:page;z-index:1432" type="#_x0000_t75" stroked="false">
            <v:imagedata r:id="rId21" o:title=""/>
          </v:shape>
        </w:pict>
      </w: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533"/>
        <w:gridCol w:w="3132"/>
        <w:gridCol w:w="2904"/>
      </w:tblGrid>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625,211.37</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3,326,131.03</w:t>
            </w: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281,888,895.99</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358,183,653.98</w:t>
            </w: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1,298,119,830.87</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1,160,700,935.06</w:t>
            </w: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679,272,378.20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722,415,290.49</w:t>
            </w: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12,029,820.61</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14,842,613.85</w:t>
            </w: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21"/>
              <w:jc w:val="right"/>
              <w:rPr>
                <w:rFonts w:ascii="Times New Roman" w:hAnsi="Times New Roman" w:cs="Times New Roman" w:eastAsia="Times New Roman" w:hint="default"/>
                <w:sz w:val="20"/>
                <w:szCs w:val="20"/>
              </w:rPr>
            </w:pPr>
            <w:r>
              <w:rPr>
                <w:rFonts w:ascii="Times New Roman"/>
                <w:spacing w:val="-1"/>
                <w:sz w:val="20"/>
              </w:rPr>
              <w:t>24,937,497.17</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0"/>
              <w:jc w:val="right"/>
              <w:rPr>
                <w:rFonts w:ascii="Times New Roman" w:hAnsi="Times New Roman" w:cs="Times New Roman" w:eastAsia="Times New Roman" w:hint="default"/>
                <w:sz w:val="20"/>
                <w:szCs w:val="20"/>
              </w:rPr>
            </w:pPr>
            <w:r>
              <w:rPr>
                <w:rFonts w:ascii="Times New Roman"/>
                <w:spacing w:val="-1"/>
                <w:sz w:val="20"/>
              </w:rPr>
              <w:t>17,486,512.07</w:t>
            </w: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297,087,979.84</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446,641,681.28</w:t>
            </w: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1,013,327,675.82</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1,201,386,097.69</w:t>
            </w:r>
          </w:p>
        </w:tc>
      </w:tr>
      <w:tr>
        <w:trPr>
          <w:trHeight w:val="278"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3132" w:type="dxa"/>
            <w:tcBorders>
              <w:top w:val="single" w:sz="4" w:space="0" w:color="000000"/>
              <w:left w:val="single" w:sz="9" w:space="0" w:color="D2D2D2"/>
              <w:bottom w:val="single" w:sz="10" w:space="0" w:color="D2D2D2"/>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284,792,155.05</w:t>
            </w:r>
          </w:p>
        </w:tc>
        <w:tc>
          <w:tcPr>
            <w:tcW w:w="2904"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-40,685,162.63</w:t>
            </w:r>
          </w:p>
        </w:tc>
      </w:tr>
      <w:tr>
        <w:trPr>
          <w:trHeight w:val="254"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2" w:lineRule="exact"/>
              <w:ind w:left="22" w:right="0"/>
              <w:jc w:val="left"/>
              <w:rPr>
                <w:rFonts w:ascii="宋体" w:hAnsi="宋体" w:cs="宋体" w:eastAsia="宋体" w:hint="default"/>
                <w:sz w:val="20"/>
                <w:szCs w:val="20"/>
              </w:rPr>
            </w:pPr>
            <w:r>
              <w:rPr>
                <w:rFonts w:ascii="宋体" w:hAnsi="宋体" w:cs="宋体" w:eastAsia="宋体" w:hint="default"/>
                <w:sz w:val="20"/>
                <w:szCs w:val="20"/>
              </w:rPr>
              <w:t>二、投资活动产生的现金流量：</w:t>
            </w:r>
          </w:p>
        </w:tc>
        <w:tc>
          <w:tcPr>
            <w:tcW w:w="31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78"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423"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3132" w:type="dxa"/>
            <w:tcBorders>
              <w:top w:val="single" w:sz="10" w:space="0" w:color="D2D2D2"/>
              <w:left w:val="single" w:sz="9" w:space="0" w:color="D2D2D2"/>
              <w:bottom w:val="single" w:sz="4" w:space="0" w:color="000000"/>
              <w:right w:val="single" w:sz="4" w:space="0" w:color="000000"/>
            </w:tcBorders>
          </w:tcPr>
          <w:p>
            <w:pPr/>
          </w:p>
        </w:tc>
        <w:tc>
          <w:tcPr>
            <w:tcW w:w="2904" w:type="dxa"/>
            <w:tcBorders>
              <w:top w:val="single" w:sz="10" w:space="0" w:color="D2D2D2"/>
              <w:left w:val="single" w:sz="4" w:space="0" w:color="000000"/>
              <w:bottom w:val="single" w:sz="4" w:space="0" w:color="000000"/>
              <w:right w:val="single" w:sz="4" w:space="0" w:color="000000"/>
            </w:tcBorders>
          </w:tcPr>
          <w:p>
            <w:pP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20,000,000.00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21,800,000.00</w:t>
            </w:r>
          </w:p>
        </w:tc>
      </w:tr>
      <w:tr>
        <w:trPr>
          <w:trHeight w:val="53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423" w:right="0"/>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期资产收回的现金净额</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2"/>
              <w:ind w:right="21"/>
              <w:jc w:val="right"/>
              <w:rPr>
                <w:rFonts w:ascii="Times New Roman" w:hAnsi="Times New Roman" w:cs="Times New Roman" w:eastAsia="Times New Roman" w:hint="default"/>
                <w:sz w:val="20"/>
                <w:szCs w:val="20"/>
              </w:rPr>
            </w:pPr>
            <w:r>
              <w:rPr>
                <w:rFonts w:ascii="Times New Roman"/>
                <w:spacing w:val="-1"/>
                <w:sz w:val="20"/>
              </w:rPr>
              <w:t>2,475,284.86</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pacing w:val="-1"/>
                <w:sz w:val="20"/>
              </w:rPr>
              <w:t>2,164,136.75</w:t>
            </w:r>
          </w:p>
        </w:tc>
      </w:tr>
      <w:tr>
        <w:trPr>
          <w:trHeight w:val="529"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423"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现金净额</w:t>
            </w:r>
          </w:p>
        </w:tc>
        <w:tc>
          <w:tcPr>
            <w:tcW w:w="3132" w:type="dxa"/>
            <w:tcBorders>
              <w:top w:val="single" w:sz="4" w:space="0" w:color="000000"/>
              <w:left w:val="single" w:sz="9"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23"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3132" w:type="dxa"/>
            <w:tcBorders>
              <w:top w:val="single" w:sz="4" w:space="0" w:color="000000"/>
              <w:left w:val="single" w:sz="9"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22,475,284.86</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23,964,136.75</w:t>
            </w:r>
          </w:p>
        </w:tc>
      </w:tr>
      <w:tr>
        <w:trPr>
          <w:trHeight w:val="53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期资产支付的现金</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3"/>
              <w:ind w:right="21"/>
              <w:jc w:val="right"/>
              <w:rPr>
                <w:rFonts w:ascii="Times New Roman" w:hAnsi="Times New Roman" w:cs="Times New Roman" w:eastAsia="Times New Roman" w:hint="default"/>
                <w:sz w:val="20"/>
                <w:szCs w:val="20"/>
              </w:rPr>
            </w:pPr>
            <w:r>
              <w:rPr>
                <w:rFonts w:ascii="Times New Roman"/>
                <w:spacing w:val="-1"/>
                <w:sz w:val="20"/>
              </w:rPr>
              <w:t>187,514.51</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Times New Roman" w:hAnsi="Times New Roman" w:cs="Times New Roman" w:eastAsia="Times New Roman" w:hint="default"/>
                <w:sz w:val="20"/>
                <w:szCs w:val="20"/>
              </w:rPr>
            </w:pPr>
            <w:r>
              <w:rPr>
                <w:rFonts w:ascii="Times New Roman"/>
                <w:spacing w:val="-1"/>
                <w:sz w:val="20"/>
              </w:rPr>
              <w:t>2,822,154.43</w:t>
            </w: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2,600,000.00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37,892,800.00</w:t>
            </w:r>
          </w:p>
        </w:tc>
      </w:tr>
      <w:tr>
        <w:trPr>
          <w:trHeight w:val="53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423"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现金净额</w:t>
            </w:r>
          </w:p>
        </w:tc>
        <w:tc>
          <w:tcPr>
            <w:tcW w:w="3132" w:type="dxa"/>
            <w:tcBorders>
              <w:top w:val="single" w:sz="4" w:space="0" w:color="000000"/>
              <w:left w:val="single" w:sz="9"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36,800,000.00</w:t>
            </w: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3132" w:type="dxa"/>
            <w:tcBorders>
              <w:top w:val="single" w:sz="4" w:space="0" w:color="000000"/>
              <w:left w:val="single" w:sz="9"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2,787,514.51</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77,514,954.43</w:t>
            </w:r>
          </w:p>
        </w:tc>
      </w:tr>
      <w:tr>
        <w:trPr>
          <w:trHeight w:val="278"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3132" w:type="dxa"/>
            <w:tcBorders>
              <w:top w:val="single" w:sz="4" w:space="0" w:color="000000"/>
              <w:left w:val="single" w:sz="9" w:space="0" w:color="D2D2D2"/>
              <w:bottom w:val="single" w:sz="10" w:space="0" w:color="D2D2D2"/>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19,687,770.35</w:t>
            </w:r>
          </w:p>
        </w:tc>
        <w:tc>
          <w:tcPr>
            <w:tcW w:w="2904"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-53,550,817.68</w:t>
            </w:r>
          </w:p>
        </w:tc>
      </w:tr>
      <w:tr>
        <w:trPr>
          <w:trHeight w:val="254"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2" w:lineRule="exact"/>
              <w:ind w:left="22" w:right="0"/>
              <w:jc w:val="left"/>
              <w:rPr>
                <w:rFonts w:ascii="宋体" w:hAnsi="宋体" w:cs="宋体" w:eastAsia="宋体" w:hint="default"/>
                <w:sz w:val="20"/>
                <w:szCs w:val="20"/>
              </w:rPr>
            </w:pPr>
            <w:r>
              <w:rPr>
                <w:rFonts w:ascii="宋体" w:hAnsi="宋体" w:cs="宋体" w:eastAsia="宋体" w:hint="default"/>
                <w:sz w:val="20"/>
                <w:szCs w:val="20"/>
              </w:rPr>
              <w:t>三、筹资活动产生的现金流量：</w:t>
            </w:r>
          </w:p>
        </w:tc>
        <w:tc>
          <w:tcPr>
            <w:tcW w:w="31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78"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423"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3132" w:type="dxa"/>
            <w:tcBorders>
              <w:top w:val="single" w:sz="10" w:space="0" w:color="D2D2D2"/>
              <w:left w:val="single" w:sz="9" w:space="0" w:color="D2D2D2"/>
              <w:bottom w:val="single" w:sz="4" w:space="0" w:color="000000"/>
              <w:right w:val="single" w:sz="4" w:space="0" w:color="000000"/>
            </w:tcBorders>
          </w:tcPr>
          <w:p>
            <w:pPr/>
          </w:p>
        </w:tc>
        <w:tc>
          <w:tcPr>
            <w:tcW w:w="2904"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13,441,600.00</w:t>
            </w: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459,000,000.00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720,000,000.00</w:t>
            </w: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发行债券收到的现金</w:t>
            </w:r>
          </w:p>
        </w:tc>
        <w:tc>
          <w:tcPr>
            <w:tcW w:w="3132" w:type="dxa"/>
            <w:tcBorders>
              <w:top w:val="single" w:sz="4" w:space="0" w:color="000000"/>
              <w:left w:val="single" w:sz="9"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3132" w:type="dxa"/>
            <w:tcBorders>
              <w:top w:val="single" w:sz="4" w:space="0" w:color="000000"/>
              <w:left w:val="single" w:sz="9" w:space="0" w:color="D2D2D2"/>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459,000,000.00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733,441,600.00</w:t>
            </w: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690,000,000.00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555,000,000.00</w:t>
            </w:r>
          </w:p>
        </w:tc>
      </w:tr>
      <w:tr>
        <w:trPr>
          <w:trHeight w:val="529"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423"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2"/>
              <w:ind w:right="21"/>
              <w:jc w:val="right"/>
              <w:rPr>
                <w:rFonts w:ascii="Times New Roman" w:hAnsi="Times New Roman" w:cs="Times New Roman" w:eastAsia="Times New Roman" w:hint="default"/>
                <w:sz w:val="20"/>
                <w:szCs w:val="20"/>
              </w:rPr>
            </w:pPr>
            <w:r>
              <w:rPr>
                <w:rFonts w:ascii="Times New Roman"/>
                <w:spacing w:val="-1"/>
                <w:sz w:val="20"/>
              </w:rPr>
              <w:t>38,587,252.37</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40,909,027.93</w:t>
            </w: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423"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6,124,600.00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45,000.00</w:t>
            </w: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734,711,852.37</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595,954,027.93</w:t>
            </w: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-275,711,852.37</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137,487,572.07</w:t>
            </w:r>
          </w:p>
        </w:tc>
      </w:tr>
      <w:tr>
        <w:trPr>
          <w:trHeight w:val="53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四、汇率变动对现金及现金等价物的影</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w w:val="100"/>
                <w:sz w:val="20"/>
                <w:szCs w:val="20"/>
              </w:rPr>
              <w:t>响</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3"/>
              <w:ind w:right="21"/>
              <w:jc w:val="right"/>
              <w:rPr>
                <w:rFonts w:ascii="Times New Roman" w:hAnsi="Times New Roman" w:cs="Times New Roman" w:eastAsia="Times New Roman" w:hint="default"/>
                <w:sz w:val="20"/>
                <w:szCs w:val="20"/>
              </w:rPr>
            </w:pPr>
            <w:r>
              <w:rPr>
                <w:rFonts w:ascii="Times New Roman"/>
                <w:spacing w:val="-1"/>
                <w:sz w:val="20"/>
              </w:rPr>
              <w:t>-13,408.43</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Times New Roman" w:hAnsi="Times New Roman" w:cs="Times New Roman" w:eastAsia="Times New Roman" w:hint="default"/>
                <w:sz w:val="20"/>
                <w:szCs w:val="20"/>
              </w:rPr>
            </w:pPr>
            <w:r>
              <w:rPr>
                <w:rFonts w:ascii="Times New Roman"/>
                <w:spacing w:val="-1"/>
                <w:sz w:val="20"/>
              </w:rPr>
              <w:t>237.41</w:t>
            </w: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五、现金及现金等价物净增加额</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28,754,664.60</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43,251,829.17</w:t>
            </w: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423"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55,041,883.81</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11,790,054.64</w:t>
            </w:r>
          </w:p>
        </w:tc>
      </w:tr>
      <w:tr>
        <w:trPr>
          <w:trHeight w:val="270"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六、期末现金及现金等价物余额</w:t>
            </w:r>
          </w:p>
        </w:tc>
        <w:tc>
          <w:tcPr>
            <w:tcW w:w="3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83,796,548.41</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55,041,883.81</w:t>
            </w:r>
          </w:p>
        </w:tc>
      </w:tr>
    </w:tbl>
    <w:p>
      <w:pPr>
        <w:spacing w:after="0" w:line="240" w:lineRule="auto"/>
        <w:jc w:val="right"/>
        <w:rPr>
          <w:rFonts w:ascii="Times New Roman" w:hAnsi="Times New Roman" w:cs="Times New Roman" w:eastAsia="Times New Roman" w:hint="default"/>
          <w:sz w:val="20"/>
          <w:szCs w:val="20"/>
        </w:rPr>
        <w:sectPr>
          <w:headerReference w:type="default" r:id="rId37"/>
          <w:footerReference w:type="default" r:id="rId38"/>
          <w:pgSz w:w="11910" w:h="16840"/>
          <w:pgMar w:header="868" w:footer="0" w:top="1060" w:bottom="0" w:left="980" w:right="0"/>
        </w:sectPr>
      </w:pPr>
    </w:p>
    <w:p>
      <w:pPr>
        <w:spacing w:line="240" w:lineRule="auto" w:before="2"/>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spacing w:before="0"/>
        <w:ind w:left="140" w:right="0" w:firstLine="0"/>
        <w:jc w:val="left"/>
        <w:rPr>
          <w:rFonts w:ascii="宋体" w:hAnsi="宋体" w:cs="宋体" w:eastAsia="宋体" w:hint="default"/>
          <w:sz w:val="21"/>
          <w:szCs w:val="21"/>
        </w:rPr>
      </w:pPr>
      <w:bookmarkStart w:name="7、合并所有者权益变动表" w:id="152"/>
      <w:bookmarkEnd w:id="152"/>
      <w:r>
        <w:rPr/>
      </w:r>
      <w:r>
        <w:rPr>
          <w:rFonts w:ascii="宋体" w:hAnsi="宋体" w:cs="宋体" w:eastAsia="宋体"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1"/>
        <w:rPr>
          <w:rFonts w:ascii="宋体" w:hAnsi="宋体" w:cs="宋体" w:eastAsia="宋体" w:hint="default"/>
          <w:b/>
          <w:bCs/>
          <w:sz w:val="19"/>
          <w:szCs w:val="19"/>
        </w:rPr>
      </w:pPr>
    </w:p>
    <w:p>
      <w:pPr>
        <w:spacing w:line="261" w:lineRule="exact" w:before="38"/>
        <w:ind w:left="140" w:right="0" w:firstLine="0"/>
        <w:jc w:val="left"/>
        <w:rPr>
          <w:rFonts w:ascii="宋体" w:hAnsi="宋体" w:cs="宋体" w:eastAsia="宋体" w:hint="default"/>
          <w:sz w:val="20"/>
          <w:szCs w:val="20"/>
        </w:rPr>
      </w:pPr>
      <w:r>
        <w:rPr>
          <w:rFonts w:ascii="宋体" w:hAnsi="宋体" w:cs="宋体" w:eastAsia="宋体" w:hint="default"/>
          <w:sz w:val="20"/>
          <w:szCs w:val="20"/>
        </w:rPr>
        <w:t>本期金额</w:t>
      </w:r>
    </w:p>
    <w:p>
      <w:pPr>
        <w:spacing w:line="261" w:lineRule="exact" w:before="0"/>
        <w:ind w:left="0" w:right="1435" w:firstLine="0"/>
        <w:jc w:val="right"/>
        <w:rPr>
          <w:rFonts w:ascii="宋体" w:hAnsi="宋体" w:cs="宋体" w:eastAsia="宋体" w:hint="default"/>
          <w:sz w:val="20"/>
          <w:szCs w:val="20"/>
        </w:rPr>
      </w:pPr>
      <w:r>
        <w:rPr>
          <w:rFonts w:ascii="宋体" w:hAnsi="宋体" w:cs="宋体" w:eastAsia="宋体" w:hint="default"/>
          <w:sz w:val="20"/>
          <w:szCs w:val="20"/>
        </w:rPr>
        <w:t>单位：元</w:t>
      </w:r>
    </w:p>
    <w:p>
      <w:pPr>
        <w:spacing w:line="240" w:lineRule="auto" w:before="5"/>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015"/>
        <w:gridCol w:w="1318"/>
        <w:gridCol w:w="419"/>
        <w:gridCol w:w="419"/>
        <w:gridCol w:w="338"/>
        <w:gridCol w:w="1306"/>
        <w:gridCol w:w="701"/>
        <w:gridCol w:w="1019"/>
        <w:gridCol w:w="502"/>
        <w:gridCol w:w="1206"/>
        <w:gridCol w:w="665"/>
        <w:gridCol w:w="1306"/>
        <w:gridCol w:w="1307"/>
        <w:gridCol w:w="1456"/>
      </w:tblGrid>
      <w:tr>
        <w:trPr>
          <w:trHeight w:val="270" w:hRule="exact"/>
        </w:trPr>
        <w:tc>
          <w:tcPr>
            <w:tcW w:w="2015" w:type="dxa"/>
            <w:vMerge w:val="restart"/>
            <w:tcBorders>
              <w:top w:val="single" w:sz="4" w:space="0" w:color="000000"/>
              <w:left w:val="single" w:sz="4" w:space="0" w:color="000000"/>
              <w:right w:val="single" w:sz="4" w:space="0" w:color="000000"/>
            </w:tcBorders>
            <w:shd w:val="clear" w:color="auto" w:fill="D2D2D2"/>
          </w:tcPr>
          <w:p>
            <w:pPr/>
          </w:p>
        </w:tc>
        <w:tc>
          <w:tcPr>
            <w:tcW w:w="1196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2" w:right="0"/>
              <w:jc w:val="center"/>
              <w:rPr>
                <w:rFonts w:ascii="宋体" w:hAnsi="宋体" w:cs="宋体" w:eastAsia="宋体" w:hint="default"/>
                <w:sz w:val="20"/>
                <w:szCs w:val="20"/>
              </w:rPr>
            </w:pPr>
            <w:r>
              <w:rPr>
                <w:rFonts w:ascii="宋体" w:hAnsi="宋体" w:cs="宋体" w:eastAsia="宋体" w:hint="default"/>
                <w:sz w:val="20"/>
                <w:szCs w:val="20"/>
              </w:rPr>
              <w:t>本期</w:t>
            </w:r>
          </w:p>
        </w:tc>
      </w:tr>
      <w:tr>
        <w:trPr>
          <w:trHeight w:val="265" w:hRule="exact"/>
        </w:trPr>
        <w:tc>
          <w:tcPr>
            <w:tcW w:w="2015" w:type="dxa"/>
            <w:vMerge/>
            <w:tcBorders>
              <w:left w:val="single" w:sz="4" w:space="0" w:color="000000"/>
              <w:right w:val="single" w:sz="4" w:space="0" w:color="000000"/>
            </w:tcBorders>
            <w:shd w:val="clear" w:color="auto" w:fill="D2D2D2"/>
          </w:tcPr>
          <w:p>
            <w:pPr/>
          </w:p>
        </w:tc>
        <w:tc>
          <w:tcPr>
            <w:tcW w:w="919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2" w:right="0"/>
              <w:jc w:val="center"/>
              <w:rPr>
                <w:rFonts w:ascii="宋体" w:hAnsi="宋体" w:cs="宋体" w:eastAsia="宋体" w:hint="default"/>
                <w:sz w:val="20"/>
                <w:szCs w:val="20"/>
              </w:rPr>
            </w:pPr>
            <w:r>
              <w:rPr>
                <w:rFonts w:ascii="宋体" w:hAnsi="宋体" w:cs="宋体" w:eastAsia="宋体" w:hint="default"/>
                <w:sz w:val="20"/>
                <w:szCs w:val="20"/>
              </w:rPr>
              <w:t>归属于母公司所有者权益</w:t>
            </w:r>
          </w:p>
        </w:tc>
        <w:tc>
          <w:tcPr>
            <w:tcW w:w="1307" w:type="dxa"/>
            <w:vMerge w:val="restart"/>
            <w:tcBorders>
              <w:top w:val="single" w:sz="4" w:space="0" w:color="000000"/>
              <w:left w:val="single" w:sz="4" w:space="0" w:color="000000"/>
              <w:right w:val="single" w:sz="4" w:space="0" w:color="000000"/>
            </w:tcBorders>
            <w:shd w:val="clear" w:color="auto" w:fill="D2D2D2"/>
          </w:tcPr>
          <w:p>
            <w:pPr/>
          </w:p>
        </w:tc>
        <w:tc>
          <w:tcPr>
            <w:tcW w:w="1456" w:type="dxa"/>
            <w:vMerge w:val="restart"/>
            <w:tcBorders>
              <w:top w:val="single" w:sz="4" w:space="0" w:color="000000"/>
              <w:left w:val="single" w:sz="4" w:space="0" w:color="000000"/>
              <w:right w:val="single" w:sz="4" w:space="0" w:color="000000"/>
            </w:tcBorders>
            <w:shd w:val="clear" w:color="auto" w:fill="D2D2D2"/>
          </w:tcPr>
          <w:p>
            <w:pPr/>
          </w:p>
        </w:tc>
      </w:tr>
      <w:tr>
        <w:trPr>
          <w:trHeight w:val="265" w:hRule="exact"/>
        </w:trPr>
        <w:tc>
          <w:tcPr>
            <w:tcW w:w="2015" w:type="dxa"/>
            <w:vMerge/>
            <w:tcBorders>
              <w:left w:val="single" w:sz="4" w:space="0" w:color="000000"/>
              <w:bottom w:val="nil" w:sz="6" w:space="0" w:color="auto"/>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c>
          <w:tcPr>
            <w:tcW w:w="11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34" w:lineRule="exact"/>
              <w:ind w:right="0"/>
              <w:jc w:val="center"/>
              <w:rPr>
                <w:rFonts w:ascii="宋体" w:hAnsi="宋体" w:cs="宋体" w:eastAsia="宋体" w:hint="default"/>
                <w:sz w:val="20"/>
                <w:szCs w:val="20"/>
              </w:rPr>
            </w:pPr>
            <w:r>
              <w:rPr>
                <w:rFonts w:ascii="宋体" w:hAnsi="宋体" w:cs="宋体" w:eastAsia="宋体" w:hint="default"/>
                <w:sz w:val="20"/>
                <w:szCs w:val="20"/>
              </w:rPr>
              <w:t>其他权益工</w:t>
            </w:r>
          </w:p>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具</w:t>
            </w:r>
          </w:p>
        </w:tc>
        <w:tc>
          <w:tcPr>
            <w:tcW w:w="1306" w:type="dxa"/>
            <w:vMerge w:val="restart"/>
            <w:tcBorders>
              <w:top w:val="single" w:sz="4" w:space="0" w:color="000000"/>
              <w:left w:val="single" w:sz="4" w:space="0" w:color="000000"/>
              <w:right w:val="single" w:sz="4" w:space="0" w:color="000000"/>
            </w:tcBorders>
            <w:shd w:val="clear" w:color="auto" w:fill="D2D2D2"/>
          </w:tcPr>
          <w:p>
            <w:pPr/>
          </w:p>
        </w:tc>
        <w:tc>
          <w:tcPr>
            <w:tcW w:w="701" w:type="dxa"/>
            <w:vMerge w:val="restart"/>
            <w:tcBorders>
              <w:top w:val="single" w:sz="4" w:space="0" w:color="000000"/>
              <w:left w:val="single" w:sz="4" w:space="0" w:color="000000"/>
              <w:right w:val="single" w:sz="4" w:space="0" w:color="000000"/>
            </w:tcBorders>
            <w:shd w:val="clear" w:color="auto" w:fill="D2D2D2"/>
          </w:tcPr>
          <w:p>
            <w:pPr/>
          </w:p>
        </w:tc>
        <w:tc>
          <w:tcPr>
            <w:tcW w:w="1019" w:type="dxa"/>
            <w:vMerge w:val="restart"/>
            <w:tcBorders>
              <w:top w:val="single" w:sz="4" w:space="0" w:color="000000"/>
              <w:left w:val="single" w:sz="4" w:space="0" w:color="000000"/>
              <w:right w:val="single" w:sz="4" w:space="0" w:color="000000"/>
            </w:tcBorders>
            <w:shd w:val="clear" w:color="auto" w:fill="D2D2D2"/>
          </w:tcPr>
          <w:p>
            <w:pPr/>
          </w:p>
        </w:tc>
        <w:tc>
          <w:tcPr>
            <w:tcW w:w="502" w:type="dxa"/>
            <w:vMerge w:val="restart"/>
            <w:tcBorders>
              <w:top w:val="single" w:sz="4" w:space="0" w:color="000000"/>
              <w:left w:val="single" w:sz="4" w:space="0" w:color="000000"/>
              <w:right w:val="single" w:sz="4" w:space="0" w:color="000000"/>
            </w:tcBorders>
            <w:shd w:val="clear" w:color="auto" w:fill="D2D2D2"/>
          </w:tcPr>
          <w:p>
            <w:pPr/>
          </w:p>
        </w:tc>
        <w:tc>
          <w:tcPr>
            <w:tcW w:w="1206" w:type="dxa"/>
            <w:vMerge w:val="restart"/>
            <w:tcBorders>
              <w:top w:val="single" w:sz="4" w:space="0" w:color="000000"/>
              <w:left w:val="single" w:sz="4" w:space="0" w:color="000000"/>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1306" w:type="dxa"/>
            <w:vMerge w:val="restart"/>
            <w:tcBorders>
              <w:top w:val="single" w:sz="4" w:space="0" w:color="000000"/>
              <w:left w:val="single" w:sz="4" w:space="0" w:color="000000"/>
              <w:right w:val="single" w:sz="4" w:space="0" w:color="000000"/>
            </w:tcBorders>
            <w:shd w:val="clear" w:color="auto" w:fill="D2D2D2"/>
          </w:tcPr>
          <w:p>
            <w:pPr/>
          </w:p>
        </w:tc>
        <w:tc>
          <w:tcPr>
            <w:tcW w:w="1307" w:type="dxa"/>
            <w:vMerge/>
            <w:tcBorders>
              <w:left w:val="single" w:sz="4" w:space="0" w:color="000000"/>
              <w:right w:val="single" w:sz="4" w:space="0" w:color="000000"/>
            </w:tcBorders>
            <w:shd w:val="clear" w:color="auto" w:fill="D2D2D2"/>
          </w:tcPr>
          <w:p>
            <w:pPr/>
          </w:p>
        </w:tc>
        <w:tc>
          <w:tcPr>
            <w:tcW w:w="1456" w:type="dxa"/>
            <w:vMerge/>
            <w:tcBorders>
              <w:left w:val="single" w:sz="4" w:space="0" w:color="000000"/>
              <w:right w:val="single" w:sz="4" w:space="0" w:color="000000"/>
            </w:tcBorders>
            <w:shd w:val="clear" w:color="auto" w:fill="D2D2D2"/>
          </w:tcPr>
          <w:p>
            <w:pPr/>
          </w:p>
        </w:tc>
      </w:tr>
      <w:tr>
        <w:trPr>
          <w:trHeight w:val="139" w:hRule="exact"/>
        </w:trPr>
        <w:tc>
          <w:tcPr>
            <w:tcW w:w="2015" w:type="dxa"/>
            <w:vMerge w:val="restart"/>
            <w:tcBorders>
              <w:top w:val="nil" w:sz="6" w:space="0" w:color="auto"/>
              <w:left w:val="single" w:sz="4" w:space="0" w:color="000000"/>
              <w:right w:val="single" w:sz="4" w:space="0" w:color="000000"/>
            </w:tcBorders>
            <w:shd w:val="clear" w:color="auto" w:fill="D2D2D2"/>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318" w:type="dxa"/>
            <w:vMerge/>
            <w:tcBorders>
              <w:left w:val="single" w:sz="4" w:space="0" w:color="000000"/>
              <w:right w:val="single" w:sz="4" w:space="0" w:color="000000"/>
            </w:tcBorders>
            <w:shd w:val="clear" w:color="auto" w:fill="D2D2D2"/>
          </w:tcPr>
          <w:p>
            <w:pPr/>
          </w:p>
        </w:tc>
        <w:tc>
          <w:tcPr>
            <w:tcW w:w="1176" w:type="dxa"/>
            <w:gridSpan w:val="3"/>
            <w:vMerge/>
            <w:tcBorders>
              <w:left w:val="single" w:sz="4" w:space="0" w:color="000000"/>
              <w:right w:val="single" w:sz="4" w:space="0" w:color="000000"/>
            </w:tcBorders>
            <w:shd w:val="clear" w:color="auto" w:fill="D2D2D2"/>
          </w:tcPr>
          <w:p>
            <w:pPr/>
          </w:p>
        </w:tc>
        <w:tc>
          <w:tcPr>
            <w:tcW w:w="1306" w:type="dxa"/>
            <w:vMerge/>
            <w:tcBorders>
              <w:left w:val="single" w:sz="4" w:space="0" w:color="000000"/>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1019" w:type="dxa"/>
            <w:vMerge/>
            <w:tcBorders>
              <w:left w:val="single" w:sz="4" w:space="0" w:color="000000"/>
              <w:bottom w:val="nil" w:sz="6" w:space="0" w:color="auto"/>
              <w:right w:val="single" w:sz="4" w:space="0" w:color="000000"/>
            </w:tcBorders>
            <w:shd w:val="clear" w:color="auto" w:fill="D2D2D2"/>
          </w:tcPr>
          <w:p>
            <w:pPr/>
          </w:p>
        </w:tc>
        <w:tc>
          <w:tcPr>
            <w:tcW w:w="502" w:type="dxa"/>
            <w:vMerge/>
            <w:tcBorders>
              <w:left w:val="single" w:sz="4" w:space="0" w:color="000000"/>
              <w:bottom w:val="nil" w:sz="6" w:space="0" w:color="auto"/>
              <w:right w:val="single" w:sz="4" w:space="0" w:color="000000"/>
            </w:tcBorders>
            <w:shd w:val="clear" w:color="auto" w:fill="D2D2D2"/>
          </w:tcPr>
          <w:p>
            <w:pPr/>
          </w:p>
        </w:tc>
        <w:tc>
          <w:tcPr>
            <w:tcW w:w="120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1306" w:type="dxa"/>
            <w:vMerge/>
            <w:tcBorders>
              <w:left w:val="single" w:sz="4" w:space="0" w:color="000000"/>
              <w:right w:val="single" w:sz="4" w:space="0" w:color="000000"/>
            </w:tcBorders>
            <w:shd w:val="clear" w:color="auto" w:fill="D2D2D2"/>
          </w:tcPr>
          <w:p>
            <w:pPr/>
          </w:p>
        </w:tc>
        <w:tc>
          <w:tcPr>
            <w:tcW w:w="1307" w:type="dxa"/>
            <w:vMerge/>
            <w:tcBorders>
              <w:left w:val="single" w:sz="4" w:space="0" w:color="000000"/>
              <w:bottom w:val="nil" w:sz="6" w:space="0" w:color="auto"/>
              <w:right w:val="single" w:sz="4" w:space="0" w:color="000000"/>
            </w:tcBorders>
            <w:shd w:val="clear" w:color="auto" w:fill="D2D2D2"/>
          </w:tcPr>
          <w:p>
            <w:pPr/>
          </w:p>
        </w:tc>
        <w:tc>
          <w:tcPr>
            <w:tcW w:w="1456" w:type="dxa"/>
            <w:vMerge/>
            <w:tcBorders>
              <w:left w:val="single" w:sz="4" w:space="0" w:color="000000"/>
              <w:bottom w:val="nil" w:sz="6" w:space="0" w:color="auto"/>
              <w:right w:val="single" w:sz="4" w:space="0" w:color="000000"/>
            </w:tcBorders>
            <w:shd w:val="clear" w:color="auto" w:fill="D2D2D2"/>
          </w:tcPr>
          <w:p>
            <w:pPr/>
          </w:p>
        </w:tc>
      </w:tr>
      <w:tr>
        <w:trPr>
          <w:trHeight w:val="130" w:hRule="exact"/>
        </w:trPr>
        <w:tc>
          <w:tcPr>
            <w:tcW w:w="2015"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c>
          <w:tcPr>
            <w:tcW w:w="1176" w:type="dxa"/>
            <w:gridSpan w:val="3"/>
            <w:vMerge/>
            <w:tcBorders>
              <w:left w:val="single" w:sz="4" w:space="0" w:color="000000"/>
              <w:bottom w:val="single" w:sz="4" w:space="0" w:color="000000"/>
              <w:right w:val="single" w:sz="4" w:space="0" w:color="000000"/>
            </w:tcBorders>
            <w:shd w:val="clear" w:color="auto" w:fill="D2D2D2"/>
          </w:tcPr>
          <w:p>
            <w:pPr/>
          </w:p>
        </w:tc>
        <w:tc>
          <w:tcPr>
            <w:tcW w:w="1306" w:type="dxa"/>
            <w:vMerge/>
            <w:tcBorders>
              <w:left w:val="single" w:sz="4" w:space="0" w:color="000000"/>
              <w:bottom w:val="nil" w:sz="6" w:space="0" w:color="auto"/>
              <w:right w:val="single" w:sz="4" w:space="0" w:color="000000"/>
            </w:tcBorders>
            <w:shd w:val="clear" w:color="auto" w:fill="D2D2D2"/>
          </w:tcPr>
          <w:p>
            <w:pP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29" w:lineRule="exact"/>
              <w:ind w:left="145" w:right="0" w:hanging="100"/>
              <w:jc w:val="left"/>
              <w:rPr>
                <w:rFonts w:ascii="宋体" w:hAnsi="宋体" w:cs="宋体" w:eastAsia="宋体" w:hint="default"/>
                <w:sz w:val="20"/>
                <w:szCs w:val="20"/>
              </w:rPr>
            </w:pPr>
            <w:r>
              <w:rPr>
                <w:rFonts w:ascii="宋体" w:hAnsi="宋体" w:cs="宋体" w:eastAsia="宋体" w:hint="default"/>
                <w:sz w:val="20"/>
                <w:szCs w:val="20"/>
              </w:rPr>
              <w:t>减：库</w:t>
            </w:r>
          </w:p>
          <w:p>
            <w:pPr>
              <w:pStyle w:val="TableParagraph"/>
              <w:spacing w:line="261" w:lineRule="exact"/>
              <w:ind w:left="145" w:right="0"/>
              <w:jc w:val="left"/>
              <w:rPr>
                <w:rFonts w:ascii="宋体" w:hAnsi="宋体" w:cs="宋体" w:eastAsia="宋体" w:hint="default"/>
                <w:sz w:val="20"/>
                <w:szCs w:val="20"/>
              </w:rPr>
            </w:pPr>
            <w:r>
              <w:rPr>
                <w:rFonts w:ascii="宋体" w:hAnsi="宋体" w:cs="宋体" w:eastAsia="宋体" w:hint="default"/>
                <w:sz w:val="20"/>
                <w:szCs w:val="20"/>
              </w:rPr>
              <w:t>存股</w:t>
            </w:r>
          </w:p>
        </w:tc>
        <w:tc>
          <w:tcPr>
            <w:tcW w:w="1019" w:type="dxa"/>
            <w:vMerge w:val="restart"/>
            <w:tcBorders>
              <w:top w:val="nil" w:sz="6" w:space="0" w:color="auto"/>
              <w:left w:val="single" w:sz="4" w:space="0" w:color="000000"/>
              <w:right w:val="single" w:sz="4" w:space="0" w:color="000000"/>
            </w:tcBorders>
            <w:shd w:val="clear" w:color="auto" w:fill="D2D2D2"/>
          </w:tcPr>
          <w:p>
            <w:pPr>
              <w:pStyle w:val="TableParagraph"/>
              <w:spacing w:line="229" w:lineRule="exact"/>
              <w:ind w:right="0"/>
              <w:jc w:val="center"/>
              <w:rPr>
                <w:rFonts w:ascii="宋体" w:hAnsi="宋体" w:cs="宋体" w:eastAsia="宋体" w:hint="default"/>
                <w:sz w:val="20"/>
                <w:szCs w:val="20"/>
              </w:rPr>
            </w:pPr>
            <w:r>
              <w:rPr>
                <w:rFonts w:ascii="宋体" w:hAnsi="宋体" w:cs="宋体" w:eastAsia="宋体" w:hint="default"/>
                <w:sz w:val="20"/>
                <w:szCs w:val="20"/>
              </w:rPr>
              <w:t>其他综合</w:t>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收益</w:t>
            </w:r>
          </w:p>
        </w:tc>
        <w:tc>
          <w:tcPr>
            <w:tcW w:w="502" w:type="dxa"/>
            <w:vMerge w:val="restart"/>
            <w:tcBorders>
              <w:top w:val="nil" w:sz="6" w:space="0" w:color="auto"/>
              <w:left w:val="single" w:sz="4" w:space="0" w:color="000000"/>
              <w:right w:val="single" w:sz="4" w:space="0" w:color="000000"/>
            </w:tcBorders>
            <w:shd w:val="clear" w:color="auto" w:fill="D2D2D2"/>
          </w:tcPr>
          <w:p>
            <w:pPr>
              <w:pStyle w:val="TableParagraph"/>
              <w:spacing w:line="229" w:lineRule="exact"/>
              <w:ind w:left="46" w:right="0"/>
              <w:jc w:val="left"/>
              <w:rPr>
                <w:rFonts w:ascii="宋体" w:hAnsi="宋体" w:cs="宋体" w:eastAsia="宋体" w:hint="default"/>
                <w:sz w:val="20"/>
                <w:szCs w:val="20"/>
              </w:rPr>
            </w:pPr>
            <w:r>
              <w:rPr>
                <w:rFonts w:ascii="宋体" w:hAnsi="宋体" w:cs="宋体" w:eastAsia="宋体" w:hint="default"/>
                <w:sz w:val="20"/>
                <w:szCs w:val="20"/>
              </w:rPr>
              <w:t>专项</w:t>
            </w:r>
          </w:p>
          <w:p>
            <w:pPr>
              <w:pStyle w:val="TableParagraph"/>
              <w:spacing w:line="261" w:lineRule="exact"/>
              <w:ind w:left="46" w:right="0"/>
              <w:jc w:val="left"/>
              <w:rPr>
                <w:rFonts w:ascii="宋体" w:hAnsi="宋体" w:cs="宋体" w:eastAsia="宋体" w:hint="default"/>
                <w:sz w:val="20"/>
                <w:szCs w:val="20"/>
              </w:rPr>
            </w:pPr>
            <w:r>
              <w:rPr>
                <w:rFonts w:ascii="宋体" w:hAnsi="宋体" w:cs="宋体" w:eastAsia="宋体" w:hint="default"/>
                <w:sz w:val="20"/>
                <w:szCs w:val="20"/>
              </w:rPr>
              <w:t>储备</w:t>
            </w:r>
          </w:p>
        </w:tc>
        <w:tc>
          <w:tcPr>
            <w:tcW w:w="1206"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31" w:lineRule="exact"/>
              <w:ind w:left="26" w:right="0"/>
              <w:jc w:val="left"/>
              <w:rPr>
                <w:rFonts w:ascii="宋体" w:hAnsi="宋体" w:cs="宋体" w:eastAsia="宋体" w:hint="default"/>
                <w:sz w:val="20"/>
                <w:szCs w:val="20"/>
              </w:rPr>
            </w:pPr>
            <w:r>
              <w:rPr>
                <w:rFonts w:ascii="宋体" w:hAnsi="宋体" w:cs="宋体" w:eastAsia="宋体" w:hint="default"/>
                <w:sz w:val="20"/>
                <w:szCs w:val="20"/>
              </w:rPr>
              <w:t>一般风</w:t>
            </w:r>
          </w:p>
          <w:p>
            <w:pPr>
              <w:pStyle w:val="TableParagraph"/>
              <w:spacing w:line="261" w:lineRule="exact"/>
              <w:ind w:left="26" w:right="0"/>
              <w:jc w:val="left"/>
              <w:rPr>
                <w:rFonts w:ascii="宋体" w:hAnsi="宋体" w:cs="宋体" w:eastAsia="宋体" w:hint="default"/>
                <w:sz w:val="20"/>
                <w:szCs w:val="20"/>
              </w:rPr>
            </w:pPr>
            <w:r>
              <w:rPr>
                <w:rFonts w:ascii="宋体" w:hAnsi="宋体" w:cs="宋体" w:eastAsia="宋体" w:hint="default"/>
                <w:sz w:val="20"/>
                <w:szCs w:val="20"/>
              </w:rPr>
              <w:t>险准备</w:t>
            </w:r>
          </w:p>
        </w:tc>
        <w:tc>
          <w:tcPr>
            <w:tcW w:w="1306" w:type="dxa"/>
            <w:vMerge/>
            <w:tcBorders>
              <w:left w:val="single" w:sz="4" w:space="0" w:color="000000"/>
              <w:bottom w:val="nil" w:sz="6" w:space="0" w:color="auto"/>
              <w:right w:val="single" w:sz="4" w:space="0" w:color="000000"/>
            </w:tcBorders>
            <w:shd w:val="clear" w:color="auto" w:fill="D2D2D2"/>
          </w:tcPr>
          <w:p>
            <w:pPr/>
          </w:p>
        </w:tc>
        <w:tc>
          <w:tcPr>
            <w:tcW w:w="1307" w:type="dxa"/>
            <w:vMerge w:val="restart"/>
            <w:tcBorders>
              <w:top w:val="nil" w:sz="6" w:space="0" w:color="auto"/>
              <w:left w:val="single" w:sz="9" w:space="0" w:color="D2D2D2"/>
              <w:right w:val="single" w:sz="23" w:space="0" w:color="D2D2D2"/>
            </w:tcBorders>
          </w:tcPr>
          <w:p>
            <w:pPr>
              <w:pStyle w:val="TableParagraph"/>
              <w:spacing w:line="227" w:lineRule="exact"/>
              <w:ind w:left="42" w:right="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shd w:fill="D2D2D2" w:color="auto" w:val="clear"/>
              </w:rPr>
              <w:t>少数股东权益</w:t>
            </w:r>
            <w:r>
              <w:rPr>
                <w:rFonts w:ascii="宋体" w:hAnsi="宋体" w:cs="宋体" w:eastAsia="宋体" w:hint="default"/>
                <w:sz w:val="20"/>
                <w:szCs w:val="20"/>
              </w:rPr>
            </w:r>
          </w:p>
        </w:tc>
        <w:tc>
          <w:tcPr>
            <w:tcW w:w="1456" w:type="dxa"/>
            <w:vMerge w:val="restart"/>
            <w:tcBorders>
              <w:top w:val="nil" w:sz="6" w:space="0" w:color="auto"/>
              <w:left w:val="single" w:sz="23" w:space="0" w:color="D2D2D2"/>
              <w:right w:val="single" w:sz="13" w:space="0" w:color="D2D2D2"/>
            </w:tcBorders>
          </w:tcPr>
          <w:p>
            <w:pPr>
              <w:pStyle w:val="TableParagraph"/>
              <w:spacing w:line="227" w:lineRule="exact"/>
              <w:ind w:left="-1" w:right="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shd w:fill="D2D2D2" w:color="auto" w:val="clear"/>
              </w:rPr>
              <w:t>所有者权益合计</w:t>
            </w:r>
            <w:r>
              <w:rPr>
                <w:rFonts w:ascii="宋体" w:hAnsi="宋体" w:cs="宋体" w:eastAsia="宋体" w:hint="default"/>
                <w:sz w:val="20"/>
                <w:szCs w:val="20"/>
              </w:rPr>
            </w:r>
          </w:p>
        </w:tc>
      </w:tr>
      <w:tr>
        <w:trPr>
          <w:trHeight w:val="131" w:hRule="exact"/>
        </w:trPr>
        <w:tc>
          <w:tcPr>
            <w:tcW w:w="2015" w:type="dxa"/>
            <w:vMerge w:val="restart"/>
            <w:tcBorders>
              <w:top w:val="nil" w:sz="6" w:space="0" w:color="auto"/>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ind w:left="12" w:right="0"/>
              <w:jc w:val="center"/>
              <w:rPr>
                <w:rFonts w:ascii="宋体" w:hAnsi="宋体" w:cs="宋体" w:eastAsia="宋体" w:hint="default"/>
                <w:sz w:val="20"/>
                <w:szCs w:val="20"/>
              </w:rPr>
            </w:pPr>
            <w:r>
              <w:rPr>
                <w:rFonts w:ascii="宋体" w:hAnsi="宋体" w:cs="宋体" w:eastAsia="宋体" w:hint="default"/>
                <w:sz w:val="20"/>
                <w:szCs w:val="20"/>
              </w:rPr>
              <w:t>股本</w:t>
            </w:r>
          </w:p>
        </w:tc>
        <w:tc>
          <w:tcPr>
            <w:tcW w:w="419" w:type="dxa"/>
            <w:vMerge w:val="restart"/>
            <w:tcBorders>
              <w:top w:val="single" w:sz="4" w:space="0" w:color="000000"/>
              <w:left w:val="single" w:sz="4" w:space="0" w:color="000000"/>
              <w:right w:val="single" w:sz="4" w:space="0" w:color="000000"/>
            </w:tcBorders>
            <w:shd w:val="clear" w:color="auto" w:fill="D2D2D2"/>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优</w:t>
            </w:r>
          </w:p>
          <w:p>
            <w:pPr>
              <w:pStyle w:val="TableParagraph"/>
              <w:spacing w:line="240" w:lineRule="auto"/>
              <w:ind w:left="103" w:right="103"/>
              <w:jc w:val="left"/>
              <w:rPr>
                <w:rFonts w:ascii="宋体" w:hAnsi="宋体" w:cs="宋体" w:eastAsia="宋体" w:hint="default"/>
                <w:sz w:val="20"/>
                <w:szCs w:val="20"/>
              </w:rPr>
            </w:pPr>
            <w:r>
              <w:rPr>
                <w:rFonts w:ascii="宋体" w:hAnsi="宋体" w:cs="宋体" w:eastAsia="宋体" w:hint="default"/>
                <w:sz w:val="20"/>
                <w:szCs w:val="20"/>
              </w:rPr>
              <w:t>先</w:t>
            </w:r>
            <w:r>
              <w:rPr>
                <w:rFonts w:ascii="宋体" w:hAnsi="宋体" w:cs="宋体" w:eastAsia="宋体" w:hint="default"/>
                <w:w w:val="100"/>
                <w:sz w:val="20"/>
                <w:szCs w:val="20"/>
              </w:rPr>
              <w:t> </w:t>
            </w:r>
            <w:r>
              <w:rPr>
                <w:rFonts w:ascii="宋体" w:hAnsi="宋体" w:cs="宋体" w:eastAsia="宋体" w:hint="default"/>
                <w:sz w:val="20"/>
                <w:szCs w:val="20"/>
              </w:rPr>
              <w:t>股</w:t>
            </w:r>
          </w:p>
        </w:tc>
        <w:tc>
          <w:tcPr>
            <w:tcW w:w="419" w:type="dxa"/>
            <w:vMerge w:val="restart"/>
            <w:tcBorders>
              <w:top w:val="single" w:sz="4" w:space="0" w:color="000000"/>
              <w:left w:val="single" w:sz="4" w:space="0" w:color="000000"/>
              <w:right w:val="single" w:sz="4" w:space="0" w:color="000000"/>
            </w:tcBorders>
            <w:shd w:val="clear" w:color="auto" w:fill="D2D2D2"/>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永</w:t>
            </w:r>
          </w:p>
          <w:p>
            <w:pPr>
              <w:pStyle w:val="TableParagraph"/>
              <w:spacing w:line="240" w:lineRule="auto"/>
              <w:ind w:left="103" w:right="103"/>
              <w:jc w:val="left"/>
              <w:rPr>
                <w:rFonts w:ascii="宋体" w:hAnsi="宋体" w:cs="宋体" w:eastAsia="宋体" w:hint="default"/>
                <w:sz w:val="20"/>
                <w:szCs w:val="20"/>
              </w:rPr>
            </w:pPr>
            <w:r>
              <w:rPr>
                <w:rFonts w:ascii="宋体" w:hAnsi="宋体" w:cs="宋体" w:eastAsia="宋体" w:hint="default"/>
                <w:sz w:val="20"/>
                <w:szCs w:val="20"/>
              </w:rPr>
              <w:t>续</w:t>
            </w:r>
            <w:r>
              <w:rPr>
                <w:rFonts w:ascii="宋体" w:hAnsi="宋体" w:cs="宋体" w:eastAsia="宋体" w:hint="default"/>
                <w:w w:val="100"/>
                <w:sz w:val="20"/>
                <w:szCs w:val="20"/>
              </w:rPr>
              <w:t> </w:t>
            </w:r>
            <w:r>
              <w:rPr>
                <w:rFonts w:ascii="宋体" w:hAnsi="宋体" w:cs="宋体" w:eastAsia="宋体" w:hint="default"/>
                <w:sz w:val="20"/>
                <w:szCs w:val="20"/>
              </w:rPr>
              <w:t>债</w:t>
            </w:r>
          </w:p>
        </w:tc>
        <w:tc>
          <w:tcPr>
            <w:tcW w:w="3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06"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ind w:left="247"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701" w:type="dxa"/>
            <w:vMerge/>
            <w:tcBorders>
              <w:left w:val="single" w:sz="4" w:space="0" w:color="000000"/>
              <w:right w:val="single" w:sz="4" w:space="0" w:color="000000"/>
            </w:tcBorders>
            <w:shd w:val="clear" w:color="auto" w:fill="D2D2D2"/>
          </w:tcPr>
          <w:p>
            <w:pPr/>
          </w:p>
        </w:tc>
        <w:tc>
          <w:tcPr>
            <w:tcW w:w="1019" w:type="dxa"/>
            <w:vMerge/>
            <w:tcBorders>
              <w:left w:val="single" w:sz="4" w:space="0" w:color="000000"/>
              <w:right w:val="single" w:sz="4" w:space="0" w:color="000000"/>
            </w:tcBorders>
            <w:shd w:val="clear" w:color="auto" w:fill="D2D2D2"/>
          </w:tcPr>
          <w:p>
            <w:pPr/>
          </w:p>
        </w:tc>
        <w:tc>
          <w:tcPr>
            <w:tcW w:w="502" w:type="dxa"/>
            <w:vMerge/>
            <w:tcBorders>
              <w:left w:val="single" w:sz="4" w:space="0" w:color="000000"/>
              <w:right w:val="single" w:sz="4" w:space="0" w:color="000000"/>
            </w:tcBorders>
            <w:shd w:val="clear" w:color="auto" w:fill="D2D2D2"/>
          </w:tcPr>
          <w:p>
            <w:pPr/>
          </w:p>
        </w:tc>
        <w:tc>
          <w:tcPr>
            <w:tcW w:w="1206" w:type="dxa"/>
            <w:vMerge w:val="restart"/>
            <w:tcBorders>
              <w:top w:val="nil" w:sz="6" w:space="0" w:color="auto"/>
              <w:left w:val="single" w:sz="4" w:space="0" w:color="000000"/>
              <w:right w:val="single" w:sz="4" w:space="0" w:color="000000"/>
            </w:tcBorders>
            <w:shd w:val="clear" w:color="auto" w:fill="D2D2D2"/>
          </w:tcPr>
          <w:p>
            <w:pPr>
              <w:pStyle w:val="TableParagraph"/>
              <w:spacing w:line="231" w:lineRule="exact"/>
              <w:ind w:left="196"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665" w:type="dxa"/>
            <w:vMerge/>
            <w:tcBorders>
              <w:left w:val="single" w:sz="4" w:space="0" w:color="000000"/>
              <w:right w:val="single" w:sz="4" w:space="0" w:color="000000"/>
            </w:tcBorders>
            <w:shd w:val="clear" w:color="auto" w:fill="D2D2D2"/>
          </w:tcPr>
          <w:p>
            <w:pPr/>
          </w:p>
        </w:tc>
        <w:tc>
          <w:tcPr>
            <w:tcW w:w="1306" w:type="dxa"/>
            <w:vMerge w:val="restart"/>
            <w:tcBorders>
              <w:top w:val="nil" w:sz="6" w:space="0" w:color="auto"/>
              <w:left w:val="single" w:sz="4" w:space="0" w:color="000000"/>
              <w:right w:val="single" w:sz="4" w:space="0" w:color="000000"/>
            </w:tcBorders>
            <w:shd w:val="clear" w:color="auto" w:fill="D2D2D2"/>
          </w:tcPr>
          <w:p>
            <w:pPr>
              <w:pStyle w:val="TableParagraph"/>
              <w:spacing w:line="231" w:lineRule="exact"/>
              <w:ind w:left="147"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307" w:type="dxa"/>
            <w:vMerge/>
            <w:tcBorders>
              <w:left w:val="single" w:sz="9" w:space="0" w:color="D2D2D2"/>
              <w:bottom w:val="nil" w:sz="6" w:space="0" w:color="auto"/>
              <w:right w:val="single" w:sz="23" w:space="0" w:color="D2D2D2"/>
            </w:tcBorders>
          </w:tcPr>
          <w:p>
            <w:pPr/>
          </w:p>
        </w:tc>
        <w:tc>
          <w:tcPr>
            <w:tcW w:w="1456" w:type="dxa"/>
            <w:vMerge/>
            <w:tcBorders>
              <w:left w:val="single" w:sz="23" w:space="0" w:color="D2D2D2"/>
              <w:bottom w:val="nil" w:sz="6" w:space="0" w:color="auto"/>
              <w:right w:val="single" w:sz="13" w:space="0" w:color="D2D2D2"/>
            </w:tcBorders>
          </w:tcPr>
          <w:p>
            <w:pPr/>
          </w:p>
        </w:tc>
      </w:tr>
      <w:tr>
        <w:trPr>
          <w:trHeight w:val="130" w:hRule="exact"/>
        </w:trPr>
        <w:tc>
          <w:tcPr>
            <w:tcW w:w="2015"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c>
          <w:tcPr>
            <w:tcW w:w="419" w:type="dxa"/>
            <w:vMerge/>
            <w:tcBorders>
              <w:left w:val="single" w:sz="4" w:space="0" w:color="000000"/>
              <w:right w:val="single" w:sz="4" w:space="0" w:color="000000"/>
            </w:tcBorders>
            <w:shd w:val="clear" w:color="auto" w:fill="D2D2D2"/>
          </w:tcPr>
          <w:p>
            <w:pPr/>
          </w:p>
        </w:tc>
        <w:tc>
          <w:tcPr>
            <w:tcW w:w="419" w:type="dxa"/>
            <w:vMerge/>
            <w:tcBorders>
              <w:left w:val="single" w:sz="4" w:space="0" w:color="000000"/>
              <w:right w:val="single" w:sz="4" w:space="0" w:color="000000"/>
            </w:tcBorders>
            <w:shd w:val="clear" w:color="auto" w:fill="D2D2D2"/>
          </w:tcPr>
          <w:p>
            <w:pPr/>
          </w:p>
        </w:tc>
        <w:tc>
          <w:tcPr>
            <w:tcW w:w="338" w:type="dxa"/>
            <w:vMerge w:val="restart"/>
            <w:tcBorders>
              <w:top w:val="nil" w:sz="6" w:space="0" w:color="auto"/>
              <w:left w:val="single" w:sz="4" w:space="0" w:color="000000"/>
              <w:right w:val="single" w:sz="4" w:space="0" w:color="000000"/>
            </w:tcBorders>
            <w:shd w:val="clear" w:color="auto" w:fill="D2D2D2"/>
          </w:tcPr>
          <w:p>
            <w:pPr>
              <w:pStyle w:val="TableParagraph"/>
              <w:spacing w:line="234" w:lineRule="exact"/>
              <w:ind w:left="63" w:right="0"/>
              <w:jc w:val="left"/>
              <w:rPr>
                <w:rFonts w:ascii="宋体" w:hAnsi="宋体" w:cs="宋体" w:eastAsia="宋体" w:hint="default"/>
                <w:sz w:val="20"/>
                <w:szCs w:val="20"/>
              </w:rPr>
            </w:pPr>
            <w:r>
              <w:rPr>
                <w:rFonts w:ascii="宋体" w:hAnsi="宋体" w:cs="宋体" w:eastAsia="宋体" w:hint="default"/>
                <w:w w:val="100"/>
                <w:sz w:val="20"/>
                <w:szCs w:val="20"/>
              </w:rPr>
              <w:t>其</w:t>
            </w:r>
          </w:p>
          <w:p>
            <w:pPr>
              <w:pStyle w:val="TableParagraph"/>
              <w:spacing w:line="261" w:lineRule="exact"/>
              <w:ind w:left="63" w:right="0"/>
              <w:jc w:val="left"/>
              <w:rPr>
                <w:rFonts w:ascii="宋体" w:hAnsi="宋体" w:cs="宋体" w:eastAsia="宋体" w:hint="default"/>
                <w:sz w:val="20"/>
                <w:szCs w:val="20"/>
              </w:rPr>
            </w:pPr>
            <w:r>
              <w:rPr>
                <w:rFonts w:ascii="宋体" w:hAnsi="宋体" w:cs="宋体" w:eastAsia="宋体" w:hint="default"/>
                <w:w w:val="100"/>
                <w:sz w:val="20"/>
                <w:szCs w:val="20"/>
              </w:rPr>
              <w:t>他</w:t>
            </w:r>
          </w:p>
        </w:tc>
        <w:tc>
          <w:tcPr>
            <w:tcW w:w="1306"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right w:val="single" w:sz="4" w:space="0" w:color="000000"/>
            </w:tcBorders>
            <w:shd w:val="clear" w:color="auto" w:fill="D2D2D2"/>
          </w:tcPr>
          <w:p>
            <w:pPr/>
          </w:p>
        </w:tc>
        <w:tc>
          <w:tcPr>
            <w:tcW w:w="1019" w:type="dxa"/>
            <w:vMerge/>
            <w:tcBorders>
              <w:left w:val="single" w:sz="4" w:space="0" w:color="000000"/>
              <w:right w:val="single" w:sz="4" w:space="0" w:color="000000"/>
            </w:tcBorders>
            <w:shd w:val="clear" w:color="auto" w:fill="D2D2D2"/>
          </w:tcPr>
          <w:p>
            <w:pPr/>
          </w:p>
        </w:tc>
        <w:tc>
          <w:tcPr>
            <w:tcW w:w="502" w:type="dxa"/>
            <w:vMerge/>
            <w:tcBorders>
              <w:left w:val="single" w:sz="4" w:space="0" w:color="000000"/>
              <w:right w:val="single" w:sz="4" w:space="0" w:color="000000"/>
            </w:tcBorders>
            <w:shd w:val="clear" w:color="auto" w:fill="D2D2D2"/>
          </w:tcPr>
          <w:p>
            <w:pPr/>
          </w:p>
        </w:tc>
        <w:tc>
          <w:tcPr>
            <w:tcW w:w="120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1306" w:type="dxa"/>
            <w:vMerge/>
            <w:tcBorders>
              <w:left w:val="single" w:sz="4" w:space="0" w:color="000000"/>
              <w:bottom w:val="nil" w:sz="6" w:space="0" w:color="auto"/>
              <w:right w:val="single" w:sz="4" w:space="0" w:color="000000"/>
            </w:tcBorders>
            <w:shd w:val="clear" w:color="auto" w:fill="D2D2D2"/>
          </w:tcPr>
          <w:p>
            <w:pPr/>
          </w:p>
        </w:tc>
        <w:tc>
          <w:tcPr>
            <w:tcW w:w="1307" w:type="dxa"/>
            <w:vMerge w:val="restart"/>
            <w:tcBorders>
              <w:top w:val="nil" w:sz="6" w:space="0" w:color="auto"/>
              <w:left w:val="single" w:sz="4" w:space="0" w:color="000000"/>
              <w:right w:val="single" w:sz="4" w:space="0" w:color="000000"/>
            </w:tcBorders>
            <w:shd w:val="clear" w:color="auto" w:fill="D2D2D2"/>
          </w:tcPr>
          <w:p>
            <w:pPr/>
          </w:p>
        </w:tc>
        <w:tc>
          <w:tcPr>
            <w:tcW w:w="1456" w:type="dxa"/>
            <w:vMerge w:val="restart"/>
            <w:tcBorders>
              <w:top w:val="nil" w:sz="6" w:space="0" w:color="auto"/>
              <w:left w:val="single" w:sz="4" w:space="0" w:color="000000"/>
              <w:right w:val="single" w:sz="4" w:space="0" w:color="000000"/>
            </w:tcBorders>
            <w:shd w:val="clear" w:color="auto" w:fill="D2D2D2"/>
          </w:tcPr>
          <w:p>
            <w:pPr/>
          </w:p>
        </w:tc>
      </w:tr>
      <w:tr>
        <w:trPr>
          <w:trHeight w:val="131" w:hRule="exact"/>
        </w:trPr>
        <w:tc>
          <w:tcPr>
            <w:tcW w:w="2015" w:type="dxa"/>
            <w:vMerge/>
            <w:tcBorders>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c>
          <w:tcPr>
            <w:tcW w:w="419" w:type="dxa"/>
            <w:vMerge/>
            <w:tcBorders>
              <w:left w:val="single" w:sz="4" w:space="0" w:color="000000"/>
              <w:right w:val="single" w:sz="4" w:space="0" w:color="000000"/>
            </w:tcBorders>
            <w:shd w:val="clear" w:color="auto" w:fill="D2D2D2"/>
          </w:tcPr>
          <w:p>
            <w:pPr/>
          </w:p>
        </w:tc>
        <w:tc>
          <w:tcPr>
            <w:tcW w:w="419" w:type="dxa"/>
            <w:vMerge/>
            <w:tcBorders>
              <w:left w:val="single" w:sz="4" w:space="0" w:color="000000"/>
              <w:right w:val="single" w:sz="4" w:space="0" w:color="000000"/>
            </w:tcBorders>
            <w:shd w:val="clear" w:color="auto" w:fill="D2D2D2"/>
          </w:tcPr>
          <w:p>
            <w:pPr/>
          </w:p>
        </w:tc>
        <w:tc>
          <w:tcPr>
            <w:tcW w:w="338" w:type="dxa"/>
            <w:vMerge/>
            <w:tcBorders>
              <w:left w:val="single" w:sz="4" w:space="0" w:color="000000"/>
              <w:right w:val="single" w:sz="4" w:space="0" w:color="000000"/>
            </w:tcBorders>
            <w:shd w:val="clear" w:color="auto" w:fill="D2D2D2"/>
          </w:tcPr>
          <w:p>
            <w:pPr/>
          </w:p>
        </w:tc>
        <w:tc>
          <w:tcPr>
            <w:tcW w:w="1306" w:type="dxa"/>
            <w:vMerge w:val="restart"/>
            <w:tcBorders>
              <w:top w:val="nil" w:sz="6" w:space="0" w:color="auto"/>
              <w:left w:val="single" w:sz="4" w:space="0" w:color="000000"/>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1019" w:type="dxa"/>
            <w:vMerge/>
            <w:tcBorders>
              <w:left w:val="single" w:sz="4" w:space="0" w:color="000000"/>
              <w:bottom w:val="nil" w:sz="6" w:space="0" w:color="auto"/>
              <w:right w:val="single" w:sz="4" w:space="0" w:color="000000"/>
            </w:tcBorders>
            <w:shd w:val="clear" w:color="auto" w:fill="D2D2D2"/>
          </w:tcPr>
          <w:p>
            <w:pPr/>
          </w:p>
        </w:tc>
        <w:tc>
          <w:tcPr>
            <w:tcW w:w="502" w:type="dxa"/>
            <w:vMerge/>
            <w:tcBorders>
              <w:left w:val="single" w:sz="4" w:space="0" w:color="000000"/>
              <w:bottom w:val="nil" w:sz="6" w:space="0" w:color="auto"/>
              <w:right w:val="single" w:sz="4" w:space="0" w:color="000000"/>
            </w:tcBorders>
            <w:shd w:val="clear" w:color="auto" w:fill="D2D2D2"/>
          </w:tcPr>
          <w:p>
            <w:pPr/>
          </w:p>
        </w:tc>
        <w:tc>
          <w:tcPr>
            <w:tcW w:w="1206"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1306" w:type="dxa"/>
            <w:vMerge w:val="restart"/>
            <w:tcBorders>
              <w:top w:val="nil" w:sz="6" w:space="0" w:color="auto"/>
              <w:left w:val="single" w:sz="4" w:space="0" w:color="000000"/>
              <w:right w:val="single" w:sz="4" w:space="0" w:color="000000"/>
            </w:tcBorders>
            <w:shd w:val="clear" w:color="auto" w:fill="D2D2D2"/>
          </w:tcPr>
          <w:p>
            <w:pPr/>
          </w:p>
        </w:tc>
        <w:tc>
          <w:tcPr>
            <w:tcW w:w="1307" w:type="dxa"/>
            <w:vMerge/>
            <w:tcBorders>
              <w:left w:val="single" w:sz="4" w:space="0" w:color="000000"/>
              <w:right w:val="single" w:sz="4" w:space="0" w:color="000000"/>
            </w:tcBorders>
            <w:shd w:val="clear" w:color="auto" w:fill="D2D2D2"/>
          </w:tcPr>
          <w:p>
            <w:pPr/>
          </w:p>
        </w:tc>
        <w:tc>
          <w:tcPr>
            <w:tcW w:w="1456" w:type="dxa"/>
            <w:vMerge/>
            <w:tcBorders>
              <w:left w:val="single" w:sz="4" w:space="0" w:color="000000"/>
              <w:right w:val="single" w:sz="4" w:space="0" w:color="000000"/>
            </w:tcBorders>
            <w:shd w:val="clear" w:color="auto" w:fill="D2D2D2"/>
          </w:tcPr>
          <w:p>
            <w:pPr/>
          </w:p>
        </w:tc>
      </w:tr>
      <w:tr>
        <w:trPr>
          <w:trHeight w:val="400" w:hRule="exact"/>
        </w:trPr>
        <w:tc>
          <w:tcPr>
            <w:tcW w:w="2015"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419" w:type="dxa"/>
            <w:vMerge/>
            <w:tcBorders>
              <w:left w:val="single" w:sz="4" w:space="0" w:color="000000"/>
              <w:bottom w:val="single" w:sz="4" w:space="0" w:color="000000"/>
              <w:right w:val="single" w:sz="4" w:space="0" w:color="000000"/>
            </w:tcBorders>
            <w:shd w:val="clear" w:color="auto" w:fill="D2D2D2"/>
          </w:tcPr>
          <w:p>
            <w:pPr/>
          </w:p>
        </w:tc>
        <w:tc>
          <w:tcPr>
            <w:tcW w:w="419" w:type="dxa"/>
            <w:vMerge/>
            <w:tcBorders>
              <w:left w:val="single" w:sz="4" w:space="0" w:color="000000"/>
              <w:bottom w:val="single" w:sz="4" w:space="0" w:color="000000"/>
              <w:right w:val="single" w:sz="4" w:space="0" w:color="000000"/>
            </w:tcBorders>
            <w:shd w:val="clear" w:color="auto" w:fill="D2D2D2"/>
          </w:tcPr>
          <w:p>
            <w:pPr/>
          </w:p>
        </w:tc>
        <w:tc>
          <w:tcPr>
            <w:tcW w:w="338" w:type="dxa"/>
            <w:vMerge/>
            <w:tcBorders>
              <w:left w:val="single" w:sz="4" w:space="0" w:color="000000"/>
              <w:bottom w:val="single" w:sz="4" w:space="0" w:color="000000"/>
              <w:right w:val="single" w:sz="4" w:space="0" w:color="000000"/>
            </w:tcBorders>
            <w:shd w:val="clear" w:color="auto" w:fill="D2D2D2"/>
          </w:tcPr>
          <w:p>
            <w:pPr/>
          </w:p>
        </w:tc>
        <w:tc>
          <w:tcPr>
            <w:tcW w:w="1306" w:type="dxa"/>
            <w:vMerge/>
            <w:tcBorders>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6"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06" w:type="dxa"/>
            <w:vMerge/>
            <w:tcBorders>
              <w:left w:val="single" w:sz="4" w:space="0" w:color="000000"/>
              <w:bottom w:val="single" w:sz="4" w:space="0" w:color="000000"/>
              <w:right w:val="single" w:sz="4" w:space="0" w:color="000000"/>
            </w:tcBorders>
            <w:shd w:val="clear" w:color="auto" w:fill="D2D2D2"/>
          </w:tcPr>
          <w:p>
            <w:pPr/>
          </w:p>
        </w:tc>
        <w:tc>
          <w:tcPr>
            <w:tcW w:w="1307" w:type="dxa"/>
            <w:vMerge/>
            <w:tcBorders>
              <w:left w:val="single" w:sz="4" w:space="0" w:color="000000"/>
              <w:bottom w:val="single" w:sz="4" w:space="0" w:color="000000"/>
              <w:right w:val="single" w:sz="4" w:space="0" w:color="000000"/>
            </w:tcBorders>
            <w:shd w:val="clear" w:color="auto" w:fill="D2D2D2"/>
          </w:tcPr>
          <w:p>
            <w:pPr/>
          </w:p>
        </w:tc>
        <w:tc>
          <w:tcPr>
            <w:tcW w:w="1456" w:type="dxa"/>
            <w:vMerge/>
            <w:tcBorders>
              <w:left w:val="single" w:sz="4" w:space="0" w:color="000000"/>
              <w:bottom w:val="single" w:sz="4" w:space="0" w:color="000000"/>
              <w:right w:val="single" w:sz="4" w:space="0" w:color="000000"/>
            </w:tcBorders>
            <w:shd w:val="clear" w:color="auto" w:fill="D2D2D2"/>
          </w:tcPr>
          <w:p>
            <w:pPr/>
          </w:p>
        </w:tc>
      </w:tr>
      <w:tr>
        <w:trPr>
          <w:trHeight w:val="270" w:hRule="exact"/>
        </w:trPr>
        <w:tc>
          <w:tcPr>
            <w:tcW w:w="2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一、上年期末余额</w:t>
            </w:r>
          </w:p>
        </w:tc>
        <w:tc>
          <w:tcPr>
            <w:tcW w:w="131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left="8" w:right="0"/>
              <w:jc w:val="center"/>
              <w:rPr>
                <w:rFonts w:ascii="Times New Roman" w:hAnsi="Times New Roman" w:cs="Times New Roman" w:eastAsia="Times New Roman" w:hint="default"/>
                <w:sz w:val="20"/>
                <w:szCs w:val="20"/>
              </w:rPr>
            </w:pPr>
            <w:r>
              <w:rPr>
                <w:rFonts w:ascii="Times New Roman"/>
                <w:sz w:val="20"/>
              </w:rPr>
              <w:t>152,480,000.00</w:t>
            </w: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56" w:space="0" w:color="D2D2D2"/>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935,635,131.34</w:t>
            </w: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-35,751.89</w:t>
            </w: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18,638,175.73</w:t>
            </w: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center"/>
              <w:rPr>
                <w:rFonts w:ascii="Times New Roman" w:hAnsi="Times New Roman" w:cs="Times New Roman" w:eastAsia="Times New Roman" w:hint="default"/>
                <w:sz w:val="20"/>
                <w:szCs w:val="20"/>
              </w:rPr>
            </w:pPr>
            <w:r>
              <w:rPr>
                <w:rFonts w:ascii="Times New Roman"/>
                <w:sz w:val="20"/>
              </w:rPr>
              <w:t>292,866,046.48</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196,676,514.69</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1,596,260,116.35</w:t>
            </w:r>
          </w:p>
        </w:tc>
      </w:tr>
      <w:tr>
        <w:trPr>
          <w:trHeight w:val="270" w:hRule="exact"/>
        </w:trPr>
        <w:tc>
          <w:tcPr>
            <w:tcW w:w="2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同一控制下企业合并</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二、本年期初余额</w:t>
            </w:r>
          </w:p>
        </w:tc>
        <w:tc>
          <w:tcPr>
            <w:tcW w:w="131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left="8" w:right="0"/>
              <w:jc w:val="center"/>
              <w:rPr>
                <w:rFonts w:ascii="Times New Roman" w:hAnsi="Times New Roman" w:cs="Times New Roman" w:eastAsia="Times New Roman" w:hint="default"/>
                <w:sz w:val="20"/>
                <w:szCs w:val="20"/>
              </w:rPr>
            </w:pPr>
            <w:r>
              <w:rPr>
                <w:rFonts w:ascii="Times New Roman"/>
                <w:sz w:val="20"/>
              </w:rPr>
              <w:t>152,480,000.00</w:t>
            </w: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935,635,131.34</w:t>
            </w: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-35,751.89</w:t>
            </w: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18,638,175.73</w:t>
            </w: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center"/>
              <w:rPr>
                <w:rFonts w:ascii="Times New Roman" w:hAnsi="Times New Roman" w:cs="Times New Roman" w:eastAsia="Times New Roman" w:hint="default"/>
                <w:sz w:val="20"/>
                <w:szCs w:val="20"/>
              </w:rPr>
            </w:pPr>
            <w:r>
              <w:rPr>
                <w:rFonts w:ascii="Times New Roman"/>
                <w:sz w:val="20"/>
              </w:rPr>
              <w:t>292,866,046.48</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196,676,514.69</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1,596,260,116.35</w:t>
            </w:r>
          </w:p>
        </w:tc>
      </w:tr>
      <w:tr>
        <w:trPr>
          <w:trHeight w:val="790" w:hRule="exact"/>
        </w:trPr>
        <w:tc>
          <w:tcPr>
            <w:tcW w:w="2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11" w:right="0"/>
              <w:jc w:val="left"/>
              <w:rPr>
                <w:rFonts w:ascii="宋体" w:hAnsi="宋体" w:cs="宋体" w:eastAsia="宋体" w:hint="default"/>
                <w:sz w:val="20"/>
                <w:szCs w:val="20"/>
              </w:rPr>
            </w:pPr>
            <w:r>
              <w:rPr>
                <w:rFonts w:ascii="宋体" w:hAnsi="宋体" w:cs="宋体" w:eastAsia="宋体" w:hint="default"/>
                <w:sz w:val="20"/>
                <w:szCs w:val="20"/>
              </w:rPr>
              <w:t>三、本期增减变动金</w:t>
            </w:r>
          </w:p>
          <w:p>
            <w:pPr>
              <w:pStyle w:val="TableParagraph"/>
              <w:spacing w:line="260" w:lineRule="exact" w:before="25"/>
              <w:ind w:left="11" w:right="213"/>
              <w:jc w:val="left"/>
              <w:rPr>
                <w:rFonts w:ascii="宋体" w:hAnsi="宋体" w:cs="宋体" w:eastAsia="宋体" w:hint="default"/>
                <w:sz w:val="20"/>
                <w:szCs w:val="20"/>
              </w:rPr>
            </w:pPr>
            <w:r>
              <w:rPr>
                <w:rFonts w:ascii="宋体" w:hAnsi="宋体" w:cs="宋体" w:eastAsia="宋体" w:hint="default"/>
                <w:sz w:val="20"/>
                <w:szCs w:val="20"/>
              </w:rPr>
              <w:t>额（减少以</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w:t>
            </w:r>
            <w:r>
              <w:rPr>
                <w:rFonts w:ascii="宋体" w:hAnsi="宋体" w:cs="宋体" w:eastAsia="宋体" w:hint="default"/>
                <w:w w:val="100"/>
                <w:sz w:val="20"/>
                <w:szCs w:val="20"/>
              </w:rPr>
              <w:t> </w:t>
            </w:r>
            <w:r>
              <w:rPr>
                <w:rFonts w:ascii="宋体" w:hAnsi="宋体" w:cs="宋体" w:eastAsia="宋体" w:hint="default"/>
                <w:sz w:val="20"/>
                <w:szCs w:val="20"/>
              </w:rPr>
              <w:t>列）</w:t>
            </w:r>
          </w:p>
        </w:tc>
        <w:tc>
          <w:tcPr>
            <w:tcW w:w="131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41" w:right="0"/>
              <w:jc w:val="center"/>
              <w:rPr>
                <w:rFonts w:ascii="Times New Roman" w:hAnsi="Times New Roman" w:cs="Times New Roman" w:eastAsia="Times New Roman" w:hint="default"/>
                <w:sz w:val="20"/>
                <w:szCs w:val="20"/>
              </w:rPr>
            </w:pPr>
            <w:r>
              <w:rPr>
                <w:rFonts w:ascii="Times New Roman"/>
                <w:sz w:val="20"/>
              </w:rPr>
              <w:t>-1,130,000.00</w:t>
            </w: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pacing w:val="-1"/>
                <w:sz w:val="20"/>
              </w:rPr>
              <w:t>-5,421,161.89</w:t>
            </w: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8,711.72</w:t>
            </w: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1,710,174.16</w:t>
            </w: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1" w:right="0"/>
              <w:jc w:val="center"/>
              <w:rPr>
                <w:rFonts w:ascii="Times New Roman" w:hAnsi="Times New Roman" w:cs="Times New Roman" w:eastAsia="Times New Roman" w:hint="default"/>
                <w:sz w:val="20"/>
                <w:szCs w:val="20"/>
              </w:rPr>
            </w:pPr>
            <w:r>
              <w:rPr>
                <w:rFonts w:ascii="Times New Roman"/>
                <w:sz w:val="20"/>
              </w:rPr>
              <w:t>13,143,459.16</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41,364,798.82</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49,675,981.97</w:t>
            </w:r>
          </w:p>
        </w:tc>
      </w:tr>
      <w:tr>
        <w:trPr>
          <w:trHeight w:val="270" w:hRule="exact"/>
        </w:trPr>
        <w:tc>
          <w:tcPr>
            <w:tcW w:w="2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（一）综合收益总额</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center"/>
              <w:rPr>
                <w:rFonts w:ascii="Times New Roman" w:hAnsi="Times New Roman" w:cs="Times New Roman" w:eastAsia="Times New Roman" w:hint="default"/>
                <w:sz w:val="20"/>
                <w:szCs w:val="20"/>
              </w:rPr>
            </w:pPr>
            <w:r>
              <w:rPr>
                <w:rFonts w:ascii="Times New Roman"/>
                <w:sz w:val="20"/>
              </w:rPr>
              <w:t>30,101,633.32</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20,929,178.85</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51,030,812.17</w:t>
            </w:r>
          </w:p>
        </w:tc>
      </w:tr>
      <w:tr>
        <w:trPr>
          <w:trHeight w:val="530" w:hRule="exact"/>
        </w:trPr>
        <w:tc>
          <w:tcPr>
            <w:tcW w:w="2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11" w:right="0"/>
              <w:jc w:val="left"/>
              <w:rPr>
                <w:rFonts w:ascii="宋体" w:hAnsi="宋体" w:cs="宋体" w:eastAsia="宋体" w:hint="default"/>
                <w:sz w:val="20"/>
                <w:szCs w:val="20"/>
              </w:rPr>
            </w:pPr>
            <w:r>
              <w:rPr>
                <w:rFonts w:ascii="宋体" w:hAnsi="宋体" w:cs="宋体" w:eastAsia="宋体" w:hint="default"/>
                <w:sz w:val="20"/>
                <w:szCs w:val="20"/>
              </w:rPr>
              <w:t>（二）所有者投入和</w:t>
            </w:r>
          </w:p>
          <w:p>
            <w:pPr>
              <w:pStyle w:val="TableParagraph"/>
              <w:spacing w:line="261" w:lineRule="exact"/>
              <w:ind w:left="11" w:right="0"/>
              <w:jc w:val="left"/>
              <w:rPr>
                <w:rFonts w:ascii="宋体" w:hAnsi="宋体" w:cs="宋体" w:eastAsia="宋体" w:hint="default"/>
                <w:sz w:val="20"/>
                <w:szCs w:val="20"/>
              </w:rPr>
            </w:pPr>
            <w:r>
              <w:rPr>
                <w:rFonts w:ascii="宋体" w:hAnsi="宋体" w:cs="宋体" w:eastAsia="宋体" w:hint="default"/>
                <w:sz w:val="20"/>
                <w:szCs w:val="20"/>
              </w:rPr>
              <w:t>减少资本</w:t>
            </w:r>
          </w:p>
        </w:tc>
        <w:tc>
          <w:tcPr>
            <w:tcW w:w="131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2"/>
              <w:ind w:left="141" w:right="0"/>
              <w:jc w:val="center"/>
              <w:rPr>
                <w:rFonts w:ascii="Times New Roman" w:hAnsi="Times New Roman" w:cs="Times New Roman" w:eastAsia="Times New Roman" w:hint="default"/>
                <w:sz w:val="20"/>
                <w:szCs w:val="20"/>
              </w:rPr>
            </w:pPr>
            <w:r>
              <w:rPr>
                <w:rFonts w:ascii="Times New Roman"/>
                <w:sz w:val="20"/>
              </w:rPr>
              <w:t>-1,130,000.00</w:t>
            </w: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pacing w:val="-1"/>
                <w:sz w:val="20"/>
              </w:rPr>
              <w:t>-5,421,161.89</w:t>
            </w: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20,435,619.97</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13,884,458.08</w:t>
            </w:r>
          </w:p>
        </w:tc>
      </w:tr>
      <w:tr>
        <w:trPr>
          <w:trHeight w:val="270" w:hRule="exact"/>
        </w:trPr>
        <w:tc>
          <w:tcPr>
            <w:tcW w:w="2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．股东投入的普通股</w:t>
            </w:r>
          </w:p>
        </w:tc>
        <w:tc>
          <w:tcPr>
            <w:tcW w:w="131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left="141" w:right="0"/>
              <w:jc w:val="center"/>
              <w:rPr>
                <w:rFonts w:ascii="Times New Roman" w:hAnsi="Times New Roman" w:cs="Times New Roman" w:eastAsia="Times New Roman" w:hint="default"/>
                <w:sz w:val="20"/>
                <w:szCs w:val="20"/>
              </w:rPr>
            </w:pPr>
            <w:r>
              <w:rPr>
                <w:rFonts w:ascii="Times New Roman"/>
                <w:sz w:val="20"/>
              </w:rPr>
              <w:t>-1,130,000.00</w:t>
            </w: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-4,994,600.00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20,435,619.97</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14,311,019.97</w:t>
            </w:r>
          </w:p>
        </w:tc>
      </w:tr>
      <w:tr>
        <w:trPr>
          <w:trHeight w:val="529" w:hRule="exact"/>
        </w:trPr>
        <w:tc>
          <w:tcPr>
            <w:tcW w:w="2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．其他权益工具持有</w:t>
            </w:r>
          </w:p>
          <w:p>
            <w:pPr>
              <w:pStyle w:val="TableParagraph"/>
              <w:spacing w:line="253" w:lineRule="exact"/>
              <w:ind w:left="11" w:right="0"/>
              <w:jc w:val="left"/>
              <w:rPr>
                <w:rFonts w:ascii="宋体" w:hAnsi="宋体" w:cs="宋体" w:eastAsia="宋体" w:hint="default"/>
                <w:sz w:val="20"/>
                <w:szCs w:val="20"/>
              </w:rPr>
            </w:pPr>
            <w:r>
              <w:rPr>
                <w:rFonts w:ascii="宋体" w:hAnsi="宋体" w:cs="宋体" w:eastAsia="宋体" w:hint="default"/>
                <w:sz w:val="20"/>
                <w:szCs w:val="20"/>
              </w:rPr>
              <w:t>者投入资本</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531" w:hRule="exact"/>
        </w:trPr>
        <w:tc>
          <w:tcPr>
            <w:tcW w:w="2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．股份支付计入所有</w:t>
            </w:r>
          </w:p>
          <w:p>
            <w:pPr>
              <w:pStyle w:val="TableParagraph"/>
              <w:spacing w:line="253" w:lineRule="exact"/>
              <w:ind w:left="11" w:right="0"/>
              <w:jc w:val="left"/>
              <w:rPr>
                <w:rFonts w:ascii="宋体" w:hAnsi="宋体" w:cs="宋体" w:eastAsia="宋体" w:hint="default"/>
                <w:sz w:val="20"/>
                <w:szCs w:val="20"/>
              </w:rPr>
            </w:pPr>
            <w:r>
              <w:rPr>
                <w:rFonts w:ascii="宋体" w:hAnsi="宋体" w:cs="宋体" w:eastAsia="宋体" w:hint="default"/>
                <w:sz w:val="20"/>
                <w:szCs w:val="20"/>
              </w:rPr>
              <w:t>者权益的金额</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Times New Roman" w:hAnsi="Times New Roman" w:cs="Times New Roman" w:eastAsia="Times New Roman" w:hint="default"/>
                <w:sz w:val="20"/>
                <w:szCs w:val="20"/>
              </w:rPr>
            </w:pPr>
            <w:r>
              <w:rPr>
                <w:rFonts w:ascii="Times New Roman"/>
                <w:spacing w:val="-1"/>
                <w:sz w:val="20"/>
              </w:rPr>
              <w:t>-1,606,000.00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Times New Roman" w:hAnsi="Times New Roman" w:cs="Times New Roman" w:eastAsia="Times New Roman" w:hint="default"/>
                <w:sz w:val="20"/>
                <w:szCs w:val="20"/>
              </w:rPr>
            </w:pPr>
            <w:r>
              <w:rPr>
                <w:rFonts w:ascii="Times New Roman"/>
                <w:spacing w:val="-1"/>
                <w:sz w:val="20"/>
              </w:rPr>
              <w:t>-1,606,000.00</w:t>
            </w:r>
          </w:p>
        </w:tc>
      </w:tr>
      <w:tr>
        <w:trPr>
          <w:trHeight w:val="270" w:hRule="exact"/>
        </w:trPr>
        <w:tc>
          <w:tcPr>
            <w:tcW w:w="2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1,179,438.11</w:t>
            </w: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1,179,438.11</w:t>
            </w:r>
          </w:p>
        </w:tc>
      </w:tr>
      <w:tr>
        <w:trPr>
          <w:trHeight w:val="270" w:hRule="exact"/>
        </w:trPr>
        <w:tc>
          <w:tcPr>
            <w:tcW w:w="2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（三）利润分配</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1,710,174.16</w:t>
            </w: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3" w:right="0"/>
              <w:jc w:val="center"/>
              <w:rPr>
                <w:rFonts w:ascii="Times New Roman" w:hAnsi="Times New Roman" w:cs="Times New Roman" w:eastAsia="Times New Roman" w:hint="default"/>
                <w:sz w:val="20"/>
                <w:szCs w:val="20"/>
              </w:rPr>
            </w:pPr>
            <w:r>
              <w:rPr>
                <w:rFonts w:ascii="Times New Roman"/>
                <w:sz w:val="20"/>
              </w:rPr>
              <w:t>-16,958,174.16</w:t>
            </w: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-15,248,000.00</w:t>
            </w:r>
          </w:p>
        </w:tc>
      </w:tr>
      <w:tr>
        <w:trPr>
          <w:trHeight w:val="270" w:hRule="exact"/>
        </w:trPr>
        <w:tc>
          <w:tcPr>
            <w:tcW w:w="2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．提取盈余公积</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1,710,174.16</w:t>
            </w: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35" w:right="0"/>
              <w:jc w:val="center"/>
              <w:rPr>
                <w:rFonts w:ascii="Times New Roman" w:hAnsi="Times New Roman" w:cs="Times New Roman" w:eastAsia="Times New Roman" w:hint="default"/>
                <w:sz w:val="20"/>
                <w:szCs w:val="20"/>
              </w:rPr>
            </w:pPr>
            <w:r>
              <w:rPr>
                <w:rFonts w:ascii="Times New Roman"/>
                <w:sz w:val="20"/>
              </w:rPr>
              <w:t>-1,710,174.16</w:t>
            </w: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．提取一般风险准备</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2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．对所有者（或股</w:t>
            </w:r>
          </w:p>
          <w:p>
            <w:pPr>
              <w:pStyle w:val="TableParagraph"/>
              <w:spacing w:line="253" w:lineRule="exact"/>
              <w:ind w:left="11" w:right="0"/>
              <w:jc w:val="left"/>
              <w:rPr>
                <w:rFonts w:ascii="宋体" w:hAnsi="宋体" w:cs="宋体" w:eastAsia="宋体" w:hint="default"/>
                <w:sz w:val="20"/>
                <w:szCs w:val="20"/>
              </w:rPr>
            </w:pPr>
            <w:r>
              <w:rPr>
                <w:rFonts w:ascii="宋体" w:hAnsi="宋体" w:cs="宋体" w:eastAsia="宋体" w:hint="default"/>
                <w:sz w:val="20"/>
                <w:szCs w:val="20"/>
              </w:rPr>
              <w:t>东）的分配</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3" w:right="0"/>
              <w:jc w:val="center"/>
              <w:rPr>
                <w:rFonts w:ascii="Times New Roman" w:hAnsi="Times New Roman" w:cs="Times New Roman" w:eastAsia="Times New Roman" w:hint="default"/>
                <w:sz w:val="20"/>
                <w:szCs w:val="20"/>
              </w:rPr>
            </w:pPr>
            <w:r>
              <w:rPr>
                <w:rFonts w:ascii="Times New Roman"/>
                <w:sz w:val="20"/>
              </w:rPr>
              <w:t>-15,248,000.00</w:t>
            </w: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-15,248,000.00</w:t>
            </w:r>
          </w:p>
        </w:tc>
      </w:tr>
      <w:tr>
        <w:trPr>
          <w:trHeight w:val="270" w:hRule="exact"/>
        </w:trPr>
        <w:tc>
          <w:tcPr>
            <w:tcW w:w="2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9"/>
          <w:footerReference w:type="default" r:id="rId40"/>
          <w:pgSz w:w="16840" w:h="11910" w:orient="landscape"/>
          <w:pgMar w:header="868" w:footer="570" w:top="1060" w:bottom="760" w:left="1300" w:right="0"/>
        </w:sectPr>
      </w:pPr>
    </w:p>
    <w:p>
      <w:pPr>
        <w:spacing w:line="240" w:lineRule="auto" w:before="11"/>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027"/>
        <w:gridCol w:w="1318"/>
        <w:gridCol w:w="419"/>
        <w:gridCol w:w="419"/>
        <w:gridCol w:w="338"/>
        <w:gridCol w:w="1306"/>
        <w:gridCol w:w="701"/>
        <w:gridCol w:w="1019"/>
        <w:gridCol w:w="502"/>
        <w:gridCol w:w="1206"/>
        <w:gridCol w:w="665"/>
        <w:gridCol w:w="1306"/>
        <w:gridCol w:w="1307"/>
        <w:gridCol w:w="1456"/>
      </w:tblGrid>
      <w:tr>
        <w:trPr>
          <w:trHeight w:val="545" w:hRule="exact"/>
        </w:trPr>
        <w:tc>
          <w:tcPr>
            <w:tcW w:w="202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（四）所有者权益内</w:t>
            </w:r>
          </w:p>
          <w:p>
            <w:pPr>
              <w:pStyle w:val="TableParagraph"/>
              <w:spacing w:line="261" w:lineRule="exact"/>
              <w:ind w:left="22" w:right="0"/>
              <w:jc w:val="left"/>
              <w:rPr>
                <w:rFonts w:ascii="宋体" w:hAnsi="宋体" w:cs="宋体" w:eastAsia="宋体" w:hint="default"/>
                <w:sz w:val="20"/>
                <w:szCs w:val="20"/>
              </w:rPr>
            </w:pPr>
            <w:r>
              <w:rPr>
                <w:rFonts w:ascii="宋体" w:hAnsi="宋体" w:cs="宋体" w:eastAsia="宋体" w:hint="default"/>
                <w:sz w:val="20"/>
                <w:szCs w:val="20"/>
              </w:rPr>
              <w:t>部结转</w:t>
            </w:r>
          </w:p>
        </w:tc>
        <w:tc>
          <w:tcPr>
            <w:tcW w:w="1318" w:type="dxa"/>
            <w:tcBorders>
              <w:top w:val="single" w:sz="15" w:space="0" w:color="000000"/>
              <w:left w:val="single" w:sz="9" w:space="0" w:color="D2D2D2"/>
              <w:bottom w:val="single" w:sz="4" w:space="0" w:color="000000"/>
              <w:right w:val="single" w:sz="4" w:space="0" w:color="000000"/>
            </w:tcBorders>
          </w:tcPr>
          <w:p>
            <w:pPr/>
          </w:p>
        </w:tc>
        <w:tc>
          <w:tcPr>
            <w:tcW w:w="419" w:type="dxa"/>
            <w:tcBorders>
              <w:top w:val="single" w:sz="15" w:space="0" w:color="000000"/>
              <w:left w:val="single" w:sz="4" w:space="0" w:color="000000"/>
              <w:bottom w:val="single" w:sz="4" w:space="0" w:color="000000"/>
              <w:right w:val="single" w:sz="4" w:space="0" w:color="000000"/>
            </w:tcBorders>
          </w:tcPr>
          <w:p>
            <w:pPr/>
          </w:p>
        </w:tc>
        <w:tc>
          <w:tcPr>
            <w:tcW w:w="419" w:type="dxa"/>
            <w:tcBorders>
              <w:top w:val="single" w:sz="15" w:space="0" w:color="000000"/>
              <w:left w:val="single" w:sz="4" w:space="0" w:color="000000"/>
              <w:bottom w:val="single" w:sz="4" w:space="0" w:color="000000"/>
              <w:right w:val="single" w:sz="4" w:space="0" w:color="000000"/>
            </w:tcBorders>
          </w:tcPr>
          <w:p>
            <w:pPr/>
          </w:p>
        </w:tc>
        <w:tc>
          <w:tcPr>
            <w:tcW w:w="338" w:type="dxa"/>
            <w:tcBorders>
              <w:top w:val="single" w:sz="15" w:space="0" w:color="000000"/>
              <w:left w:val="single" w:sz="4" w:space="0" w:color="000000"/>
              <w:bottom w:val="single" w:sz="4" w:space="0" w:color="000000"/>
              <w:right w:val="single" w:sz="4" w:space="0" w:color="000000"/>
            </w:tcBorders>
          </w:tcPr>
          <w:p>
            <w:pPr/>
          </w:p>
        </w:tc>
        <w:tc>
          <w:tcPr>
            <w:tcW w:w="1306" w:type="dxa"/>
            <w:tcBorders>
              <w:top w:val="single" w:sz="15" w:space="0" w:color="000000"/>
              <w:left w:val="single" w:sz="4" w:space="0" w:color="000000"/>
              <w:bottom w:val="single" w:sz="4" w:space="0" w:color="000000"/>
              <w:right w:val="single" w:sz="4" w:space="0" w:color="000000"/>
            </w:tcBorders>
          </w:tcPr>
          <w:p>
            <w:pPr/>
          </w:p>
        </w:tc>
        <w:tc>
          <w:tcPr>
            <w:tcW w:w="701" w:type="dxa"/>
            <w:tcBorders>
              <w:top w:val="single" w:sz="15" w:space="0" w:color="000000"/>
              <w:left w:val="single" w:sz="4" w:space="0" w:color="000000"/>
              <w:bottom w:val="single" w:sz="4" w:space="0" w:color="000000"/>
              <w:right w:val="single" w:sz="4" w:space="0" w:color="000000"/>
            </w:tcBorders>
          </w:tcPr>
          <w:p>
            <w:pPr/>
          </w:p>
        </w:tc>
        <w:tc>
          <w:tcPr>
            <w:tcW w:w="1019" w:type="dxa"/>
            <w:tcBorders>
              <w:top w:val="single" w:sz="15" w:space="0" w:color="000000"/>
              <w:left w:val="single" w:sz="4" w:space="0" w:color="000000"/>
              <w:bottom w:val="single" w:sz="4" w:space="0" w:color="000000"/>
              <w:right w:val="single" w:sz="4" w:space="0" w:color="000000"/>
            </w:tcBorders>
          </w:tcPr>
          <w:p>
            <w:pPr/>
          </w:p>
        </w:tc>
        <w:tc>
          <w:tcPr>
            <w:tcW w:w="502" w:type="dxa"/>
            <w:tcBorders>
              <w:top w:val="single" w:sz="15" w:space="0" w:color="000000"/>
              <w:left w:val="single" w:sz="4" w:space="0" w:color="000000"/>
              <w:bottom w:val="single" w:sz="4" w:space="0" w:color="000000"/>
              <w:right w:val="single" w:sz="4" w:space="0" w:color="000000"/>
            </w:tcBorders>
          </w:tcPr>
          <w:p>
            <w:pPr/>
          </w:p>
        </w:tc>
        <w:tc>
          <w:tcPr>
            <w:tcW w:w="1206"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1306" w:type="dxa"/>
            <w:tcBorders>
              <w:top w:val="single" w:sz="15" w:space="0" w:color="000000"/>
              <w:left w:val="single" w:sz="4" w:space="0" w:color="000000"/>
              <w:bottom w:val="single" w:sz="4" w:space="0" w:color="000000"/>
              <w:right w:val="single" w:sz="4" w:space="0" w:color="000000"/>
            </w:tcBorders>
          </w:tcPr>
          <w:p>
            <w:pPr/>
          </w:p>
        </w:tc>
        <w:tc>
          <w:tcPr>
            <w:tcW w:w="1307" w:type="dxa"/>
            <w:tcBorders>
              <w:top w:val="single" w:sz="15" w:space="0" w:color="000000"/>
              <w:left w:val="single" w:sz="4" w:space="0" w:color="000000"/>
              <w:bottom w:val="single" w:sz="4" w:space="0" w:color="000000"/>
              <w:right w:val="single" w:sz="4" w:space="0" w:color="000000"/>
            </w:tcBorders>
          </w:tcPr>
          <w:p>
            <w:pPr/>
          </w:p>
        </w:tc>
        <w:tc>
          <w:tcPr>
            <w:tcW w:w="1456" w:type="dxa"/>
            <w:tcBorders>
              <w:top w:val="single" w:sz="15" w:space="0" w:color="000000"/>
              <w:left w:val="single" w:sz="4" w:space="0" w:color="000000"/>
              <w:bottom w:val="single" w:sz="4" w:space="0" w:color="000000"/>
              <w:right w:val="single" w:sz="4" w:space="0" w:color="000000"/>
            </w:tcBorders>
          </w:tcPr>
          <w:p>
            <w:pPr/>
          </w:p>
        </w:tc>
      </w:tr>
      <w:tr>
        <w:trPr>
          <w:trHeight w:val="529"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．资本公积转增资本</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sz w:val="20"/>
                <w:szCs w:val="20"/>
              </w:rPr>
              <w:t>（或股本）</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．盈余公积转增资本</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sz w:val="20"/>
                <w:szCs w:val="20"/>
              </w:rPr>
              <w:t>（或股本）</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．盈余公积弥补亏损</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（五）专项储备</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．本期提取</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．本期使用</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（六）其他</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8,711.72</w:t>
            </w: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8,711.72</w:t>
            </w:r>
          </w:p>
        </w:tc>
      </w:tr>
      <w:tr>
        <w:trPr>
          <w:trHeight w:val="270"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四、本期期末余额</w:t>
            </w:r>
          </w:p>
        </w:tc>
        <w:tc>
          <w:tcPr>
            <w:tcW w:w="131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left="30" w:right="0"/>
              <w:jc w:val="left"/>
              <w:rPr>
                <w:rFonts w:ascii="Times New Roman" w:hAnsi="Times New Roman" w:cs="Times New Roman" w:eastAsia="Times New Roman" w:hint="default"/>
                <w:sz w:val="20"/>
                <w:szCs w:val="20"/>
              </w:rPr>
            </w:pPr>
            <w:r>
              <w:rPr>
                <w:rFonts w:ascii="Times New Roman"/>
                <w:sz w:val="20"/>
              </w:rPr>
              <w:t>151,350,000.00</w:t>
            </w: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Times New Roman" w:hAnsi="Times New Roman" w:cs="Times New Roman" w:eastAsia="Times New Roman" w:hint="default"/>
                <w:sz w:val="20"/>
                <w:szCs w:val="20"/>
              </w:rPr>
            </w:pPr>
            <w:r>
              <w:rPr>
                <w:rFonts w:ascii="Times New Roman"/>
                <w:sz w:val="20"/>
              </w:rPr>
              <w:t>930,213,969.45</w:t>
            </w: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-27,040.17</w:t>
            </w: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Times New Roman" w:hAnsi="Times New Roman" w:cs="Times New Roman" w:eastAsia="Times New Roman" w:hint="default"/>
                <w:sz w:val="20"/>
                <w:szCs w:val="20"/>
              </w:rPr>
            </w:pPr>
            <w:r>
              <w:rPr>
                <w:rFonts w:ascii="Times New Roman"/>
                <w:sz w:val="20"/>
              </w:rPr>
              <w:t>20,348,349.89</w:t>
            </w: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Times New Roman" w:hAnsi="Times New Roman" w:cs="Times New Roman" w:eastAsia="Times New Roman" w:hint="default"/>
                <w:sz w:val="20"/>
                <w:szCs w:val="20"/>
              </w:rPr>
            </w:pPr>
            <w:r>
              <w:rPr>
                <w:rFonts w:ascii="Times New Roman"/>
                <w:sz w:val="20"/>
              </w:rPr>
              <w:t>306,009,505.64</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5" w:right="0"/>
              <w:jc w:val="left"/>
              <w:rPr>
                <w:rFonts w:ascii="Times New Roman" w:hAnsi="Times New Roman" w:cs="Times New Roman" w:eastAsia="Times New Roman" w:hint="default"/>
                <w:sz w:val="20"/>
                <w:szCs w:val="20"/>
              </w:rPr>
            </w:pPr>
            <w:r>
              <w:rPr>
                <w:rFonts w:ascii="Times New Roman"/>
                <w:sz w:val="20"/>
              </w:rPr>
              <w:t>238,041,313.51</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1,645,936,098.32</w:t>
            </w:r>
          </w:p>
        </w:tc>
      </w:tr>
    </w:tbl>
    <w:p>
      <w:pPr>
        <w:spacing w:line="229" w:lineRule="exact" w:before="0"/>
        <w:ind w:left="120" w:right="0" w:firstLine="0"/>
        <w:jc w:val="left"/>
        <w:rPr>
          <w:rFonts w:ascii="宋体" w:hAnsi="宋体" w:cs="宋体" w:eastAsia="宋体" w:hint="default"/>
          <w:sz w:val="20"/>
          <w:szCs w:val="20"/>
        </w:rPr>
      </w:pPr>
      <w:r>
        <w:rPr>
          <w:rFonts w:ascii="宋体" w:hAnsi="宋体" w:cs="宋体" w:eastAsia="宋体" w:hint="default"/>
          <w:sz w:val="20"/>
          <w:szCs w:val="20"/>
        </w:rPr>
        <w:t>上期金额</w:t>
      </w:r>
    </w:p>
    <w:p>
      <w:pPr>
        <w:spacing w:line="261" w:lineRule="exact" w:before="0"/>
        <w:ind w:left="0" w:right="1435" w:firstLine="0"/>
        <w:jc w:val="right"/>
        <w:rPr>
          <w:rFonts w:ascii="宋体" w:hAnsi="宋体" w:cs="宋体" w:eastAsia="宋体" w:hint="default"/>
          <w:sz w:val="20"/>
          <w:szCs w:val="20"/>
        </w:rPr>
      </w:pPr>
      <w:r>
        <w:rPr>
          <w:rFonts w:ascii="宋体" w:hAnsi="宋体" w:cs="宋体" w:eastAsia="宋体" w:hint="default"/>
          <w:sz w:val="20"/>
          <w:szCs w:val="20"/>
        </w:rPr>
        <w:t>单位：元</w:t>
      </w:r>
    </w:p>
    <w:p>
      <w:pPr>
        <w:spacing w:line="240" w:lineRule="auto" w:before="5"/>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015"/>
        <w:gridCol w:w="1318"/>
        <w:gridCol w:w="419"/>
        <w:gridCol w:w="419"/>
        <w:gridCol w:w="338"/>
        <w:gridCol w:w="1306"/>
        <w:gridCol w:w="701"/>
        <w:gridCol w:w="1019"/>
        <w:gridCol w:w="502"/>
        <w:gridCol w:w="1206"/>
        <w:gridCol w:w="665"/>
        <w:gridCol w:w="1306"/>
        <w:gridCol w:w="1307"/>
        <w:gridCol w:w="1456"/>
      </w:tblGrid>
      <w:tr>
        <w:trPr>
          <w:trHeight w:val="270" w:hRule="exact"/>
        </w:trPr>
        <w:tc>
          <w:tcPr>
            <w:tcW w:w="2015" w:type="dxa"/>
            <w:vMerge w:val="restart"/>
            <w:tcBorders>
              <w:top w:val="single" w:sz="4" w:space="0" w:color="000000"/>
              <w:left w:val="single" w:sz="4" w:space="0" w:color="000000"/>
              <w:right w:val="single" w:sz="4" w:space="0" w:color="000000"/>
            </w:tcBorders>
            <w:shd w:val="clear" w:color="auto" w:fill="D2D2D2"/>
          </w:tcPr>
          <w:p>
            <w:pPr/>
          </w:p>
        </w:tc>
        <w:tc>
          <w:tcPr>
            <w:tcW w:w="1196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2" w:right="0"/>
              <w:jc w:val="center"/>
              <w:rPr>
                <w:rFonts w:ascii="宋体" w:hAnsi="宋体" w:cs="宋体" w:eastAsia="宋体" w:hint="default"/>
                <w:sz w:val="20"/>
                <w:szCs w:val="20"/>
              </w:rPr>
            </w:pPr>
            <w:r>
              <w:rPr>
                <w:rFonts w:ascii="宋体" w:hAnsi="宋体" w:cs="宋体" w:eastAsia="宋体" w:hint="default"/>
                <w:sz w:val="20"/>
                <w:szCs w:val="20"/>
              </w:rPr>
              <w:t>上期</w:t>
            </w:r>
          </w:p>
        </w:tc>
      </w:tr>
      <w:tr>
        <w:trPr>
          <w:trHeight w:val="265" w:hRule="exact"/>
        </w:trPr>
        <w:tc>
          <w:tcPr>
            <w:tcW w:w="2015" w:type="dxa"/>
            <w:vMerge/>
            <w:tcBorders>
              <w:left w:val="single" w:sz="4" w:space="0" w:color="000000"/>
              <w:right w:val="single" w:sz="4" w:space="0" w:color="000000"/>
            </w:tcBorders>
            <w:shd w:val="clear" w:color="auto" w:fill="D2D2D2"/>
          </w:tcPr>
          <w:p>
            <w:pPr/>
          </w:p>
        </w:tc>
        <w:tc>
          <w:tcPr>
            <w:tcW w:w="919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2" w:right="0"/>
              <w:jc w:val="center"/>
              <w:rPr>
                <w:rFonts w:ascii="宋体" w:hAnsi="宋体" w:cs="宋体" w:eastAsia="宋体" w:hint="default"/>
                <w:sz w:val="20"/>
                <w:szCs w:val="20"/>
              </w:rPr>
            </w:pPr>
            <w:r>
              <w:rPr>
                <w:rFonts w:ascii="宋体" w:hAnsi="宋体" w:cs="宋体" w:eastAsia="宋体" w:hint="default"/>
                <w:sz w:val="20"/>
                <w:szCs w:val="20"/>
              </w:rPr>
              <w:t>归属于母公司所有者权益</w:t>
            </w:r>
          </w:p>
        </w:tc>
        <w:tc>
          <w:tcPr>
            <w:tcW w:w="1307" w:type="dxa"/>
            <w:vMerge w:val="restart"/>
            <w:tcBorders>
              <w:top w:val="single" w:sz="4" w:space="0" w:color="000000"/>
              <w:left w:val="single" w:sz="4" w:space="0" w:color="000000"/>
              <w:right w:val="single" w:sz="4" w:space="0" w:color="000000"/>
            </w:tcBorders>
            <w:shd w:val="clear" w:color="auto" w:fill="D2D2D2"/>
          </w:tcPr>
          <w:p>
            <w:pPr/>
          </w:p>
        </w:tc>
        <w:tc>
          <w:tcPr>
            <w:tcW w:w="1456" w:type="dxa"/>
            <w:vMerge w:val="restart"/>
            <w:tcBorders>
              <w:top w:val="single" w:sz="4" w:space="0" w:color="000000"/>
              <w:left w:val="single" w:sz="4" w:space="0" w:color="000000"/>
              <w:right w:val="single" w:sz="4" w:space="0" w:color="000000"/>
            </w:tcBorders>
            <w:shd w:val="clear" w:color="auto" w:fill="D2D2D2"/>
          </w:tcPr>
          <w:p>
            <w:pPr/>
          </w:p>
        </w:tc>
      </w:tr>
      <w:tr>
        <w:trPr>
          <w:trHeight w:val="264" w:hRule="exact"/>
        </w:trPr>
        <w:tc>
          <w:tcPr>
            <w:tcW w:w="2015" w:type="dxa"/>
            <w:vMerge/>
            <w:tcBorders>
              <w:left w:val="single" w:sz="4" w:space="0" w:color="000000"/>
              <w:bottom w:val="nil" w:sz="6" w:space="0" w:color="auto"/>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c>
          <w:tcPr>
            <w:tcW w:w="11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34" w:lineRule="exact"/>
              <w:ind w:right="0"/>
              <w:jc w:val="center"/>
              <w:rPr>
                <w:rFonts w:ascii="宋体" w:hAnsi="宋体" w:cs="宋体" w:eastAsia="宋体" w:hint="default"/>
                <w:sz w:val="20"/>
                <w:szCs w:val="20"/>
              </w:rPr>
            </w:pPr>
            <w:r>
              <w:rPr>
                <w:rFonts w:ascii="宋体" w:hAnsi="宋体" w:cs="宋体" w:eastAsia="宋体" w:hint="default"/>
                <w:sz w:val="20"/>
                <w:szCs w:val="20"/>
              </w:rPr>
              <w:t>其他权益工</w:t>
            </w:r>
          </w:p>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具</w:t>
            </w:r>
          </w:p>
        </w:tc>
        <w:tc>
          <w:tcPr>
            <w:tcW w:w="1306" w:type="dxa"/>
            <w:vMerge w:val="restart"/>
            <w:tcBorders>
              <w:top w:val="single" w:sz="4" w:space="0" w:color="000000"/>
              <w:left w:val="single" w:sz="4" w:space="0" w:color="000000"/>
              <w:right w:val="single" w:sz="4" w:space="0" w:color="000000"/>
            </w:tcBorders>
            <w:shd w:val="clear" w:color="auto" w:fill="D2D2D2"/>
          </w:tcPr>
          <w:p>
            <w:pPr/>
          </w:p>
        </w:tc>
        <w:tc>
          <w:tcPr>
            <w:tcW w:w="701" w:type="dxa"/>
            <w:vMerge w:val="restart"/>
            <w:tcBorders>
              <w:top w:val="single" w:sz="4" w:space="0" w:color="000000"/>
              <w:left w:val="single" w:sz="4" w:space="0" w:color="000000"/>
              <w:right w:val="single" w:sz="4" w:space="0" w:color="000000"/>
            </w:tcBorders>
            <w:shd w:val="clear" w:color="auto" w:fill="D2D2D2"/>
          </w:tcPr>
          <w:p>
            <w:pPr/>
          </w:p>
        </w:tc>
        <w:tc>
          <w:tcPr>
            <w:tcW w:w="1019" w:type="dxa"/>
            <w:vMerge w:val="restart"/>
            <w:tcBorders>
              <w:top w:val="single" w:sz="4" w:space="0" w:color="000000"/>
              <w:left w:val="single" w:sz="4" w:space="0" w:color="000000"/>
              <w:right w:val="single" w:sz="4" w:space="0" w:color="000000"/>
            </w:tcBorders>
            <w:shd w:val="clear" w:color="auto" w:fill="D2D2D2"/>
          </w:tcPr>
          <w:p>
            <w:pPr/>
          </w:p>
        </w:tc>
        <w:tc>
          <w:tcPr>
            <w:tcW w:w="502" w:type="dxa"/>
            <w:vMerge w:val="restart"/>
            <w:tcBorders>
              <w:top w:val="single" w:sz="4" w:space="0" w:color="000000"/>
              <w:left w:val="single" w:sz="4" w:space="0" w:color="000000"/>
              <w:right w:val="single" w:sz="4" w:space="0" w:color="000000"/>
            </w:tcBorders>
            <w:shd w:val="clear" w:color="auto" w:fill="D2D2D2"/>
          </w:tcPr>
          <w:p>
            <w:pPr/>
          </w:p>
        </w:tc>
        <w:tc>
          <w:tcPr>
            <w:tcW w:w="1206" w:type="dxa"/>
            <w:vMerge w:val="restart"/>
            <w:tcBorders>
              <w:top w:val="single" w:sz="4" w:space="0" w:color="000000"/>
              <w:left w:val="single" w:sz="4" w:space="0" w:color="000000"/>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1306" w:type="dxa"/>
            <w:vMerge w:val="restart"/>
            <w:tcBorders>
              <w:top w:val="single" w:sz="4" w:space="0" w:color="000000"/>
              <w:left w:val="single" w:sz="4" w:space="0" w:color="000000"/>
              <w:right w:val="single" w:sz="4" w:space="0" w:color="000000"/>
            </w:tcBorders>
            <w:shd w:val="clear" w:color="auto" w:fill="D2D2D2"/>
          </w:tcPr>
          <w:p>
            <w:pPr/>
          </w:p>
        </w:tc>
        <w:tc>
          <w:tcPr>
            <w:tcW w:w="1307" w:type="dxa"/>
            <w:vMerge/>
            <w:tcBorders>
              <w:left w:val="single" w:sz="4" w:space="0" w:color="000000"/>
              <w:right w:val="single" w:sz="4" w:space="0" w:color="000000"/>
            </w:tcBorders>
            <w:shd w:val="clear" w:color="auto" w:fill="D2D2D2"/>
          </w:tcPr>
          <w:p>
            <w:pPr/>
          </w:p>
        </w:tc>
        <w:tc>
          <w:tcPr>
            <w:tcW w:w="1456" w:type="dxa"/>
            <w:vMerge/>
            <w:tcBorders>
              <w:left w:val="single" w:sz="4" w:space="0" w:color="000000"/>
              <w:right w:val="single" w:sz="4" w:space="0" w:color="000000"/>
            </w:tcBorders>
            <w:shd w:val="clear" w:color="auto" w:fill="D2D2D2"/>
          </w:tcPr>
          <w:p>
            <w:pPr/>
          </w:p>
        </w:tc>
      </w:tr>
      <w:tr>
        <w:trPr>
          <w:trHeight w:val="140" w:hRule="exact"/>
        </w:trPr>
        <w:tc>
          <w:tcPr>
            <w:tcW w:w="2015" w:type="dxa"/>
            <w:vMerge w:val="restart"/>
            <w:tcBorders>
              <w:top w:val="nil" w:sz="6" w:space="0" w:color="auto"/>
              <w:left w:val="single" w:sz="4" w:space="0" w:color="000000"/>
              <w:right w:val="single" w:sz="4" w:space="0" w:color="000000"/>
            </w:tcBorders>
            <w:shd w:val="clear" w:color="auto" w:fill="D2D2D2"/>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318" w:type="dxa"/>
            <w:vMerge/>
            <w:tcBorders>
              <w:left w:val="single" w:sz="4" w:space="0" w:color="000000"/>
              <w:right w:val="single" w:sz="4" w:space="0" w:color="000000"/>
            </w:tcBorders>
            <w:shd w:val="clear" w:color="auto" w:fill="D2D2D2"/>
          </w:tcPr>
          <w:p>
            <w:pPr/>
          </w:p>
        </w:tc>
        <w:tc>
          <w:tcPr>
            <w:tcW w:w="1176" w:type="dxa"/>
            <w:gridSpan w:val="3"/>
            <w:vMerge/>
            <w:tcBorders>
              <w:left w:val="single" w:sz="4" w:space="0" w:color="000000"/>
              <w:right w:val="single" w:sz="4" w:space="0" w:color="000000"/>
            </w:tcBorders>
            <w:shd w:val="clear" w:color="auto" w:fill="D2D2D2"/>
          </w:tcPr>
          <w:p>
            <w:pPr/>
          </w:p>
        </w:tc>
        <w:tc>
          <w:tcPr>
            <w:tcW w:w="1306" w:type="dxa"/>
            <w:vMerge/>
            <w:tcBorders>
              <w:left w:val="single" w:sz="4" w:space="0" w:color="000000"/>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1019" w:type="dxa"/>
            <w:vMerge/>
            <w:tcBorders>
              <w:left w:val="single" w:sz="4" w:space="0" w:color="000000"/>
              <w:bottom w:val="nil" w:sz="6" w:space="0" w:color="auto"/>
              <w:right w:val="single" w:sz="4" w:space="0" w:color="000000"/>
            </w:tcBorders>
            <w:shd w:val="clear" w:color="auto" w:fill="D2D2D2"/>
          </w:tcPr>
          <w:p>
            <w:pPr/>
          </w:p>
        </w:tc>
        <w:tc>
          <w:tcPr>
            <w:tcW w:w="502" w:type="dxa"/>
            <w:vMerge/>
            <w:tcBorders>
              <w:left w:val="single" w:sz="4" w:space="0" w:color="000000"/>
              <w:bottom w:val="nil" w:sz="6" w:space="0" w:color="auto"/>
              <w:right w:val="single" w:sz="4" w:space="0" w:color="000000"/>
            </w:tcBorders>
            <w:shd w:val="clear" w:color="auto" w:fill="D2D2D2"/>
          </w:tcPr>
          <w:p>
            <w:pPr/>
          </w:p>
        </w:tc>
        <w:tc>
          <w:tcPr>
            <w:tcW w:w="120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1306" w:type="dxa"/>
            <w:vMerge/>
            <w:tcBorders>
              <w:left w:val="single" w:sz="4" w:space="0" w:color="000000"/>
              <w:right w:val="single" w:sz="4" w:space="0" w:color="000000"/>
            </w:tcBorders>
            <w:shd w:val="clear" w:color="auto" w:fill="D2D2D2"/>
          </w:tcPr>
          <w:p>
            <w:pPr/>
          </w:p>
        </w:tc>
        <w:tc>
          <w:tcPr>
            <w:tcW w:w="1307" w:type="dxa"/>
            <w:vMerge/>
            <w:tcBorders>
              <w:left w:val="single" w:sz="4" w:space="0" w:color="000000"/>
              <w:bottom w:val="nil" w:sz="6" w:space="0" w:color="auto"/>
              <w:right w:val="single" w:sz="4" w:space="0" w:color="000000"/>
            </w:tcBorders>
            <w:shd w:val="clear" w:color="auto" w:fill="D2D2D2"/>
          </w:tcPr>
          <w:p>
            <w:pPr/>
          </w:p>
        </w:tc>
        <w:tc>
          <w:tcPr>
            <w:tcW w:w="1456" w:type="dxa"/>
            <w:vMerge/>
            <w:tcBorders>
              <w:left w:val="single" w:sz="4" w:space="0" w:color="000000"/>
              <w:bottom w:val="nil" w:sz="6" w:space="0" w:color="auto"/>
              <w:right w:val="single" w:sz="4" w:space="0" w:color="000000"/>
            </w:tcBorders>
            <w:shd w:val="clear" w:color="auto" w:fill="D2D2D2"/>
          </w:tcPr>
          <w:p>
            <w:pPr/>
          </w:p>
        </w:tc>
      </w:tr>
      <w:tr>
        <w:trPr>
          <w:trHeight w:val="130" w:hRule="exact"/>
        </w:trPr>
        <w:tc>
          <w:tcPr>
            <w:tcW w:w="2015"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c>
          <w:tcPr>
            <w:tcW w:w="1176" w:type="dxa"/>
            <w:gridSpan w:val="3"/>
            <w:vMerge/>
            <w:tcBorders>
              <w:left w:val="single" w:sz="4" w:space="0" w:color="000000"/>
              <w:bottom w:val="single" w:sz="4" w:space="0" w:color="000000"/>
              <w:right w:val="single" w:sz="4" w:space="0" w:color="000000"/>
            </w:tcBorders>
            <w:shd w:val="clear" w:color="auto" w:fill="D2D2D2"/>
          </w:tcPr>
          <w:p>
            <w:pPr/>
          </w:p>
        </w:tc>
        <w:tc>
          <w:tcPr>
            <w:tcW w:w="1306" w:type="dxa"/>
            <w:vMerge/>
            <w:tcBorders>
              <w:left w:val="single" w:sz="4" w:space="0" w:color="000000"/>
              <w:bottom w:val="nil" w:sz="6" w:space="0" w:color="auto"/>
              <w:right w:val="single" w:sz="4" w:space="0" w:color="000000"/>
            </w:tcBorders>
            <w:shd w:val="clear" w:color="auto" w:fill="D2D2D2"/>
          </w:tcPr>
          <w:p>
            <w:pP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29" w:lineRule="exact"/>
              <w:ind w:left="145" w:right="0" w:hanging="100"/>
              <w:jc w:val="left"/>
              <w:rPr>
                <w:rFonts w:ascii="宋体" w:hAnsi="宋体" w:cs="宋体" w:eastAsia="宋体" w:hint="default"/>
                <w:sz w:val="20"/>
                <w:szCs w:val="20"/>
              </w:rPr>
            </w:pPr>
            <w:r>
              <w:rPr>
                <w:rFonts w:ascii="宋体" w:hAnsi="宋体" w:cs="宋体" w:eastAsia="宋体" w:hint="default"/>
                <w:sz w:val="20"/>
                <w:szCs w:val="20"/>
              </w:rPr>
              <w:t>减：库</w:t>
            </w:r>
          </w:p>
          <w:p>
            <w:pPr>
              <w:pStyle w:val="TableParagraph"/>
              <w:spacing w:line="261" w:lineRule="exact"/>
              <w:ind w:left="145" w:right="0"/>
              <w:jc w:val="left"/>
              <w:rPr>
                <w:rFonts w:ascii="宋体" w:hAnsi="宋体" w:cs="宋体" w:eastAsia="宋体" w:hint="default"/>
                <w:sz w:val="20"/>
                <w:szCs w:val="20"/>
              </w:rPr>
            </w:pPr>
            <w:r>
              <w:rPr>
                <w:rFonts w:ascii="宋体" w:hAnsi="宋体" w:cs="宋体" w:eastAsia="宋体" w:hint="default"/>
                <w:sz w:val="20"/>
                <w:szCs w:val="20"/>
              </w:rPr>
              <w:t>存股</w:t>
            </w:r>
          </w:p>
        </w:tc>
        <w:tc>
          <w:tcPr>
            <w:tcW w:w="1019" w:type="dxa"/>
            <w:vMerge w:val="restart"/>
            <w:tcBorders>
              <w:top w:val="nil" w:sz="6" w:space="0" w:color="auto"/>
              <w:left w:val="single" w:sz="4" w:space="0" w:color="000000"/>
              <w:right w:val="single" w:sz="4" w:space="0" w:color="000000"/>
            </w:tcBorders>
            <w:shd w:val="clear" w:color="auto" w:fill="D2D2D2"/>
          </w:tcPr>
          <w:p>
            <w:pPr>
              <w:pStyle w:val="TableParagraph"/>
              <w:spacing w:line="229" w:lineRule="exact"/>
              <w:ind w:right="0"/>
              <w:jc w:val="center"/>
              <w:rPr>
                <w:rFonts w:ascii="宋体" w:hAnsi="宋体" w:cs="宋体" w:eastAsia="宋体" w:hint="default"/>
                <w:sz w:val="20"/>
                <w:szCs w:val="20"/>
              </w:rPr>
            </w:pPr>
            <w:r>
              <w:rPr>
                <w:rFonts w:ascii="宋体" w:hAnsi="宋体" w:cs="宋体" w:eastAsia="宋体" w:hint="default"/>
                <w:sz w:val="20"/>
                <w:szCs w:val="20"/>
              </w:rPr>
              <w:t>其他综合</w:t>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收益</w:t>
            </w:r>
          </w:p>
        </w:tc>
        <w:tc>
          <w:tcPr>
            <w:tcW w:w="502" w:type="dxa"/>
            <w:vMerge w:val="restart"/>
            <w:tcBorders>
              <w:top w:val="nil" w:sz="6" w:space="0" w:color="auto"/>
              <w:left w:val="single" w:sz="4" w:space="0" w:color="000000"/>
              <w:right w:val="single" w:sz="4" w:space="0" w:color="000000"/>
            </w:tcBorders>
            <w:shd w:val="clear" w:color="auto" w:fill="D2D2D2"/>
          </w:tcPr>
          <w:p>
            <w:pPr>
              <w:pStyle w:val="TableParagraph"/>
              <w:spacing w:line="229" w:lineRule="exact"/>
              <w:ind w:left="46" w:right="0"/>
              <w:jc w:val="left"/>
              <w:rPr>
                <w:rFonts w:ascii="宋体" w:hAnsi="宋体" w:cs="宋体" w:eastAsia="宋体" w:hint="default"/>
                <w:sz w:val="20"/>
                <w:szCs w:val="20"/>
              </w:rPr>
            </w:pPr>
            <w:r>
              <w:rPr>
                <w:rFonts w:ascii="宋体" w:hAnsi="宋体" w:cs="宋体" w:eastAsia="宋体" w:hint="default"/>
                <w:sz w:val="20"/>
                <w:szCs w:val="20"/>
              </w:rPr>
              <w:t>专项</w:t>
            </w:r>
          </w:p>
          <w:p>
            <w:pPr>
              <w:pStyle w:val="TableParagraph"/>
              <w:spacing w:line="261" w:lineRule="exact"/>
              <w:ind w:left="46" w:right="0"/>
              <w:jc w:val="left"/>
              <w:rPr>
                <w:rFonts w:ascii="宋体" w:hAnsi="宋体" w:cs="宋体" w:eastAsia="宋体" w:hint="default"/>
                <w:sz w:val="20"/>
                <w:szCs w:val="20"/>
              </w:rPr>
            </w:pPr>
            <w:r>
              <w:rPr>
                <w:rFonts w:ascii="宋体" w:hAnsi="宋体" w:cs="宋体" w:eastAsia="宋体" w:hint="default"/>
                <w:sz w:val="20"/>
                <w:szCs w:val="20"/>
              </w:rPr>
              <w:t>储备</w:t>
            </w:r>
          </w:p>
        </w:tc>
        <w:tc>
          <w:tcPr>
            <w:tcW w:w="1206"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31" w:lineRule="exact"/>
              <w:ind w:left="26" w:right="0"/>
              <w:jc w:val="left"/>
              <w:rPr>
                <w:rFonts w:ascii="宋体" w:hAnsi="宋体" w:cs="宋体" w:eastAsia="宋体" w:hint="default"/>
                <w:sz w:val="20"/>
                <w:szCs w:val="20"/>
              </w:rPr>
            </w:pPr>
            <w:r>
              <w:rPr>
                <w:rFonts w:ascii="宋体" w:hAnsi="宋体" w:cs="宋体" w:eastAsia="宋体" w:hint="default"/>
                <w:sz w:val="20"/>
                <w:szCs w:val="20"/>
              </w:rPr>
              <w:t>一般风</w:t>
            </w:r>
          </w:p>
          <w:p>
            <w:pPr>
              <w:pStyle w:val="TableParagraph"/>
              <w:spacing w:line="261" w:lineRule="exact"/>
              <w:ind w:left="26" w:right="0"/>
              <w:jc w:val="left"/>
              <w:rPr>
                <w:rFonts w:ascii="宋体" w:hAnsi="宋体" w:cs="宋体" w:eastAsia="宋体" w:hint="default"/>
                <w:sz w:val="20"/>
                <w:szCs w:val="20"/>
              </w:rPr>
            </w:pPr>
            <w:r>
              <w:rPr>
                <w:rFonts w:ascii="宋体" w:hAnsi="宋体" w:cs="宋体" w:eastAsia="宋体" w:hint="default"/>
                <w:sz w:val="20"/>
                <w:szCs w:val="20"/>
              </w:rPr>
              <w:t>险准备</w:t>
            </w:r>
          </w:p>
        </w:tc>
        <w:tc>
          <w:tcPr>
            <w:tcW w:w="1306" w:type="dxa"/>
            <w:vMerge/>
            <w:tcBorders>
              <w:left w:val="single" w:sz="4" w:space="0" w:color="000000"/>
              <w:bottom w:val="nil" w:sz="6" w:space="0" w:color="auto"/>
              <w:right w:val="single" w:sz="4" w:space="0" w:color="000000"/>
            </w:tcBorders>
            <w:shd w:val="clear" w:color="auto" w:fill="D2D2D2"/>
          </w:tcPr>
          <w:p>
            <w:pPr/>
          </w:p>
        </w:tc>
        <w:tc>
          <w:tcPr>
            <w:tcW w:w="1307" w:type="dxa"/>
            <w:vMerge w:val="restart"/>
            <w:tcBorders>
              <w:top w:val="nil" w:sz="6" w:space="0" w:color="auto"/>
              <w:left w:val="single" w:sz="9" w:space="0" w:color="D2D2D2"/>
              <w:right w:val="single" w:sz="23" w:space="0" w:color="D2D2D2"/>
            </w:tcBorders>
          </w:tcPr>
          <w:p>
            <w:pPr>
              <w:pStyle w:val="TableParagraph"/>
              <w:spacing w:line="227" w:lineRule="exact"/>
              <w:ind w:left="42" w:right="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shd w:fill="D2D2D2" w:color="auto" w:val="clear"/>
              </w:rPr>
              <w:t>少数股东权益</w:t>
            </w:r>
            <w:r>
              <w:rPr>
                <w:rFonts w:ascii="宋体" w:hAnsi="宋体" w:cs="宋体" w:eastAsia="宋体" w:hint="default"/>
                <w:sz w:val="20"/>
                <w:szCs w:val="20"/>
              </w:rPr>
            </w:r>
          </w:p>
        </w:tc>
        <w:tc>
          <w:tcPr>
            <w:tcW w:w="1456" w:type="dxa"/>
            <w:vMerge w:val="restart"/>
            <w:tcBorders>
              <w:top w:val="nil" w:sz="6" w:space="0" w:color="auto"/>
              <w:left w:val="single" w:sz="23" w:space="0" w:color="D2D2D2"/>
              <w:right w:val="single" w:sz="13" w:space="0" w:color="D2D2D2"/>
            </w:tcBorders>
          </w:tcPr>
          <w:p>
            <w:pPr>
              <w:pStyle w:val="TableParagraph"/>
              <w:spacing w:line="227" w:lineRule="exact"/>
              <w:ind w:left="-1" w:right="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shd w:fill="D2D2D2" w:color="auto" w:val="clear"/>
              </w:rPr>
              <w:t>所有者权益合计</w:t>
            </w:r>
            <w:r>
              <w:rPr>
                <w:rFonts w:ascii="宋体" w:hAnsi="宋体" w:cs="宋体" w:eastAsia="宋体" w:hint="default"/>
                <w:sz w:val="20"/>
                <w:szCs w:val="20"/>
              </w:rPr>
            </w:r>
          </w:p>
        </w:tc>
      </w:tr>
      <w:tr>
        <w:trPr>
          <w:trHeight w:val="132" w:hRule="exact"/>
        </w:trPr>
        <w:tc>
          <w:tcPr>
            <w:tcW w:w="2015" w:type="dxa"/>
            <w:vMerge w:val="restart"/>
            <w:tcBorders>
              <w:top w:val="nil" w:sz="6" w:space="0" w:color="auto"/>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ind w:left="12" w:right="0"/>
              <w:jc w:val="center"/>
              <w:rPr>
                <w:rFonts w:ascii="宋体" w:hAnsi="宋体" w:cs="宋体" w:eastAsia="宋体" w:hint="default"/>
                <w:sz w:val="20"/>
                <w:szCs w:val="20"/>
              </w:rPr>
            </w:pPr>
            <w:r>
              <w:rPr>
                <w:rFonts w:ascii="宋体" w:hAnsi="宋体" w:cs="宋体" w:eastAsia="宋体" w:hint="default"/>
                <w:sz w:val="20"/>
                <w:szCs w:val="20"/>
              </w:rPr>
              <w:t>股本</w:t>
            </w:r>
          </w:p>
        </w:tc>
        <w:tc>
          <w:tcPr>
            <w:tcW w:w="419"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优</w:t>
            </w:r>
          </w:p>
          <w:p>
            <w:pPr>
              <w:pStyle w:val="TableParagraph"/>
              <w:spacing w:line="240" w:lineRule="auto"/>
              <w:ind w:left="103" w:right="103"/>
              <w:jc w:val="left"/>
              <w:rPr>
                <w:rFonts w:ascii="宋体" w:hAnsi="宋体" w:cs="宋体" w:eastAsia="宋体" w:hint="default"/>
                <w:sz w:val="20"/>
                <w:szCs w:val="20"/>
              </w:rPr>
            </w:pPr>
            <w:r>
              <w:rPr>
                <w:rFonts w:ascii="宋体" w:hAnsi="宋体" w:cs="宋体" w:eastAsia="宋体" w:hint="default"/>
                <w:sz w:val="20"/>
                <w:szCs w:val="20"/>
              </w:rPr>
              <w:t>先</w:t>
            </w:r>
            <w:r>
              <w:rPr>
                <w:rFonts w:ascii="宋体" w:hAnsi="宋体" w:cs="宋体" w:eastAsia="宋体" w:hint="default"/>
                <w:w w:val="100"/>
                <w:sz w:val="20"/>
                <w:szCs w:val="20"/>
              </w:rPr>
              <w:t> </w:t>
            </w:r>
            <w:r>
              <w:rPr>
                <w:rFonts w:ascii="宋体" w:hAnsi="宋体" w:cs="宋体" w:eastAsia="宋体" w:hint="default"/>
                <w:sz w:val="20"/>
                <w:szCs w:val="20"/>
              </w:rPr>
              <w:t>股</w:t>
            </w:r>
          </w:p>
        </w:tc>
        <w:tc>
          <w:tcPr>
            <w:tcW w:w="419"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永</w:t>
            </w:r>
          </w:p>
          <w:p>
            <w:pPr>
              <w:pStyle w:val="TableParagraph"/>
              <w:spacing w:line="240" w:lineRule="auto"/>
              <w:ind w:left="103" w:right="103"/>
              <w:jc w:val="left"/>
              <w:rPr>
                <w:rFonts w:ascii="宋体" w:hAnsi="宋体" w:cs="宋体" w:eastAsia="宋体" w:hint="default"/>
                <w:sz w:val="20"/>
                <w:szCs w:val="20"/>
              </w:rPr>
            </w:pPr>
            <w:r>
              <w:rPr>
                <w:rFonts w:ascii="宋体" w:hAnsi="宋体" w:cs="宋体" w:eastAsia="宋体" w:hint="default"/>
                <w:sz w:val="20"/>
                <w:szCs w:val="20"/>
              </w:rPr>
              <w:t>续</w:t>
            </w:r>
            <w:r>
              <w:rPr>
                <w:rFonts w:ascii="宋体" w:hAnsi="宋体" w:cs="宋体" w:eastAsia="宋体" w:hint="default"/>
                <w:w w:val="100"/>
                <w:sz w:val="20"/>
                <w:szCs w:val="20"/>
              </w:rPr>
              <w:t> </w:t>
            </w:r>
            <w:r>
              <w:rPr>
                <w:rFonts w:ascii="宋体" w:hAnsi="宋体" w:cs="宋体" w:eastAsia="宋体" w:hint="default"/>
                <w:sz w:val="20"/>
                <w:szCs w:val="20"/>
              </w:rPr>
              <w:t>债</w:t>
            </w:r>
          </w:p>
        </w:tc>
        <w:tc>
          <w:tcPr>
            <w:tcW w:w="3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06"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ind w:left="247"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701" w:type="dxa"/>
            <w:vMerge/>
            <w:tcBorders>
              <w:left w:val="single" w:sz="4" w:space="0" w:color="000000"/>
              <w:right w:val="single" w:sz="4" w:space="0" w:color="000000"/>
            </w:tcBorders>
            <w:shd w:val="clear" w:color="auto" w:fill="D2D2D2"/>
          </w:tcPr>
          <w:p>
            <w:pPr/>
          </w:p>
        </w:tc>
        <w:tc>
          <w:tcPr>
            <w:tcW w:w="1019" w:type="dxa"/>
            <w:vMerge/>
            <w:tcBorders>
              <w:left w:val="single" w:sz="4" w:space="0" w:color="000000"/>
              <w:right w:val="single" w:sz="4" w:space="0" w:color="000000"/>
            </w:tcBorders>
            <w:shd w:val="clear" w:color="auto" w:fill="D2D2D2"/>
          </w:tcPr>
          <w:p>
            <w:pPr/>
          </w:p>
        </w:tc>
        <w:tc>
          <w:tcPr>
            <w:tcW w:w="502" w:type="dxa"/>
            <w:vMerge/>
            <w:tcBorders>
              <w:left w:val="single" w:sz="4" w:space="0" w:color="000000"/>
              <w:right w:val="single" w:sz="4" w:space="0" w:color="000000"/>
            </w:tcBorders>
            <w:shd w:val="clear" w:color="auto" w:fill="D2D2D2"/>
          </w:tcPr>
          <w:p>
            <w:pPr/>
          </w:p>
        </w:tc>
        <w:tc>
          <w:tcPr>
            <w:tcW w:w="1206" w:type="dxa"/>
            <w:vMerge w:val="restart"/>
            <w:tcBorders>
              <w:top w:val="nil" w:sz="6" w:space="0" w:color="auto"/>
              <w:left w:val="single" w:sz="4" w:space="0" w:color="000000"/>
              <w:right w:val="single" w:sz="4" w:space="0" w:color="000000"/>
            </w:tcBorders>
            <w:shd w:val="clear" w:color="auto" w:fill="D2D2D2"/>
          </w:tcPr>
          <w:p>
            <w:pPr>
              <w:pStyle w:val="TableParagraph"/>
              <w:spacing w:line="231" w:lineRule="exact"/>
              <w:ind w:left="196"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665" w:type="dxa"/>
            <w:vMerge/>
            <w:tcBorders>
              <w:left w:val="single" w:sz="4" w:space="0" w:color="000000"/>
              <w:right w:val="single" w:sz="4" w:space="0" w:color="000000"/>
            </w:tcBorders>
            <w:shd w:val="clear" w:color="auto" w:fill="D2D2D2"/>
          </w:tcPr>
          <w:p>
            <w:pPr/>
          </w:p>
        </w:tc>
        <w:tc>
          <w:tcPr>
            <w:tcW w:w="1306" w:type="dxa"/>
            <w:vMerge w:val="restart"/>
            <w:tcBorders>
              <w:top w:val="nil" w:sz="6" w:space="0" w:color="auto"/>
              <w:left w:val="single" w:sz="4" w:space="0" w:color="000000"/>
              <w:right w:val="single" w:sz="4" w:space="0" w:color="000000"/>
            </w:tcBorders>
            <w:shd w:val="clear" w:color="auto" w:fill="D2D2D2"/>
          </w:tcPr>
          <w:p>
            <w:pPr>
              <w:pStyle w:val="TableParagraph"/>
              <w:spacing w:line="231" w:lineRule="exact"/>
              <w:ind w:left="147"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307" w:type="dxa"/>
            <w:vMerge/>
            <w:tcBorders>
              <w:left w:val="single" w:sz="9" w:space="0" w:color="D2D2D2"/>
              <w:bottom w:val="nil" w:sz="6" w:space="0" w:color="auto"/>
              <w:right w:val="single" w:sz="23" w:space="0" w:color="D2D2D2"/>
            </w:tcBorders>
          </w:tcPr>
          <w:p>
            <w:pPr/>
          </w:p>
        </w:tc>
        <w:tc>
          <w:tcPr>
            <w:tcW w:w="1456" w:type="dxa"/>
            <w:vMerge/>
            <w:tcBorders>
              <w:left w:val="single" w:sz="23" w:space="0" w:color="D2D2D2"/>
              <w:bottom w:val="nil" w:sz="6" w:space="0" w:color="auto"/>
              <w:right w:val="single" w:sz="13" w:space="0" w:color="D2D2D2"/>
            </w:tcBorders>
          </w:tcPr>
          <w:p>
            <w:pPr/>
          </w:p>
        </w:tc>
      </w:tr>
      <w:tr>
        <w:trPr>
          <w:trHeight w:val="130" w:hRule="exact"/>
        </w:trPr>
        <w:tc>
          <w:tcPr>
            <w:tcW w:w="2015"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c>
          <w:tcPr>
            <w:tcW w:w="419" w:type="dxa"/>
            <w:vMerge/>
            <w:tcBorders>
              <w:left w:val="single" w:sz="4" w:space="0" w:color="000000"/>
              <w:right w:val="single" w:sz="4" w:space="0" w:color="000000"/>
            </w:tcBorders>
            <w:shd w:val="clear" w:color="auto" w:fill="D2D2D2"/>
          </w:tcPr>
          <w:p>
            <w:pPr/>
          </w:p>
        </w:tc>
        <w:tc>
          <w:tcPr>
            <w:tcW w:w="419" w:type="dxa"/>
            <w:vMerge/>
            <w:tcBorders>
              <w:left w:val="single" w:sz="4" w:space="0" w:color="000000"/>
              <w:right w:val="single" w:sz="4" w:space="0" w:color="000000"/>
            </w:tcBorders>
            <w:shd w:val="clear" w:color="auto" w:fill="D2D2D2"/>
          </w:tcPr>
          <w:p>
            <w:pPr/>
          </w:p>
        </w:tc>
        <w:tc>
          <w:tcPr>
            <w:tcW w:w="338" w:type="dxa"/>
            <w:vMerge w:val="restart"/>
            <w:tcBorders>
              <w:top w:val="nil" w:sz="6" w:space="0" w:color="auto"/>
              <w:left w:val="single" w:sz="4" w:space="0" w:color="000000"/>
              <w:right w:val="single" w:sz="4" w:space="0" w:color="000000"/>
            </w:tcBorders>
            <w:shd w:val="clear" w:color="auto" w:fill="D2D2D2"/>
          </w:tcPr>
          <w:p>
            <w:pPr>
              <w:pStyle w:val="TableParagraph"/>
              <w:spacing w:line="234" w:lineRule="exact"/>
              <w:ind w:left="63" w:right="0"/>
              <w:jc w:val="left"/>
              <w:rPr>
                <w:rFonts w:ascii="宋体" w:hAnsi="宋体" w:cs="宋体" w:eastAsia="宋体" w:hint="default"/>
                <w:sz w:val="20"/>
                <w:szCs w:val="20"/>
              </w:rPr>
            </w:pPr>
            <w:r>
              <w:rPr>
                <w:rFonts w:ascii="宋体" w:hAnsi="宋体" w:cs="宋体" w:eastAsia="宋体" w:hint="default"/>
                <w:w w:val="100"/>
                <w:sz w:val="20"/>
                <w:szCs w:val="20"/>
              </w:rPr>
              <w:t>其</w:t>
            </w:r>
          </w:p>
          <w:p>
            <w:pPr>
              <w:pStyle w:val="TableParagraph"/>
              <w:spacing w:line="261" w:lineRule="exact"/>
              <w:ind w:left="63" w:right="0"/>
              <w:jc w:val="left"/>
              <w:rPr>
                <w:rFonts w:ascii="宋体" w:hAnsi="宋体" w:cs="宋体" w:eastAsia="宋体" w:hint="default"/>
                <w:sz w:val="20"/>
                <w:szCs w:val="20"/>
              </w:rPr>
            </w:pPr>
            <w:r>
              <w:rPr>
                <w:rFonts w:ascii="宋体" w:hAnsi="宋体" w:cs="宋体" w:eastAsia="宋体" w:hint="default"/>
                <w:w w:val="100"/>
                <w:sz w:val="20"/>
                <w:szCs w:val="20"/>
              </w:rPr>
              <w:t>他</w:t>
            </w:r>
          </w:p>
        </w:tc>
        <w:tc>
          <w:tcPr>
            <w:tcW w:w="1306"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right w:val="single" w:sz="4" w:space="0" w:color="000000"/>
            </w:tcBorders>
            <w:shd w:val="clear" w:color="auto" w:fill="D2D2D2"/>
          </w:tcPr>
          <w:p>
            <w:pPr/>
          </w:p>
        </w:tc>
        <w:tc>
          <w:tcPr>
            <w:tcW w:w="1019" w:type="dxa"/>
            <w:vMerge/>
            <w:tcBorders>
              <w:left w:val="single" w:sz="4" w:space="0" w:color="000000"/>
              <w:right w:val="single" w:sz="4" w:space="0" w:color="000000"/>
            </w:tcBorders>
            <w:shd w:val="clear" w:color="auto" w:fill="D2D2D2"/>
          </w:tcPr>
          <w:p>
            <w:pPr/>
          </w:p>
        </w:tc>
        <w:tc>
          <w:tcPr>
            <w:tcW w:w="502" w:type="dxa"/>
            <w:vMerge/>
            <w:tcBorders>
              <w:left w:val="single" w:sz="4" w:space="0" w:color="000000"/>
              <w:right w:val="single" w:sz="4" w:space="0" w:color="000000"/>
            </w:tcBorders>
            <w:shd w:val="clear" w:color="auto" w:fill="D2D2D2"/>
          </w:tcPr>
          <w:p>
            <w:pPr/>
          </w:p>
        </w:tc>
        <w:tc>
          <w:tcPr>
            <w:tcW w:w="120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1306" w:type="dxa"/>
            <w:vMerge/>
            <w:tcBorders>
              <w:left w:val="single" w:sz="4" w:space="0" w:color="000000"/>
              <w:bottom w:val="nil" w:sz="6" w:space="0" w:color="auto"/>
              <w:right w:val="single" w:sz="4" w:space="0" w:color="000000"/>
            </w:tcBorders>
            <w:shd w:val="clear" w:color="auto" w:fill="D2D2D2"/>
          </w:tcPr>
          <w:p>
            <w:pPr/>
          </w:p>
        </w:tc>
        <w:tc>
          <w:tcPr>
            <w:tcW w:w="1307" w:type="dxa"/>
            <w:vMerge w:val="restart"/>
            <w:tcBorders>
              <w:top w:val="nil" w:sz="6" w:space="0" w:color="auto"/>
              <w:left w:val="single" w:sz="4" w:space="0" w:color="000000"/>
              <w:right w:val="single" w:sz="4" w:space="0" w:color="000000"/>
            </w:tcBorders>
            <w:shd w:val="clear" w:color="auto" w:fill="D2D2D2"/>
          </w:tcPr>
          <w:p>
            <w:pPr/>
          </w:p>
        </w:tc>
        <w:tc>
          <w:tcPr>
            <w:tcW w:w="1456" w:type="dxa"/>
            <w:vMerge w:val="restart"/>
            <w:tcBorders>
              <w:top w:val="nil" w:sz="6" w:space="0" w:color="auto"/>
              <w:left w:val="single" w:sz="4" w:space="0" w:color="000000"/>
              <w:right w:val="single" w:sz="4" w:space="0" w:color="000000"/>
            </w:tcBorders>
            <w:shd w:val="clear" w:color="auto" w:fill="D2D2D2"/>
          </w:tcPr>
          <w:p>
            <w:pPr/>
          </w:p>
        </w:tc>
      </w:tr>
      <w:tr>
        <w:trPr>
          <w:trHeight w:val="130" w:hRule="exact"/>
        </w:trPr>
        <w:tc>
          <w:tcPr>
            <w:tcW w:w="2015" w:type="dxa"/>
            <w:vMerge/>
            <w:tcBorders>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c>
          <w:tcPr>
            <w:tcW w:w="419" w:type="dxa"/>
            <w:vMerge/>
            <w:tcBorders>
              <w:left w:val="single" w:sz="4" w:space="0" w:color="000000"/>
              <w:right w:val="single" w:sz="4" w:space="0" w:color="000000"/>
            </w:tcBorders>
            <w:shd w:val="clear" w:color="auto" w:fill="D2D2D2"/>
          </w:tcPr>
          <w:p>
            <w:pPr/>
          </w:p>
        </w:tc>
        <w:tc>
          <w:tcPr>
            <w:tcW w:w="419" w:type="dxa"/>
            <w:vMerge/>
            <w:tcBorders>
              <w:left w:val="single" w:sz="4" w:space="0" w:color="000000"/>
              <w:right w:val="single" w:sz="4" w:space="0" w:color="000000"/>
            </w:tcBorders>
            <w:shd w:val="clear" w:color="auto" w:fill="D2D2D2"/>
          </w:tcPr>
          <w:p>
            <w:pPr/>
          </w:p>
        </w:tc>
        <w:tc>
          <w:tcPr>
            <w:tcW w:w="338" w:type="dxa"/>
            <w:vMerge/>
            <w:tcBorders>
              <w:left w:val="single" w:sz="4" w:space="0" w:color="000000"/>
              <w:right w:val="single" w:sz="4" w:space="0" w:color="000000"/>
            </w:tcBorders>
            <w:shd w:val="clear" w:color="auto" w:fill="D2D2D2"/>
          </w:tcPr>
          <w:p>
            <w:pPr/>
          </w:p>
        </w:tc>
        <w:tc>
          <w:tcPr>
            <w:tcW w:w="1306" w:type="dxa"/>
            <w:vMerge w:val="restart"/>
            <w:tcBorders>
              <w:top w:val="nil" w:sz="6" w:space="0" w:color="auto"/>
              <w:left w:val="single" w:sz="4" w:space="0" w:color="000000"/>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1019" w:type="dxa"/>
            <w:vMerge/>
            <w:tcBorders>
              <w:left w:val="single" w:sz="4" w:space="0" w:color="000000"/>
              <w:bottom w:val="nil" w:sz="6" w:space="0" w:color="auto"/>
              <w:right w:val="single" w:sz="4" w:space="0" w:color="000000"/>
            </w:tcBorders>
            <w:shd w:val="clear" w:color="auto" w:fill="D2D2D2"/>
          </w:tcPr>
          <w:p>
            <w:pPr/>
          </w:p>
        </w:tc>
        <w:tc>
          <w:tcPr>
            <w:tcW w:w="502" w:type="dxa"/>
            <w:vMerge/>
            <w:tcBorders>
              <w:left w:val="single" w:sz="4" w:space="0" w:color="000000"/>
              <w:bottom w:val="nil" w:sz="6" w:space="0" w:color="auto"/>
              <w:right w:val="single" w:sz="4" w:space="0" w:color="000000"/>
            </w:tcBorders>
            <w:shd w:val="clear" w:color="auto" w:fill="D2D2D2"/>
          </w:tcPr>
          <w:p>
            <w:pPr/>
          </w:p>
        </w:tc>
        <w:tc>
          <w:tcPr>
            <w:tcW w:w="1206"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1306" w:type="dxa"/>
            <w:vMerge w:val="restart"/>
            <w:tcBorders>
              <w:top w:val="nil" w:sz="6" w:space="0" w:color="auto"/>
              <w:left w:val="single" w:sz="4" w:space="0" w:color="000000"/>
              <w:right w:val="single" w:sz="4" w:space="0" w:color="000000"/>
            </w:tcBorders>
            <w:shd w:val="clear" w:color="auto" w:fill="D2D2D2"/>
          </w:tcPr>
          <w:p>
            <w:pPr/>
          </w:p>
        </w:tc>
        <w:tc>
          <w:tcPr>
            <w:tcW w:w="1307" w:type="dxa"/>
            <w:vMerge/>
            <w:tcBorders>
              <w:left w:val="single" w:sz="4" w:space="0" w:color="000000"/>
              <w:right w:val="single" w:sz="4" w:space="0" w:color="000000"/>
            </w:tcBorders>
            <w:shd w:val="clear" w:color="auto" w:fill="D2D2D2"/>
          </w:tcPr>
          <w:p>
            <w:pPr/>
          </w:p>
        </w:tc>
        <w:tc>
          <w:tcPr>
            <w:tcW w:w="1456" w:type="dxa"/>
            <w:vMerge/>
            <w:tcBorders>
              <w:left w:val="single" w:sz="4" w:space="0" w:color="000000"/>
              <w:right w:val="single" w:sz="4" w:space="0" w:color="000000"/>
            </w:tcBorders>
            <w:shd w:val="clear" w:color="auto" w:fill="D2D2D2"/>
          </w:tcPr>
          <w:p>
            <w:pPr/>
          </w:p>
        </w:tc>
      </w:tr>
      <w:tr>
        <w:trPr>
          <w:trHeight w:val="401" w:hRule="exact"/>
        </w:trPr>
        <w:tc>
          <w:tcPr>
            <w:tcW w:w="2015"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419" w:type="dxa"/>
            <w:vMerge/>
            <w:tcBorders>
              <w:left w:val="single" w:sz="4" w:space="0" w:color="000000"/>
              <w:bottom w:val="single" w:sz="4" w:space="0" w:color="000000"/>
              <w:right w:val="single" w:sz="4" w:space="0" w:color="000000"/>
            </w:tcBorders>
            <w:shd w:val="clear" w:color="auto" w:fill="D2D2D2"/>
          </w:tcPr>
          <w:p>
            <w:pPr/>
          </w:p>
        </w:tc>
        <w:tc>
          <w:tcPr>
            <w:tcW w:w="419" w:type="dxa"/>
            <w:vMerge/>
            <w:tcBorders>
              <w:left w:val="single" w:sz="4" w:space="0" w:color="000000"/>
              <w:bottom w:val="single" w:sz="4" w:space="0" w:color="000000"/>
              <w:right w:val="single" w:sz="4" w:space="0" w:color="000000"/>
            </w:tcBorders>
            <w:shd w:val="clear" w:color="auto" w:fill="D2D2D2"/>
          </w:tcPr>
          <w:p>
            <w:pPr/>
          </w:p>
        </w:tc>
        <w:tc>
          <w:tcPr>
            <w:tcW w:w="338" w:type="dxa"/>
            <w:vMerge/>
            <w:tcBorders>
              <w:left w:val="single" w:sz="4" w:space="0" w:color="000000"/>
              <w:bottom w:val="single" w:sz="4" w:space="0" w:color="000000"/>
              <w:right w:val="single" w:sz="4" w:space="0" w:color="000000"/>
            </w:tcBorders>
            <w:shd w:val="clear" w:color="auto" w:fill="D2D2D2"/>
          </w:tcPr>
          <w:p>
            <w:pPr/>
          </w:p>
        </w:tc>
        <w:tc>
          <w:tcPr>
            <w:tcW w:w="1306" w:type="dxa"/>
            <w:vMerge/>
            <w:tcBorders>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6"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06" w:type="dxa"/>
            <w:vMerge/>
            <w:tcBorders>
              <w:left w:val="single" w:sz="4" w:space="0" w:color="000000"/>
              <w:bottom w:val="single" w:sz="4" w:space="0" w:color="000000"/>
              <w:right w:val="single" w:sz="4" w:space="0" w:color="000000"/>
            </w:tcBorders>
            <w:shd w:val="clear" w:color="auto" w:fill="D2D2D2"/>
          </w:tcPr>
          <w:p>
            <w:pPr/>
          </w:p>
        </w:tc>
        <w:tc>
          <w:tcPr>
            <w:tcW w:w="1307" w:type="dxa"/>
            <w:vMerge/>
            <w:tcBorders>
              <w:left w:val="single" w:sz="4" w:space="0" w:color="000000"/>
              <w:bottom w:val="single" w:sz="4" w:space="0" w:color="000000"/>
              <w:right w:val="single" w:sz="4" w:space="0" w:color="000000"/>
            </w:tcBorders>
            <w:shd w:val="clear" w:color="auto" w:fill="D2D2D2"/>
          </w:tcPr>
          <w:p>
            <w:pPr/>
          </w:p>
        </w:tc>
        <w:tc>
          <w:tcPr>
            <w:tcW w:w="1456" w:type="dxa"/>
            <w:vMerge/>
            <w:tcBorders>
              <w:left w:val="single" w:sz="4" w:space="0" w:color="000000"/>
              <w:bottom w:val="single" w:sz="4" w:space="0" w:color="000000"/>
              <w:right w:val="single" w:sz="4" w:space="0" w:color="000000"/>
            </w:tcBorders>
            <w:shd w:val="clear" w:color="auto" w:fill="D2D2D2"/>
          </w:tcPr>
          <w:p>
            <w:pPr/>
          </w:p>
        </w:tc>
      </w:tr>
      <w:tr>
        <w:trPr>
          <w:trHeight w:val="270" w:hRule="exact"/>
        </w:trPr>
        <w:tc>
          <w:tcPr>
            <w:tcW w:w="2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一、上年期末余额</w:t>
            </w:r>
          </w:p>
        </w:tc>
        <w:tc>
          <w:tcPr>
            <w:tcW w:w="131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150,000,000.00</w:t>
            </w: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56" w:space="0" w:color="D2D2D2"/>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919,775,231.34</w:t>
            </w: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16,343,981.54</w:t>
            </w: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center"/>
              <w:rPr>
                <w:rFonts w:ascii="Times New Roman" w:hAnsi="Times New Roman" w:cs="Times New Roman" w:eastAsia="Times New Roman" w:hint="default"/>
                <w:sz w:val="20"/>
                <w:szCs w:val="20"/>
              </w:rPr>
            </w:pPr>
            <w:r>
              <w:rPr>
                <w:rFonts w:ascii="Times New Roman"/>
                <w:sz w:val="20"/>
              </w:rPr>
              <w:t>251,126,846.80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154,224,829.78</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1,491,470,889.46</w:t>
            </w:r>
          </w:p>
        </w:tc>
      </w:tr>
      <w:tr>
        <w:trPr>
          <w:trHeight w:val="270" w:hRule="exact"/>
        </w:trPr>
        <w:tc>
          <w:tcPr>
            <w:tcW w:w="2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同一控制下企业合并</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二、本年期初余额</w:t>
            </w:r>
          </w:p>
        </w:tc>
        <w:tc>
          <w:tcPr>
            <w:tcW w:w="131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150,000,000.00</w:t>
            </w: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919,775,231.34</w:t>
            </w: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16,343,981.54</w:t>
            </w: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center"/>
              <w:rPr>
                <w:rFonts w:ascii="Times New Roman" w:hAnsi="Times New Roman" w:cs="Times New Roman" w:eastAsia="Times New Roman" w:hint="default"/>
                <w:sz w:val="20"/>
                <w:szCs w:val="20"/>
              </w:rPr>
            </w:pPr>
            <w:r>
              <w:rPr>
                <w:rFonts w:ascii="Times New Roman"/>
                <w:sz w:val="20"/>
              </w:rPr>
              <w:t>251,126,846.80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154,224,829.78</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1,491,470,889.46</w:t>
            </w:r>
          </w:p>
        </w:tc>
      </w:tr>
      <w:tr>
        <w:trPr>
          <w:trHeight w:val="790" w:hRule="exact"/>
        </w:trPr>
        <w:tc>
          <w:tcPr>
            <w:tcW w:w="2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11" w:right="0"/>
              <w:jc w:val="left"/>
              <w:rPr>
                <w:rFonts w:ascii="宋体" w:hAnsi="宋体" w:cs="宋体" w:eastAsia="宋体" w:hint="default"/>
                <w:sz w:val="20"/>
                <w:szCs w:val="20"/>
              </w:rPr>
            </w:pPr>
            <w:r>
              <w:rPr>
                <w:rFonts w:ascii="宋体" w:hAnsi="宋体" w:cs="宋体" w:eastAsia="宋体" w:hint="default"/>
                <w:sz w:val="20"/>
                <w:szCs w:val="20"/>
              </w:rPr>
              <w:t>三、本期增减变动金</w:t>
            </w:r>
          </w:p>
          <w:p>
            <w:pPr>
              <w:pStyle w:val="TableParagraph"/>
              <w:spacing w:line="260" w:lineRule="exact" w:before="25"/>
              <w:ind w:left="11" w:right="213"/>
              <w:jc w:val="left"/>
              <w:rPr>
                <w:rFonts w:ascii="宋体" w:hAnsi="宋体" w:cs="宋体" w:eastAsia="宋体" w:hint="default"/>
                <w:sz w:val="20"/>
                <w:szCs w:val="20"/>
              </w:rPr>
            </w:pPr>
            <w:r>
              <w:rPr>
                <w:rFonts w:ascii="宋体" w:hAnsi="宋体" w:cs="宋体" w:eastAsia="宋体" w:hint="default"/>
                <w:sz w:val="20"/>
                <w:szCs w:val="20"/>
              </w:rPr>
              <w:t>额（减少以</w:t>
            </w: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w:t>
            </w:r>
            <w:r>
              <w:rPr>
                <w:rFonts w:ascii="宋体" w:hAnsi="宋体" w:cs="宋体" w:eastAsia="宋体" w:hint="default"/>
                <w:w w:val="100"/>
                <w:sz w:val="20"/>
                <w:szCs w:val="20"/>
              </w:rPr>
              <w:t> </w:t>
            </w:r>
            <w:r>
              <w:rPr>
                <w:rFonts w:ascii="宋体" w:hAnsi="宋体" w:cs="宋体" w:eastAsia="宋体" w:hint="default"/>
                <w:sz w:val="20"/>
                <w:szCs w:val="20"/>
              </w:rPr>
              <w:t>列）</w:t>
            </w:r>
          </w:p>
        </w:tc>
        <w:tc>
          <w:tcPr>
            <w:tcW w:w="131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pacing w:val="-1"/>
                <w:sz w:val="20"/>
              </w:rPr>
              <w:t>2,480,000.00</w:t>
            </w: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15,859,900.00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0" w:right="0"/>
              <w:jc w:val="left"/>
              <w:rPr>
                <w:rFonts w:ascii="Times New Roman" w:hAnsi="Times New Roman" w:cs="Times New Roman" w:eastAsia="Times New Roman" w:hint="default"/>
                <w:sz w:val="20"/>
                <w:szCs w:val="20"/>
              </w:rPr>
            </w:pPr>
            <w:r>
              <w:rPr>
                <w:rFonts w:ascii="Times New Roman"/>
                <w:sz w:val="20"/>
              </w:rPr>
              <w:t>-35,751.89</w:t>
            </w: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2,294,194.19</w:t>
            </w: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1" w:right="0"/>
              <w:jc w:val="center"/>
              <w:rPr>
                <w:rFonts w:ascii="Times New Roman" w:hAnsi="Times New Roman" w:cs="Times New Roman" w:eastAsia="Times New Roman" w:hint="default"/>
                <w:sz w:val="20"/>
                <w:szCs w:val="20"/>
              </w:rPr>
            </w:pPr>
            <w:r>
              <w:rPr>
                <w:rFonts w:ascii="Times New Roman"/>
                <w:sz w:val="20"/>
              </w:rPr>
              <w:t>41,739,199.68</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42,451,684.91</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20"/>
                <w:szCs w:val="20"/>
              </w:rPr>
            </w:pPr>
            <w:r>
              <w:rPr>
                <w:rFonts w:ascii="Times New Roman"/>
                <w:spacing w:val="-1"/>
                <w:sz w:val="20"/>
              </w:rPr>
              <w:t>104,789,226.89</w:t>
            </w:r>
          </w:p>
        </w:tc>
      </w:tr>
      <w:tr>
        <w:trPr>
          <w:trHeight w:val="270" w:hRule="exact"/>
        </w:trPr>
        <w:tc>
          <w:tcPr>
            <w:tcW w:w="2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（一）综合收益总额</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center"/>
              <w:rPr>
                <w:rFonts w:ascii="Times New Roman" w:hAnsi="Times New Roman" w:cs="Times New Roman" w:eastAsia="Times New Roman" w:hint="default"/>
                <w:sz w:val="20"/>
                <w:szCs w:val="20"/>
              </w:rPr>
            </w:pPr>
            <w:r>
              <w:rPr>
                <w:rFonts w:ascii="Times New Roman"/>
                <w:sz w:val="20"/>
              </w:rPr>
              <w:t>59,033,393.87</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33,243,592.35</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92,276,986.22</w:t>
            </w:r>
          </w:p>
        </w:tc>
      </w:tr>
      <w:tr>
        <w:trPr>
          <w:trHeight w:val="530" w:hRule="exact"/>
        </w:trPr>
        <w:tc>
          <w:tcPr>
            <w:tcW w:w="2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11" w:right="0"/>
              <w:jc w:val="left"/>
              <w:rPr>
                <w:rFonts w:ascii="宋体" w:hAnsi="宋体" w:cs="宋体" w:eastAsia="宋体" w:hint="default"/>
                <w:sz w:val="20"/>
                <w:szCs w:val="20"/>
              </w:rPr>
            </w:pPr>
            <w:r>
              <w:rPr>
                <w:rFonts w:ascii="宋体" w:hAnsi="宋体" w:cs="宋体" w:eastAsia="宋体" w:hint="default"/>
                <w:sz w:val="20"/>
                <w:szCs w:val="20"/>
              </w:rPr>
              <w:t>（二）所有者投入和</w:t>
            </w:r>
          </w:p>
          <w:p>
            <w:pPr>
              <w:pStyle w:val="TableParagraph"/>
              <w:spacing w:line="261" w:lineRule="exact"/>
              <w:ind w:left="11" w:right="0"/>
              <w:jc w:val="left"/>
              <w:rPr>
                <w:rFonts w:ascii="宋体" w:hAnsi="宋体" w:cs="宋体" w:eastAsia="宋体" w:hint="default"/>
                <w:sz w:val="20"/>
                <w:szCs w:val="20"/>
              </w:rPr>
            </w:pPr>
            <w:r>
              <w:rPr>
                <w:rFonts w:ascii="宋体" w:hAnsi="宋体" w:cs="宋体" w:eastAsia="宋体" w:hint="default"/>
                <w:sz w:val="20"/>
                <w:szCs w:val="20"/>
              </w:rPr>
              <w:t>减少资本</w:t>
            </w:r>
          </w:p>
        </w:tc>
        <w:tc>
          <w:tcPr>
            <w:tcW w:w="131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2,480,000.00</w:t>
            </w:r>
            <w:r>
              <w:rPr>
                <w:rFonts w:ascii="Times New Roman"/>
                <w:sz w:val="20"/>
              </w:rPr>
            </w: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15,859,900.00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10,408,092.56</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28,747,992.56</w:t>
            </w:r>
          </w:p>
        </w:tc>
      </w:tr>
      <w:tr>
        <w:trPr>
          <w:trHeight w:val="270" w:hRule="exact"/>
        </w:trPr>
        <w:tc>
          <w:tcPr>
            <w:tcW w:w="2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．股东投入的普通股</w:t>
            </w:r>
          </w:p>
        </w:tc>
        <w:tc>
          <w:tcPr>
            <w:tcW w:w="131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2,480,000.00</w:t>
            </w: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10,961,600.00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1,200,000.00</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14,641,600.00</w:t>
            </w:r>
          </w:p>
        </w:tc>
      </w:tr>
      <w:tr>
        <w:trPr>
          <w:trHeight w:val="270" w:hRule="exact"/>
        </w:trPr>
        <w:tc>
          <w:tcPr>
            <w:tcW w:w="2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．其他权益工具持有</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1"/>
          <w:pgSz w:w="16840" w:h="11910" w:orient="landscape"/>
          <w:pgMar w:footer="570" w:header="868" w:top="1060" w:bottom="760" w:left="1320" w:right="0"/>
        </w:sectPr>
      </w:pPr>
    </w:p>
    <w:p>
      <w:pPr>
        <w:spacing w:line="240" w:lineRule="auto" w:before="11"/>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027"/>
        <w:gridCol w:w="1318"/>
        <w:gridCol w:w="419"/>
        <w:gridCol w:w="419"/>
        <w:gridCol w:w="338"/>
        <w:gridCol w:w="1306"/>
        <w:gridCol w:w="701"/>
        <w:gridCol w:w="1019"/>
        <w:gridCol w:w="502"/>
        <w:gridCol w:w="1206"/>
        <w:gridCol w:w="665"/>
        <w:gridCol w:w="1306"/>
        <w:gridCol w:w="1307"/>
        <w:gridCol w:w="1456"/>
      </w:tblGrid>
      <w:tr>
        <w:trPr>
          <w:trHeight w:val="284" w:hRule="exact"/>
        </w:trPr>
        <w:tc>
          <w:tcPr>
            <w:tcW w:w="202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者投入资本</w:t>
            </w:r>
          </w:p>
        </w:tc>
        <w:tc>
          <w:tcPr>
            <w:tcW w:w="1318" w:type="dxa"/>
            <w:tcBorders>
              <w:top w:val="single" w:sz="15" w:space="0" w:color="000000"/>
              <w:left w:val="single" w:sz="9" w:space="0" w:color="D2D2D2"/>
              <w:bottom w:val="single" w:sz="4" w:space="0" w:color="000000"/>
              <w:right w:val="single" w:sz="4" w:space="0" w:color="000000"/>
            </w:tcBorders>
          </w:tcPr>
          <w:p>
            <w:pPr/>
          </w:p>
        </w:tc>
        <w:tc>
          <w:tcPr>
            <w:tcW w:w="419" w:type="dxa"/>
            <w:tcBorders>
              <w:top w:val="single" w:sz="15" w:space="0" w:color="000000"/>
              <w:left w:val="single" w:sz="4" w:space="0" w:color="000000"/>
              <w:bottom w:val="single" w:sz="4" w:space="0" w:color="000000"/>
              <w:right w:val="single" w:sz="4" w:space="0" w:color="000000"/>
            </w:tcBorders>
          </w:tcPr>
          <w:p>
            <w:pPr/>
          </w:p>
        </w:tc>
        <w:tc>
          <w:tcPr>
            <w:tcW w:w="419" w:type="dxa"/>
            <w:tcBorders>
              <w:top w:val="single" w:sz="15" w:space="0" w:color="000000"/>
              <w:left w:val="single" w:sz="4" w:space="0" w:color="000000"/>
              <w:bottom w:val="single" w:sz="4" w:space="0" w:color="000000"/>
              <w:right w:val="single" w:sz="4" w:space="0" w:color="000000"/>
            </w:tcBorders>
          </w:tcPr>
          <w:p>
            <w:pPr/>
          </w:p>
        </w:tc>
        <w:tc>
          <w:tcPr>
            <w:tcW w:w="338" w:type="dxa"/>
            <w:tcBorders>
              <w:top w:val="single" w:sz="15" w:space="0" w:color="000000"/>
              <w:left w:val="single" w:sz="4" w:space="0" w:color="000000"/>
              <w:bottom w:val="single" w:sz="4" w:space="0" w:color="000000"/>
              <w:right w:val="single" w:sz="4" w:space="0" w:color="000000"/>
            </w:tcBorders>
          </w:tcPr>
          <w:p>
            <w:pPr/>
          </w:p>
        </w:tc>
        <w:tc>
          <w:tcPr>
            <w:tcW w:w="1306" w:type="dxa"/>
            <w:tcBorders>
              <w:top w:val="single" w:sz="15" w:space="0" w:color="000000"/>
              <w:left w:val="single" w:sz="4" w:space="0" w:color="000000"/>
              <w:bottom w:val="single" w:sz="4" w:space="0" w:color="000000"/>
              <w:right w:val="single" w:sz="4" w:space="0" w:color="000000"/>
            </w:tcBorders>
          </w:tcPr>
          <w:p>
            <w:pPr/>
          </w:p>
        </w:tc>
        <w:tc>
          <w:tcPr>
            <w:tcW w:w="701" w:type="dxa"/>
            <w:tcBorders>
              <w:top w:val="single" w:sz="15" w:space="0" w:color="000000"/>
              <w:left w:val="single" w:sz="4" w:space="0" w:color="000000"/>
              <w:bottom w:val="single" w:sz="4" w:space="0" w:color="000000"/>
              <w:right w:val="single" w:sz="4" w:space="0" w:color="000000"/>
            </w:tcBorders>
          </w:tcPr>
          <w:p>
            <w:pPr/>
          </w:p>
        </w:tc>
        <w:tc>
          <w:tcPr>
            <w:tcW w:w="1019" w:type="dxa"/>
            <w:tcBorders>
              <w:top w:val="single" w:sz="15" w:space="0" w:color="000000"/>
              <w:left w:val="single" w:sz="4" w:space="0" w:color="000000"/>
              <w:bottom w:val="single" w:sz="4" w:space="0" w:color="000000"/>
              <w:right w:val="single" w:sz="4" w:space="0" w:color="000000"/>
            </w:tcBorders>
          </w:tcPr>
          <w:p>
            <w:pPr/>
          </w:p>
        </w:tc>
        <w:tc>
          <w:tcPr>
            <w:tcW w:w="502" w:type="dxa"/>
            <w:tcBorders>
              <w:top w:val="single" w:sz="15" w:space="0" w:color="000000"/>
              <w:left w:val="single" w:sz="4" w:space="0" w:color="000000"/>
              <w:bottom w:val="single" w:sz="4" w:space="0" w:color="000000"/>
              <w:right w:val="single" w:sz="4" w:space="0" w:color="000000"/>
            </w:tcBorders>
          </w:tcPr>
          <w:p>
            <w:pPr/>
          </w:p>
        </w:tc>
        <w:tc>
          <w:tcPr>
            <w:tcW w:w="1206" w:type="dxa"/>
            <w:tcBorders>
              <w:top w:val="single" w:sz="15" w:space="0" w:color="000000"/>
              <w:left w:val="single" w:sz="4" w:space="0" w:color="000000"/>
              <w:bottom w:val="single" w:sz="4" w:space="0" w:color="000000"/>
              <w:right w:val="single" w:sz="4" w:space="0" w:color="000000"/>
            </w:tcBorders>
          </w:tcPr>
          <w:p>
            <w:pPr/>
          </w:p>
        </w:tc>
        <w:tc>
          <w:tcPr>
            <w:tcW w:w="665" w:type="dxa"/>
            <w:tcBorders>
              <w:top w:val="single" w:sz="15" w:space="0" w:color="000000"/>
              <w:left w:val="single" w:sz="4" w:space="0" w:color="000000"/>
              <w:bottom w:val="single" w:sz="4" w:space="0" w:color="000000"/>
              <w:right w:val="single" w:sz="4" w:space="0" w:color="000000"/>
            </w:tcBorders>
          </w:tcPr>
          <w:p>
            <w:pPr/>
          </w:p>
        </w:tc>
        <w:tc>
          <w:tcPr>
            <w:tcW w:w="1306" w:type="dxa"/>
            <w:tcBorders>
              <w:top w:val="single" w:sz="15" w:space="0" w:color="000000"/>
              <w:left w:val="single" w:sz="4" w:space="0" w:color="000000"/>
              <w:bottom w:val="single" w:sz="4" w:space="0" w:color="000000"/>
              <w:right w:val="single" w:sz="4" w:space="0" w:color="000000"/>
            </w:tcBorders>
          </w:tcPr>
          <w:p>
            <w:pPr/>
          </w:p>
        </w:tc>
        <w:tc>
          <w:tcPr>
            <w:tcW w:w="1307" w:type="dxa"/>
            <w:tcBorders>
              <w:top w:val="single" w:sz="15" w:space="0" w:color="000000"/>
              <w:left w:val="single" w:sz="4" w:space="0" w:color="000000"/>
              <w:bottom w:val="single" w:sz="4" w:space="0" w:color="000000"/>
              <w:right w:val="single" w:sz="4" w:space="0" w:color="000000"/>
            </w:tcBorders>
          </w:tcPr>
          <w:p>
            <w:pPr/>
          </w:p>
        </w:tc>
        <w:tc>
          <w:tcPr>
            <w:tcW w:w="1456" w:type="dxa"/>
            <w:tcBorders>
              <w:top w:val="single" w:sz="15" w:space="0" w:color="000000"/>
              <w:left w:val="single" w:sz="4" w:space="0" w:color="000000"/>
              <w:bottom w:val="single" w:sz="4" w:space="0" w:color="000000"/>
              <w:right w:val="single" w:sz="4" w:space="0" w:color="000000"/>
            </w:tcBorders>
          </w:tcPr>
          <w:p>
            <w:pPr/>
          </w:p>
        </w:tc>
      </w:tr>
      <w:tr>
        <w:trPr>
          <w:trHeight w:val="531"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．股份支付计入所有</w:t>
            </w:r>
          </w:p>
          <w:p>
            <w:pPr>
              <w:pStyle w:val="TableParagraph"/>
              <w:spacing w:line="254" w:lineRule="exact"/>
              <w:ind w:left="22" w:right="0"/>
              <w:jc w:val="left"/>
              <w:rPr>
                <w:rFonts w:ascii="宋体" w:hAnsi="宋体" w:cs="宋体" w:eastAsia="宋体" w:hint="default"/>
                <w:sz w:val="20"/>
                <w:szCs w:val="20"/>
              </w:rPr>
            </w:pPr>
            <w:r>
              <w:rPr>
                <w:rFonts w:ascii="宋体" w:hAnsi="宋体" w:cs="宋体" w:eastAsia="宋体" w:hint="default"/>
                <w:sz w:val="20"/>
                <w:szCs w:val="20"/>
              </w:rPr>
              <w:t>者权益的金额</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pacing w:val="-1"/>
                <w:sz w:val="20"/>
              </w:rPr>
              <w:t>4,898,300.00</w:t>
            </w: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pacing w:val="-1"/>
                <w:sz w:val="20"/>
              </w:rPr>
              <w:t>4,898,300.00</w:t>
            </w:r>
          </w:p>
        </w:tc>
      </w:tr>
      <w:tr>
        <w:trPr>
          <w:trHeight w:val="270"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9,208,092.56</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9,208,092.56</w:t>
            </w:r>
          </w:p>
        </w:tc>
      </w:tr>
      <w:tr>
        <w:trPr>
          <w:trHeight w:val="270"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（三）利润分配</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2,294,194.19</w:t>
            </w: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3" w:right="0"/>
              <w:jc w:val="center"/>
              <w:rPr>
                <w:rFonts w:ascii="Times New Roman" w:hAnsi="Times New Roman" w:cs="Times New Roman" w:eastAsia="Times New Roman" w:hint="default"/>
                <w:sz w:val="20"/>
                <w:szCs w:val="20"/>
              </w:rPr>
            </w:pPr>
            <w:r>
              <w:rPr>
                <w:rFonts w:ascii="Times New Roman"/>
                <w:sz w:val="20"/>
              </w:rPr>
              <w:t>-17,294,194.19</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-1,200,000.00</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-16,200,000.00</w:t>
            </w:r>
          </w:p>
        </w:tc>
      </w:tr>
      <w:tr>
        <w:trPr>
          <w:trHeight w:val="270"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．提取盈余公积</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2,294,194.19</w:t>
            </w: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35" w:right="0"/>
              <w:jc w:val="center"/>
              <w:rPr>
                <w:rFonts w:ascii="Times New Roman" w:hAnsi="Times New Roman" w:cs="Times New Roman" w:eastAsia="Times New Roman" w:hint="default"/>
                <w:sz w:val="20"/>
                <w:szCs w:val="20"/>
              </w:rPr>
            </w:pPr>
            <w:r>
              <w:rPr>
                <w:rFonts w:ascii="Times New Roman"/>
                <w:sz w:val="20"/>
              </w:rPr>
              <w:t>-2,294,194.19</w:t>
            </w: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．提取一般风险准备</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．对所有者（或股</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sz w:val="20"/>
                <w:szCs w:val="20"/>
              </w:rPr>
              <w:t>东）的分配</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3" w:right="0"/>
              <w:jc w:val="center"/>
              <w:rPr>
                <w:rFonts w:ascii="Times New Roman" w:hAnsi="Times New Roman" w:cs="Times New Roman" w:eastAsia="Times New Roman" w:hint="default"/>
                <w:sz w:val="20"/>
                <w:szCs w:val="20"/>
              </w:rPr>
            </w:pPr>
            <w:r>
              <w:rPr>
                <w:rFonts w:ascii="Times New Roman"/>
                <w:sz w:val="20"/>
              </w:rPr>
              <w:t>-15,000,000.00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pacing w:val="-1"/>
                <w:sz w:val="20"/>
              </w:rPr>
              <w:t>-1,200,000.00</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-16,200,000.00</w:t>
            </w:r>
          </w:p>
        </w:tc>
      </w:tr>
      <w:tr>
        <w:trPr>
          <w:trHeight w:val="270"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（四）所有者权益内</w:t>
            </w:r>
          </w:p>
          <w:p>
            <w:pPr>
              <w:pStyle w:val="TableParagraph"/>
              <w:spacing w:line="260" w:lineRule="exact"/>
              <w:ind w:left="22" w:right="0"/>
              <w:jc w:val="left"/>
              <w:rPr>
                <w:rFonts w:ascii="宋体" w:hAnsi="宋体" w:cs="宋体" w:eastAsia="宋体" w:hint="default"/>
                <w:sz w:val="20"/>
                <w:szCs w:val="20"/>
              </w:rPr>
            </w:pPr>
            <w:r>
              <w:rPr>
                <w:rFonts w:ascii="宋体" w:hAnsi="宋体" w:cs="宋体" w:eastAsia="宋体" w:hint="default"/>
                <w:sz w:val="20"/>
                <w:szCs w:val="20"/>
              </w:rPr>
              <w:t>部结转</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531"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．资本公积转增资本</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sz w:val="20"/>
                <w:szCs w:val="20"/>
              </w:rPr>
              <w:t>（或股本）</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．盈余公积转增资本</w:t>
            </w:r>
          </w:p>
          <w:p>
            <w:pPr>
              <w:pStyle w:val="TableParagraph"/>
              <w:spacing w:line="253" w:lineRule="exact"/>
              <w:ind w:left="22" w:right="0"/>
              <w:jc w:val="left"/>
              <w:rPr>
                <w:rFonts w:ascii="宋体" w:hAnsi="宋体" w:cs="宋体" w:eastAsia="宋体" w:hint="default"/>
                <w:sz w:val="20"/>
                <w:szCs w:val="20"/>
              </w:rPr>
            </w:pPr>
            <w:r>
              <w:rPr>
                <w:rFonts w:ascii="宋体" w:hAnsi="宋体" w:cs="宋体" w:eastAsia="宋体" w:hint="default"/>
                <w:sz w:val="20"/>
                <w:szCs w:val="20"/>
              </w:rPr>
              <w:t>（或股本）</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．盈余公积弥补亏损</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（五）专项储备</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．本期提取</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6"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．本期使用</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（六）其他</w:t>
            </w:r>
          </w:p>
        </w:tc>
        <w:tc>
          <w:tcPr>
            <w:tcW w:w="1318" w:type="dxa"/>
            <w:tcBorders>
              <w:top w:val="single" w:sz="4" w:space="0" w:color="000000"/>
              <w:left w:val="single" w:sz="9" w:space="0" w:color="D2D2D2"/>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-35,751.89</w:t>
            </w: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-35,751.89</w:t>
            </w:r>
          </w:p>
        </w:tc>
      </w:tr>
      <w:tr>
        <w:trPr>
          <w:trHeight w:val="271"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四、本期期末余额</w:t>
            </w:r>
          </w:p>
        </w:tc>
        <w:tc>
          <w:tcPr>
            <w:tcW w:w="131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left="30" w:right="0"/>
              <w:jc w:val="left"/>
              <w:rPr>
                <w:rFonts w:ascii="Times New Roman" w:hAnsi="Times New Roman" w:cs="Times New Roman" w:eastAsia="Times New Roman" w:hint="default"/>
                <w:sz w:val="20"/>
                <w:szCs w:val="20"/>
              </w:rPr>
            </w:pPr>
            <w:r>
              <w:rPr>
                <w:rFonts w:ascii="Times New Roman"/>
                <w:sz w:val="20"/>
              </w:rPr>
              <w:t>152,480,000.00</w:t>
            </w:r>
          </w:p>
        </w:tc>
        <w:tc>
          <w:tcPr>
            <w:tcW w:w="419" w:type="dxa"/>
            <w:tcBorders>
              <w:top w:val="single" w:sz="4" w:space="0" w:color="000000"/>
              <w:left w:val="single" w:sz="4" w:space="0" w:color="000000"/>
              <w:bottom w:val="single" w:sz="4" w:space="0" w:color="000000"/>
              <w:right w:val="single" w:sz="4" w:space="0" w:color="000000"/>
            </w:tcBorders>
          </w:tcPr>
          <w:p>
            <w:pPr/>
          </w:p>
        </w:tc>
        <w:tc>
          <w:tcPr>
            <w:tcW w:w="419"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935,635,131.34</w:t>
            </w:r>
          </w:p>
        </w:tc>
        <w:tc>
          <w:tcPr>
            <w:tcW w:w="701"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-35,751.89</w:t>
            </w:r>
          </w:p>
        </w:tc>
        <w:tc>
          <w:tcPr>
            <w:tcW w:w="50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Times New Roman" w:hAnsi="Times New Roman" w:cs="Times New Roman" w:eastAsia="Times New Roman" w:hint="default"/>
                <w:sz w:val="20"/>
                <w:szCs w:val="20"/>
              </w:rPr>
            </w:pPr>
            <w:r>
              <w:rPr>
                <w:rFonts w:ascii="Times New Roman"/>
                <w:spacing w:val="-1"/>
                <w:sz w:val="20"/>
              </w:rPr>
              <w:t>18,638,175.73</w:t>
            </w:r>
          </w:p>
        </w:tc>
        <w:tc>
          <w:tcPr>
            <w:tcW w:w="66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center"/>
              <w:rPr>
                <w:rFonts w:ascii="Times New Roman" w:hAnsi="Times New Roman" w:cs="Times New Roman" w:eastAsia="Times New Roman" w:hint="default"/>
                <w:sz w:val="20"/>
                <w:szCs w:val="20"/>
              </w:rPr>
            </w:pPr>
            <w:r>
              <w:rPr>
                <w:rFonts w:ascii="Times New Roman"/>
                <w:sz w:val="20"/>
              </w:rPr>
              <w:t>292,866,046.48</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196,676,514.69</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1,596,260,116.35</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before="35"/>
        <w:ind w:left="120" w:right="0" w:firstLine="0"/>
        <w:jc w:val="left"/>
        <w:rPr>
          <w:rFonts w:ascii="宋体" w:hAnsi="宋体" w:cs="宋体" w:eastAsia="宋体" w:hint="default"/>
          <w:sz w:val="21"/>
          <w:szCs w:val="21"/>
        </w:rPr>
      </w:pPr>
      <w:bookmarkStart w:name="8、母公司所有者权益变动表" w:id="153"/>
      <w:bookmarkEnd w:id="153"/>
      <w:r>
        <w:rPr/>
      </w:r>
      <w:r>
        <w:rPr>
          <w:rFonts w:ascii="宋体" w:hAnsi="宋体" w:cs="宋体" w:eastAsia="宋体"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2"/>
        <w:rPr>
          <w:rFonts w:ascii="宋体" w:hAnsi="宋体" w:cs="宋体" w:eastAsia="宋体" w:hint="default"/>
          <w:b/>
          <w:bCs/>
          <w:sz w:val="19"/>
          <w:szCs w:val="19"/>
        </w:rPr>
      </w:pPr>
    </w:p>
    <w:p>
      <w:pPr>
        <w:spacing w:line="260" w:lineRule="exact" w:before="38"/>
        <w:ind w:left="120" w:right="0" w:firstLine="0"/>
        <w:jc w:val="left"/>
        <w:rPr>
          <w:rFonts w:ascii="宋体" w:hAnsi="宋体" w:cs="宋体" w:eastAsia="宋体" w:hint="default"/>
          <w:sz w:val="20"/>
          <w:szCs w:val="20"/>
        </w:rPr>
      </w:pPr>
      <w:r>
        <w:rPr>
          <w:rFonts w:ascii="宋体" w:hAnsi="宋体" w:cs="宋体" w:eastAsia="宋体" w:hint="default"/>
          <w:sz w:val="20"/>
          <w:szCs w:val="20"/>
        </w:rPr>
        <w:t>本期金额</w:t>
      </w:r>
    </w:p>
    <w:p>
      <w:pPr>
        <w:spacing w:line="260" w:lineRule="exact" w:before="0"/>
        <w:ind w:left="0" w:right="1435" w:firstLine="0"/>
        <w:jc w:val="right"/>
        <w:rPr>
          <w:rFonts w:ascii="宋体" w:hAnsi="宋体" w:cs="宋体" w:eastAsia="宋体" w:hint="default"/>
          <w:sz w:val="20"/>
          <w:szCs w:val="20"/>
        </w:rPr>
      </w:pPr>
      <w:r>
        <w:rPr>
          <w:rFonts w:ascii="宋体" w:hAnsi="宋体" w:cs="宋体" w:eastAsia="宋体" w:hint="default"/>
          <w:sz w:val="20"/>
          <w:szCs w:val="20"/>
        </w:rPr>
        <w:t>单位：元</w:t>
      </w:r>
    </w:p>
    <w:p>
      <w:pPr>
        <w:spacing w:line="240" w:lineRule="auto" w:before="5"/>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221"/>
        <w:gridCol w:w="1307"/>
        <w:gridCol w:w="560"/>
        <w:gridCol w:w="562"/>
        <w:gridCol w:w="408"/>
        <w:gridCol w:w="1306"/>
        <w:gridCol w:w="913"/>
        <w:gridCol w:w="1018"/>
        <w:gridCol w:w="713"/>
        <w:gridCol w:w="1206"/>
        <w:gridCol w:w="1307"/>
        <w:gridCol w:w="1456"/>
      </w:tblGrid>
      <w:tr>
        <w:trPr>
          <w:trHeight w:val="265" w:hRule="exact"/>
        </w:trPr>
        <w:tc>
          <w:tcPr>
            <w:tcW w:w="3221" w:type="dxa"/>
            <w:vMerge w:val="restart"/>
            <w:tcBorders>
              <w:top w:val="single" w:sz="4" w:space="0" w:color="000000"/>
              <w:left w:val="single" w:sz="4" w:space="0" w:color="000000"/>
              <w:right w:val="single" w:sz="4" w:space="0" w:color="000000"/>
            </w:tcBorders>
            <w:shd w:val="clear" w:color="auto" w:fill="D2D2D2"/>
          </w:tcPr>
          <w:p>
            <w:pPr/>
          </w:p>
        </w:tc>
        <w:tc>
          <w:tcPr>
            <w:tcW w:w="1075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 w:right="0"/>
              <w:jc w:val="center"/>
              <w:rPr>
                <w:rFonts w:ascii="宋体" w:hAnsi="宋体" w:cs="宋体" w:eastAsia="宋体" w:hint="default"/>
                <w:sz w:val="20"/>
                <w:szCs w:val="20"/>
              </w:rPr>
            </w:pPr>
            <w:r>
              <w:rPr>
                <w:rFonts w:ascii="宋体" w:hAnsi="宋体" w:cs="宋体" w:eastAsia="宋体" w:hint="default"/>
                <w:sz w:val="20"/>
                <w:szCs w:val="20"/>
              </w:rPr>
              <w:t>本期</w:t>
            </w:r>
          </w:p>
        </w:tc>
      </w:tr>
      <w:tr>
        <w:trPr>
          <w:trHeight w:val="143" w:hRule="exact"/>
        </w:trPr>
        <w:tc>
          <w:tcPr>
            <w:tcW w:w="3221" w:type="dxa"/>
            <w:vMerge/>
            <w:tcBorders>
              <w:left w:val="single" w:sz="4" w:space="0" w:color="000000"/>
              <w:bottom w:val="nil" w:sz="6" w:space="0" w:color="auto"/>
              <w:right w:val="single" w:sz="4" w:space="0" w:color="000000"/>
            </w:tcBorders>
            <w:shd w:val="clear" w:color="auto" w:fill="D2D2D2"/>
          </w:tcPr>
          <w:p>
            <w:pPr/>
          </w:p>
        </w:tc>
        <w:tc>
          <w:tcPr>
            <w:tcW w:w="1307" w:type="dxa"/>
            <w:vMerge w:val="restart"/>
            <w:tcBorders>
              <w:top w:val="single" w:sz="4" w:space="0" w:color="000000"/>
              <w:left w:val="single" w:sz="4" w:space="0" w:color="000000"/>
              <w:right w:val="single" w:sz="4" w:space="0" w:color="000000"/>
            </w:tcBorders>
            <w:shd w:val="clear" w:color="auto" w:fill="D2D2D2"/>
          </w:tcPr>
          <w:p>
            <w:pPr/>
          </w:p>
        </w:tc>
        <w:tc>
          <w:tcPr>
            <w:tcW w:w="153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35" w:lineRule="exact"/>
              <w:ind w:left="159" w:right="0"/>
              <w:jc w:val="left"/>
              <w:rPr>
                <w:rFonts w:ascii="宋体" w:hAnsi="宋体" w:cs="宋体" w:eastAsia="宋体" w:hint="default"/>
                <w:sz w:val="20"/>
                <w:szCs w:val="20"/>
              </w:rPr>
            </w:pPr>
            <w:r>
              <w:rPr>
                <w:rFonts w:ascii="宋体" w:hAnsi="宋体" w:cs="宋体" w:eastAsia="宋体" w:hint="default"/>
                <w:sz w:val="20"/>
                <w:szCs w:val="20"/>
              </w:rPr>
              <w:t>其他权益工具</w:t>
            </w:r>
          </w:p>
        </w:tc>
        <w:tc>
          <w:tcPr>
            <w:tcW w:w="1306" w:type="dxa"/>
            <w:vMerge w:val="restart"/>
            <w:tcBorders>
              <w:top w:val="single" w:sz="4" w:space="0" w:color="000000"/>
              <w:left w:val="single" w:sz="4" w:space="0" w:color="000000"/>
              <w:right w:val="single" w:sz="4" w:space="0" w:color="000000"/>
            </w:tcBorders>
            <w:shd w:val="clear" w:color="auto" w:fill="D2D2D2"/>
          </w:tcPr>
          <w:p>
            <w:pPr/>
          </w:p>
        </w:tc>
        <w:tc>
          <w:tcPr>
            <w:tcW w:w="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6" w:type="dxa"/>
            <w:vMerge w:val="restart"/>
            <w:tcBorders>
              <w:top w:val="single" w:sz="4" w:space="0" w:color="000000"/>
              <w:left w:val="single" w:sz="4" w:space="0" w:color="000000"/>
              <w:right w:val="single" w:sz="4" w:space="0" w:color="000000"/>
            </w:tcBorders>
            <w:shd w:val="clear" w:color="auto" w:fill="D2D2D2"/>
          </w:tcPr>
          <w:p>
            <w:pPr/>
          </w:p>
        </w:tc>
        <w:tc>
          <w:tcPr>
            <w:tcW w:w="1307" w:type="dxa"/>
            <w:vMerge w:val="restart"/>
            <w:tcBorders>
              <w:top w:val="single" w:sz="4" w:space="0" w:color="000000"/>
              <w:left w:val="single" w:sz="4" w:space="0" w:color="000000"/>
              <w:right w:val="single" w:sz="4" w:space="0" w:color="000000"/>
            </w:tcBorders>
            <w:shd w:val="clear" w:color="auto" w:fill="D2D2D2"/>
          </w:tcPr>
          <w:p>
            <w:pPr/>
          </w:p>
        </w:tc>
        <w:tc>
          <w:tcPr>
            <w:tcW w:w="1456" w:type="dxa"/>
            <w:vMerge w:val="restart"/>
            <w:tcBorders>
              <w:top w:val="single" w:sz="4" w:space="0" w:color="000000"/>
              <w:left w:val="single" w:sz="4" w:space="0" w:color="000000"/>
              <w:right w:val="single" w:sz="4" w:space="0" w:color="000000"/>
            </w:tcBorders>
            <w:shd w:val="clear" w:color="auto" w:fill="D2D2D2"/>
          </w:tcPr>
          <w:p>
            <w:pPr/>
          </w:p>
        </w:tc>
      </w:tr>
      <w:tr>
        <w:trPr>
          <w:trHeight w:val="131" w:hRule="exact"/>
        </w:trPr>
        <w:tc>
          <w:tcPr>
            <w:tcW w:w="3221" w:type="dxa"/>
            <w:vMerge w:val="restart"/>
            <w:tcBorders>
              <w:top w:val="nil" w:sz="6" w:space="0" w:color="auto"/>
              <w:left w:val="single" w:sz="4" w:space="0" w:color="000000"/>
              <w:right w:val="single" w:sz="4" w:space="0" w:color="000000"/>
            </w:tcBorders>
            <w:shd w:val="clear" w:color="auto" w:fill="D2D2D2"/>
          </w:tcPr>
          <w:p>
            <w:pPr>
              <w:pStyle w:val="TableParagraph"/>
              <w:spacing w:line="227" w:lineRule="exact"/>
              <w:ind w:right="7"/>
              <w:jc w:val="center"/>
              <w:rPr>
                <w:rFonts w:ascii="宋体" w:hAnsi="宋体" w:cs="宋体" w:eastAsia="宋体" w:hint="default"/>
                <w:sz w:val="20"/>
                <w:szCs w:val="20"/>
              </w:rPr>
            </w:pPr>
            <w:r>
              <w:rPr>
                <w:rFonts w:ascii="宋体" w:hAnsi="宋体" w:cs="宋体" w:eastAsia="宋体" w:hint="default"/>
                <w:sz w:val="20"/>
                <w:szCs w:val="20"/>
              </w:rPr>
              <w:t>项目</w:t>
            </w:r>
          </w:p>
        </w:tc>
        <w:tc>
          <w:tcPr>
            <w:tcW w:w="1307" w:type="dxa"/>
            <w:vMerge/>
            <w:tcBorders>
              <w:left w:val="single" w:sz="4" w:space="0" w:color="000000"/>
              <w:bottom w:val="nil" w:sz="6" w:space="0" w:color="auto"/>
              <w:right w:val="single" w:sz="4" w:space="0" w:color="000000"/>
            </w:tcBorders>
            <w:shd w:val="clear" w:color="auto" w:fill="D2D2D2"/>
          </w:tcPr>
          <w:p>
            <w:pPr/>
          </w:p>
        </w:tc>
        <w:tc>
          <w:tcPr>
            <w:tcW w:w="1530" w:type="dxa"/>
            <w:gridSpan w:val="3"/>
            <w:vMerge/>
            <w:tcBorders>
              <w:left w:val="single" w:sz="4" w:space="0" w:color="000000"/>
              <w:bottom w:val="single" w:sz="4" w:space="0" w:color="000000"/>
              <w:right w:val="single" w:sz="4" w:space="0" w:color="000000"/>
            </w:tcBorders>
            <w:shd w:val="clear" w:color="auto" w:fill="D2D2D2"/>
          </w:tcPr>
          <w:p>
            <w:pPr/>
          </w:p>
        </w:tc>
        <w:tc>
          <w:tcPr>
            <w:tcW w:w="1306" w:type="dxa"/>
            <w:vMerge/>
            <w:tcBorders>
              <w:left w:val="single" w:sz="4" w:space="0" w:color="000000"/>
              <w:bottom w:val="nil" w:sz="6" w:space="0" w:color="auto"/>
              <w:right w:val="single" w:sz="4" w:space="0" w:color="000000"/>
            </w:tcBorders>
            <w:shd w:val="clear" w:color="auto" w:fill="D2D2D2"/>
          </w:tcPr>
          <w:p>
            <w:pPr/>
          </w:p>
        </w:tc>
        <w:tc>
          <w:tcPr>
            <w:tcW w:w="913" w:type="dxa"/>
            <w:vMerge w:val="restart"/>
            <w:tcBorders>
              <w:top w:val="nil" w:sz="6" w:space="0" w:color="auto"/>
              <w:left w:val="single" w:sz="4" w:space="0" w:color="000000"/>
              <w:right w:val="single" w:sz="4" w:space="0" w:color="000000"/>
            </w:tcBorders>
            <w:shd w:val="clear" w:color="auto" w:fill="D2D2D2"/>
          </w:tcPr>
          <w:p>
            <w:pPr>
              <w:pStyle w:val="TableParagraph"/>
              <w:spacing w:line="231" w:lineRule="exact"/>
              <w:ind w:right="1"/>
              <w:jc w:val="center"/>
              <w:rPr>
                <w:rFonts w:ascii="宋体" w:hAnsi="宋体" w:cs="宋体" w:eastAsia="宋体" w:hint="default"/>
                <w:sz w:val="20"/>
                <w:szCs w:val="20"/>
              </w:rPr>
            </w:pPr>
            <w:r>
              <w:rPr>
                <w:rFonts w:ascii="宋体" w:hAnsi="宋体" w:cs="宋体" w:eastAsia="宋体" w:hint="default"/>
                <w:sz w:val="20"/>
                <w:szCs w:val="20"/>
              </w:rPr>
              <w:t>减：库存</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100"/>
                <w:sz w:val="20"/>
                <w:szCs w:val="20"/>
              </w:rPr>
              <w:t>股</w:t>
            </w:r>
          </w:p>
        </w:tc>
        <w:tc>
          <w:tcPr>
            <w:tcW w:w="1018" w:type="dxa"/>
            <w:vMerge w:val="restart"/>
            <w:tcBorders>
              <w:top w:val="nil" w:sz="6" w:space="0" w:color="auto"/>
              <w:left w:val="single" w:sz="4" w:space="0" w:color="000000"/>
              <w:right w:val="single" w:sz="4" w:space="0" w:color="000000"/>
            </w:tcBorders>
            <w:shd w:val="clear" w:color="auto" w:fill="D2D2D2"/>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其他综合</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收益</w:t>
            </w:r>
          </w:p>
        </w:tc>
        <w:tc>
          <w:tcPr>
            <w:tcW w:w="713" w:type="dxa"/>
            <w:vMerge w:val="restart"/>
            <w:tcBorders>
              <w:top w:val="nil" w:sz="6" w:space="0" w:color="auto"/>
              <w:left w:val="single" w:sz="4" w:space="0" w:color="000000"/>
              <w:right w:val="single" w:sz="4" w:space="0" w:color="000000"/>
            </w:tcBorders>
            <w:shd w:val="clear" w:color="auto" w:fill="D2D2D2"/>
          </w:tcPr>
          <w:p>
            <w:pPr>
              <w:pStyle w:val="TableParagraph"/>
              <w:spacing w:line="231" w:lineRule="exact"/>
              <w:ind w:left="1" w:right="0"/>
              <w:jc w:val="center"/>
              <w:rPr>
                <w:rFonts w:ascii="宋体" w:hAnsi="宋体" w:cs="宋体" w:eastAsia="宋体" w:hint="default"/>
                <w:sz w:val="20"/>
                <w:szCs w:val="20"/>
              </w:rPr>
            </w:pPr>
            <w:r>
              <w:rPr>
                <w:rFonts w:ascii="宋体" w:hAnsi="宋体" w:cs="宋体" w:eastAsia="宋体" w:hint="default"/>
                <w:sz w:val="20"/>
                <w:szCs w:val="20"/>
              </w:rPr>
              <w:t>专项储</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备</w:t>
            </w:r>
          </w:p>
        </w:tc>
        <w:tc>
          <w:tcPr>
            <w:tcW w:w="1206" w:type="dxa"/>
            <w:vMerge/>
            <w:tcBorders>
              <w:left w:val="single" w:sz="4" w:space="0" w:color="000000"/>
              <w:bottom w:val="nil" w:sz="6" w:space="0" w:color="auto"/>
              <w:right w:val="single" w:sz="4" w:space="0" w:color="000000"/>
            </w:tcBorders>
            <w:shd w:val="clear" w:color="auto" w:fill="D2D2D2"/>
          </w:tcPr>
          <w:p>
            <w:pPr/>
          </w:p>
        </w:tc>
        <w:tc>
          <w:tcPr>
            <w:tcW w:w="1307" w:type="dxa"/>
            <w:vMerge/>
            <w:tcBorders>
              <w:left w:val="single" w:sz="4" w:space="0" w:color="000000"/>
              <w:bottom w:val="nil" w:sz="6" w:space="0" w:color="auto"/>
              <w:right w:val="single" w:sz="4" w:space="0" w:color="000000"/>
            </w:tcBorders>
            <w:shd w:val="clear" w:color="auto" w:fill="D2D2D2"/>
          </w:tcPr>
          <w:p>
            <w:pPr/>
          </w:p>
        </w:tc>
        <w:tc>
          <w:tcPr>
            <w:tcW w:w="1456" w:type="dxa"/>
            <w:vMerge/>
            <w:tcBorders>
              <w:left w:val="single" w:sz="4" w:space="0" w:color="000000"/>
              <w:bottom w:val="nil" w:sz="6" w:space="0" w:color="auto"/>
              <w:right w:val="single" w:sz="4" w:space="0" w:color="000000"/>
            </w:tcBorders>
            <w:shd w:val="clear" w:color="auto" w:fill="D2D2D2"/>
          </w:tcPr>
          <w:p>
            <w:pPr/>
          </w:p>
        </w:tc>
      </w:tr>
      <w:tr>
        <w:trPr>
          <w:trHeight w:val="126" w:hRule="exact"/>
        </w:trPr>
        <w:tc>
          <w:tcPr>
            <w:tcW w:w="3221" w:type="dxa"/>
            <w:vMerge/>
            <w:tcBorders>
              <w:left w:val="single" w:sz="4" w:space="0" w:color="000000"/>
              <w:bottom w:val="nil" w:sz="6" w:space="0" w:color="auto"/>
              <w:right w:val="single" w:sz="4" w:space="0" w:color="000000"/>
            </w:tcBorders>
            <w:shd w:val="clear" w:color="auto" w:fill="D2D2D2"/>
          </w:tcPr>
          <w:p>
            <w:pPr/>
          </w:p>
        </w:tc>
        <w:tc>
          <w:tcPr>
            <w:tcW w:w="1307" w:type="dxa"/>
            <w:vMerge w:val="restart"/>
            <w:tcBorders>
              <w:top w:val="nil" w:sz="6" w:space="0" w:color="auto"/>
              <w:left w:val="single" w:sz="4" w:space="0" w:color="000000"/>
              <w:right w:val="single" w:sz="4" w:space="0" w:color="000000"/>
            </w:tcBorders>
            <w:shd w:val="clear" w:color="auto" w:fill="D2D2D2"/>
          </w:tcPr>
          <w:p>
            <w:pPr>
              <w:pStyle w:val="TableParagraph"/>
              <w:spacing w:line="231" w:lineRule="exact"/>
              <w:ind w:left="1" w:right="0"/>
              <w:jc w:val="center"/>
              <w:rPr>
                <w:rFonts w:ascii="宋体" w:hAnsi="宋体" w:cs="宋体" w:eastAsia="宋体" w:hint="default"/>
                <w:sz w:val="20"/>
                <w:szCs w:val="20"/>
              </w:rPr>
            </w:pPr>
            <w:r>
              <w:rPr>
                <w:rFonts w:ascii="宋体" w:hAnsi="宋体" w:cs="宋体" w:eastAsia="宋体" w:hint="default"/>
                <w:sz w:val="20"/>
                <w:szCs w:val="20"/>
              </w:rPr>
              <w:t>股本</w:t>
            </w:r>
          </w:p>
        </w:tc>
        <w:tc>
          <w:tcPr>
            <w:tcW w:w="560" w:type="dxa"/>
            <w:vMerge w:val="restart"/>
            <w:tcBorders>
              <w:top w:val="single" w:sz="4" w:space="0" w:color="000000"/>
              <w:left w:val="single" w:sz="4" w:space="0" w:color="000000"/>
              <w:right w:val="single" w:sz="4" w:space="0" w:color="000000"/>
            </w:tcBorders>
            <w:shd w:val="clear" w:color="auto" w:fill="D2D2D2"/>
          </w:tcPr>
          <w:p>
            <w:pPr>
              <w:pStyle w:val="TableParagraph"/>
              <w:spacing w:line="230" w:lineRule="exact"/>
              <w:ind w:left="175" w:right="0" w:hanging="100"/>
              <w:jc w:val="left"/>
              <w:rPr>
                <w:rFonts w:ascii="宋体" w:hAnsi="宋体" w:cs="宋体" w:eastAsia="宋体" w:hint="default"/>
                <w:sz w:val="20"/>
                <w:szCs w:val="20"/>
              </w:rPr>
            </w:pPr>
            <w:r>
              <w:rPr>
                <w:rFonts w:ascii="宋体" w:hAnsi="宋体" w:cs="宋体" w:eastAsia="宋体" w:hint="default"/>
                <w:sz w:val="20"/>
                <w:szCs w:val="20"/>
              </w:rPr>
              <w:t>优先</w:t>
            </w:r>
          </w:p>
          <w:p>
            <w:pPr>
              <w:pStyle w:val="TableParagraph"/>
              <w:spacing w:line="261" w:lineRule="exact"/>
              <w:ind w:left="175" w:right="0"/>
              <w:jc w:val="left"/>
              <w:rPr>
                <w:rFonts w:ascii="宋体" w:hAnsi="宋体" w:cs="宋体" w:eastAsia="宋体" w:hint="default"/>
                <w:sz w:val="20"/>
                <w:szCs w:val="20"/>
              </w:rPr>
            </w:pPr>
            <w:r>
              <w:rPr>
                <w:rFonts w:ascii="宋体" w:hAnsi="宋体" w:cs="宋体" w:eastAsia="宋体" w:hint="default"/>
                <w:w w:val="100"/>
                <w:sz w:val="20"/>
                <w:szCs w:val="20"/>
              </w:rPr>
              <w:t>股</w:t>
            </w: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30" w:lineRule="exact"/>
              <w:ind w:left="175" w:right="0" w:hanging="100"/>
              <w:jc w:val="left"/>
              <w:rPr>
                <w:rFonts w:ascii="宋体" w:hAnsi="宋体" w:cs="宋体" w:eastAsia="宋体" w:hint="default"/>
                <w:sz w:val="20"/>
                <w:szCs w:val="20"/>
              </w:rPr>
            </w:pPr>
            <w:r>
              <w:rPr>
                <w:rFonts w:ascii="宋体" w:hAnsi="宋体" w:cs="宋体" w:eastAsia="宋体" w:hint="default"/>
                <w:sz w:val="20"/>
                <w:szCs w:val="20"/>
              </w:rPr>
              <w:t>永续</w:t>
            </w:r>
          </w:p>
          <w:p>
            <w:pPr>
              <w:pStyle w:val="TableParagraph"/>
              <w:spacing w:line="261" w:lineRule="exact"/>
              <w:ind w:left="175" w:right="0"/>
              <w:jc w:val="left"/>
              <w:rPr>
                <w:rFonts w:ascii="宋体" w:hAnsi="宋体" w:cs="宋体" w:eastAsia="宋体" w:hint="default"/>
                <w:sz w:val="20"/>
                <w:szCs w:val="20"/>
              </w:rPr>
            </w:pPr>
            <w:r>
              <w:rPr>
                <w:rFonts w:ascii="宋体" w:hAnsi="宋体" w:cs="宋体" w:eastAsia="宋体" w:hint="default"/>
                <w:w w:val="100"/>
                <w:sz w:val="20"/>
                <w:szCs w:val="20"/>
              </w:rPr>
              <w:t>债</w:t>
            </w:r>
          </w:p>
        </w:tc>
        <w:tc>
          <w:tcPr>
            <w:tcW w:w="408" w:type="dxa"/>
            <w:vMerge w:val="restart"/>
            <w:tcBorders>
              <w:top w:val="single" w:sz="4" w:space="0" w:color="000000"/>
              <w:left w:val="single" w:sz="4" w:space="0" w:color="000000"/>
              <w:right w:val="single" w:sz="4" w:space="0" w:color="000000"/>
            </w:tcBorders>
            <w:shd w:val="clear" w:color="auto" w:fill="D2D2D2"/>
          </w:tcPr>
          <w:p>
            <w:pPr>
              <w:pStyle w:val="TableParagraph"/>
              <w:spacing w:line="230" w:lineRule="exact"/>
              <w:ind w:left="98" w:right="0"/>
              <w:jc w:val="left"/>
              <w:rPr>
                <w:rFonts w:ascii="宋体" w:hAnsi="宋体" w:cs="宋体" w:eastAsia="宋体" w:hint="default"/>
                <w:sz w:val="20"/>
                <w:szCs w:val="20"/>
              </w:rPr>
            </w:pPr>
            <w:r>
              <w:rPr>
                <w:rFonts w:ascii="宋体" w:hAnsi="宋体" w:cs="宋体" w:eastAsia="宋体" w:hint="default"/>
                <w:w w:val="100"/>
                <w:sz w:val="20"/>
                <w:szCs w:val="20"/>
              </w:rPr>
              <w:t>其</w:t>
            </w:r>
          </w:p>
          <w:p>
            <w:pPr>
              <w:pStyle w:val="TableParagraph"/>
              <w:spacing w:line="261" w:lineRule="exact"/>
              <w:ind w:left="98" w:right="0"/>
              <w:jc w:val="left"/>
              <w:rPr>
                <w:rFonts w:ascii="宋体" w:hAnsi="宋体" w:cs="宋体" w:eastAsia="宋体" w:hint="default"/>
                <w:sz w:val="20"/>
                <w:szCs w:val="20"/>
              </w:rPr>
            </w:pPr>
            <w:r>
              <w:rPr>
                <w:rFonts w:ascii="宋体" w:hAnsi="宋体" w:cs="宋体" w:eastAsia="宋体" w:hint="default"/>
                <w:w w:val="100"/>
                <w:sz w:val="20"/>
                <w:szCs w:val="20"/>
              </w:rPr>
              <w:t>他</w:t>
            </w:r>
          </w:p>
        </w:tc>
        <w:tc>
          <w:tcPr>
            <w:tcW w:w="1306" w:type="dxa"/>
            <w:vMerge w:val="restart"/>
            <w:tcBorders>
              <w:top w:val="nil" w:sz="6" w:space="0" w:color="auto"/>
              <w:left w:val="single" w:sz="4" w:space="0" w:color="000000"/>
              <w:right w:val="single" w:sz="4" w:space="0" w:color="000000"/>
            </w:tcBorders>
            <w:shd w:val="clear" w:color="auto" w:fill="D2D2D2"/>
          </w:tcPr>
          <w:p>
            <w:pPr>
              <w:pStyle w:val="TableParagraph"/>
              <w:spacing w:line="231" w:lineRule="exact"/>
              <w:ind w:left="247"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913" w:type="dxa"/>
            <w:vMerge/>
            <w:tcBorders>
              <w:left w:val="single" w:sz="4" w:space="0" w:color="000000"/>
              <w:right w:val="single" w:sz="4" w:space="0" w:color="000000"/>
            </w:tcBorders>
            <w:shd w:val="clear" w:color="auto" w:fill="D2D2D2"/>
          </w:tcPr>
          <w:p>
            <w:pPr/>
          </w:p>
        </w:tc>
        <w:tc>
          <w:tcPr>
            <w:tcW w:w="1018" w:type="dxa"/>
            <w:vMerge/>
            <w:tcBorders>
              <w:left w:val="single" w:sz="4" w:space="0" w:color="000000"/>
              <w:right w:val="single" w:sz="4" w:space="0" w:color="000000"/>
            </w:tcBorders>
            <w:shd w:val="clear" w:color="auto" w:fill="D2D2D2"/>
          </w:tcPr>
          <w:p>
            <w:pPr/>
          </w:p>
        </w:tc>
        <w:tc>
          <w:tcPr>
            <w:tcW w:w="713" w:type="dxa"/>
            <w:vMerge/>
            <w:tcBorders>
              <w:left w:val="single" w:sz="4" w:space="0" w:color="000000"/>
              <w:right w:val="single" w:sz="4" w:space="0" w:color="000000"/>
            </w:tcBorders>
            <w:shd w:val="clear" w:color="auto" w:fill="D2D2D2"/>
          </w:tcPr>
          <w:p>
            <w:pPr/>
          </w:p>
        </w:tc>
        <w:tc>
          <w:tcPr>
            <w:tcW w:w="1206" w:type="dxa"/>
            <w:vMerge w:val="restart"/>
            <w:tcBorders>
              <w:top w:val="nil" w:sz="6" w:space="0" w:color="auto"/>
              <w:left w:val="single" w:sz="4" w:space="0" w:color="000000"/>
              <w:right w:val="single" w:sz="4" w:space="0" w:color="000000"/>
            </w:tcBorders>
            <w:shd w:val="clear" w:color="auto" w:fill="D2D2D2"/>
          </w:tcPr>
          <w:p>
            <w:pPr>
              <w:pStyle w:val="TableParagraph"/>
              <w:spacing w:line="231" w:lineRule="exact"/>
              <w:ind w:left="197"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307" w:type="dxa"/>
            <w:vMerge w:val="restart"/>
            <w:tcBorders>
              <w:top w:val="nil" w:sz="6" w:space="0" w:color="auto"/>
              <w:left w:val="single" w:sz="4" w:space="0" w:color="000000"/>
              <w:right w:val="single" w:sz="4" w:space="0" w:color="000000"/>
            </w:tcBorders>
            <w:shd w:val="clear" w:color="auto" w:fill="D2D2D2"/>
          </w:tcPr>
          <w:p>
            <w:pPr>
              <w:pStyle w:val="TableParagraph"/>
              <w:spacing w:line="231" w:lineRule="exact"/>
              <w:ind w:left="148"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456" w:type="dxa"/>
            <w:vMerge w:val="restart"/>
            <w:tcBorders>
              <w:top w:val="nil" w:sz="6" w:space="0" w:color="auto"/>
              <w:left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所有者权益合计</w:t>
            </w:r>
          </w:p>
        </w:tc>
      </w:tr>
      <w:tr>
        <w:trPr>
          <w:trHeight w:val="136" w:hRule="exact"/>
        </w:trPr>
        <w:tc>
          <w:tcPr>
            <w:tcW w:w="3221" w:type="dxa"/>
            <w:vMerge w:val="restart"/>
            <w:tcBorders>
              <w:top w:val="nil" w:sz="6" w:space="0" w:color="auto"/>
              <w:left w:val="single" w:sz="4" w:space="0" w:color="000000"/>
              <w:right w:val="single" w:sz="4" w:space="0" w:color="000000"/>
            </w:tcBorders>
            <w:shd w:val="clear" w:color="auto" w:fill="D2D2D2"/>
          </w:tcPr>
          <w:p>
            <w:pPr/>
          </w:p>
        </w:tc>
        <w:tc>
          <w:tcPr>
            <w:tcW w:w="1307" w:type="dxa"/>
            <w:vMerge/>
            <w:tcBorders>
              <w:left w:val="single" w:sz="4" w:space="0" w:color="000000"/>
              <w:bottom w:val="nil" w:sz="6" w:space="0" w:color="auto"/>
              <w:right w:val="single" w:sz="4" w:space="0" w:color="000000"/>
            </w:tcBorders>
            <w:shd w:val="clear" w:color="auto" w:fill="D2D2D2"/>
          </w:tcPr>
          <w:p>
            <w:pPr/>
          </w:p>
        </w:tc>
        <w:tc>
          <w:tcPr>
            <w:tcW w:w="560" w:type="dxa"/>
            <w:vMerge/>
            <w:tcBorders>
              <w:left w:val="single" w:sz="4" w:space="0" w:color="000000"/>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408" w:type="dxa"/>
            <w:vMerge/>
            <w:tcBorders>
              <w:left w:val="single" w:sz="4" w:space="0" w:color="000000"/>
              <w:right w:val="single" w:sz="4" w:space="0" w:color="000000"/>
            </w:tcBorders>
            <w:shd w:val="clear" w:color="auto" w:fill="D2D2D2"/>
          </w:tcPr>
          <w:p>
            <w:pPr/>
          </w:p>
        </w:tc>
        <w:tc>
          <w:tcPr>
            <w:tcW w:w="1306" w:type="dxa"/>
            <w:vMerge/>
            <w:tcBorders>
              <w:left w:val="single" w:sz="4" w:space="0" w:color="000000"/>
              <w:bottom w:val="nil" w:sz="6" w:space="0" w:color="auto"/>
              <w:right w:val="single" w:sz="4" w:space="0" w:color="000000"/>
            </w:tcBorders>
            <w:shd w:val="clear" w:color="auto" w:fill="D2D2D2"/>
          </w:tcPr>
          <w:p>
            <w:pPr/>
          </w:p>
        </w:tc>
        <w:tc>
          <w:tcPr>
            <w:tcW w:w="913" w:type="dxa"/>
            <w:vMerge/>
            <w:tcBorders>
              <w:left w:val="single" w:sz="4" w:space="0" w:color="000000"/>
              <w:right w:val="single" w:sz="4" w:space="0" w:color="000000"/>
            </w:tcBorders>
            <w:shd w:val="clear" w:color="auto" w:fill="D2D2D2"/>
          </w:tcPr>
          <w:p>
            <w:pPr/>
          </w:p>
        </w:tc>
        <w:tc>
          <w:tcPr>
            <w:tcW w:w="1018" w:type="dxa"/>
            <w:vMerge/>
            <w:tcBorders>
              <w:left w:val="single" w:sz="4" w:space="0" w:color="000000"/>
              <w:right w:val="single" w:sz="4" w:space="0" w:color="000000"/>
            </w:tcBorders>
            <w:shd w:val="clear" w:color="auto" w:fill="D2D2D2"/>
          </w:tcPr>
          <w:p>
            <w:pPr/>
          </w:p>
        </w:tc>
        <w:tc>
          <w:tcPr>
            <w:tcW w:w="713" w:type="dxa"/>
            <w:vMerge/>
            <w:tcBorders>
              <w:left w:val="single" w:sz="4" w:space="0" w:color="000000"/>
              <w:right w:val="single" w:sz="4" w:space="0" w:color="000000"/>
            </w:tcBorders>
            <w:shd w:val="clear" w:color="auto" w:fill="D2D2D2"/>
          </w:tcPr>
          <w:p>
            <w:pPr/>
          </w:p>
        </w:tc>
        <w:tc>
          <w:tcPr>
            <w:tcW w:w="1206" w:type="dxa"/>
            <w:vMerge/>
            <w:tcBorders>
              <w:left w:val="single" w:sz="4" w:space="0" w:color="000000"/>
              <w:bottom w:val="nil" w:sz="6" w:space="0" w:color="auto"/>
              <w:right w:val="single" w:sz="4" w:space="0" w:color="000000"/>
            </w:tcBorders>
            <w:shd w:val="clear" w:color="auto" w:fill="D2D2D2"/>
          </w:tcPr>
          <w:p>
            <w:pPr/>
          </w:p>
        </w:tc>
        <w:tc>
          <w:tcPr>
            <w:tcW w:w="1307" w:type="dxa"/>
            <w:vMerge/>
            <w:tcBorders>
              <w:left w:val="single" w:sz="4" w:space="0" w:color="000000"/>
              <w:bottom w:val="nil" w:sz="6" w:space="0" w:color="auto"/>
              <w:right w:val="single" w:sz="4" w:space="0" w:color="000000"/>
            </w:tcBorders>
            <w:shd w:val="clear" w:color="auto" w:fill="D2D2D2"/>
          </w:tcPr>
          <w:p>
            <w:pPr/>
          </w:p>
        </w:tc>
        <w:tc>
          <w:tcPr>
            <w:tcW w:w="1456" w:type="dxa"/>
            <w:vMerge/>
            <w:tcBorders>
              <w:left w:val="single" w:sz="4" w:space="0" w:color="000000"/>
              <w:bottom w:val="nil" w:sz="6" w:space="0" w:color="auto"/>
              <w:right w:val="single" w:sz="4" w:space="0" w:color="000000"/>
            </w:tcBorders>
            <w:shd w:val="clear" w:color="auto" w:fill="D2D2D2"/>
          </w:tcPr>
          <w:p>
            <w:pPr/>
          </w:p>
        </w:tc>
      </w:tr>
      <w:tr>
        <w:trPr>
          <w:trHeight w:val="130" w:hRule="exact"/>
        </w:trPr>
        <w:tc>
          <w:tcPr>
            <w:tcW w:w="3221" w:type="dxa"/>
            <w:vMerge/>
            <w:tcBorders>
              <w:left w:val="single" w:sz="4" w:space="0" w:color="000000"/>
              <w:right w:val="single" w:sz="4" w:space="0" w:color="000000"/>
            </w:tcBorders>
            <w:shd w:val="clear" w:color="auto" w:fill="D2D2D2"/>
          </w:tcPr>
          <w:p>
            <w:pPr/>
          </w:p>
        </w:tc>
        <w:tc>
          <w:tcPr>
            <w:tcW w:w="1307" w:type="dxa"/>
            <w:vMerge w:val="restart"/>
            <w:tcBorders>
              <w:top w:val="nil" w:sz="6" w:space="0" w:color="auto"/>
              <w:left w:val="single" w:sz="4" w:space="0" w:color="000000"/>
              <w:right w:val="single" w:sz="4" w:space="0" w:color="000000"/>
            </w:tcBorders>
            <w:shd w:val="clear" w:color="auto" w:fill="D2D2D2"/>
          </w:tcPr>
          <w:p>
            <w:pPr/>
          </w:p>
        </w:tc>
        <w:tc>
          <w:tcPr>
            <w:tcW w:w="560" w:type="dxa"/>
            <w:vMerge/>
            <w:tcBorders>
              <w:left w:val="single" w:sz="4" w:space="0" w:color="000000"/>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408" w:type="dxa"/>
            <w:vMerge/>
            <w:tcBorders>
              <w:left w:val="single" w:sz="4" w:space="0" w:color="000000"/>
              <w:right w:val="single" w:sz="4" w:space="0" w:color="000000"/>
            </w:tcBorders>
            <w:shd w:val="clear" w:color="auto" w:fill="D2D2D2"/>
          </w:tcPr>
          <w:p>
            <w:pPr/>
          </w:p>
        </w:tc>
        <w:tc>
          <w:tcPr>
            <w:tcW w:w="1306" w:type="dxa"/>
            <w:vMerge w:val="restart"/>
            <w:tcBorders>
              <w:top w:val="nil" w:sz="6" w:space="0" w:color="auto"/>
              <w:left w:val="single" w:sz="4" w:space="0" w:color="000000"/>
              <w:right w:val="single" w:sz="4" w:space="0" w:color="000000"/>
            </w:tcBorders>
            <w:shd w:val="clear" w:color="auto" w:fill="D2D2D2"/>
          </w:tcPr>
          <w:p>
            <w:pPr/>
          </w:p>
        </w:tc>
        <w:tc>
          <w:tcPr>
            <w:tcW w:w="913" w:type="dxa"/>
            <w:vMerge/>
            <w:tcBorders>
              <w:left w:val="single" w:sz="4" w:space="0" w:color="000000"/>
              <w:bottom w:val="nil" w:sz="6" w:space="0" w:color="auto"/>
              <w:right w:val="single" w:sz="4" w:space="0" w:color="000000"/>
            </w:tcBorders>
            <w:shd w:val="clear" w:color="auto" w:fill="D2D2D2"/>
          </w:tcPr>
          <w:p>
            <w:pPr/>
          </w:p>
        </w:tc>
        <w:tc>
          <w:tcPr>
            <w:tcW w:w="1018" w:type="dxa"/>
            <w:vMerge/>
            <w:tcBorders>
              <w:left w:val="single" w:sz="4" w:space="0" w:color="000000"/>
              <w:bottom w:val="nil" w:sz="6" w:space="0" w:color="auto"/>
              <w:right w:val="single" w:sz="4" w:space="0" w:color="000000"/>
            </w:tcBorders>
            <w:shd w:val="clear" w:color="auto" w:fill="D2D2D2"/>
          </w:tcPr>
          <w:p>
            <w:pPr/>
          </w:p>
        </w:tc>
        <w:tc>
          <w:tcPr>
            <w:tcW w:w="713" w:type="dxa"/>
            <w:vMerge/>
            <w:tcBorders>
              <w:left w:val="single" w:sz="4" w:space="0" w:color="000000"/>
              <w:bottom w:val="nil" w:sz="6" w:space="0" w:color="auto"/>
              <w:right w:val="single" w:sz="4" w:space="0" w:color="000000"/>
            </w:tcBorders>
            <w:shd w:val="clear" w:color="auto" w:fill="D2D2D2"/>
          </w:tcPr>
          <w:p>
            <w:pPr/>
          </w:p>
        </w:tc>
        <w:tc>
          <w:tcPr>
            <w:tcW w:w="1206" w:type="dxa"/>
            <w:vMerge w:val="restart"/>
            <w:tcBorders>
              <w:top w:val="nil" w:sz="6" w:space="0" w:color="auto"/>
              <w:left w:val="single" w:sz="4" w:space="0" w:color="000000"/>
              <w:right w:val="single" w:sz="4" w:space="0" w:color="000000"/>
            </w:tcBorders>
            <w:shd w:val="clear" w:color="auto" w:fill="D2D2D2"/>
          </w:tcPr>
          <w:p>
            <w:pPr/>
          </w:p>
        </w:tc>
        <w:tc>
          <w:tcPr>
            <w:tcW w:w="1307" w:type="dxa"/>
            <w:vMerge w:val="restart"/>
            <w:tcBorders>
              <w:top w:val="nil" w:sz="6" w:space="0" w:color="auto"/>
              <w:left w:val="single" w:sz="4" w:space="0" w:color="000000"/>
              <w:right w:val="single" w:sz="4" w:space="0" w:color="000000"/>
            </w:tcBorders>
            <w:shd w:val="clear" w:color="auto" w:fill="D2D2D2"/>
          </w:tcPr>
          <w:p>
            <w:pPr/>
          </w:p>
        </w:tc>
        <w:tc>
          <w:tcPr>
            <w:tcW w:w="1456" w:type="dxa"/>
            <w:vMerge w:val="restart"/>
            <w:tcBorders>
              <w:top w:val="nil" w:sz="6" w:space="0" w:color="auto"/>
              <w:left w:val="single" w:sz="4" w:space="0" w:color="000000"/>
              <w:right w:val="single" w:sz="4" w:space="0" w:color="000000"/>
            </w:tcBorders>
            <w:shd w:val="clear" w:color="auto" w:fill="D2D2D2"/>
          </w:tcPr>
          <w:p>
            <w:pPr/>
          </w:p>
        </w:tc>
      </w:tr>
      <w:tr>
        <w:trPr>
          <w:trHeight w:val="140" w:hRule="exact"/>
        </w:trPr>
        <w:tc>
          <w:tcPr>
            <w:tcW w:w="3221" w:type="dxa"/>
            <w:vMerge/>
            <w:tcBorders>
              <w:left w:val="single" w:sz="4" w:space="0" w:color="000000"/>
              <w:bottom w:val="single" w:sz="4" w:space="0" w:color="000000"/>
              <w:right w:val="single" w:sz="4" w:space="0" w:color="000000"/>
            </w:tcBorders>
            <w:shd w:val="clear" w:color="auto" w:fill="D2D2D2"/>
          </w:tcPr>
          <w:p>
            <w:pPr/>
          </w:p>
        </w:tc>
        <w:tc>
          <w:tcPr>
            <w:tcW w:w="1307" w:type="dxa"/>
            <w:vMerge/>
            <w:tcBorders>
              <w:left w:val="single" w:sz="4" w:space="0" w:color="000000"/>
              <w:bottom w:val="single" w:sz="4" w:space="0" w:color="000000"/>
              <w:right w:val="single" w:sz="4" w:space="0" w:color="000000"/>
            </w:tcBorders>
            <w:shd w:val="clear" w:color="auto" w:fill="D2D2D2"/>
          </w:tcPr>
          <w:p>
            <w:pPr/>
          </w:p>
        </w:tc>
        <w:tc>
          <w:tcPr>
            <w:tcW w:w="560"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408" w:type="dxa"/>
            <w:vMerge/>
            <w:tcBorders>
              <w:left w:val="single" w:sz="4" w:space="0" w:color="000000"/>
              <w:bottom w:val="single" w:sz="4" w:space="0" w:color="000000"/>
              <w:right w:val="single" w:sz="4" w:space="0" w:color="000000"/>
            </w:tcBorders>
            <w:shd w:val="clear" w:color="auto" w:fill="D2D2D2"/>
          </w:tcPr>
          <w:p>
            <w:pPr/>
          </w:p>
        </w:tc>
        <w:tc>
          <w:tcPr>
            <w:tcW w:w="1306" w:type="dxa"/>
            <w:vMerge/>
            <w:tcBorders>
              <w:left w:val="single" w:sz="4" w:space="0" w:color="000000"/>
              <w:bottom w:val="single" w:sz="4" w:space="0" w:color="000000"/>
              <w:right w:val="single" w:sz="4" w:space="0" w:color="000000"/>
            </w:tcBorders>
            <w:shd w:val="clear" w:color="auto" w:fill="D2D2D2"/>
          </w:tcPr>
          <w:p>
            <w:pPr/>
          </w:p>
        </w:tc>
        <w:tc>
          <w:tcPr>
            <w:tcW w:w="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6" w:type="dxa"/>
            <w:vMerge/>
            <w:tcBorders>
              <w:left w:val="single" w:sz="4" w:space="0" w:color="000000"/>
              <w:bottom w:val="single" w:sz="4" w:space="0" w:color="000000"/>
              <w:right w:val="single" w:sz="4" w:space="0" w:color="000000"/>
            </w:tcBorders>
            <w:shd w:val="clear" w:color="auto" w:fill="D2D2D2"/>
          </w:tcPr>
          <w:p>
            <w:pPr/>
          </w:p>
        </w:tc>
        <w:tc>
          <w:tcPr>
            <w:tcW w:w="1307" w:type="dxa"/>
            <w:vMerge/>
            <w:tcBorders>
              <w:left w:val="single" w:sz="4" w:space="0" w:color="000000"/>
              <w:bottom w:val="single" w:sz="4" w:space="0" w:color="000000"/>
              <w:right w:val="single" w:sz="4" w:space="0" w:color="000000"/>
            </w:tcBorders>
            <w:shd w:val="clear" w:color="auto" w:fill="D2D2D2"/>
          </w:tcPr>
          <w:p>
            <w:pPr/>
          </w:p>
        </w:tc>
        <w:tc>
          <w:tcPr>
            <w:tcW w:w="1456" w:type="dxa"/>
            <w:vMerge/>
            <w:tcBorders>
              <w:left w:val="single" w:sz="4" w:space="0" w:color="000000"/>
              <w:bottom w:val="single" w:sz="4" w:space="0" w:color="000000"/>
              <w:right w:val="single" w:sz="4" w:space="0" w:color="000000"/>
            </w:tcBorders>
            <w:shd w:val="clear" w:color="auto" w:fill="D2D2D2"/>
          </w:tcPr>
          <w:p>
            <w:pPr/>
          </w:p>
        </w:tc>
      </w:tr>
      <w:tr>
        <w:trPr>
          <w:trHeight w:val="270" w:hRule="exact"/>
        </w:trPr>
        <w:tc>
          <w:tcPr>
            <w:tcW w:w="3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一、上年期末余额</w:t>
            </w:r>
          </w:p>
        </w:tc>
        <w:tc>
          <w:tcPr>
            <w:tcW w:w="1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left="13" w:right="0"/>
              <w:jc w:val="left"/>
              <w:rPr>
                <w:rFonts w:ascii="Times New Roman" w:hAnsi="Times New Roman" w:cs="Times New Roman" w:eastAsia="Times New Roman" w:hint="default"/>
                <w:sz w:val="20"/>
                <w:szCs w:val="20"/>
              </w:rPr>
            </w:pPr>
            <w:r>
              <w:rPr>
                <w:rFonts w:ascii="Times New Roman"/>
                <w:sz w:val="20"/>
              </w:rPr>
              <w:t>152,480,000.00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Times New Roman" w:hAnsi="Times New Roman" w:cs="Times New Roman" w:eastAsia="Times New Roman" w:hint="default"/>
                <w:sz w:val="20"/>
                <w:szCs w:val="20"/>
              </w:rPr>
            </w:pPr>
            <w:r>
              <w:rPr>
                <w:rFonts w:ascii="Times New Roman"/>
                <w:sz w:val="20"/>
              </w:rPr>
              <w:t>935,635,131.34</w:t>
            </w: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Times New Roman" w:hAnsi="Times New Roman" w:cs="Times New Roman" w:eastAsia="Times New Roman" w:hint="default"/>
                <w:sz w:val="20"/>
                <w:szCs w:val="20"/>
              </w:rPr>
            </w:pPr>
            <w:r>
              <w:rPr>
                <w:rFonts w:ascii="Times New Roman"/>
                <w:sz w:val="20"/>
              </w:rPr>
              <w:t>18,638,175.73</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5" w:right="0"/>
              <w:jc w:val="left"/>
              <w:rPr>
                <w:rFonts w:ascii="Times New Roman" w:hAnsi="Times New Roman" w:cs="Times New Roman" w:eastAsia="Times New Roman" w:hint="default"/>
                <w:sz w:val="20"/>
                <w:szCs w:val="20"/>
              </w:rPr>
            </w:pPr>
            <w:r>
              <w:rPr>
                <w:rFonts w:ascii="Times New Roman"/>
                <w:sz w:val="20"/>
              </w:rPr>
              <w:t>122,743,581.57</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Times New Roman" w:hAnsi="Times New Roman" w:cs="Times New Roman" w:eastAsia="Times New Roman" w:hint="default"/>
                <w:sz w:val="20"/>
                <w:szCs w:val="20"/>
              </w:rPr>
            </w:pPr>
            <w:r>
              <w:rPr>
                <w:rFonts w:ascii="Times New Roman"/>
                <w:sz w:val="20"/>
              </w:rPr>
              <w:t>1,229,496,888.64</w:t>
            </w:r>
          </w:p>
        </w:tc>
      </w:tr>
      <w:tr>
        <w:trPr>
          <w:trHeight w:val="270" w:hRule="exact"/>
        </w:trPr>
        <w:tc>
          <w:tcPr>
            <w:tcW w:w="3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11" w:right="0"/>
              <w:jc w:val="left"/>
              <w:rPr>
                <w:rFonts w:ascii="宋体" w:hAnsi="宋体" w:cs="宋体" w:eastAsia="宋体" w:hint="default"/>
                <w:sz w:val="20"/>
                <w:szCs w:val="20"/>
              </w:rPr>
            </w:pPr>
            <w:r>
              <w:rPr>
                <w:rFonts w:ascii="宋体" w:hAnsi="宋体" w:cs="宋体" w:eastAsia="宋体" w:hint="default"/>
                <w:sz w:val="20"/>
                <w:szCs w:val="20"/>
              </w:rPr>
              <w:t>加：会计政策变更</w:t>
            </w:r>
          </w:p>
        </w:tc>
        <w:tc>
          <w:tcPr>
            <w:tcW w:w="1307" w:type="dxa"/>
            <w:tcBorders>
              <w:top w:val="single" w:sz="4" w:space="0" w:color="000000"/>
              <w:left w:val="single" w:sz="13" w:space="0" w:color="D2D2D2"/>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8" w:footer="570" w:top="1060" w:bottom="760" w:left="1320" w:right="0"/>
        </w:sectPr>
      </w:pPr>
    </w:p>
    <w:p>
      <w:pPr>
        <w:spacing w:line="240" w:lineRule="auto" w:before="11"/>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232"/>
        <w:gridCol w:w="1307"/>
        <w:gridCol w:w="560"/>
        <w:gridCol w:w="562"/>
        <w:gridCol w:w="408"/>
        <w:gridCol w:w="1306"/>
        <w:gridCol w:w="913"/>
        <w:gridCol w:w="1018"/>
        <w:gridCol w:w="713"/>
        <w:gridCol w:w="1206"/>
        <w:gridCol w:w="1307"/>
        <w:gridCol w:w="1456"/>
      </w:tblGrid>
      <w:tr>
        <w:trPr>
          <w:trHeight w:val="284" w:hRule="exact"/>
        </w:trPr>
        <w:tc>
          <w:tcPr>
            <w:tcW w:w="323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307" w:type="dxa"/>
            <w:tcBorders>
              <w:top w:val="single" w:sz="15" w:space="0" w:color="000000"/>
              <w:left w:val="single" w:sz="4" w:space="0" w:color="000000"/>
              <w:bottom w:val="single" w:sz="4" w:space="0" w:color="000000"/>
              <w:right w:val="single" w:sz="4" w:space="0" w:color="000000"/>
            </w:tcBorders>
          </w:tcPr>
          <w:p>
            <w:pPr/>
          </w:p>
        </w:tc>
        <w:tc>
          <w:tcPr>
            <w:tcW w:w="560" w:type="dxa"/>
            <w:tcBorders>
              <w:top w:val="single" w:sz="15" w:space="0" w:color="000000"/>
              <w:left w:val="single" w:sz="4" w:space="0" w:color="000000"/>
              <w:bottom w:val="single" w:sz="4" w:space="0" w:color="000000"/>
              <w:right w:val="single" w:sz="4" w:space="0" w:color="000000"/>
            </w:tcBorders>
          </w:tcPr>
          <w:p>
            <w:pPr/>
          </w:p>
        </w:tc>
        <w:tc>
          <w:tcPr>
            <w:tcW w:w="562" w:type="dxa"/>
            <w:tcBorders>
              <w:top w:val="single" w:sz="15" w:space="0" w:color="000000"/>
              <w:left w:val="single" w:sz="4" w:space="0" w:color="000000"/>
              <w:bottom w:val="single" w:sz="4" w:space="0" w:color="000000"/>
              <w:right w:val="single" w:sz="4" w:space="0" w:color="000000"/>
            </w:tcBorders>
          </w:tcPr>
          <w:p>
            <w:pPr/>
          </w:p>
        </w:tc>
        <w:tc>
          <w:tcPr>
            <w:tcW w:w="408" w:type="dxa"/>
            <w:tcBorders>
              <w:top w:val="single" w:sz="15" w:space="0" w:color="000000"/>
              <w:left w:val="single" w:sz="4" w:space="0" w:color="000000"/>
              <w:bottom w:val="single" w:sz="4" w:space="0" w:color="000000"/>
              <w:right w:val="single" w:sz="4" w:space="0" w:color="000000"/>
            </w:tcBorders>
          </w:tcPr>
          <w:p>
            <w:pPr/>
          </w:p>
        </w:tc>
        <w:tc>
          <w:tcPr>
            <w:tcW w:w="1306" w:type="dxa"/>
            <w:tcBorders>
              <w:top w:val="single" w:sz="15" w:space="0" w:color="000000"/>
              <w:left w:val="single" w:sz="4" w:space="0" w:color="000000"/>
              <w:bottom w:val="single" w:sz="4" w:space="0" w:color="000000"/>
              <w:right w:val="single" w:sz="4" w:space="0" w:color="000000"/>
            </w:tcBorders>
          </w:tcPr>
          <w:p>
            <w:pPr/>
          </w:p>
        </w:tc>
        <w:tc>
          <w:tcPr>
            <w:tcW w:w="913" w:type="dxa"/>
            <w:tcBorders>
              <w:top w:val="single" w:sz="15" w:space="0" w:color="000000"/>
              <w:left w:val="single" w:sz="4" w:space="0" w:color="000000"/>
              <w:bottom w:val="single" w:sz="4" w:space="0" w:color="000000"/>
              <w:right w:val="single" w:sz="4" w:space="0" w:color="000000"/>
            </w:tcBorders>
          </w:tcPr>
          <w:p>
            <w:pPr/>
          </w:p>
        </w:tc>
        <w:tc>
          <w:tcPr>
            <w:tcW w:w="1018" w:type="dxa"/>
            <w:tcBorders>
              <w:top w:val="single" w:sz="15" w:space="0" w:color="000000"/>
              <w:left w:val="single" w:sz="4" w:space="0" w:color="000000"/>
              <w:bottom w:val="single" w:sz="4" w:space="0" w:color="000000"/>
              <w:right w:val="single" w:sz="4" w:space="0" w:color="000000"/>
            </w:tcBorders>
          </w:tcPr>
          <w:p>
            <w:pPr/>
          </w:p>
        </w:tc>
        <w:tc>
          <w:tcPr>
            <w:tcW w:w="713" w:type="dxa"/>
            <w:tcBorders>
              <w:top w:val="single" w:sz="15" w:space="0" w:color="000000"/>
              <w:left w:val="single" w:sz="4" w:space="0" w:color="000000"/>
              <w:bottom w:val="single" w:sz="4" w:space="0" w:color="000000"/>
              <w:right w:val="single" w:sz="4" w:space="0" w:color="000000"/>
            </w:tcBorders>
          </w:tcPr>
          <w:p>
            <w:pPr/>
          </w:p>
        </w:tc>
        <w:tc>
          <w:tcPr>
            <w:tcW w:w="1206" w:type="dxa"/>
            <w:tcBorders>
              <w:top w:val="single" w:sz="15" w:space="0" w:color="000000"/>
              <w:left w:val="single" w:sz="4" w:space="0" w:color="000000"/>
              <w:bottom w:val="single" w:sz="4" w:space="0" w:color="000000"/>
              <w:right w:val="single" w:sz="4" w:space="0" w:color="000000"/>
            </w:tcBorders>
          </w:tcPr>
          <w:p>
            <w:pPr/>
          </w:p>
        </w:tc>
        <w:tc>
          <w:tcPr>
            <w:tcW w:w="1307" w:type="dxa"/>
            <w:tcBorders>
              <w:top w:val="single" w:sz="15" w:space="0" w:color="000000"/>
              <w:left w:val="single" w:sz="4" w:space="0" w:color="000000"/>
              <w:bottom w:val="single" w:sz="4" w:space="0" w:color="000000"/>
              <w:right w:val="single" w:sz="4" w:space="0" w:color="000000"/>
            </w:tcBorders>
          </w:tcPr>
          <w:p>
            <w:pPr/>
          </w:p>
        </w:tc>
        <w:tc>
          <w:tcPr>
            <w:tcW w:w="1456" w:type="dxa"/>
            <w:tcBorders>
              <w:top w:val="single" w:sz="15" w:space="0" w:color="000000"/>
              <w:left w:val="single" w:sz="4" w:space="0" w:color="000000"/>
              <w:bottom w:val="single" w:sz="4" w:space="0" w:color="000000"/>
              <w:right w:val="single" w:sz="4" w:space="0" w:color="000000"/>
            </w:tcBorders>
          </w:tcPr>
          <w:p>
            <w:pP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30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二、本年期初余额</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 w:right="0"/>
              <w:jc w:val="center"/>
              <w:rPr>
                <w:rFonts w:ascii="Times New Roman" w:hAnsi="Times New Roman" w:cs="Times New Roman" w:eastAsia="Times New Roman" w:hint="default"/>
                <w:sz w:val="20"/>
                <w:szCs w:val="20"/>
              </w:rPr>
            </w:pPr>
            <w:r>
              <w:rPr>
                <w:rFonts w:ascii="Times New Roman"/>
                <w:sz w:val="20"/>
              </w:rPr>
              <w:t>152,480,000.00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Times New Roman" w:hAnsi="Times New Roman" w:cs="Times New Roman" w:eastAsia="Times New Roman" w:hint="default"/>
                <w:sz w:val="20"/>
                <w:szCs w:val="20"/>
              </w:rPr>
            </w:pPr>
            <w:r>
              <w:rPr>
                <w:rFonts w:ascii="Times New Roman"/>
                <w:sz w:val="20"/>
              </w:rPr>
              <w:t>935,635,131.34</w:t>
            </w: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18,638,175.73</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122,743,581.57</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1,229,496,888.64</w:t>
            </w:r>
          </w:p>
        </w:tc>
      </w:tr>
      <w:tr>
        <w:trPr>
          <w:trHeight w:val="53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三、本期增减变动金额（减少以</w:t>
            </w:r>
          </w:p>
          <w:p>
            <w:pPr>
              <w:pStyle w:val="TableParagraph"/>
              <w:spacing w:line="276"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36" w:right="0"/>
              <w:jc w:val="center"/>
              <w:rPr>
                <w:rFonts w:ascii="Times New Roman" w:hAnsi="Times New Roman" w:cs="Times New Roman" w:eastAsia="Times New Roman" w:hint="default"/>
                <w:sz w:val="20"/>
                <w:szCs w:val="20"/>
              </w:rPr>
            </w:pPr>
            <w:r>
              <w:rPr>
                <w:rFonts w:ascii="Times New Roman"/>
                <w:sz w:val="20"/>
              </w:rPr>
              <w:t>-1,130,000.00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34" w:right="0"/>
              <w:jc w:val="center"/>
              <w:rPr>
                <w:rFonts w:ascii="Times New Roman" w:hAnsi="Times New Roman" w:cs="Times New Roman" w:eastAsia="Times New Roman" w:hint="default"/>
                <w:sz w:val="20"/>
                <w:szCs w:val="20"/>
              </w:rPr>
            </w:pPr>
            <w:r>
              <w:rPr>
                <w:rFonts w:ascii="Times New Roman"/>
                <w:sz w:val="20"/>
              </w:rPr>
              <w:t>-6,600,600.00</w:t>
            </w: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pacing w:val="-1"/>
                <w:sz w:val="20"/>
              </w:rPr>
              <w:t>1,710,174.16</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pacing w:val="-1"/>
                <w:sz w:val="20"/>
              </w:rPr>
              <w:t>143,567.46</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-5,876,858.38</w:t>
            </w: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（一）综合收益总额</w:t>
            </w:r>
          </w:p>
        </w:tc>
        <w:tc>
          <w:tcPr>
            <w:tcW w:w="130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17,101,741.62</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17,101,741.62</w:t>
            </w: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（二）所有者投入和减少资本</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36" w:right="0"/>
              <w:jc w:val="center"/>
              <w:rPr>
                <w:rFonts w:ascii="Times New Roman" w:hAnsi="Times New Roman" w:cs="Times New Roman" w:eastAsia="Times New Roman" w:hint="default"/>
                <w:sz w:val="20"/>
                <w:szCs w:val="20"/>
              </w:rPr>
            </w:pPr>
            <w:r>
              <w:rPr>
                <w:rFonts w:ascii="Times New Roman"/>
                <w:sz w:val="20"/>
              </w:rPr>
              <w:t>-1,130,000.00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34" w:right="0"/>
              <w:jc w:val="center"/>
              <w:rPr>
                <w:rFonts w:ascii="Times New Roman" w:hAnsi="Times New Roman" w:cs="Times New Roman" w:eastAsia="Times New Roman" w:hint="default"/>
                <w:sz w:val="20"/>
                <w:szCs w:val="20"/>
              </w:rPr>
            </w:pPr>
            <w:r>
              <w:rPr>
                <w:rFonts w:ascii="Times New Roman"/>
                <w:sz w:val="20"/>
              </w:rPr>
              <w:t>-6,600,600.00</w:t>
            </w: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-7,730,600.00</w:t>
            </w: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．股东投入的普通股</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36" w:right="0"/>
              <w:jc w:val="center"/>
              <w:rPr>
                <w:rFonts w:ascii="Times New Roman" w:hAnsi="Times New Roman" w:cs="Times New Roman" w:eastAsia="Times New Roman" w:hint="default"/>
                <w:sz w:val="20"/>
                <w:szCs w:val="20"/>
              </w:rPr>
            </w:pPr>
            <w:r>
              <w:rPr>
                <w:rFonts w:ascii="Times New Roman"/>
                <w:sz w:val="20"/>
              </w:rPr>
              <w:t>-1,130,000.00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34" w:right="0"/>
              <w:jc w:val="center"/>
              <w:rPr>
                <w:rFonts w:ascii="Times New Roman" w:hAnsi="Times New Roman" w:cs="Times New Roman" w:eastAsia="Times New Roman" w:hint="default"/>
                <w:sz w:val="20"/>
                <w:szCs w:val="20"/>
              </w:rPr>
            </w:pPr>
            <w:r>
              <w:rPr>
                <w:rFonts w:ascii="Times New Roman"/>
                <w:sz w:val="20"/>
              </w:rPr>
              <w:t>-4,994,600.00</w:t>
            </w: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-6,124,600.00</w:t>
            </w: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．其他权益工具持有者投入资本</w:t>
            </w:r>
          </w:p>
        </w:tc>
        <w:tc>
          <w:tcPr>
            <w:tcW w:w="130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．股份支付计入所有者权益的金额</w:t>
            </w:r>
          </w:p>
        </w:tc>
        <w:tc>
          <w:tcPr>
            <w:tcW w:w="130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34" w:right="0"/>
              <w:jc w:val="center"/>
              <w:rPr>
                <w:rFonts w:ascii="Times New Roman" w:hAnsi="Times New Roman" w:cs="Times New Roman" w:eastAsia="Times New Roman" w:hint="default"/>
                <w:sz w:val="20"/>
                <w:szCs w:val="20"/>
              </w:rPr>
            </w:pPr>
            <w:r>
              <w:rPr>
                <w:rFonts w:ascii="Times New Roman"/>
                <w:sz w:val="20"/>
              </w:rPr>
              <w:t>-1,606,000.00</w:t>
            </w: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-1,606,000.00</w:t>
            </w: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130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（三）利润分配</w:t>
            </w:r>
          </w:p>
        </w:tc>
        <w:tc>
          <w:tcPr>
            <w:tcW w:w="130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1,710,174.16</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-16,958,174.16</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-15,248,000.00</w:t>
            </w: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．提取盈余公积</w:t>
            </w:r>
          </w:p>
        </w:tc>
        <w:tc>
          <w:tcPr>
            <w:tcW w:w="130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1,710,174.16</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-1,710,174.16</w:t>
            </w: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．对所有者（或股东）的分配</w:t>
            </w:r>
          </w:p>
        </w:tc>
        <w:tc>
          <w:tcPr>
            <w:tcW w:w="130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-15,248,000.00</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-15,248,000.00</w:t>
            </w: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．其他</w:t>
            </w:r>
          </w:p>
        </w:tc>
        <w:tc>
          <w:tcPr>
            <w:tcW w:w="130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（四）所有者权益内部结转</w:t>
            </w:r>
          </w:p>
        </w:tc>
        <w:tc>
          <w:tcPr>
            <w:tcW w:w="130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．资本公积转增资本（或股本）</w:t>
            </w:r>
          </w:p>
        </w:tc>
        <w:tc>
          <w:tcPr>
            <w:tcW w:w="130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．盈余公积转增资本（或股本）</w:t>
            </w:r>
          </w:p>
        </w:tc>
        <w:tc>
          <w:tcPr>
            <w:tcW w:w="130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．盈余公积弥补亏损</w:t>
            </w:r>
          </w:p>
        </w:tc>
        <w:tc>
          <w:tcPr>
            <w:tcW w:w="130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130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（五）专项储备</w:t>
            </w:r>
          </w:p>
        </w:tc>
        <w:tc>
          <w:tcPr>
            <w:tcW w:w="130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．本期提取</w:t>
            </w:r>
          </w:p>
        </w:tc>
        <w:tc>
          <w:tcPr>
            <w:tcW w:w="130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．本期使用</w:t>
            </w:r>
          </w:p>
        </w:tc>
        <w:tc>
          <w:tcPr>
            <w:tcW w:w="130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（六）其他</w:t>
            </w:r>
          </w:p>
        </w:tc>
        <w:tc>
          <w:tcPr>
            <w:tcW w:w="130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四、本期期末余额</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 w:right="0"/>
              <w:jc w:val="center"/>
              <w:rPr>
                <w:rFonts w:ascii="Times New Roman" w:hAnsi="Times New Roman" w:cs="Times New Roman" w:eastAsia="Times New Roman" w:hint="default"/>
                <w:sz w:val="20"/>
                <w:szCs w:val="20"/>
              </w:rPr>
            </w:pPr>
            <w:r>
              <w:rPr>
                <w:rFonts w:ascii="Times New Roman"/>
                <w:sz w:val="20"/>
              </w:rPr>
              <w:t>151,350,000.00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Times New Roman" w:hAnsi="Times New Roman" w:cs="Times New Roman" w:eastAsia="Times New Roman" w:hint="default"/>
                <w:sz w:val="20"/>
                <w:szCs w:val="20"/>
              </w:rPr>
            </w:pPr>
            <w:r>
              <w:rPr>
                <w:rFonts w:ascii="Times New Roman"/>
                <w:sz w:val="20"/>
              </w:rPr>
              <w:t>929,034,531.34</w:t>
            </w: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20,348,349.89</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122,887,149.03</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1,223,620,030.26</w:t>
            </w:r>
          </w:p>
        </w:tc>
      </w:tr>
    </w:tbl>
    <w:p>
      <w:pPr>
        <w:spacing w:line="229" w:lineRule="exact" w:before="0"/>
        <w:ind w:left="120" w:right="0" w:firstLine="0"/>
        <w:jc w:val="left"/>
        <w:rPr>
          <w:rFonts w:ascii="宋体" w:hAnsi="宋体" w:cs="宋体" w:eastAsia="宋体" w:hint="default"/>
          <w:sz w:val="20"/>
          <w:szCs w:val="20"/>
        </w:rPr>
      </w:pPr>
      <w:r>
        <w:rPr>
          <w:rFonts w:ascii="宋体" w:hAnsi="宋体" w:cs="宋体" w:eastAsia="宋体" w:hint="default"/>
          <w:sz w:val="20"/>
          <w:szCs w:val="20"/>
        </w:rPr>
        <w:t>上期金额</w:t>
      </w:r>
    </w:p>
    <w:p>
      <w:pPr>
        <w:spacing w:line="261" w:lineRule="exact" w:before="0"/>
        <w:ind w:left="0" w:right="1435" w:firstLine="0"/>
        <w:jc w:val="right"/>
        <w:rPr>
          <w:rFonts w:ascii="宋体" w:hAnsi="宋体" w:cs="宋体" w:eastAsia="宋体" w:hint="default"/>
          <w:sz w:val="20"/>
          <w:szCs w:val="20"/>
        </w:rPr>
      </w:pPr>
      <w:r>
        <w:rPr>
          <w:rFonts w:ascii="宋体" w:hAnsi="宋体" w:cs="宋体" w:eastAsia="宋体" w:hint="default"/>
          <w:sz w:val="20"/>
          <w:szCs w:val="20"/>
        </w:rPr>
        <w:t>单位：元</w:t>
      </w: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232"/>
        <w:gridCol w:w="1307"/>
        <w:gridCol w:w="560"/>
        <w:gridCol w:w="562"/>
        <w:gridCol w:w="408"/>
        <w:gridCol w:w="1306"/>
        <w:gridCol w:w="913"/>
        <w:gridCol w:w="1018"/>
        <w:gridCol w:w="713"/>
        <w:gridCol w:w="1206"/>
        <w:gridCol w:w="1307"/>
        <w:gridCol w:w="1456"/>
      </w:tblGrid>
      <w:tr>
        <w:trPr>
          <w:trHeight w:val="270" w:hRule="exact"/>
        </w:trPr>
        <w:tc>
          <w:tcPr>
            <w:tcW w:w="3232" w:type="dxa"/>
            <w:vMerge w:val="restart"/>
            <w:tcBorders>
              <w:top w:val="single" w:sz="4" w:space="0" w:color="000000"/>
              <w:left w:val="single" w:sz="4" w:space="0" w:color="000000"/>
              <w:right w:val="single" w:sz="4" w:space="0" w:color="000000"/>
            </w:tcBorders>
            <w:shd w:val="clear" w:color="auto" w:fill="D2D2D2"/>
          </w:tcPr>
          <w:p>
            <w:pPr/>
          </w:p>
        </w:tc>
        <w:tc>
          <w:tcPr>
            <w:tcW w:w="1075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 w:right="0"/>
              <w:jc w:val="center"/>
              <w:rPr>
                <w:rFonts w:ascii="宋体" w:hAnsi="宋体" w:cs="宋体" w:eastAsia="宋体" w:hint="default"/>
                <w:sz w:val="20"/>
                <w:szCs w:val="20"/>
              </w:rPr>
            </w:pPr>
            <w:r>
              <w:rPr>
                <w:rFonts w:ascii="宋体" w:hAnsi="宋体" w:cs="宋体" w:eastAsia="宋体" w:hint="default"/>
                <w:sz w:val="20"/>
                <w:szCs w:val="20"/>
              </w:rPr>
              <w:t>上期</w:t>
            </w:r>
          </w:p>
        </w:tc>
      </w:tr>
      <w:tr>
        <w:trPr>
          <w:trHeight w:val="137" w:hRule="exact"/>
        </w:trPr>
        <w:tc>
          <w:tcPr>
            <w:tcW w:w="3232" w:type="dxa"/>
            <w:vMerge/>
            <w:tcBorders>
              <w:left w:val="single" w:sz="4" w:space="0" w:color="000000"/>
              <w:bottom w:val="nil" w:sz="6" w:space="0" w:color="auto"/>
              <w:right w:val="single" w:sz="4" w:space="0" w:color="000000"/>
            </w:tcBorders>
            <w:shd w:val="clear" w:color="auto" w:fill="D2D2D2"/>
          </w:tcPr>
          <w:p>
            <w:pPr/>
          </w:p>
        </w:tc>
        <w:tc>
          <w:tcPr>
            <w:tcW w:w="1307" w:type="dxa"/>
            <w:vMerge w:val="restart"/>
            <w:tcBorders>
              <w:top w:val="single" w:sz="4" w:space="0" w:color="000000"/>
              <w:left w:val="single" w:sz="4" w:space="0" w:color="000000"/>
              <w:right w:val="single" w:sz="4" w:space="0" w:color="000000"/>
            </w:tcBorders>
            <w:shd w:val="clear" w:color="auto" w:fill="D2D2D2"/>
          </w:tcPr>
          <w:p>
            <w:pPr/>
          </w:p>
        </w:tc>
        <w:tc>
          <w:tcPr>
            <w:tcW w:w="153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30" w:lineRule="exact"/>
              <w:ind w:left="159" w:right="0"/>
              <w:jc w:val="left"/>
              <w:rPr>
                <w:rFonts w:ascii="宋体" w:hAnsi="宋体" w:cs="宋体" w:eastAsia="宋体" w:hint="default"/>
                <w:sz w:val="20"/>
                <w:szCs w:val="20"/>
              </w:rPr>
            </w:pPr>
            <w:r>
              <w:rPr>
                <w:rFonts w:ascii="宋体" w:hAnsi="宋体" w:cs="宋体" w:eastAsia="宋体" w:hint="default"/>
                <w:sz w:val="20"/>
                <w:szCs w:val="20"/>
              </w:rPr>
              <w:t>其他权益工具</w:t>
            </w:r>
          </w:p>
        </w:tc>
        <w:tc>
          <w:tcPr>
            <w:tcW w:w="1306" w:type="dxa"/>
            <w:vMerge w:val="restart"/>
            <w:tcBorders>
              <w:top w:val="single" w:sz="4" w:space="0" w:color="000000"/>
              <w:left w:val="single" w:sz="4" w:space="0" w:color="000000"/>
              <w:right w:val="single" w:sz="4" w:space="0" w:color="000000"/>
            </w:tcBorders>
            <w:shd w:val="clear" w:color="auto" w:fill="D2D2D2"/>
          </w:tcPr>
          <w:p>
            <w:pPr/>
          </w:p>
        </w:tc>
        <w:tc>
          <w:tcPr>
            <w:tcW w:w="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6" w:type="dxa"/>
            <w:vMerge w:val="restart"/>
            <w:tcBorders>
              <w:top w:val="single" w:sz="4" w:space="0" w:color="000000"/>
              <w:left w:val="single" w:sz="4" w:space="0" w:color="000000"/>
              <w:right w:val="single" w:sz="4" w:space="0" w:color="000000"/>
            </w:tcBorders>
            <w:shd w:val="clear" w:color="auto" w:fill="D2D2D2"/>
          </w:tcPr>
          <w:p>
            <w:pPr/>
          </w:p>
        </w:tc>
        <w:tc>
          <w:tcPr>
            <w:tcW w:w="1307" w:type="dxa"/>
            <w:vMerge w:val="restart"/>
            <w:tcBorders>
              <w:top w:val="single" w:sz="4" w:space="0" w:color="000000"/>
              <w:left w:val="single" w:sz="4" w:space="0" w:color="000000"/>
              <w:right w:val="single" w:sz="4" w:space="0" w:color="000000"/>
            </w:tcBorders>
            <w:shd w:val="clear" w:color="auto" w:fill="D2D2D2"/>
          </w:tcPr>
          <w:p>
            <w:pPr/>
          </w:p>
        </w:tc>
        <w:tc>
          <w:tcPr>
            <w:tcW w:w="1456" w:type="dxa"/>
            <w:vMerge w:val="restart"/>
            <w:tcBorders>
              <w:top w:val="single" w:sz="4" w:space="0" w:color="000000"/>
              <w:left w:val="single" w:sz="4" w:space="0" w:color="000000"/>
              <w:right w:val="single" w:sz="4" w:space="0" w:color="000000"/>
            </w:tcBorders>
            <w:shd w:val="clear" w:color="auto" w:fill="D2D2D2"/>
          </w:tcPr>
          <w:p>
            <w:pPr/>
          </w:p>
        </w:tc>
      </w:tr>
      <w:tr>
        <w:trPr>
          <w:trHeight w:val="131" w:hRule="exact"/>
        </w:trPr>
        <w:tc>
          <w:tcPr>
            <w:tcW w:w="3232" w:type="dxa"/>
            <w:vMerge w:val="restart"/>
            <w:tcBorders>
              <w:top w:val="nil" w:sz="6" w:space="0" w:color="auto"/>
              <w:left w:val="single" w:sz="4" w:space="0" w:color="000000"/>
              <w:right w:val="single" w:sz="4" w:space="0" w:color="000000"/>
            </w:tcBorders>
            <w:shd w:val="clear" w:color="auto" w:fill="D2D2D2"/>
          </w:tcPr>
          <w:p>
            <w:pPr>
              <w:pStyle w:val="TableParagraph"/>
              <w:spacing w:line="227" w:lineRule="exact"/>
              <w:ind w:left="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307" w:type="dxa"/>
            <w:vMerge/>
            <w:tcBorders>
              <w:left w:val="single" w:sz="4" w:space="0" w:color="000000"/>
              <w:bottom w:val="single" w:sz="2" w:space="0" w:color="FFFFFF"/>
              <w:right w:val="single" w:sz="4" w:space="0" w:color="000000"/>
            </w:tcBorders>
            <w:shd w:val="clear" w:color="auto" w:fill="D2D2D2"/>
          </w:tcPr>
          <w:p>
            <w:pPr/>
          </w:p>
        </w:tc>
        <w:tc>
          <w:tcPr>
            <w:tcW w:w="1530" w:type="dxa"/>
            <w:gridSpan w:val="3"/>
            <w:vMerge/>
            <w:tcBorders>
              <w:left w:val="single" w:sz="4" w:space="0" w:color="000000"/>
              <w:bottom w:val="single" w:sz="2" w:space="0" w:color="FFFFFF"/>
              <w:right w:val="single" w:sz="4" w:space="0" w:color="000000"/>
            </w:tcBorders>
            <w:shd w:val="clear" w:color="auto" w:fill="D2D2D2"/>
          </w:tcPr>
          <w:p>
            <w:pPr/>
          </w:p>
        </w:tc>
        <w:tc>
          <w:tcPr>
            <w:tcW w:w="1306" w:type="dxa"/>
            <w:vMerge/>
            <w:tcBorders>
              <w:left w:val="single" w:sz="4" w:space="0" w:color="000000"/>
              <w:bottom w:val="single" w:sz="2" w:space="0" w:color="FFFFFF"/>
              <w:right w:val="single" w:sz="4" w:space="0" w:color="000000"/>
            </w:tcBorders>
            <w:shd w:val="clear" w:color="auto" w:fill="D2D2D2"/>
          </w:tcPr>
          <w:p>
            <w:pPr/>
          </w:p>
        </w:tc>
        <w:tc>
          <w:tcPr>
            <w:tcW w:w="913" w:type="dxa"/>
            <w:vMerge w:val="restart"/>
            <w:tcBorders>
              <w:top w:val="nil" w:sz="6" w:space="0" w:color="auto"/>
              <w:left w:val="single" w:sz="4" w:space="0" w:color="000000"/>
              <w:right w:val="single" w:sz="4" w:space="0" w:color="000000"/>
            </w:tcBorders>
            <w:shd w:val="clear" w:color="auto" w:fill="D2D2D2"/>
          </w:tcPr>
          <w:p>
            <w:pPr>
              <w:pStyle w:val="TableParagraph"/>
              <w:spacing w:line="231" w:lineRule="exact"/>
              <w:ind w:right="1"/>
              <w:jc w:val="center"/>
              <w:rPr>
                <w:rFonts w:ascii="宋体" w:hAnsi="宋体" w:cs="宋体" w:eastAsia="宋体" w:hint="default"/>
                <w:sz w:val="20"/>
                <w:szCs w:val="20"/>
              </w:rPr>
            </w:pPr>
            <w:r>
              <w:rPr>
                <w:rFonts w:ascii="宋体" w:hAnsi="宋体" w:cs="宋体" w:eastAsia="宋体" w:hint="default"/>
                <w:sz w:val="20"/>
                <w:szCs w:val="20"/>
              </w:rPr>
              <w:t>减：库存</w:t>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w w:val="100"/>
                <w:sz w:val="20"/>
                <w:szCs w:val="20"/>
              </w:rPr>
              <w:t>股</w:t>
            </w:r>
          </w:p>
        </w:tc>
        <w:tc>
          <w:tcPr>
            <w:tcW w:w="1018" w:type="dxa"/>
            <w:vMerge w:val="restart"/>
            <w:tcBorders>
              <w:top w:val="nil" w:sz="6" w:space="0" w:color="auto"/>
              <w:left w:val="single" w:sz="4" w:space="0" w:color="000000"/>
              <w:right w:val="single" w:sz="4" w:space="0" w:color="000000"/>
            </w:tcBorders>
            <w:shd w:val="clear" w:color="auto" w:fill="D2D2D2"/>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其他综合</w:t>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收益</w:t>
            </w:r>
          </w:p>
        </w:tc>
        <w:tc>
          <w:tcPr>
            <w:tcW w:w="713" w:type="dxa"/>
            <w:vMerge w:val="restart"/>
            <w:tcBorders>
              <w:top w:val="nil" w:sz="6" w:space="0" w:color="auto"/>
              <w:left w:val="single" w:sz="4" w:space="0" w:color="000000"/>
              <w:right w:val="single" w:sz="4" w:space="0" w:color="000000"/>
            </w:tcBorders>
            <w:shd w:val="clear" w:color="auto" w:fill="D2D2D2"/>
          </w:tcPr>
          <w:p>
            <w:pPr>
              <w:pStyle w:val="TableParagraph"/>
              <w:spacing w:line="231" w:lineRule="exact"/>
              <w:ind w:left="1" w:right="0"/>
              <w:jc w:val="center"/>
              <w:rPr>
                <w:rFonts w:ascii="宋体" w:hAnsi="宋体" w:cs="宋体" w:eastAsia="宋体" w:hint="default"/>
                <w:sz w:val="20"/>
                <w:szCs w:val="20"/>
              </w:rPr>
            </w:pPr>
            <w:r>
              <w:rPr>
                <w:rFonts w:ascii="宋体" w:hAnsi="宋体" w:cs="宋体" w:eastAsia="宋体" w:hint="default"/>
                <w:sz w:val="20"/>
                <w:szCs w:val="20"/>
              </w:rPr>
              <w:t>专项储</w:t>
            </w:r>
          </w:p>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备</w:t>
            </w:r>
          </w:p>
        </w:tc>
        <w:tc>
          <w:tcPr>
            <w:tcW w:w="1206" w:type="dxa"/>
            <w:vMerge/>
            <w:tcBorders>
              <w:left w:val="single" w:sz="4" w:space="0" w:color="000000"/>
              <w:bottom w:val="nil" w:sz="6" w:space="0" w:color="auto"/>
              <w:right w:val="single" w:sz="4" w:space="0" w:color="000000"/>
            </w:tcBorders>
            <w:shd w:val="clear" w:color="auto" w:fill="D2D2D2"/>
          </w:tcPr>
          <w:p>
            <w:pPr/>
          </w:p>
        </w:tc>
        <w:tc>
          <w:tcPr>
            <w:tcW w:w="1307" w:type="dxa"/>
            <w:vMerge/>
            <w:tcBorders>
              <w:left w:val="single" w:sz="4" w:space="0" w:color="000000"/>
              <w:bottom w:val="nil" w:sz="6" w:space="0" w:color="auto"/>
              <w:right w:val="single" w:sz="4" w:space="0" w:color="000000"/>
            </w:tcBorders>
            <w:shd w:val="clear" w:color="auto" w:fill="D2D2D2"/>
          </w:tcPr>
          <w:p>
            <w:pPr/>
          </w:p>
        </w:tc>
        <w:tc>
          <w:tcPr>
            <w:tcW w:w="1456" w:type="dxa"/>
            <w:vMerge/>
            <w:tcBorders>
              <w:left w:val="single" w:sz="4" w:space="0" w:color="000000"/>
              <w:bottom w:val="nil" w:sz="6" w:space="0" w:color="auto"/>
              <w:right w:val="single" w:sz="4" w:space="0" w:color="000000"/>
            </w:tcBorders>
            <w:shd w:val="clear" w:color="auto" w:fill="D2D2D2"/>
          </w:tcPr>
          <w:p>
            <w:pPr/>
          </w:p>
        </w:tc>
      </w:tr>
      <w:tr>
        <w:trPr>
          <w:trHeight w:val="127" w:hRule="exact"/>
        </w:trPr>
        <w:tc>
          <w:tcPr>
            <w:tcW w:w="3232" w:type="dxa"/>
            <w:vMerge/>
            <w:tcBorders>
              <w:left w:val="single" w:sz="4" w:space="0" w:color="000000"/>
              <w:bottom w:val="nil" w:sz="6" w:space="0" w:color="auto"/>
              <w:right w:val="single" w:sz="4" w:space="0" w:color="000000"/>
            </w:tcBorders>
            <w:shd w:val="clear" w:color="auto" w:fill="D2D2D2"/>
          </w:tcPr>
          <w:p>
            <w:pPr/>
          </w:p>
        </w:tc>
        <w:tc>
          <w:tcPr>
            <w:tcW w:w="1307" w:type="dxa"/>
            <w:vMerge w:val="restart"/>
            <w:tcBorders>
              <w:top w:val="single" w:sz="2" w:space="0" w:color="FFFFFF"/>
              <w:left w:val="single" w:sz="4" w:space="0" w:color="000000"/>
              <w:right w:val="single" w:sz="4" w:space="0" w:color="000000"/>
            </w:tcBorders>
            <w:shd w:val="clear" w:color="auto" w:fill="D2D2D2"/>
          </w:tcPr>
          <w:p>
            <w:pPr>
              <w:pStyle w:val="TableParagraph"/>
              <w:spacing w:line="229" w:lineRule="exact"/>
              <w:ind w:left="1" w:right="0"/>
              <w:jc w:val="center"/>
              <w:rPr>
                <w:rFonts w:ascii="宋体" w:hAnsi="宋体" w:cs="宋体" w:eastAsia="宋体" w:hint="default"/>
                <w:sz w:val="20"/>
                <w:szCs w:val="20"/>
              </w:rPr>
            </w:pPr>
            <w:r>
              <w:rPr>
                <w:rFonts w:ascii="宋体" w:hAnsi="宋体" w:cs="宋体" w:eastAsia="宋体" w:hint="default"/>
                <w:sz w:val="20"/>
                <w:szCs w:val="20"/>
              </w:rPr>
              <w:t>股本</w:t>
            </w:r>
          </w:p>
        </w:tc>
        <w:tc>
          <w:tcPr>
            <w:tcW w:w="560" w:type="dxa"/>
            <w:vMerge w:val="restart"/>
            <w:tcBorders>
              <w:top w:val="single" w:sz="2" w:space="0" w:color="FFFFFF"/>
              <w:left w:val="single" w:sz="4" w:space="0" w:color="000000"/>
              <w:right w:val="single" w:sz="4" w:space="0" w:color="000000"/>
            </w:tcBorders>
            <w:shd w:val="clear" w:color="auto" w:fill="D2D2D2"/>
          </w:tcPr>
          <w:p>
            <w:pPr>
              <w:pStyle w:val="TableParagraph"/>
              <w:spacing w:line="233" w:lineRule="exact"/>
              <w:ind w:left="175" w:right="0" w:hanging="100"/>
              <w:jc w:val="left"/>
              <w:rPr>
                <w:rFonts w:ascii="宋体" w:hAnsi="宋体" w:cs="宋体" w:eastAsia="宋体" w:hint="default"/>
                <w:sz w:val="20"/>
                <w:szCs w:val="20"/>
              </w:rPr>
            </w:pPr>
            <w:r>
              <w:rPr>
                <w:rFonts w:ascii="宋体" w:hAnsi="宋体" w:cs="宋体" w:eastAsia="宋体" w:hint="default"/>
                <w:sz w:val="20"/>
                <w:szCs w:val="20"/>
              </w:rPr>
              <w:t>优先</w:t>
            </w:r>
          </w:p>
          <w:p>
            <w:pPr>
              <w:pStyle w:val="TableParagraph"/>
              <w:spacing w:line="260" w:lineRule="exact"/>
              <w:ind w:left="175" w:right="0"/>
              <w:jc w:val="left"/>
              <w:rPr>
                <w:rFonts w:ascii="宋体" w:hAnsi="宋体" w:cs="宋体" w:eastAsia="宋体" w:hint="default"/>
                <w:sz w:val="20"/>
                <w:szCs w:val="20"/>
              </w:rPr>
            </w:pPr>
            <w:r>
              <w:rPr>
                <w:rFonts w:ascii="宋体" w:hAnsi="宋体" w:cs="宋体" w:eastAsia="宋体" w:hint="default"/>
                <w:w w:val="100"/>
                <w:sz w:val="20"/>
                <w:szCs w:val="20"/>
              </w:rPr>
              <w:t>股</w:t>
            </w:r>
          </w:p>
        </w:tc>
        <w:tc>
          <w:tcPr>
            <w:tcW w:w="562" w:type="dxa"/>
            <w:vMerge w:val="restart"/>
            <w:tcBorders>
              <w:top w:val="single" w:sz="2" w:space="0" w:color="FFFFFF"/>
              <w:left w:val="single" w:sz="4" w:space="0" w:color="000000"/>
              <w:right w:val="single" w:sz="4" w:space="0" w:color="000000"/>
            </w:tcBorders>
            <w:shd w:val="clear" w:color="auto" w:fill="D2D2D2"/>
          </w:tcPr>
          <w:p>
            <w:pPr>
              <w:pStyle w:val="TableParagraph"/>
              <w:spacing w:line="233" w:lineRule="exact"/>
              <w:ind w:left="175" w:right="0" w:hanging="100"/>
              <w:jc w:val="left"/>
              <w:rPr>
                <w:rFonts w:ascii="宋体" w:hAnsi="宋体" w:cs="宋体" w:eastAsia="宋体" w:hint="default"/>
                <w:sz w:val="20"/>
                <w:szCs w:val="20"/>
              </w:rPr>
            </w:pPr>
            <w:r>
              <w:rPr>
                <w:rFonts w:ascii="宋体" w:hAnsi="宋体" w:cs="宋体" w:eastAsia="宋体" w:hint="default"/>
                <w:sz w:val="20"/>
                <w:szCs w:val="20"/>
              </w:rPr>
              <w:t>永续</w:t>
            </w:r>
          </w:p>
          <w:p>
            <w:pPr>
              <w:pStyle w:val="TableParagraph"/>
              <w:spacing w:line="260" w:lineRule="exact"/>
              <w:ind w:left="175" w:right="0"/>
              <w:jc w:val="left"/>
              <w:rPr>
                <w:rFonts w:ascii="宋体" w:hAnsi="宋体" w:cs="宋体" w:eastAsia="宋体" w:hint="default"/>
                <w:sz w:val="20"/>
                <w:szCs w:val="20"/>
              </w:rPr>
            </w:pPr>
            <w:r>
              <w:rPr>
                <w:rFonts w:ascii="宋体" w:hAnsi="宋体" w:cs="宋体" w:eastAsia="宋体" w:hint="default"/>
                <w:w w:val="100"/>
                <w:sz w:val="20"/>
                <w:szCs w:val="20"/>
              </w:rPr>
              <w:t>债</w:t>
            </w:r>
          </w:p>
        </w:tc>
        <w:tc>
          <w:tcPr>
            <w:tcW w:w="408" w:type="dxa"/>
            <w:vMerge w:val="restart"/>
            <w:tcBorders>
              <w:top w:val="single" w:sz="2" w:space="0" w:color="FFFFFF"/>
              <w:left w:val="single" w:sz="4" w:space="0" w:color="000000"/>
              <w:right w:val="single" w:sz="4" w:space="0" w:color="000000"/>
            </w:tcBorders>
            <w:shd w:val="clear" w:color="auto" w:fill="D2D2D2"/>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w w:val="100"/>
                <w:sz w:val="20"/>
                <w:szCs w:val="20"/>
              </w:rPr>
              <w:t>其</w:t>
            </w:r>
          </w:p>
          <w:p>
            <w:pPr>
              <w:pStyle w:val="TableParagraph"/>
              <w:spacing w:line="260" w:lineRule="exact"/>
              <w:ind w:left="98" w:right="0"/>
              <w:jc w:val="left"/>
              <w:rPr>
                <w:rFonts w:ascii="宋体" w:hAnsi="宋体" w:cs="宋体" w:eastAsia="宋体" w:hint="default"/>
                <w:sz w:val="20"/>
                <w:szCs w:val="20"/>
              </w:rPr>
            </w:pPr>
            <w:r>
              <w:rPr>
                <w:rFonts w:ascii="宋体" w:hAnsi="宋体" w:cs="宋体" w:eastAsia="宋体" w:hint="default"/>
                <w:w w:val="100"/>
                <w:sz w:val="20"/>
                <w:szCs w:val="20"/>
              </w:rPr>
              <w:t>他</w:t>
            </w:r>
          </w:p>
        </w:tc>
        <w:tc>
          <w:tcPr>
            <w:tcW w:w="1306" w:type="dxa"/>
            <w:vMerge w:val="restart"/>
            <w:tcBorders>
              <w:top w:val="single" w:sz="2" w:space="0" w:color="FFFFFF"/>
              <w:left w:val="single" w:sz="4" w:space="0" w:color="000000"/>
              <w:right w:val="single" w:sz="4" w:space="0" w:color="000000"/>
            </w:tcBorders>
            <w:shd w:val="clear" w:color="auto" w:fill="D2D2D2"/>
          </w:tcPr>
          <w:p>
            <w:pPr>
              <w:pStyle w:val="TableParagraph"/>
              <w:spacing w:line="229" w:lineRule="exact"/>
              <w:ind w:left="247"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913" w:type="dxa"/>
            <w:vMerge/>
            <w:tcBorders>
              <w:left w:val="single" w:sz="4" w:space="0" w:color="000000"/>
              <w:right w:val="single" w:sz="4" w:space="0" w:color="000000"/>
            </w:tcBorders>
            <w:shd w:val="clear" w:color="auto" w:fill="D2D2D2"/>
          </w:tcPr>
          <w:p>
            <w:pPr/>
          </w:p>
        </w:tc>
        <w:tc>
          <w:tcPr>
            <w:tcW w:w="1018" w:type="dxa"/>
            <w:vMerge/>
            <w:tcBorders>
              <w:left w:val="single" w:sz="4" w:space="0" w:color="000000"/>
              <w:right w:val="single" w:sz="4" w:space="0" w:color="000000"/>
            </w:tcBorders>
            <w:shd w:val="clear" w:color="auto" w:fill="D2D2D2"/>
          </w:tcPr>
          <w:p>
            <w:pPr/>
          </w:p>
        </w:tc>
        <w:tc>
          <w:tcPr>
            <w:tcW w:w="713" w:type="dxa"/>
            <w:vMerge/>
            <w:tcBorders>
              <w:left w:val="single" w:sz="4" w:space="0" w:color="000000"/>
              <w:right w:val="single" w:sz="4" w:space="0" w:color="000000"/>
            </w:tcBorders>
            <w:shd w:val="clear" w:color="auto" w:fill="D2D2D2"/>
          </w:tcPr>
          <w:p>
            <w:pPr/>
          </w:p>
        </w:tc>
        <w:tc>
          <w:tcPr>
            <w:tcW w:w="1206" w:type="dxa"/>
            <w:vMerge w:val="restart"/>
            <w:tcBorders>
              <w:top w:val="nil" w:sz="6" w:space="0" w:color="auto"/>
              <w:left w:val="single" w:sz="4" w:space="0" w:color="000000"/>
              <w:right w:val="single" w:sz="4" w:space="0" w:color="000000"/>
            </w:tcBorders>
            <w:shd w:val="clear" w:color="auto" w:fill="D2D2D2"/>
          </w:tcPr>
          <w:p>
            <w:pPr>
              <w:pStyle w:val="TableParagraph"/>
              <w:spacing w:line="231" w:lineRule="exact"/>
              <w:ind w:left="197"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307" w:type="dxa"/>
            <w:vMerge w:val="restart"/>
            <w:tcBorders>
              <w:top w:val="nil" w:sz="6" w:space="0" w:color="auto"/>
              <w:left w:val="single" w:sz="4" w:space="0" w:color="000000"/>
              <w:right w:val="single" w:sz="4" w:space="0" w:color="000000"/>
            </w:tcBorders>
            <w:shd w:val="clear" w:color="auto" w:fill="D2D2D2"/>
          </w:tcPr>
          <w:p>
            <w:pPr>
              <w:pStyle w:val="TableParagraph"/>
              <w:spacing w:line="231" w:lineRule="exact"/>
              <w:ind w:left="148"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456" w:type="dxa"/>
            <w:vMerge w:val="restart"/>
            <w:tcBorders>
              <w:top w:val="nil" w:sz="6" w:space="0" w:color="auto"/>
              <w:left w:val="single" w:sz="4" w:space="0" w:color="000000"/>
              <w:right w:val="single" w:sz="4" w:space="0" w:color="000000"/>
            </w:tcBorders>
            <w:shd w:val="clear" w:color="auto" w:fill="D2D2D2"/>
          </w:tcPr>
          <w:p>
            <w:pPr>
              <w:pStyle w:val="TableParagraph"/>
              <w:spacing w:line="231" w:lineRule="exact"/>
              <w:ind w:left="22" w:right="0"/>
              <w:jc w:val="left"/>
              <w:rPr>
                <w:rFonts w:ascii="宋体" w:hAnsi="宋体" w:cs="宋体" w:eastAsia="宋体" w:hint="default"/>
                <w:sz w:val="20"/>
                <w:szCs w:val="20"/>
              </w:rPr>
            </w:pPr>
            <w:r>
              <w:rPr>
                <w:rFonts w:ascii="宋体" w:hAnsi="宋体" w:cs="宋体" w:eastAsia="宋体" w:hint="default"/>
                <w:sz w:val="20"/>
                <w:szCs w:val="20"/>
              </w:rPr>
              <w:t>所有者权益合计</w:t>
            </w:r>
          </w:p>
        </w:tc>
      </w:tr>
      <w:tr>
        <w:trPr>
          <w:trHeight w:val="134" w:hRule="exact"/>
        </w:trPr>
        <w:tc>
          <w:tcPr>
            <w:tcW w:w="3232" w:type="dxa"/>
            <w:vMerge w:val="restart"/>
            <w:tcBorders>
              <w:top w:val="nil" w:sz="6" w:space="0" w:color="auto"/>
              <w:left w:val="single" w:sz="4" w:space="0" w:color="000000"/>
              <w:right w:val="single" w:sz="4" w:space="0" w:color="000000"/>
            </w:tcBorders>
            <w:shd w:val="clear" w:color="auto" w:fill="D2D2D2"/>
          </w:tcPr>
          <w:p>
            <w:pPr/>
          </w:p>
        </w:tc>
        <w:tc>
          <w:tcPr>
            <w:tcW w:w="1307" w:type="dxa"/>
            <w:vMerge/>
            <w:tcBorders>
              <w:left w:val="single" w:sz="4" w:space="0" w:color="000000"/>
              <w:bottom w:val="nil" w:sz="6" w:space="0" w:color="auto"/>
              <w:right w:val="single" w:sz="4" w:space="0" w:color="000000"/>
            </w:tcBorders>
            <w:shd w:val="clear" w:color="auto" w:fill="D2D2D2"/>
          </w:tcPr>
          <w:p>
            <w:pPr/>
          </w:p>
        </w:tc>
        <w:tc>
          <w:tcPr>
            <w:tcW w:w="560" w:type="dxa"/>
            <w:vMerge/>
            <w:tcBorders>
              <w:left w:val="single" w:sz="4" w:space="0" w:color="000000"/>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408" w:type="dxa"/>
            <w:vMerge/>
            <w:tcBorders>
              <w:left w:val="single" w:sz="4" w:space="0" w:color="000000"/>
              <w:right w:val="single" w:sz="4" w:space="0" w:color="000000"/>
            </w:tcBorders>
            <w:shd w:val="clear" w:color="auto" w:fill="D2D2D2"/>
          </w:tcPr>
          <w:p>
            <w:pPr/>
          </w:p>
        </w:tc>
        <w:tc>
          <w:tcPr>
            <w:tcW w:w="1306" w:type="dxa"/>
            <w:vMerge/>
            <w:tcBorders>
              <w:left w:val="single" w:sz="4" w:space="0" w:color="000000"/>
              <w:bottom w:val="nil" w:sz="6" w:space="0" w:color="auto"/>
              <w:right w:val="single" w:sz="4" w:space="0" w:color="000000"/>
            </w:tcBorders>
            <w:shd w:val="clear" w:color="auto" w:fill="D2D2D2"/>
          </w:tcPr>
          <w:p>
            <w:pPr/>
          </w:p>
        </w:tc>
        <w:tc>
          <w:tcPr>
            <w:tcW w:w="913" w:type="dxa"/>
            <w:vMerge/>
            <w:tcBorders>
              <w:left w:val="single" w:sz="4" w:space="0" w:color="000000"/>
              <w:right w:val="single" w:sz="4" w:space="0" w:color="000000"/>
            </w:tcBorders>
            <w:shd w:val="clear" w:color="auto" w:fill="D2D2D2"/>
          </w:tcPr>
          <w:p>
            <w:pPr/>
          </w:p>
        </w:tc>
        <w:tc>
          <w:tcPr>
            <w:tcW w:w="1018" w:type="dxa"/>
            <w:vMerge/>
            <w:tcBorders>
              <w:left w:val="single" w:sz="4" w:space="0" w:color="000000"/>
              <w:right w:val="single" w:sz="4" w:space="0" w:color="000000"/>
            </w:tcBorders>
            <w:shd w:val="clear" w:color="auto" w:fill="D2D2D2"/>
          </w:tcPr>
          <w:p>
            <w:pPr/>
          </w:p>
        </w:tc>
        <w:tc>
          <w:tcPr>
            <w:tcW w:w="713" w:type="dxa"/>
            <w:vMerge/>
            <w:tcBorders>
              <w:left w:val="single" w:sz="4" w:space="0" w:color="000000"/>
              <w:right w:val="single" w:sz="4" w:space="0" w:color="000000"/>
            </w:tcBorders>
            <w:shd w:val="clear" w:color="auto" w:fill="D2D2D2"/>
          </w:tcPr>
          <w:p>
            <w:pPr/>
          </w:p>
        </w:tc>
        <w:tc>
          <w:tcPr>
            <w:tcW w:w="1206" w:type="dxa"/>
            <w:vMerge/>
            <w:tcBorders>
              <w:left w:val="single" w:sz="4" w:space="0" w:color="000000"/>
              <w:bottom w:val="nil" w:sz="6" w:space="0" w:color="auto"/>
              <w:right w:val="single" w:sz="4" w:space="0" w:color="000000"/>
            </w:tcBorders>
            <w:shd w:val="clear" w:color="auto" w:fill="D2D2D2"/>
          </w:tcPr>
          <w:p>
            <w:pPr/>
          </w:p>
        </w:tc>
        <w:tc>
          <w:tcPr>
            <w:tcW w:w="1307" w:type="dxa"/>
            <w:vMerge/>
            <w:tcBorders>
              <w:left w:val="single" w:sz="4" w:space="0" w:color="000000"/>
              <w:bottom w:val="nil" w:sz="6" w:space="0" w:color="auto"/>
              <w:right w:val="single" w:sz="4" w:space="0" w:color="000000"/>
            </w:tcBorders>
            <w:shd w:val="clear" w:color="auto" w:fill="D2D2D2"/>
          </w:tcPr>
          <w:p>
            <w:pPr/>
          </w:p>
        </w:tc>
        <w:tc>
          <w:tcPr>
            <w:tcW w:w="1456" w:type="dxa"/>
            <w:vMerge/>
            <w:tcBorders>
              <w:left w:val="single" w:sz="4" w:space="0" w:color="000000"/>
              <w:bottom w:val="nil" w:sz="6" w:space="0" w:color="auto"/>
              <w:right w:val="single" w:sz="4" w:space="0" w:color="000000"/>
            </w:tcBorders>
            <w:shd w:val="clear" w:color="auto" w:fill="D2D2D2"/>
          </w:tcPr>
          <w:p>
            <w:pPr/>
          </w:p>
        </w:tc>
      </w:tr>
      <w:tr>
        <w:trPr>
          <w:trHeight w:val="130" w:hRule="exact"/>
        </w:trPr>
        <w:tc>
          <w:tcPr>
            <w:tcW w:w="3232" w:type="dxa"/>
            <w:vMerge/>
            <w:tcBorders>
              <w:left w:val="single" w:sz="4" w:space="0" w:color="000000"/>
              <w:right w:val="single" w:sz="4" w:space="0" w:color="000000"/>
            </w:tcBorders>
            <w:shd w:val="clear" w:color="auto" w:fill="D2D2D2"/>
          </w:tcPr>
          <w:p>
            <w:pPr/>
          </w:p>
        </w:tc>
        <w:tc>
          <w:tcPr>
            <w:tcW w:w="1307" w:type="dxa"/>
            <w:vMerge w:val="restart"/>
            <w:tcBorders>
              <w:top w:val="nil" w:sz="6" w:space="0" w:color="auto"/>
              <w:left w:val="single" w:sz="4" w:space="0" w:color="000000"/>
              <w:right w:val="single" w:sz="4" w:space="0" w:color="000000"/>
            </w:tcBorders>
            <w:shd w:val="clear" w:color="auto" w:fill="D2D2D2"/>
          </w:tcPr>
          <w:p>
            <w:pPr/>
          </w:p>
        </w:tc>
        <w:tc>
          <w:tcPr>
            <w:tcW w:w="560" w:type="dxa"/>
            <w:vMerge/>
            <w:tcBorders>
              <w:left w:val="single" w:sz="4" w:space="0" w:color="000000"/>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408" w:type="dxa"/>
            <w:vMerge/>
            <w:tcBorders>
              <w:left w:val="single" w:sz="4" w:space="0" w:color="000000"/>
              <w:right w:val="single" w:sz="4" w:space="0" w:color="000000"/>
            </w:tcBorders>
            <w:shd w:val="clear" w:color="auto" w:fill="D2D2D2"/>
          </w:tcPr>
          <w:p>
            <w:pPr/>
          </w:p>
        </w:tc>
        <w:tc>
          <w:tcPr>
            <w:tcW w:w="1306" w:type="dxa"/>
            <w:vMerge w:val="restart"/>
            <w:tcBorders>
              <w:top w:val="nil" w:sz="6" w:space="0" w:color="auto"/>
              <w:left w:val="single" w:sz="4" w:space="0" w:color="000000"/>
              <w:right w:val="single" w:sz="4" w:space="0" w:color="000000"/>
            </w:tcBorders>
            <w:shd w:val="clear" w:color="auto" w:fill="D2D2D2"/>
          </w:tcPr>
          <w:p>
            <w:pPr/>
          </w:p>
        </w:tc>
        <w:tc>
          <w:tcPr>
            <w:tcW w:w="913" w:type="dxa"/>
            <w:vMerge/>
            <w:tcBorders>
              <w:left w:val="single" w:sz="4" w:space="0" w:color="000000"/>
              <w:bottom w:val="nil" w:sz="6" w:space="0" w:color="auto"/>
              <w:right w:val="single" w:sz="4" w:space="0" w:color="000000"/>
            </w:tcBorders>
            <w:shd w:val="clear" w:color="auto" w:fill="D2D2D2"/>
          </w:tcPr>
          <w:p>
            <w:pPr/>
          </w:p>
        </w:tc>
        <w:tc>
          <w:tcPr>
            <w:tcW w:w="1018" w:type="dxa"/>
            <w:vMerge/>
            <w:tcBorders>
              <w:left w:val="single" w:sz="4" w:space="0" w:color="000000"/>
              <w:bottom w:val="nil" w:sz="6" w:space="0" w:color="auto"/>
              <w:right w:val="single" w:sz="4" w:space="0" w:color="000000"/>
            </w:tcBorders>
            <w:shd w:val="clear" w:color="auto" w:fill="D2D2D2"/>
          </w:tcPr>
          <w:p>
            <w:pPr/>
          </w:p>
        </w:tc>
        <w:tc>
          <w:tcPr>
            <w:tcW w:w="713" w:type="dxa"/>
            <w:vMerge/>
            <w:tcBorders>
              <w:left w:val="single" w:sz="4" w:space="0" w:color="000000"/>
              <w:bottom w:val="nil" w:sz="6" w:space="0" w:color="auto"/>
              <w:right w:val="single" w:sz="4" w:space="0" w:color="000000"/>
            </w:tcBorders>
            <w:shd w:val="clear" w:color="auto" w:fill="D2D2D2"/>
          </w:tcPr>
          <w:p>
            <w:pPr/>
          </w:p>
        </w:tc>
        <w:tc>
          <w:tcPr>
            <w:tcW w:w="1206" w:type="dxa"/>
            <w:vMerge w:val="restart"/>
            <w:tcBorders>
              <w:top w:val="nil" w:sz="6" w:space="0" w:color="auto"/>
              <w:left w:val="single" w:sz="4" w:space="0" w:color="000000"/>
              <w:right w:val="single" w:sz="4" w:space="0" w:color="000000"/>
            </w:tcBorders>
            <w:shd w:val="clear" w:color="auto" w:fill="D2D2D2"/>
          </w:tcPr>
          <w:p>
            <w:pPr/>
          </w:p>
        </w:tc>
        <w:tc>
          <w:tcPr>
            <w:tcW w:w="1307" w:type="dxa"/>
            <w:vMerge w:val="restart"/>
            <w:tcBorders>
              <w:top w:val="nil" w:sz="6" w:space="0" w:color="auto"/>
              <w:left w:val="single" w:sz="4" w:space="0" w:color="000000"/>
              <w:right w:val="single" w:sz="4" w:space="0" w:color="000000"/>
            </w:tcBorders>
            <w:shd w:val="clear" w:color="auto" w:fill="D2D2D2"/>
          </w:tcPr>
          <w:p>
            <w:pPr/>
          </w:p>
        </w:tc>
        <w:tc>
          <w:tcPr>
            <w:tcW w:w="1456" w:type="dxa"/>
            <w:vMerge w:val="restart"/>
            <w:tcBorders>
              <w:top w:val="nil" w:sz="6" w:space="0" w:color="auto"/>
              <w:left w:val="single" w:sz="4" w:space="0" w:color="000000"/>
              <w:right w:val="single" w:sz="4" w:space="0" w:color="000000"/>
            </w:tcBorders>
            <w:shd w:val="clear" w:color="auto" w:fill="D2D2D2"/>
          </w:tcPr>
          <w:p>
            <w:pPr/>
          </w:p>
        </w:tc>
      </w:tr>
      <w:tr>
        <w:trPr>
          <w:trHeight w:val="140" w:hRule="exact"/>
        </w:trPr>
        <w:tc>
          <w:tcPr>
            <w:tcW w:w="3232" w:type="dxa"/>
            <w:vMerge/>
            <w:tcBorders>
              <w:left w:val="single" w:sz="4" w:space="0" w:color="000000"/>
              <w:bottom w:val="single" w:sz="4" w:space="0" w:color="000000"/>
              <w:right w:val="single" w:sz="4" w:space="0" w:color="000000"/>
            </w:tcBorders>
            <w:shd w:val="clear" w:color="auto" w:fill="D2D2D2"/>
          </w:tcPr>
          <w:p>
            <w:pPr/>
          </w:p>
        </w:tc>
        <w:tc>
          <w:tcPr>
            <w:tcW w:w="1307" w:type="dxa"/>
            <w:vMerge/>
            <w:tcBorders>
              <w:left w:val="single" w:sz="4" w:space="0" w:color="000000"/>
              <w:bottom w:val="single" w:sz="4" w:space="0" w:color="000000"/>
              <w:right w:val="single" w:sz="4" w:space="0" w:color="000000"/>
            </w:tcBorders>
            <w:shd w:val="clear" w:color="auto" w:fill="D2D2D2"/>
          </w:tcPr>
          <w:p>
            <w:pPr/>
          </w:p>
        </w:tc>
        <w:tc>
          <w:tcPr>
            <w:tcW w:w="560"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408" w:type="dxa"/>
            <w:vMerge/>
            <w:tcBorders>
              <w:left w:val="single" w:sz="4" w:space="0" w:color="000000"/>
              <w:bottom w:val="single" w:sz="4" w:space="0" w:color="000000"/>
              <w:right w:val="single" w:sz="4" w:space="0" w:color="000000"/>
            </w:tcBorders>
            <w:shd w:val="clear" w:color="auto" w:fill="D2D2D2"/>
          </w:tcPr>
          <w:p>
            <w:pPr/>
          </w:p>
        </w:tc>
        <w:tc>
          <w:tcPr>
            <w:tcW w:w="1306" w:type="dxa"/>
            <w:vMerge/>
            <w:tcBorders>
              <w:left w:val="single" w:sz="4" w:space="0" w:color="000000"/>
              <w:bottom w:val="single" w:sz="4" w:space="0" w:color="000000"/>
              <w:right w:val="single" w:sz="4" w:space="0" w:color="000000"/>
            </w:tcBorders>
            <w:shd w:val="clear" w:color="auto" w:fill="D2D2D2"/>
          </w:tcPr>
          <w:p>
            <w:pPr/>
          </w:p>
        </w:tc>
        <w:tc>
          <w:tcPr>
            <w:tcW w:w="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6" w:type="dxa"/>
            <w:vMerge/>
            <w:tcBorders>
              <w:left w:val="single" w:sz="4" w:space="0" w:color="000000"/>
              <w:bottom w:val="single" w:sz="4" w:space="0" w:color="000000"/>
              <w:right w:val="single" w:sz="4" w:space="0" w:color="000000"/>
            </w:tcBorders>
            <w:shd w:val="clear" w:color="auto" w:fill="D2D2D2"/>
          </w:tcPr>
          <w:p>
            <w:pPr/>
          </w:p>
        </w:tc>
        <w:tc>
          <w:tcPr>
            <w:tcW w:w="1307" w:type="dxa"/>
            <w:vMerge/>
            <w:tcBorders>
              <w:left w:val="single" w:sz="4" w:space="0" w:color="000000"/>
              <w:bottom w:val="single" w:sz="4" w:space="0" w:color="000000"/>
              <w:right w:val="single" w:sz="4" w:space="0" w:color="000000"/>
            </w:tcBorders>
            <w:shd w:val="clear" w:color="auto" w:fill="D2D2D2"/>
          </w:tcPr>
          <w:p>
            <w:pPr/>
          </w:p>
        </w:tc>
        <w:tc>
          <w:tcPr>
            <w:tcW w:w="1456" w:type="dxa"/>
            <w:vMerge/>
            <w:tcBorders>
              <w:left w:val="single" w:sz="4" w:space="0" w:color="000000"/>
              <w:bottom w:val="single" w:sz="4" w:space="0" w:color="000000"/>
              <w:right w:val="single" w:sz="4" w:space="0" w:color="000000"/>
            </w:tcBorders>
            <w:shd w:val="clear" w:color="auto" w:fill="D2D2D2"/>
          </w:tcPr>
          <w:p>
            <w:pP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一、上年期末余额</w:t>
            </w:r>
          </w:p>
        </w:tc>
        <w:tc>
          <w:tcPr>
            <w:tcW w:w="1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left="13" w:right="0"/>
              <w:jc w:val="left"/>
              <w:rPr>
                <w:rFonts w:ascii="Times New Roman" w:hAnsi="Times New Roman" w:cs="Times New Roman" w:eastAsia="Times New Roman" w:hint="default"/>
                <w:sz w:val="20"/>
                <w:szCs w:val="20"/>
              </w:rPr>
            </w:pPr>
            <w:r>
              <w:rPr>
                <w:rFonts w:ascii="Times New Roman"/>
                <w:sz w:val="20"/>
              </w:rPr>
              <w:t>150,000,000.00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Times New Roman" w:hAnsi="Times New Roman" w:cs="Times New Roman" w:eastAsia="Times New Roman" w:hint="default"/>
                <w:sz w:val="20"/>
                <w:szCs w:val="20"/>
              </w:rPr>
            </w:pPr>
            <w:r>
              <w:rPr>
                <w:rFonts w:ascii="Times New Roman"/>
                <w:sz w:val="20"/>
              </w:rPr>
              <w:t>919,775,231.34</w:t>
            </w: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Times New Roman" w:hAnsi="Times New Roman" w:cs="Times New Roman" w:eastAsia="Times New Roman" w:hint="default"/>
                <w:sz w:val="20"/>
                <w:szCs w:val="20"/>
              </w:rPr>
            </w:pPr>
            <w:r>
              <w:rPr>
                <w:rFonts w:ascii="Times New Roman"/>
                <w:sz w:val="20"/>
              </w:rPr>
              <w:t>16,343,981.54</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5" w:right="0"/>
              <w:jc w:val="left"/>
              <w:rPr>
                <w:rFonts w:ascii="Times New Roman" w:hAnsi="Times New Roman" w:cs="Times New Roman" w:eastAsia="Times New Roman" w:hint="default"/>
                <w:sz w:val="20"/>
                <w:szCs w:val="20"/>
              </w:rPr>
            </w:pPr>
            <w:r>
              <w:rPr>
                <w:rFonts w:ascii="Times New Roman"/>
                <w:sz w:val="20"/>
              </w:rPr>
              <w:t>117,095,833.83</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Times New Roman" w:hAnsi="Times New Roman" w:cs="Times New Roman" w:eastAsia="Times New Roman" w:hint="default"/>
                <w:sz w:val="20"/>
                <w:szCs w:val="20"/>
              </w:rPr>
            </w:pPr>
            <w:r>
              <w:rPr>
                <w:rFonts w:ascii="Times New Roman"/>
                <w:sz w:val="20"/>
              </w:rPr>
              <w:t>1,203,215,046.71</w:t>
            </w: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right="1196"/>
              <w:jc w:val="right"/>
              <w:rPr>
                <w:rFonts w:ascii="宋体" w:hAnsi="宋体" w:cs="宋体" w:eastAsia="宋体" w:hint="default"/>
                <w:sz w:val="20"/>
                <w:szCs w:val="20"/>
              </w:rPr>
            </w:pPr>
            <w:r>
              <w:rPr>
                <w:rFonts w:ascii="宋体" w:hAnsi="宋体" w:cs="宋体" w:eastAsia="宋体" w:hint="default"/>
                <w:spacing w:val="-1"/>
                <w:sz w:val="20"/>
                <w:szCs w:val="20"/>
              </w:rPr>
              <w:t>加：会计政策变更</w:t>
            </w:r>
          </w:p>
        </w:tc>
        <w:tc>
          <w:tcPr>
            <w:tcW w:w="1307" w:type="dxa"/>
            <w:tcBorders>
              <w:top w:val="single" w:sz="4" w:space="0" w:color="000000"/>
              <w:left w:val="single" w:sz="13" w:space="0" w:color="D2D2D2"/>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right="1196"/>
              <w:jc w:val="right"/>
              <w:rPr>
                <w:rFonts w:ascii="宋体" w:hAnsi="宋体" w:cs="宋体" w:eastAsia="宋体" w:hint="default"/>
                <w:sz w:val="20"/>
                <w:szCs w:val="20"/>
              </w:rPr>
            </w:pPr>
            <w:r>
              <w:rPr>
                <w:rFonts w:ascii="宋体" w:hAnsi="宋体" w:cs="宋体" w:eastAsia="宋体" w:hint="default"/>
                <w:spacing w:val="-1"/>
                <w:sz w:val="20"/>
                <w:szCs w:val="20"/>
              </w:rPr>
              <w:t>前期差错更正</w:t>
            </w:r>
          </w:p>
        </w:tc>
        <w:tc>
          <w:tcPr>
            <w:tcW w:w="1307" w:type="dxa"/>
            <w:tcBorders>
              <w:top w:val="single" w:sz="4" w:space="0" w:color="000000"/>
              <w:left w:val="single" w:sz="13" w:space="0" w:color="D2D2D2"/>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82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307" w:type="dxa"/>
            <w:tcBorders>
              <w:top w:val="single" w:sz="4" w:space="0" w:color="000000"/>
              <w:left w:val="single" w:sz="13" w:space="0" w:color="D2D2D2"/>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8" w:footer="570" w:top="1060" w:bottom="760" w:left="1320" w:right="0"/>
        </w:sectPr>
      </w:pPr>
    </w:p>
    <w:p>
      <w:pPr>
        <w:spacing w:line="240" w:lineRule="auto" w:before="2"/>
        <w:rPr>
          <w:rFonts w:ascii="Times New Roman" w:hAnsi="Times New Roman" w:cs="Times New Roman" w:eastAsia="Times New Roman" w:hint="default"/>
          <w:sz w:val="3"/>
          <w:szCs w:val="3"/>
        </w:rPr>
      </w:pPr>
      <w:r>
        <w:rPr/>
        <w:pict>
          <v:shape style="position:absolute;margin-left:774.419983pt;margin-top:556.820007pt;width:67.5pt;height:38.5pt;mso-position-horizontal-relative:page;mso-position-vertical-relative:page;z-index:1480" type="#_x0000_t75" stroked="false">
            <v:imagedata r:id="rId21" o:title=""/>
          </v:shape>
        </w:pict>
      </w:r>
    </w:p>
    <w:tbl>
      <w:tblPr>
        <w:tblW w:w="0" w:type="auto"/>
        <w:jc w:val="left"/>
        <w:tblInd w:w="115" w:type="dxa"/>
        <w:tblLayout w:type="fixed"/>
        <w:tblCellMar>
          <w:top w:w="0" w:type="dxa"/>
          <w:left w:w="0" w:type="dxa"/>
          <w:bottom w:w="0" w:type="dxa"/>
          <w:right w:w="0" w:type="dxa"/>
        </w:tblCellMar>
        <w:tblLook w:val="01E0"/>
      </w:tblPr>
      <w:tblGrid>
        <w:gridCol w:w="3232"/>
        <w:gridCol w:w="1307"/>
        <w:gridCol w:w="560"/>
        <w:gridCol w:w="562"/>
        <w:gridCol w:w="408"/>
        <w:gridCol w:w="1306"/>
        <w:gridCol w:w="913"/>
        <w:gridCol w:w="1018"/>
        <w:gridCol w:w="713"/>
        <w:gridCol w:w="1206"/>
        <w:gridCol w:w="1307"/>
        <w:gridCol w:w="1456"/>
      </w:tblGrid>
      <w:tr>
        <w:trPr>
          <w:trHeight w:val="284" w:hRule="exact"/>
        </w:trPr>
        <w:tc>
          <w:tcPr>
            <w:tcW w:w="323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二、本年期初余额</w:t>
            </w:r>
          </w:p>
        </w:tc>
        <w:tc>
          <w:tcPr>
            <w:tcW w:w="130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150,000,000.00</w:t>
            </w:r>
          </w:p>
        </w:tc>
        <w:tc>
          <w:tcPr>
            <w:tcW w:w="560" w:type="dxa"/>
            <w:tcBorders>
              <w:top w:val="single" w:sz="15" w:space="0" w:color="000000"/>
              <w:left w:val="single" w:sz="4" w:space="0" w:color="000000"/>
              <w:bottom w:val="single" w:sz="4" w:space="0" w:color="000000"/>
              <w:right w:val="single" w:sz="4" w:space="0" w:color="000000"/>
            </w:tcBorders>
          </w:tcPr>
          <w:p>
            <w:pPr/>
          </w:p>
        </w:tc>
        <w:tc>
          <w:tcPr>
            <w:tcW w:w="562" w:type="dxa"/>
            <w:tcBorders>
              <w:top w:val="single" w:sz="15" w:space="0" w:color="000000"/>
              <w:left w:val="single" w:sz="4" w:space="0" w:color="000000"/>
              <w:bottom w:val="single" w:sz="4" w:space="0" w:color="000000"/>
              <w:right w:val="single" w:sz="4" w:space="0" w:color="000000"/>
            </w:tcBorders>
          </w:tcPr>
          <w:p>
            <w:pPr/>
          </w:p>
        </w:tc>
        <w:tc>
          <w:tcPr>
            <w:tcW w:w="408" w:type="dxa"/>
            <w:tcBorders>
              <w:top w:val="single" w:sz="15" w:space="0" w:color="000000"/>
              <w:left w:val="single" w:sz="4" w:space="0" w:color="000000"/>
              <w:bottom w:val="single" w:sz="4" w:space="0" w:color="000000"/>
              <w:right w:val="single" w:sz="4" w:space="0" w:color="000000"/>
            </w:tcBorders>
          </w:tcPr>
          <w:p>
            <w:pPr/>
          </w:p>
        </w:tc>
        <w:tc>
          <w:tcPr>
            <w:tcW w:w="130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919,775,231.34</w:t>
            </w:r>
          </w:p>
        </w:tc>
        <w:tc>
          <w:tcPr>
            <w:tcW w:w="913" w:type="dxa"/>
            <w:tcBorders>
              <w:top w:val="single" w:sz="15" w:space="0" w:color="000000"/>
              <w:left w:val="single" w:sz="4" w:space="0" w:color="000000"/>
              <w:bottom w:val="single" w:sz="4" w:space="0" w:color="000000"/>
              <w:right w:val="single" w:sz="4" w:space="0" w:color="000000"/>
            </w:tcBorders>
          </w:tcPr>
          <w:p>
            <w:pPr/>
          </w:p>
        </w:tc>
        <w:tc>
          <w:tcPr>
            <w:tcW w:w="1018" w:type="dxa"/>
            <w:tcBorders>
              <w:top w:val="single" w:sz="15" w:space="0" w:color="000000"/>
              <w:left w:val="single" w:sz="4" w:space="0" w:color="000000"/>
              <w:bottom w:val="single" w:sz="4" w:space="0" w:color="000000"/>
              <w:right w:val="single" w:sz="4" w:space="0" w:color="000000"/>
            </w:tcBorders>
          </w:tcPr>
          <w:p>
            <w:pPr/>
          </w:p>
        </w:tc>
        <w:tc>
          <w:tcPr>
            <w:tcW w:w="713" w:type="dxa"/>
            <w:tcBorders>
              <w:top w:val="single" w:sz="15" w:space="0" w:color="000000"/>
              <w:left w:val="single" w:sz="4" w:space="0" w:color="000000"/>
              <w:bottom w:val="single" w:sz="4" w:space="0" w:color="000000"/>
              <w:right w:val="single" w:sz="4" w:space="0" w:color="000000"/>
            </w:tcBorders>
          </w:tcPr>
          <w:p>
            <w:pPr/>
          </w:p>
        </w:tc>
        <w:tc>
          <w:tcPr>
            <w:tcW w:w="120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16,343,981.54</w:t>
            </w:r>
          </w:p>
        </w:tc>
        <w:tc>
          <w:tcPr>
            <w:tcW w:w="130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117,095,833.83</w:t>
            </w:r>
          </w:p>
        </w:tc>
        <w:tc>
          <w:tcPr>
            <w:tcW w:w="145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1,203,215,046.71</w:t>
            </w:r>
          </w:p>
        </w:tc>
      </w:tr>
      <w:tr>
        <w:trPr>
          <w:trHeight w:val="531"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9" w:lineRule="exact"/>
              <w:ind w:left="22" w:right="0"/>
              <w:jc w:val="left"/>
              <w:rPr>
                <w:rFonts w:ascii="宋体" w:hAnsi="宋体" w:cs="宋体" w:eastAsia="宋体" w:hint="default"/>
                <w:sz w:val="20"/>
                <w:szCs w:val="20"/>
              </w:rPr>
            </w:pPr>
            <w:r>
              <w:rPr>
                <w:rFonts w:ascii="宋体" w:hAnsi="宋体" w:cs="宋体" w:eastAsia="宋体" w:hint="default"/>
                <w:sz w:val="20"/>
                <w:szCs w:val="20"/>
              </w:rPr>
              <w:t>三、本期增减变动金额（减少以</w:t>
            </w:r>
          </w:p>
          <w:p>
            <w:pPr>
              <w:pStyle w:val="TableParagraph"/>
              <w:spacing w:line="276"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pacing w:val="-1"/>
                <w:sz w:val="20"/>
              </w:rPr>
              <w:t>2,480,000.00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15,859,900.00</w:t>
            </w: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pacing w:val="-1"/>
                <w:sz w:val="20"/>
              </w:rPr>
              <w:t>2,294,194.19</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Times New Roman" w:hAnsi="Times New Roman" w:cs="Times New Roman" w:eastAsia="Times New Roman" w:hint="default"/>
                <w:sz w:val="20"/>
                <w:szCs w:val="20"/>
              </w:rPr>
            </w:pPr>
            <w:r>
              <w:rPr>
                <w:rFonts w:ascii="Times New Roman"/>
                <w:spacing w:val="-1"/>
                <w:sz w:val="20"/>
              </w:rPr>
              <w:t>5,647,747.74</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Times New Roman" w:hAnsi="Times New Roman" w:cs="Times New Roman" w:eastAsia="Times New Roman" w:hint="default"/>
                <w:sz w:val="20"/>
                <w:szCs w:val="20"/>
              </w:rPr>
            </w:pPr>
            <w:r>
              <w:rPr>
                <w:rFonts w:ascii="Times New Roman"/>
                <w:spacing w:val="-1"/>
                <w:sz w:val="20"/>
              </w:rPr>
              <w:t>26,281,841.93</w:t>
            </w: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（一）综合收益总额</w:t>
            </w:r>
          </w:p>
        </w:tc>
        <w:tc>
          <w:tcPr>
            <w:tcW w:w="130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22,941,941.93</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22,941,941.93</w:t>
            </w: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（二）所有者投入和减少资本</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2,480,000.00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15,859,900.00</w:t>
            </w: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18,339,900.00</w:t>
            </w: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．股东投入的普通股</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2,480,000.00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10,961,600.00</w:t>
            </w: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13,441,600.00</w:t>
            </w: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．其他权益工具持有者投入资本</w:t>
            </w:r>
          </w:p>
        </w:tc>
        <w:tc>
          <w:tcPr>
            <w:tcW w:w="130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．股份支付计入所有者权益的金额</w:t>
            </w:r>
          </w:p>
        </w:tc>
        <w:tc>
          <w:tcPr>
            <w:tcW w:w="130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4,898,300.00</w:t>
            </w: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4,898,300.00</w:t>
            </w: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130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（三）利润分配</w:t>
            </w:r>
          </w:p>
        </w:tc>
        <w:tc>
          <w:tcPr>
            <w:tcW w:w="130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2,294,194.19</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-17,294,194.19</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-15,000,000.00</w:t>
            </w: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．提取盈余公积</w:t>
            </w:r>
          </w:p>
        </w:tc>
        <w:tc>
          <w:tcPr>
            <w:tcW w:w="130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2,294,194.19</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-2,294,194.19</w:t>
            </w: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．对所有者（或股东）的分配</w:t>
            </w:r>
          </w:p>
        </w:tc>
        <w:tc>
          <w:tcPr>
            <w:tcW w:w="130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-15,000,000.00</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-15,000,000.00</w:t>
            </w: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．其他</w:t>
            </w:r>
          </w:p>
        </w:tc>
        <w:tc>
          <w:tcPr>
            <w:tcW w:w="130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（四）所有者权益内部结转</w:t>
            </w:r>
          </w:p>
        </w:tc>
        <w:tc>
          <w:tcPr>
            <w:tcW w:w="130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．资本公积转增资本（或股本）</w:t>
            </w:r>
          </w:p>
        </w:tc>
        <w:tc>
          <w:tcPr>
            <w:tcW w:w="130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．盈余公积转增资本（或股本）</w:t>
            </w:r>
          </w:p>
        </w:tc>
        <w:tc>
          <w:tcPr>
            <w:tcW w:w="130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．盈余公积弥补亏损</w:t>
            </w:r>
          </w:p>
        </w:tc>
        <w:tc>
          <w:tcPr>
            <w:tcW w:w="130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130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（五）专项储备</w:t>
            </w:r>
          </w:p>
        </w:tc>
        <w:tc>
          <w:tcPr>
            <w:tcW w:w="130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．本期提取</w:t>
            </w:r>
          </w:p>
        </w:tc>
        <w:tc>
          <w:tcPr>
            <w:tcW w:w="130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．本期使用</w:t>
            </w:r>
          </w:p>
        </w:tc>
        <w:tc>
          <w:tcPr>
            <w:tcW w:w="130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（六）其他</w:t>
            </w:r>
          </w:p>
        </w:tc>
        <w:tc>
          <w:tcPr>
            <w:tcW w:w="1307"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ind w:left="22" w:right="0"/>
              <w:jc w:val="left"/>
              <w:rPr>
                <w:rFonts w:ascii="宋体" w:hAnsi="宋体" w:cs="宋体" w:eastAsia="宋体" w:hint="default"/>
                <w:sz w:val="20"/>
                <w:szCs w:val="20"/>
              </w:rPr>
            </w:pPr>
            <w:r>
              <w:rPr>
                <w:rFonts w:ascii="宋体" w:hAnsi="宋体" w:cs="宋体" w:eastAsia="宋体" w:hint="default"/>
                <w:sz w:val="20"/>
                <w:szCs w:val="20"/>
              </w:rPr>
              <w:t>四、本期期末余额</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152,480,000.00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935,635,131.34</w:t>
            </w:r>
          </w:p>
        </w:tc>
        <w:tc>
          <w:tcPr>
            <w:tcW w:w="913"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18,638,175.73</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Times New Roman" w:hAnsi="Times New Roman" w:cs="Times New Roman" w:eastAsia="Times New Roman" w:hint="default"/>
                <w:sz w:val="20"/>
                <w:szCs w:val="20"/>
              </w:rPr>
            </w:pPr>
            <w:r>
              <w:rPr>
                <w:rFonts w:ascii="Times New Roman"/>
                <w:spacing w:val="-1"/>
                <w:sz w:val="20"/>
              </w:rPr>
              <w:t>122,743,581.57</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0"/>
                <w:szCs w:val="20"/>
              </w:rPr>
            </w:pPr>
            <w:r>
              <w:rPr>
                <w:rFonts w:ascii="Times New Roman"/>
                <w:spacing w:val="-1"/>
                <w:sz w:val="20"/>
              </w:rPr>
              <w:t>1,229,496,888.64</w:t>
            </w:r>
          </w:p>
        </w:tc>
      </w:tr>
    </w:tbl>
    <w:p>
      <w:pPr>
        <w:spacing w:after="0" w:line="240" w:lineRule="auto"/>
        <w:jc w:val="right"/>
        <w:rPr>
          <w:rFonts w:ascii="Times New Roman" w:hAnsi="Times New Roman" w:cs="Times New Roman" w:eastAsia="Times New Roman" w:hint="default"/>
          <w:sz w:val="20"/>
          <w:szCs w:val="20"/>
        </w:rPr>
        <w:sectPr>
          <w:headerReference w:type="default" r:id="rId42"/>
          <w:footerReference w:type="default" r:id="rId43"/>
          <w:pgSz w:w="16840" w:h="11910" w:orient="landscape"/>
          <w:pgMar w:header="868" w:footer="0" w:top="1060" w:bottom="0" w:left="132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p>
      <w:pPr>
        <w:pStyle w:val="Heading4"/>
        <w:spacing w:line="240" w:lineRule="auto"/>
        <w:ind w:left="567" w:right="1440"/>
        <w:jc w:val="left"/>
        <w:rPr>
          <w:b w:val="0"/>
          <w:bCs w:val="0"/>
        </w:rPr>
      </w:pPr>
      <w:bookmarkStart w:name="三、公司的基本情况" w:id="154"/>
      <w:bookmarkEnd w:id="154"/>
      <w:r>
        <w:rPr>
          <w:b w:val="0"/>
          <w:bCs w:val="0"/>
        </w:rPr>
      </w:r>
      <w:r>
        <w:rPr>
          <w:spacing w:val="10"/>
        </w:rPr>
        <w:t>三、</w:t>
      </w:r>
      <w:r>
        <w:rPr>
          <w:spacing w:val="-99"/>
        </w:rPr>
        <w:t> </w:t>
      </w:r>
      <w:r>
        <w:rPr>
          <w:spacing w:val="17"/>
        </w:rPr>
        <w:t>公司的基本情况</w:t>
      </w:r>
      <w:r>
        <w:rPr>
          <w:b w:val="0"/>
          <w:bCs w:val="0"/>
          <w:spacing w:val="17"/>
        </w:rPr>
      </w:r>
    </w:p>
    <w:p>
      <w:pPr>
        <w:spacing w:line="240" w:lineRule="auto" w:before="0"/>
        <w:rPr>
          <w:rFonts w:ascii="宋体" w:hAnsi="宋体" w:cs="宋体" w:eastAsia="宋体" w:hint="default"/>
          <w:b/>
          <w:bCs/>
          <w:sz w:val="22"/>
          <w:szCs w:val="22"/>
        </w:rPr>
      </w:pPr>
    </w:p>
    <w:p>
      <w:pPr>
        <w:pStyle w:val="BodyText"/>
        <w:spacing w:line="300" w:lineRule="auto" w:before="144"/>
        <w:ind w:right="1686" w:firstLine="440"/>
        <w:jc w:val="both"/>
      </w:pPr>
      <w:r>
        <w:rPr>
          <w:spacing w:val="3"/>
        </w:rPr>
        <w:t>青岛海立美达股份有限公司（以下简称本公司，在包含子公司时统称本集团）前身</w:t>
      </w:r>
      <w:r>
        <w:rPr>
          <w:w w:val="99"/>
        </w:rPr>
        <w:t> </w:t>
      </w:r>
      <w:r>
        <w:rPr/>
        <w:t>为青岛海立美达钢制品有限公司，初始成立于</w:t>
      </w:r>
      <w:r>
        <w:rPr>
          <w:spacing w:val="-30"/>
        </w:rPr>
        <w:t> </w:t>
      </w:r>
      <w:r>
        <w:rPr>
          <w:rFonts w:ascii="宋体" w:hAnsi="宋体" w:cs="宋体" w:eastAsia="宋体" w:hint="default"/>
        </w:rPr>
        <w:t>2004</w:t>
      </w:r>
      <w:r>
        <w:rPr>
          <w:rFonts w:ascii="宋体" w:hAnsi="宋体" w:cs="宋体" w:eastAsia="宋体" w:hint="default"/>
          <w:spacing w:val="-34"/>
        </w:rPr>
        <w:t> </w:t>
      </w:r>
      <w:r>
        <w:rPr/>
        <w:t>年</w:t>
      </w:r>
      <w:r>
        <w:rPr>
          <w:spacing w:val="-34"/>
        </w:rPr>
        <w:t> </w:t>
      </w:r>
      <w:r>
        <w:rPr>
          <w:rFonts w:ascii="宋体" w:hAnsi="宋体" w:cs="宋体" w:eastAsia="宋体" w:hint="default"/>
        </w:rPr>
        <w:t>12</w:t>
      </w:r>
      <w:r>
        <w:rPr>
          <w:rFonts w:ascii="宋体" w:hAnsi="宋体" w:cs="宋体" w:eastAsia="宋体" w:hint="default"/>
          <w:spacing w:val="-35"/>
        </w:rPr>
        <w:t> </w:t>
      </w:r>
      <w:r>
        <w:rPr/>
        <w:t>月</w:t>
      </w:r>
      <w:r>
        <w:rPr>
          <w:spacing w:val="-34"/>
        </w:rPr>
        <w:t> </w:t>
      </w:r>
      <w:r>
        <w:rPr>
          <w:rFonts w:ascii="宋体" w:hAnsi="宋体" w:cs="宋体" w:eastAsia="宋体" w:hint="default"/>
        </w:rPr>
        <w:t>3</w:t>
      </w:r>
      <w:r>
        <w:rPr>
          <w:rFonts w:ascii="宋体" w:hAnsi="宋体" w:cs="宋体" w:eastAsia="宋体" w:hint="default"/>
          <w:spacing w:val="-34"/>
        </w:rPr>
        <w:t> </w:t>
      </w:r>
      <w:r>
        <w:rPr/>
        <w:t>日，由青岛市人民政府颁</w:t>
      </w:r>
      <w:r>
        <w:rPr>
          <w:w w:val="99"/>
        </w:rPr>
        <w:t> </w:t>
      </w:r>
      <w:r>
        <w:rPr/>
        <w:t>发商外资青府字</w:t>
      </w:r>
      <w:r>
        <w:rPr>
          <w:rFonts w:ascii="宋体" w:hAnsi="宋体" w:cs="宋体" w:eastAsia="宋体" w:hint="default"/>
        </w:rPr>
        <w:t>[2004]1974</w:t>
      </w:r>
      <w:r>
        <w:rPr>
          <w:rFonts w:ascii="宋体" w:hAnsi="宋体" w:cs="宋体" w:eastAsia="宋体" w:hint="default"/>
          <w:spacing w:val="7"/>
        </w:rPr>
        <w:t> </w:t>
      </w:r>
      <w:r>
        <w:rPr/>
        <w:t>号批准证书，由即墨市工商行政管理局颁发注册号为企合鲁</w:t>
      </w:r>
      <w:r>
        <w:rPr>
          <w:w w:val="99"/>
        </w:rPr>
        <w:t> </w:t>
      </w:r>
      <w:r>
        <w:rPr/>
        <w:t>青即总字第</w:t>
      </w:r>
      <w:r>
        <w:rPr>
          <w:spacing w:val="-50"/>
        </w:rPr>
        <w:t> </w:t>
      </w:r>
      <w:r>
        <w:rPr>
          <w:rFonts w:ascii="宋体" w:hAnsi="宋体" w:cs="宋体" w:eastAsia="宋体" w:hint="default"/>
        </w:rPr>
        <w:t>000681</w:t>
      </w:r>
      <w:r>
        <w:rPr>
          <w:rFonts w:ascii="宋体" w:hAnsi="宋体" w:cs="宋体" w:eastAsia="宋体" w:hint="default"/>
          <w:spacing w:val="-51"/>
        </w:rPr>
        <w:t> </w:t>
      </w:r>
      <w:r>
        <w:rPr/>
        <w:t>号的企业法人营业执照。公司投资总额</w:t>
      </w:r>
      <w:r>
        <w:rPr>
          <w:spacing w:val="-49"/>
        </w:rPr>
        <w:t> </w:t>
      </w:r>
      <w:r>
        <w:rPr>
          <w:rFonts w:ascii="宋体" w:hAnsi="宋体" w:cs="宋体" w:eastAsia="宋体" w:hint="default"/>
        </w:rPr>
        <w:t>880</w:t>
      </w:r>
      <w:r>
        <w:rPr>
          <w:rFonts w:ascii="宋体" w:hAnsi="宋体" w:cs="宋体" w:eastAsia="宋体" w:hint="default"/>
          <w:spacing w:val="-52"/>
        </w:rPr>
        <w:t> </w:t>
      </w:r>
      <w:r>
        <w:rPr/>
        <w:t>万美元，注册资本</w:t>
      </w:r>
      <w:r>
        <w:rPr>
          <w:spacing w:val="-51"/>
        </w:rPr>
        <w:t> </w:t>
      </w:r>
      <w:r>
        <w:rPr>
          <w:rFonts w:ascii="宋体" w:hAnsi="宋体" w:cs="宋体" w:eastAsia="宋体" w:hint="default"/>
        </w:rPr>
        <w:t>600</w:t>
      </w:r>
      <w:r>
        <w:rPr>
          <w:rFonts w:ascii="宋体" w:hAnsi="宋体" w:cs="宋体" w:eastAsia="宋体" w:hint="default"/>
          <w:spacing w:val="-53"/>
        </w:rPr>
        <w:t> </w:t>
      </w:r>
      <w:r>
        <w:rPr/>
        <w:t>万</w:t>
      </w:r>
      <w:r>
        <w:rPr>
          <w:w w:val="99"/>
        </w:rPr>
        <w:t> </w:t>
      </w:r>
      <w:r>
        <w:rPr>
          <w:spacing w:val="8"/>
        </w:rPr>
        <w:t>美元，由青岛海立钢制品有限公司与日本 </w:t>
      </w:r>
      <w:r>
        <w:rPr>
          <w:rFonts w:ascii="宋体" w:hAnsi="宋体" w:cs="宋体" w:eastAsia="宋体" w:hint="default"/>
        </w:rPr>
        <w:t>METAL ONE CORPORATION</w:t>
      </w:r>
      <w:r>
        <w:rPr>
          <w:rFonts w:ascii="宋体" w:hAnsi="宋体" w:cs="宋体" w:eastAsia="宋体" w:hint="default"/>
          <w:spacing w:val="23"/>
        </w:rPr>
        <w:t> </w:t>
      </w:r>
      <w:r>
        <w:rPr>
          <w:spacing w:val="9"/>
        </w:rPr>
        <w:t>共同投资设立，其</w:t>
      </w:r>
      <w:r>
        <w:rPr>
          <w:spacing w:val="9"/>
          <w:w w:val="99"/>
        </w:rPr>
        <w:t> </w:t>
      </w:r>
      <w:r>
        <w:rPr>
          <w:spacing w:val="7"/>
        </w:rPr>
        <w:t>中，青岛海立钢制品有限公司投资 </w:t>
      </w:r>
      <w:r>
        <w:rPr>
          <w:rFonts w:ascii="宋体" w:hAnsi="宋体" w:cs="宋体" w:eastAsia="宋体" w:hint="default"/>
        </w:rPr>
        <w:t>450 </w:t>
      </w:r>
      <w:r>
        <w:rPr>
          <w:spacing w:val="7"/>
        </w:rPr>
        <w:t>万美元，占注册资本的 </w:t>
      </w:r>
      <w:r>
        <w:rPr>
          <w:rFonts w:ascii="宋体" w:hAnsi="宋体" w:cs="宋体" w:eastAsia="宋体" w:hint="default"/>
          <w:spacing w:val="4"/>
        </w:rPr>
        <w:t>75%</w:t>
      </w:r>
      <w:r>
        <w:rPr>
          <w:spacing w:val="4"/>
        </w:rPr>
        <w:t>，日本 </w:t>
      </w:r>
      <w:r>
        <w:rPr>
          <w:rFonts w:ascii="宋体" w:hAnsi="宋体" w:cs="宋体" w:eastAsia="宋体" w:hint="default"/>
        </w:rPr>
        <w:t>METAL</w:t>
      </w:r>
      <w:r>
        <w:rPr>
          <w:rFonts w:ascii="宋体" w:hAnsi="宋体" w:cs="宋体" w:eastAsia="宋体" w:hint="default"/>
          <w:spacing w:val="28"/>
        </w:rPr>
        <w:t> </w:t>
      </w:r>
      <w:r>
        <w:rPr>
          <w:rFonts w:ascii="宋体" w:hAnsi="宋体" w:cs="宋体" w:eastAsia="宋体" w:hint="default"/>
        </w:rPr>
        <w:t>ONE</w:t>
      </w:r>
      <w:r>
        <w:rPr>
          <w:rFonts w:ascii="宋体" w:hAnsi="宋体" w:cs="宋体" w:eastAsia="宋体" w:hint="default"/>
          <w:w w:val="99"/>
        </w:rPr>
        <w:t> </w:t>
      </w:r>
      <w:r>
        <w:rPr>
          <w:rFonts w:ascii="宋体" w:hAnsi="宋体" w:cs="宋体" w:eastAsia="宋体" w:hint="default"/>
        </w:rPr>
        <w:t>CORPORATION</w:t>
      </w:r>
      <w:r>
        <w:rPr>
          <w:rFonts w:ascii="宋体" w:hAnsi="宋体" w:cs="宋体" w:eastAsia="宋体" w:hint="default"/>
          <w:spacing w:val="-46"/>
        </w:rPr>
        <w:t> </w:t>
      </w:r>
      <w:r>
        <w:rPr/>
        <w:t>投资</w:t>
      </w:r>
      <w:r>
        <w:rPr>
          <w:spacing w:val="-48"/>
        </w:rPr>
        <w:t> </w:t>
      </w:r>
      <w:r>
        <w:rPr>
          <w:rFonts w:ascii="宋体" w:hAnsi="宋体" w:cs="宋体" w:eastAsia="宋体" w:hint="default"/>
        </w:rPr>
        <w:t>150</w:t>
      </w:r>
      <w:r>
        <w:rPr>
          <w:rFonts w:ascii="宋体" w:hAnsi="宋体" w:cs="宋体" w:eastAsia="宋体" w:hint="default"/>
          <w:spacing w:val="-47"/>
        </w:rPr>
        <w:t> </w:t>
      </w:r>
      <w:r>
        <w:rPr/>
        <w:t>万美元，占注册资本的</w:t>
      </w:r>
      <w:r>
        <w:rPr>
          <w:spacing w:val="-46"/>
        </w:rPr>
        <w:t> </w:t>
      </w:r>
      <w:r>
        <w:rPr>
          <w:rFonts w:ascii="宋体" w:hAnsi="宋体" w:cs="宋体" w:eastAsia="宋体" w:hint="default"/>
        </w:rPr>
        <w:t>25%</w:t>
      </w:r>
      <w:r>
        <w:rPr/>
        <w:t>。</w:t>
      </w:r>
      <w:r>
        <w:rPr>
          <w:rFonts w:ascii="宋体" w:hAnsi="宋体" w:cs="宋体" w:eastAsia="宋体" w:hint="default"/>
        </w:rPr>
        <w:t>2008</w:t>
      </w:r>
      <w:r>
        <w:rPr>
          <w:rFonts w:ascii="宋体" w:hAnsi="宋体" w:cs="宋体" w:eastAsia="宋体" w:hint="default"/>
          <w:spacing w:val="-47"/>
        </w:rPr>
        <w:t> </w:t>
      </w:r>
      <w:r>
        <w:rPr/>
        <w:t>年</w:t>
      </w:r>
      <w:r>
        <w:rPr>
          <w:spacing w:val="-48"/>
        </w:rPr>
        <w:t> </w:t>
      </w:r>
      <w:r>
        <w:rPr>
          <w:rFonts w:ascii="宋体" w:hAnsi="宋体" w:cs="宋体" w:eastAsia="宋体" w:hint="default"/>
        </w:rPr>
        <w:t>12</w:t>
      </w:r>
      <w:r>
        <w:rPr>
          <w:rFonts w:ascii="宋体" w:hAnsi="宋体" w:cs="宋体" w:eastAsia="宋体" w:hint="default"/>
          <w:spacing w:val="-47"/>
        </w:rPr>
        <w:t> </w:t>
      </w:r>
      <w:r>
        <w:rPr/>
        <w:t>月</w:t>
      </w:r>
      <w:r>
        <w:rPr>
          <w:spacing w:val="-48"/>
        </w:rPr>
        <w:t> </w:t>
      </w:r>
      <w:r>
        <w:rPr>
          <w:rFonts w:ascii="宋体" w:hAnsi="宋体" w:cs="宋体" w:eastAsia="宋体" w:hint="default"/>
        </w:rPr>
        <w:t>8</w:t>
      </w:r>
      <w:r>
        <w:rPr>
          <w:rFonts w:ascii="宋体" w:hAnsi="宋体" w:cs="宋体" w:eastAsia="宋体" w:hint="default"/>
          <w:spacing w:val="-46"/>
        </w:rPr>
        <w:t> </w:t>
      </w:r>
      <w:r>
        <w:rPr/>
        <w:t>日，本公司股东青岛</w:t>
      </w:r>
      <w:r>
        <w:rPr>
          <w:w w:val="99"/>
        </w:rPr>
        <w:t> </w:t>
      </w:r>
      <w:r>
        <w:rPr/>
        <w:t>海立钢制品有限公司更名为青岛海立控股有限公司。</w:t>
      </w:r>
    </w:p>
    <w:p>
      <w:pPr>
        <w:spacing w:line="240" w:lineRule="auto" w:before="8"/>
        <w:rPr>
          <w:rFonts w:ascii="宋体" w:hAnsi="宋体" w:cs="宋体" w:eastAsia="宋体" w:hint="default"/>
          <w:sz w:val="19"/>
          <w:szCs w:val="19"/>
        </w:rPr>
      </w:pPr>
    </w:p>
    <w:p>
      <w:pPr>
        <w:pStyle w:val="BodyText"/>
        <w:spacing w:line="240" w:lineRule="auto"/>
        <w:ind w:left="582" w:right="1440"/>
        <w:jc w:val="left"/>
      </w:pPr>
      <w:r>
        <w:rPr/>
        <w:t>本公司根据青岛海立美达钢制品有限公司 </w:t>
      </w:r>
      <w:r>
        <w:rPr>
          <w:rFonts w:ascii="宋体" w:hAnsi="宋体" w:cs="宋体" w:eastAsia="宋体" w:hint="default"/>
        </w:rPr>
        <w:t>2009 </w:t>
      </w:r>
      <w:r>
        <w:rPr/>
        <w:t>年 </w:t>
      </w:r>
      <w:r>
        <w:rPr>
          <w:rFonts w:ascii="宋体" w:hAnsi="宋体" w:cs="宋体" w:eastAsia="宋体" w:hint="default"/>
        </w:rPr>
        <w:t>3 </w:t>
      </w:r>
      <w:r>
        <w:rPr/>
        <w:t>月 </w:t>
      </w:r>
      <w:r>
        <w:rPr>
          <w:rFonts w:ascii="宋体" w:hAnsi="宋体" w:cs="宋体" w:eastAsia="宋体" w:hint="default"/>
        </w:rPr>
        <w:t>16</w:t>
      </w:r>
      <w:r>
        <w:rPr>
          <w:rFonts w:ascii="宋体" w:hAnsi="宋体" w:cs="宋体" w:eastAsia="宋体" w:hint="default"/>
          <w:spacing w:val="17"/>
        </w:rPr>
        <w:t> </w:t>
      </w:r>
      <w:r>
        <w:rPr/>
        <w:t>日董事会决议通过依照</w:t>
      </w:r>
    </w:p>
    <w:p>
      <w:pPr>
        <w:pStyle w:val="BodyText"/>
        <w:spacing w:line="300" w:lineRule="auto" w:before="72"/>
        <w:ind w:right="1700"/>
        <w:jc w:val="both"/>
        <w:rPr>
          <w:rFonts w:ascii="宋体" w:hAnsi="宋体" w:cs="宋体" w:eastAsia="宋体" w:hint="default"/>
        </w:rPr>
      </w:pPr>
      <w:r>
        <w:rPr>
          <w:spacing w:val="3"/>
        </w:rPr>
        <w:t>《关于设立外商投资股份公司若干问题的暂行规定》进行改制，将本公司变更设立为外</w:t>
      </w:r>
      <w:r>
        <w:rPr>
          <w:spacing w:val="-106"/>
        </w:rPr>
        <w:t> </w:t>
      </w:r>
      <w:r>
        <w:rPr>
          <w:spacing w:val="-106"/>
        </w:rPr>
      </w:r>
      <w:r>
        <w:rPr>
          <w:spacing w:val="3"/>
        </w:rPr>
        <w:t>商投资股份有限公司，将名称由“青岛海立美达钢制品有限公司”变更为“青岛海立美</w:t>
      </w:r>
      <w:r>
        <w:rPr>
          <w:spacing w:val="-107"/>
        </w:rPr>
        <w:t> </w:t>
      </w:r>
      <w:r>
        <w:rPr>
          <w:spacing w:val="-107"/>
        </w:rPr>
      </w:r>
      <w:r>
        <w:rPr>
          <w:spacing w:val="3"/>
        </w:rPr>
        <w:t>达股份有限公司”，同意股份有限公司的总股本拟定为 </w:t>
      </w:r>
      <w:r>
        <w:rPr>
          <w:rFonts w:ascii="宋体" w:hAnsi="宋体" w:cs="宋体" w:eastAsia="宋体" w:hint="default"/>
        </w:rPr>
        <w:t>7500 </w:t>
      </w:r>
      <w:r>
        <w:rPr>
          <w:spacing w:val="3"/>
        </w:rPr>
        <w:t>万股，每股面值人民币</w:t>
      </w:r>
      <w:r>
        <w:rPr>
          <w:spacing w:val="18"/>
        </w:rPr>
        <w:t> </w:t>
      </w:r>
      <w:r>
        <w:rPr>
          <w:rFonts w:ascii="宋体" w:hAnsi="宋体" w:cs="宋体" w:eastAsia="宋体" w:hint="default"/>
        </w:rPr>
        <w:t>1</w:t>
      </w:r>
    </w:p>
    <w:p>
      <w:pPr>
        <w:pStyle w:val="BodyText"/>
        <w:spacing w:line="240" w:lineRule="auto" w:before="17"/>
        <w:ind w:right="0"/>
        <w:jc w:val="both"/>
      </w:pPr>
      <w:r>
        <w:rPr/>
        <w:t>元，以公司截止</w:t>
      </w:r>
      <w:r>
        <w:rPr>
          <w:spacing w:val="-51"/>
        </w:rPr>
        <w:t> </w:t>
      </w:r>
      <w:r>
        <w:rPr>
          <w:rFonts w:ascii="宋体" w:hAnsi="宋体" w:cs="宋体" w:eastAsia="宋体" w:hint="default"/>
        </w:rPr>
        <w:t>2008</w:t>
      </w:r>
      <w:r>
        <w:rPr>
          <w:rFonts w:ascii="宋体" w:hAnsi="宋体" w:cs="宋体" w:eastAsia="宋体" w:hint="default"/>
          <w:spacing w:val="-53"/>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3"/>
        </w:rPr>
        <w:t> </w:t>
      </w:r>
      <w:r>
        <w:rPr/>
        <w:t>日经审计后的净资产额为基础一次性折为股份有限公司</w:t>
      </w:r>
    </w:p>
    <w:p>
      <w:pPr>
        <w:pStyle w:val="BodyText"/>
        <w:spacing w:line="240" w:lineRule="auto" w:before="72"/>
        <w:ind w:right="0"/>
        <w:jc w:val="both"/>
      </w:pPr>
      <w:r>
        <w:rPr/>
        <w:t>股本</w:t>
      </w:r>
      <w:r>
        <w:rPr>
          <w:spacing w:val="-61"/>
        </w:rPr>
        <w:t> </w:t>
      </w:r>
      <w:r>
        <w:rPr>
          <w:rFonts w:ascii="宋体" w:hAnsi="宋体" w:cs="宋体" w:eastAsia="宋体" w:hint="default"/>
        </w:rPr>
        <w:t>7500</w:t>
      </w:r>
      <w:r>
        <w:rPr>
          <w:rFonts w:ascii="宋体" w:hAnsi="宋体" w:cs="宋体" w:eastAsia="宋体" w:hint="default"/>
          <w:spacing w:val="-61"/>
        </w:rPr>
        <w:t> </w:t>
      </w:r>
      <w:r>
        <w:rPr/>
        <w:t>万元，实际出资额超出股本金额计入资本公积。</w:t>
      </w:r>
    </w:p>
    <w:p>
      <w:pPr>
        <w:spacing w:line="240" w:lineRule="auto" w:before="11"/>
        <w:rPr>
          <w:rFonts w:ascii="宋体" w:hAnsi="宋体" w:cs="宋体" w:eastAsia="宋体" w:hint="default"/>
          <w:sz w:val="23"/>
          <w:szCs w:val="23"/>
        </w:rPr>
      </w:pPr>
    </w:p>
    <w:p>
      <w:pPr>
        <w:pStyle w:val="BodyText"/>
        <w:spacing w:line="300" w:lineRule="auto"/>
        <w:ind w:right="1696" w:firstLine="440"/>
        <w:jc w:val="both"/>
      </w:pPr>
      <w:r>
        <w:rPr>
          <w:rFonts w:ascii="宋体" w:hAnsi="宋体" w:cs="宋体" w:eastAsia="宋体" w:hint="default"/>
        </w:rPr>
        <w:t>2009</w:t>
      </w:r>
      <w:r>
        <w:rPr>
          <w:rFonts w:ascii="宋体" w:hAnsi="宋体" w:cs="宋体" w:eastAsia="宋体" w:hint="default"/>
          <w:spacing w:val="-51"/>
        </w:rPr>
        <w:t> </w:t>
      </w:r>
      <w:r>
        <w:rPr/>
        <w:t>年</w:t>
      </w:r>
      <w:r>
        <w:rPr>
          <w:spacing w:val="-52"/>
        </w:rPr>
        <w:t> </w:t>
      </w:r>
      <w:r>
        <w:rPr>
          <w:rFonts w:ascii="宋体" w:hAnsi="宋体" w:cs="宋体" w:eastAsia="宋体" w:hint="default"/>
        </w:rPr>
        <w:t>4</w:t>
      </w:r>
      <w:r>
        <w:rPr>
          <w:rFonts w:ascii="宋体" w:hAnsi="宋体" w:cs="宋体" w:eastAsia="宋体" w:hint="default"/>
          <w:spacing w:val="-53"/>
        </w:rPr>
        <w:t> </w:t>
      </w:r>
      <w:r>
        <w:rPr/>
        <w:t>月</w:t>
      </w:r>
      <w:r>
        <w:rPr>
          <w:spacing w:val="-52"/>
        </w:rPr>
        <w:t> </w:t>
      </w:r>
      <w:r>
        <w:rPr>
          <w:rFonts w:ascii="宋体" w:hAnsi="宋体" w:cs="宋体" w:eastAsia="宋体" w:hint="default"/>
        </w:rPr>
        <w:t>13</w:t>
      </w:r>
      <w:r>
        <w:rPr>
          <w:rFonts w:ascii="宋体" w:hAnsi="宋体" w:cs="宋体" w:eastAsia="宋体" w:hint="default"/>
          <w:spacing w:val="-52"/>
        </w:rPr>
        <w:t> </w:t>
      </w:r>
      <w:r>
        <w:rPr/>
        <w:t>日，经青岛市对外贸易经济合作局“青外经贸资审字</w:t>
      </w:r>
      <w:r>
        <w:rPr>
          <w:rFonts w:ascii="宋体" w:hAnsi="宋体" w:cs="宋体" w:eastAsia="宋体" w:hint="default"/>
        </w:rPr>
        <w:t>[2009]353</w:t>
      </w:r>
      <w:r>
        <w:rPr>
          <w:rFonts w:ascii="宋体" w:hAnsi="宋体" w:cs="宋体" w:eastAsia="宋体" w:hint="default"/>
          <w:spacing w:val="-51"/>
        </w:rPr>
        <w:t> </w:t>
      </w:r>
      <w:r>
        <w:rPr/>
        <w:t>号”</w:t>
      </w:r>
      <w:r>
        <w:rPr>
          <w:w w:val="99"/>
        </w:rPr>
        <w:t> </w:t>
      </w:r>
      <w:r>
        <w:rPr>
          <w:spacing w:val="3"/>
        </w:rPr>
        <w:t>批文《关于同意青岛海立美达钢制品有限公司股权变更并变更为外商投资股份制公司的</w:t>
      </w:r>
      <w:r>
        <w:rPr>
          <w:spacing w:val="-98"/>
        </w:rPr>
        <w:t> </w:t>
      </w:r>
      <w:r>
        <w:rPr>
          <w:spacing w:val="-98"/>
        </w:rPr>
      </w:r>
      <w:r>
        <w:rPr/>
        <w:t>批复》，同意本公司股东青岛海立控股有限公司将其持有的 </w:t>
      </w:r>
      <w:r>
        <w:rPr>
          <w:rFonts w:ascii="宋体" w:hAnsi="宋体" w:cs="宋体" w:eastAsia="宋体" w:hint="default"/>
        </w:rPr>
        <w:t>2%</w:t>
      </w:r>
      <w:r>
        <w:rPr/>
        <w:t>和</w:t>
      </w:r>
      <w:r>
        <w:rPr>
          <w:spacing w:val="8"/>
        </w:rPr>
        <w:t> </w:t>
      </w:r>
      <w:r>
        <w:rPr>
          <w:rFonts w:ascii="宋体" w:hAnsi="宋体" w:cs="宋体" w:eastAsia="宋体" w:hint="default"/>
        </w:rPr>
        <w:t>18%</w:t>
      </w:r>
      <w:r>
        <w:rPr/>
        <w:t>的股权分别转让给</w:t>
      </w:r>
      <w:r>
        <w:rPr>
          <w:w w:val="99"/>
        </w:rPr>
        <w:t> </w:t>
      </w:r>
      <w:r>
        <w:rPr/>
        <w:t>日本 </w:t>
      </w:r>
      <w:r>
        <w:rPr>
          <w:rFonts w:ascii="宋体" w:hAnsi="宋体" w:cs="宋体" w:eastAsia="宋体" w:hint="default"/>
        </w:rPr>
        <w:t>METAL ONE CORPORATION</w:t>
      </w:r>
      <w:r>
        <w:rPr>
          <w:rFonts w:ascii="宋体" w:hAnsi="宋体" w:cs="宋体" w:eastAsia="宋体" w:hint="default"/>
          <w:spacing w:val="7"/>
        </w:rPr>
        <w:t> </w:t>
      </w:r>
      <w:r>
        <w:rPr/>
        <w:t>和新股东青岛天晨投资有限公司，股权变更后，公司投资</w:t>
      </w:r>
      <w:r>
        <w:rPr>
          <w:w w:val="99"/>
        </w:rPr>
        <w:t> </w:t>
      </w:r>
      <w:r>
        <w:rPr/>
        <w:t>总额</w:t>
      </w:r>
      <w:r>
        <w:rPr>
          <w:spacing w:val="-19"/>
        </w:rPr>
        <w:t> </w:t>
      </w:r>
      <w:r>
        <w:rPr>
          <w:rFonts w:ascii="宋体" w:hAnsi="宋体" w:cs="宋体" w:eastAsia="宋体" w:hint="default"/>
        </w:rPr>
        <w:t>880</w:t>
      </w:r>
      <w:r>
        <w:rPr>
          <w:rFonts w:ascii="宋体" w:hAnsi="宋体" w:cs="宋体" w:eastAsia="宋体" w:hint="default"/>
          <w:spacing w:val="-18"/>
        </w:rPr>
        <w:t> </w:t>
      </w:r>
      <w:r>
        <w:rPr/>
        <w:t>万美元，注册资本</w:t>
      </w:r>
      <w:r>
        <w:rPr>
          <w:spacing w:val="-18"/>
        </w:rPr>
        <w:t> </w:t>
      </w:r>
      <w:r>
        <w:rPr>
          <w:rFonts w:ascii="宋体" w:hAnsi="宋体" w:cs="宋体" w:eastAsia="宋体" w:hint="default"/>
        </w:rPr>
        <w:t>600</w:t>
      </w:r>
      <w:r>
        <w:rPr>
          <w:rFonts w:ascii="宋体" w:hAnsi="宋体" w:cs="宋体" w:eastAsia="宋体" w:hint="default"/>
          <w:spacing w:val="-18"/>
        </w:rPr>
        <w:t> </w:t>
      </w:r>
      <w:r>
        <w:rPr/>
        <w:t>万美元，其中，青岛海立控股有限公司持股</w:t>
      </w:r>
      <w:r>
        <w:rPr>
          <w:spacing w:val="-16"/>
        </w:rPr>
        <w:t> </w:t>
      </w:r>
      <w:r>
        <w:rPr>
          <w:rFonts w:ascii="宋体" w:hAnsi="宋体" w:cs="宋体" w:eastAsia="宋体" w:hint="default"/>
        </w:rPr>
        <w:t>55%</w:t>
      </w:r>
      <w:r>
        <w:rPr/>
        <w:t>，日本</w:t>
      </w:r>
      <w:r>
        <w:rPr>
          <w:w w:val="99"/>
        </w:rPr>
        <w:t> </w:t>
      </w:r>
      <w:r>
        <w:rPr>
          <w:rFonts w:ascii="宋体" w:hAnsi="宋体" w:cs="宋体" w:eastAsia="宋体" w:hint="default"/>
        </w:rPr>
        <w:t>METAL</w:t>
      </w:r>
      <w:r>
        <w:rPr>
          <w:rFonts w:ascii="宋体" w:hAnsi="宋体" w:cs="宋体" w:eastAsia="宋体" w:hint="default"/>
          <w:spacing w:val="-4"/>
        </w:rPr>
        <w:t> </w:t>
      </w:r>
      <w:r>
        <w:rPr>
          <w:rFonts w:ascii="宋体" w:hAnsi="宋体" w:cs="宋体" w:eastAsia="宋体" w:hint="default"/>
        </w:rPr>
        <w:t>ONE</w:t>
      </w:r>
      <w:r>
        <w:rPr>
          <w:rFonts w:ascii="宋体" w:hAnsi="宋体" w:cs="宋体" w:eastAsia="宋体" w:hint="default"/>
          <w:spacing w:val="-5"/>
        </w:rPr>
        <w:t> </w:t>
      </w:r>
      <w:r>
        <w:rPr>
          <w:rFonts w:ascii="宋体" w:hAnsi="宋体" w:cs="宋体" w:eastAsia="宋体" w:hint="default"/>
        </w:rPr>
        <w:t>CORPORATION</w:t>
      </w:r>
      <w:r>
        <w:rPr>
          <w:rFonts w:ascii="宋体" w:hAnsi="宋体" w:cs="宋体" w:eastAsia="宋体" w:hint="default"/>
          <w:spacing w:val="-27"/>
        </w:rPr>
        <w:t> </w:t>
      </w:r>
      <w:r>
        <w:rPr/>
        <w:t>持股</w:t>
      </w:r>
      <w:r>
        <w:rPr>
          <w:spacing w:val="-28"/>
        </w:rPr>
        <w:t> </w:t>
      </w:r>
      <w:r>
        <w:rPr>
          <w:rFonts w:ascii="宋体" w:hAnsi="宋体" w:cs="宋体" w:eastAsia="宋体" w:hint="default"/>
        </w:rPr>
        <w:t>27%</w:t>
      </w:r>
      <w:r>
        <w:rPr/>
        <w:t>，青岛天晨投资有限公司持股</w:t>
      </w:r>
      <w:r>
        <w:rPr>
          <w:spacing w:val="-27"/>
        </w:rPr>
        <w:t> </w:t>
      </w:r>
      <w:r>
        <w:rPr>
          <w:rFonts w:ascii="宋体" w:hAnsi="宋体" w:cs="宋体" w:eastAsia="宋体" w:hint="default"/>
        </w:rPr>
        <w:t>18%</w:t>
      </w:r>
      <w:r>
        <w:rPr/>
        <w:t>；同意本公司变更为</w:t>
      </w:r>
      <w:r>
        <w:rPr>
          <w:w w:val="99"/>
        </w:rPr>
        <w:t> </w:t>
      </w:r>
      <w:r>
        <w:rPr>
          <w:spacing w:val="3"/>
        </w:rPr>
        <w:t>外商投资股份有限公司，并由青岛海立美达钢制品有限公司更名为青岛海立美达股份有</w:t>
      </w:r>
      <w:r>
        <w:rPr>
          <w:spacing w:val="-107"/>
        </w:rPr>
        <w:t> </w:t>
      </w:r>
      <w:r>
        <w:rPr>
          <w:spacing w:val="-107"/>
        </w:rPr>
      </w:r>
      <w:r>
        <w:rPr>
          <w:spacing w:val="7"/>
        </w:rPr>
        <w:t>限公司；同意本公司发起人于 </w:t>
      </w:r>
      <w:r>
        <w:rPr>
          <w:rFonts w:ascii="宋体" w:hAnsi="宋体" w:cs="宋体" w:eastAsia="宋体" w:hint="default"/>
        </w:rPr>
        <w:t>2009 </w:t>
      </w:r>
      <w:r>
        <w:rPr/>
        <w:t>年 </w:t>
      </w:r>
      <w:r>
        <w:rPr>
          <w:rFonts w:ascii="宋体" w:hAnsi="宋体" w:cs="宋体" w:eastAsia="宋体" w:hint="default"/>
        </w:rPr>
        <w:t>3 </w:t>
      </w:r>
      <w:r>
        <w:rPr/>
        <w:t>月 </w:t>
      </w:r>
      <w:r>
        <w:rPr>
          <w:rFonts w:ascii="宋体" w:hAnsi="宋体" w:cs="宋体" w:eastAsia="宋体" w:hint="default"/>
        </w:rPr>
        <w:t>16</w:t>
      </w:r>
      <w:r>
        <w:rPr>
          <w:rFonts w:ascii="宋体" w:hAnsi="宋体" w:cs="宋体" w:eastAsia="宋体" w:hint="default"/>
          <w:spacing w:val="37"/>
        </w:rPr>
        <w:t> </w:t>
      </w:r>
      <w:r>
        <w:rPr>
          <w:spacing w:val="7"/>
        </w:rPr>
        <w:t>日签署的《发起人协议》和《公司章</w:t>
      </w:r>
    </w:p>
    <w:p>
      <w:pPr>
        <w:pStyle w:val="BodyText"/>
        <w:spacing w:line="300" w:lineRule="auto" w:before="17"/>
        <w:ind w:right="1695"/>
        <w:jc w:val="both"/>
      </w:pPr>
      <w:r>
        <w:rPr/>
        <w:t>程》；改制后，本公司股本总额为</w:t>
      </w:r>
      <w:r>
        <w:rPr>
          <w:spacing w:val="-15"/>
        </w:rPr>
        <w:t> </w:t>
      </w:r>
      <w:r>
        <w:rPr>
          <w:rFonts w:ascii="宋体" w:hAnsi="宋体" w:cs="宋体" w:eastAsia="宋体" w:hint="default"/>
        </w:rPr>
        <w:t>7500</w:t>
      </w:r>
      <w:r>
        <w:rPr>
          <w:rFonts w:ascii="宋体" w:hAnsi="宋体" w:cs="宋体" w:eastAsia="宋体" w:hint="default"/>
          <w:spacing w:val="-18"/>
        </w:rPr>
        <w:t> </w:t>
      </w:r>
      <w:r>
        <w:rPr/>
        <w:t>万股，每股面值</w:t>
      </w:r>
      <w:r>
        <w:rPr>
          <w:spacing w:val="-18"/>
        </w:rPr>
        <w:t> </w:t>
      </w:r>
      <w:r>
        <w:rPr>
          <w:rFonts w:ascii="宋体" w:hAnsi="宋体" w:cs="宋体" w:eastAsia="宋体" w:hint="default"/>
        </w:rPr>
        <w:t>1</w:t>
      </w:r>
      <w:r>
        <w:rPr>
          <w:rFonts w:ascii="宋体" w:hAnsi="宋体" w:cs="宋体" w:eastAsia="宋体" w:hint="default"/>
          <w:spacing w:val="-17"/>
        </w:rPr>
        <w:t> </w:t>
      </w:r>
      <w:r>
        <w:rPr/>
        <w:t>元人民币，注册资本为</w:t>
      </w:r>
      <w:r>
        <w:rPr>
          <w:spacing w:val="-17"/>
        </w:rPr>
        <w:t> </w:t>
      </w:r>
      <w:r>
        <w:rPr>
          <w:rFonts w:ascii="宋体" w:hAnsi="宋体" w:cs="宋体" w:eastAsia="宋体" w:hint="default"/>
        </w:rPr>
        <w:t>7500</w:t>
      </w:r>
      <w:r>
        <w:rPr>
          <w:rFonts w:ascii="宋体" w:hAnsi="宋体" w:cs="宋体" w:eastAsia="宋体" w:hint="default"/>
          <w:w w:val="99"/>
        </w:rPr>
        <w:t> </w:t>
      </w:r>
      <w:r>
        <w:rPr/>
        <w:t>万元人民币，其中：青岛海立控股有限公司持股</w:t>
      </w:r>
      <w:r>
        <w:rPr>
          <w:spacing w:val="-28"/>
        </w:rPr>
        <w:t> </w:t>
      </w:r>
      <w:r>
        <w:rPr>
          <w:rFonts w:ascii="宋体" w:hAnsi="宋体" w:cs="宋体" w:eastAsia="宋体" w:hint="default"/>
        </w:rPr>
        <w:t>4125</w:t>
      </w:r>
      <w:r>
        <w:rPr>
          <w:rFonts w:ascii="宋体" w:hAnsi="宋体" w:cs="宋体" w:eastAsia="宋体" w:hint="default"/>
          <w:spacing w:val="-30"/>
        </w:rPr>
        <w:t> </w:t>
      </w:r>
      <w:r>
        <w:rPr/>
        <w:t>万股，占公司总股本的</w:t>
      </w:r>
      <w:r>
        <w:rPr>
          <w:spacing w:val="-30"/>
        </w:rPr>
        <w:t> </w:t>
      </w:r>
      <w:r>
        <w:rPr>
          <w:rFonts w:ascii="宋体" w:hAnsi="宋体" w:cs="宋体" w:eastAsia="宋体" w:hint="default"/>
        </w:rPr>
        <w:t>55%</w:t>
      </w:r>
      <w:r>
        <w:rPr/>
        <w:t>，日本</w:t>
      </w:r>
      <w:r>
        <w:rPr>
          <w:w w:val="99"/>
        </w:rPr>
        <w:t> </w:t>
      </w:r>
      <w:r>
        <w:rPr>
          <w:rFonts w:ascii="宋体" w:hAnsi="宋体" w:cs="宋体" w:eastAsia="宋体" w:hint="default"/>
        </w:rPr>
        <w:t>METAL</w:t>
      </w:r>
      <w:r>
        <w:rPr>
          <w:rFonts w:ascii="宋体" w:hAnsi="宋体" w:cs="宋体" w:eastAsia="宋体" w:hint="default"/>
          <w:spacing w:val="-3"/>
        </w:rPr>
        <w:t> </w:t>
      </w:r>
      <w:r>
        <w:rPr>
          <w:rFonts w:ascii="宋体" w:hAnsi="宋体" w:cs="宋体" w:eastAsia="宋体" w:hint="default"/>
        </w:rPr>
        <w:t>ONE</w:t>
      </w:r>
      <w:r>
        <w:rPr>
          <w:rFonts w:ascii="宋体" w:hAnsi="宋体" w:cs="宋体" w:eastAsia="宋体" w:hint="default"/>
          <w:spacing w:val="-4"/>
        </w:rPr>
        <w:t> </w:t>
      </w:r>
      <w:r>
        <w:rPr>
          <w:rFonts w:ascii="宋体" w:hAnsi="宋体" w:cs="宋体" w:eastAsia="宋体" w:hint="default"/>
        </w:rPr>
        <w:t>CORPORATION</w:t>
      </w:r>
      <w:r>
        <w:rPr>
          <w:rFonts w:ascii="宋体" w:hAnsi="宋体" w:cs="宋体" w:eastAsia="宋体" w:hint="default"/>
          <w:spacing w:val="-21"/>
        </w:rPr>
        <w:t> </w:t>
      </w:r>
      <w:r>
        <w:rPr/>
        <w:t>持股</w:t>
      </w:r>
      <w:r>
        <w:rPr>
          <w:spacing w:val="-22"/>
        </w:rPr>
        <w:t> </w:t>
      </w:r>
      <w:r>
        <w:rPr>
          <w:rFonts w:ascii="宋体" w:hAnsi="宋体" w:cs="宋体" w:eastAsia="宋体" w:hint="default"/>
        </w:rPr>
        <w:t>2025</w:t>
      </w:r>
      <w:r>
        <w:rPr>
          <w:rFonts w:ascii="宋体" w:hAnsi="宋体" w:cs="宋体" w:eastAsia="宋体" w:hint="default"/>
          <w:spacing w:val="-22"/>
        </w:rPr>
        <w:t> </w:t>
      </w:r>
      <w:r>
        <w:rPr/>
        <w:t>万股，占公司总股本的</w:t>
      </w:r>
      <w:r>
        <w:rPr>
          <w:spacing w:val="-20"/>
        </w:rPr>
        <w:t> </w:t>
      </w:r>
      <w:r>
        <w:rPr>
          <w:rFonts w:ascii="宋体" w:hAnsi="宋体" w:cs="宋体" w:eastAsia="宋体" w:hint="default"/>
        </w:rPr>
        <w:t>27%</w:t>
      </w:r>
      <w:r>
        <w:rPr/>
        <w:t>，青岛天晨投资有限公司</w:t>
      </w:r>
      <w:r>
        <w:rPr>
          <w:w w:val="99"/>
        </w:rPr>
        <w:t> </w:t>
      </w:r>
      <w:r>
        <w:rPr/>
        <w:t>持股</w:t>
      </w:r>
      <w:r>
        <w:rPr>
          <w:spacing w:val="-39"/>
        </w:rPr>
        <w:t> </w:t>
      </w:r>
      <w:r>
        <w:rPr>
          <w:rFonts w:ascii="宋体" w:hAnsi="宋体" w:cs="宋体" w:eastAsia="宋体" w:hint="default"/>
        </w:rPr>
        <w:t>1350</w:t>
      </w:r>
      <w:r>
        <w:rPr>
          <w:rFonts w:ascii="宋体" w:hAnsi="宋体" w:cs="宋体" w:eastAsia="宋体" w:hint="default"/>
          <w:spacing w:val="-38"/>
        </w:rPr>
        <w:t> </w:t>
      </w:r>
      <w:r>
        <w:rPr/>
        <w:t>万股，占公司总股本的</w:t>
      </w:r>
      <w:r>
        <w:rPr>
          <w:spacing w:val="-37"/>
        </w:rPr>
        <w:t> </w:t>
      </w:r>
      <w:r>
        <w:rPr>
          <w:rFonts w:ascii="宋体" w:hAnsi="宋体" w:cs="宋体" w:eastAsia="宋体" w:hint="default"/>
        </w:rPr>
        <w:t>18%</w:t>
      </w:r>
      <w:r>
        <w:rPr/>
        <w:t>。</w:t>
      </w:r>
      <w:r>
        <w:rPr>
          <w:rFonts w:ascii="宋体" w:hAnsi="宋体" w:cs="宋体" w:eastAsia="宋体" w:hint="default"/>
        </w:rPr>
        <w:t>2009</w:t>
      </w:r>
      <w:r>
        <w:rPr>
          <w:rFonts w:ascii="宋体" w:hAnsi="宋体" w:cs="宋体" w:eastAsia="宋体" w:hint="default"/>
          <w:spacing w:val="-39"/>
        </w:rPr>
        <w:t> </w:t>
      </w:r>
      <w:r>
        <w:rPr/>
        <w:t>年</w:t>
      </w:r>
      <w:r>
        <w:rPr>
          <w:spacing w:val="-39"/>
        </w:rPr>
        <w:t> </w:t>
      </w:r>
      <w:r>
        <w:rPr>
          <w:rFonts w:ascii="宋体" w:hAnsi="宋体" w:cs="宋体" w:eastAsia="宋体" w:hint="default"/>
        </w:rPr>
        <w:t>4</w:t>
      </w:r>
      <w:r>
        <w:rPr>
          <w:rFonts w:ascii="宋体" w:hAnsi="宋体" w:cs="宋体" w:eastAsia="宋体" w:hint="default"/>
          <w:spacing w:val="-39"/>
        </w:rPr>
        <w:t> </w:t>
      </w:r>
      <w:r>
        <w:rPr/>
        <w:t>月</w:t>
      </w:r>
      <w:r>
        <w:rPr>
          <w:spacing w:val="-39"/>
        </w:rPr>
        <w:t> </w:t>
      </w:r>
      <w:r>
        <w:rPr>
          <w:rFonts w:ascii="宋体" w:hAnsi="宋体" w:cs="宋体" w:eastAsia="宋体" w:hint="default"/>
        </w:rPr>
        <w:t>23</w:t>
      </w:r>
      <w:r>
        <w:rPr>
          <w:rFonts w:ascii="宋体" w:hAnsi="宋体" w:cs="宋体" w:eastAsia="宋体" w:hint="default"/>
          <w:spacing w:val="-38"/>
        </w:rPr>
        <w:t> </w:t>
      </w:r>
      <w:r>
        <w:rPr/>
        <w:t>日经青岛海立美达股份有限公司</w:t>
      </w:r>
    </w:p>
    <w:p>
      <w:pPr>
        <w:pStyle w:val="BodyText"/>
        <w:spacing w:line="240" w:lineRule="auto" w:before="17"/>
        <w:ind w:right="0"/>
        <w:jc w:val="both"/>
      </w:pPr>
      <w:r>
        <w:rPr/>
        <w:t>创立大会决议审议通过《关于创立青岛海立美达股份有限公司的议案》，于</w:t>
      </w:r>
      <w:r>
        <w:rPr>
          <w:spacing w:val="-45"/>
        </w:rPr>
        <w:t> </w:t>
      </w:r>
      <w:r>
        <w:rPr>
          <w:rFonts w:ascii="宋体" w:hAnsi="宋体" w:cs="宋体" w:eastAsia="宋体" w:hint="default"/>
        </w:rPr>
        <w:t>2009</w:t>
      </w:r>
      <w:r>
        <w:rPr>
          <w:rFonts w:ascii="宋体" w:hAnsi="宋体" w:cs="宋体" w:eastAsia="宋体" w:hint="default"/>
          <w:spacing w:val="-50"/>
        </w:rPr>
        <w:t> </w:t>
      </w:r>
      <w:r>
        <w:rPr/>
        <w:t>年</w:t>
      </w:r>
      <w:r>
        <w:rPr>
          <w:spacing w:val="-51"/>
        </w:rPr>
        <w:t> </w:t>
      </w:r>
      <w:r>
        <w:rPr>
          <w:rFonts w:ascii="宋体" w:hAnsi="宋体" w:cs="宋体" w:eastAsia="宋体" w:hint="default"/>
        </w:rPr>
        <w:t>5</w:t>
      </w:r>
      <w:r>
        <w:rPr>
          <w:rFonts w:ascii="宋体" w:hAnsi="宋体" w:cs="宋体" w:eastAsia="宋体" w:hint="default"/>
          <w:spacing w:val="-50"/>
        </w:rPr>
        <w:t> </w:t>
      </w:r>
      <w:r>
        <w:rPr/>
        <w:t>月</w:t>
      </w:r>
    </w:p>
    <w:p>
      <w:pPr>
        <w:pStyle w:val="BodyText"/>
        <w:spacing w:line="240" w:lineRule="auto" w:before="72"/>
        <w:ind w:right="0"/>
        <w:jc w:val="both"/>
      </w:pPr>
      <w:r>
        <w:rPr>
          <w:rFonts w:ascii="宋体" w:hAnsi="宋体" w:cs="宋体" w:eastAsia="宋体" w:hint="default"/>
        </w:rPr>
        <w:t>18</w:t>
      </w:r>
      <w:r>
        <w:rPr>
          <w:rFonts w:ascii="宋体" w:hAnsi="宋体" w:cs="宋体" w:eastAsia="宋体" w:hint="default"/>
          <w:spacing w:val="-61"/>
        </w:rPr>
        <w:t> </w:t>
      </w:r>
      <w:r>
        <w:rPr/>
        <w:t>日办理完毕工商变更登记。</w:t>
      </w:r>
    </w:p>
    <w:p>
      <w:pPr>
        <w:spacing w:line="240" w:lineRule="auto" w:before="11"/>
        <w:rPr>
          <w:rFonts w:ascii="宋体" w:hAnsi="宋体" w:cs="宋体" w:eastAsia="宋体" w:hint="default"/>
          <w:sz w:val="23"/>
          <w:szCs w:val="23"/>
        </w:rPr>
      </w:pPr>
    </w:p>
    <w:p>
      <w:pPr>
        <w:pStyle w:val="BodyText"/>
        <w:spacing w:line="300" w:lineRule="auto"/>
        <w:ind w:right="1696" w:firstLine="440"/>
        <w:jc w:val="both"/>
      </w:pPr>
      <w:r>
        <w:rPr>
          <w:rFonts w:ascii="宋体" w:hAnsi="宋体" w:cs="宋体" w:eastAsia="宋体" w:hint="default"/>
        </w:rPr>
        <w:t>2010</w:t>
      </w:r>
      <w:r>
        <w:rPr>
          <w:rFonts w:ascii="宋体" w:hAnsi="宋体" w:cs="宋体" w:eastAsia="宋体" w:hint="default"/>
          <w:spacing w:val="-51"/>
        </w:rPr>
        <w:t> </w:t>
      </w:r>
      <w:r>
        <w:rPr/>
        <w:t>年</w:t>
      </w:r>
      <w:r>
        <w:rPr>
          <w:spacing w:val="-52"/>
        </w:rPr>
        <w:t> </w:t>
      </w:r>
      <w:r>
        <w:rPr>
          <w:rFonts w:ascii="宋体" w:hAnsi="宋体" w:cs="宋体" w:eastAsia="宋体" w:hint="default"/>
        </w:rPr>
        <w:t>12</w:t>
      </w:r>
      <w:r>
        <w:rPr>
          <w:rFonts w:ascii="宋体" w:hAnsi="宋体" w:cs="宋体" w:eastAsia="宋体" w:hint="default"/>
          <w:spacing w:val="-53"/>
        </w:rPr>
        <w:t> </w:t>
      </w:r>
      <w:r>
        <w:rPr/>
        <w:t>月</w:t>
      </w:r>
      <w:r>
        <w:rPr>
          <w:spacing w:val="-52"/>
        </w:rPr>
        <w:t> </w:t>
      </w:r>
      <w:r>
        <w:rPr>
          <w:rFonts w:ascii="宋体" w:hAnsi="宋体" w:cs="宋体" w:eastAsia="宋体" w:hint="default"/>
        </w:rPr>
        <w:t>15</w:t>
      </w:r>
      <w:r>
        <w:rPr>
          <w:rFonts w:ascii="宋体" w:hAnsi="宋体" w:cs="宋体" w:eastAsia="宋体" w:hint="default"/>
          <w:spacing w:val="-52"/>
        </w:rPr>
        <w:t> </w:t>
      </w:r>
      <w:r>
        <w:rPr/>
        <w:t>日，经中国证券监督管理委员会（证监许可</w:t>
      </w:r>
      <w:r>
        <w:rPr>
          <w:rFonts w:ascii="宋体" w:hAnsi="宋体" w:cs="宋体" w:eastAsia="宋体" w:hint="default"/>
        </w:rPr>
        <w:t>[2010]1841</w:t>
      </w:r>
      <w:r>
        <w:rPr>
          <w:rFonts w:ascii="宋体" w:hAnsi="宋体" w:cs="宋体" w:eastAsia="宋体" w:hint="default"/>
          <w:spacing w:val="-52"/>
        </w:rPr>
        <w:t> </w:t>
      </w:r>
      <w:r>
        <w:rPr/>
        <w:t>号）《关于</w:t>
      </w:r>
      <w:r>
        <w:rPr>
          <w:w w:val="99"/>
        </w:rPr>
        <w:t> </w:t>
      </w:r>
      <w:r>
        <w:rPr>
          <w:spacing w:val="3"/>
        </w:rPr>
        <w:t>核准青岛海立美达股份有限公司首次公开发行股票的批复》核准本公司公开发行不超过</w:t>
      </w:r>
      <w:r>
        <w:rPr>
          <w:spacing w:val="-107"/>
        </w:rPr>
        <w:t> </w:t>
      </w:r>
      <w:r>
        <w:rPr>
          <w:spacing w:val="-107"/>
        </w:rPr>
      </w:r>
      <w:r>
        <w:rPr>
          <w:rFonts w:ascii="宋体" w:hAnsi="宋体" w:cs="宋体" w:eastAsia="宋体" w:hint="default"/>
        </w:rPr>
        <w:t>2,500</w:t>
      </w:r>
      <w:r>
        <w:rPr>
          <w:rFonts w:ascii="宋体" w:hAnsi="宋体" w:cs="宋体" w:eastAsia="宋体" w:hint="default"/>
          <w:spacing w:val="-33"/>
        </w:rPr>
        <w:t> </w:t>
      </w:r>
      <w:r>
        <w:rPr/>
        <w:t>万股新股。</w:t>
      </w:r>
      <w:r>
        <w:rPr>
          <w:rFonts w:ascii="宋体" w:hAnsi="宋体" w:cs="宋体" w:eastAsia="宋体" w:hint="default"/>
        </w:rPr>
        <w:t>2011</w:t>
      </w:r>
      <w:r>
        <w:rPr>
          <w:rFonts w:ascii="宋体" w:hAnsi="宋体" w:cs="宋体" w:eastAsia="宋体" w:hint="default"/>
          <w:spacing w:val="-34"/>
        </w:rPr>
        <w:t> </w:t>
      </w:r>
      <w:r>
        <w:rPr/>
        <w:t>年</w:t>
      </w:r>
      <w:r>
        <w:rPr>
          <w:spacing w:val="-34"/>
        </w:rPr>
        <w:t> </w:t>
      </w:r>
      <w:r>
        <w:rPr>
          <w:rFonts w:ascii="宋体" w:hAnsi="宋体" w:cs="宋体" w:eastAsia="宋体" w:hint="default"/>
        </w:rPr>
        <w:t>1</w:t>
      </w:r>
      <w:r>
        <w:rPr>
          <w:rFonts w:ascii="宋体" w:hAnsi="宋体" w:cs="宋体" w:eastAsia="宋体" w:hint="default"/>
          <w:spacing w:val="-34"/>
        </w:rPr>
        <w:t> </w:t>
      </w:r>
      <w:r>
        <w:rPr/>
        <w:t>月</w:t>
      </w:r>
      <w:r>
        <w:rPr>
          <w:spacing w:val="-34"/>
        </w:rPr>
        <w:t> </w:t>
      </w:r>
      <w:r>
        <w:rPr>
          <w:rFonts w:ascii="宋体" w:hAnsi="宋体" w:cs="宋体" w:eastAsia="宋体" w:hint="default"/>
        </w:rPr>
        <w:t>6</w:t>
      </w:r>
      <w:r>
        <w:rPr>
          <w:rFonts w:ascii="宋体" w:hAnsi="宋体" w:cs="宋体" w:eastAsia="宋体" w:hint="default"/>
          <w:spacing w:val="-34"/>
        </w:rPr>
        <w:t> </w:t>
      </w:r>
      <w:r>
        <w:rPr/>
        <w:t>日，本公司取得深圳证券交易所“深证上</w:t>
      </w:r>
      <w:r>
        <w:rPr>
          <w:rFonts w:ascii="宋体" w:hAnsi="宋体" w:cs="宋体" w:eastAsia="宋体" w:hint="default"/>
        </w:rPr>
        <w:t>[2011]8</w:t>
      </w:r>
      <w:r>
        <w:rPr>
          <w:rFonts w:ascii="宋体" w:hAnsi="宋体" w:cs="宋体" w:eastAsia="宋体" w:hint="default"/>
          <w:spacing w:val="-4"/>
        </w:rPr>
        <w:t> </w:t>
      </w:r>
      <w:r>
        <w:rPr/>
        <w:t>号”</w:t>
      </w:r>
    </w:p>
    <w:p>
      <w:pPr>
        <w:pStyle w:val="BodyText"/>
        <w:spacing w:line="240" w:lineRule="auto" w:before="17"/>
        <w:ind w:right="0"/>
        <w:jc w:val="both"/>
      </w:pPr>
      <w:r>
        <w:rPr/>
        <w:t>文《关于青岛海立美达股份有限公司人民币普通股股票上市的通知》，于 </w:t>
      </w:r>
      <w:r>
        <w:rPr>
          <w:rFonts w:ascii="宋体" w:hAnsi="宋体" w:cs="宋体" w:eastAsia="宋体" w:hint="default"/>
        </w:rPr>
        <w:t>2011 </w:t>
      </w:r>
      <w:r>
        <w:rPr/>
        <w:t>年 </w:t>
      </w:r>
      <w:r>
        <w:rPr>
          <w:rFonts w:ascii="宋体" w:hAnsi="宋体" w:cs="宋体" w:eastAsia="宋体" w:hint="default"/>
        </w:rPr>
        <w:t>1</w:t>
      </w:r>
      <w:r>
        <w:rPr>
          <w:rFonts w:ascii="宋体" w:hAnsi="宋体" w:cs="宋体" w:eastAsia="宋体" w:hint="default"/>
          <w:spacing w:val="11"/>
        </w:rPr>
        <w:t> </w:t>
      </w:r>
      <w:r>
        <w:rPr/>
        <w:t>月</w:t>
      </w:r>
    </w:p>
    <w:p>
      <w:pPr>
        <w:pStyle w:val="BodyText"/>
        <w:spacing w:line="240" w:lineRule="auto" w:before="72"/>
        <w:ind w:right="0"/>
        <w:jc w:val="both"/>
      </w:pPr>
      <w:r>
        <w:rPr>
          <w:rFonts w:ascii="宋体" w:hAnsi="宋体" w:cs="宋体" w:eastAsia="宋体" w:hint="default"/>
        </w:rPr>
        <w:t>10</w:t>
      </w:r>
      <w:r>
        <w:rPr>
          <w:rFonts w:ascii="宋体" w:hAnsi="宋体" w:cs="宋体" w:eastAsia="宋体" w:hint="default"/>
          <w:spacing w:val="28"/>
        </w:rPr>
        <w:t> </w:t>
      </w:r>
      <w:r>
        <w:rPr/>
        <w:t>日在深圳证券交易所上市交易，证券代码：</w:t>
      </w:r>
      <w:r>
        <w:rPr>
          <w:rFonts w:ascii="宋体" w:hAnsi="宋体" w:cs="宋体" w:eastAsia="宋体" w:hint="default"/>
        </w:rPr>
        <w:t>002537</w:t>
      </w:r>
      <w:r>
        <w:rPr/>
        <w:t>，证券简称：海立美达。公开发行</w:t>
      </w:r>
    </w:p>
    <w:p>
      <w:pPr>
        <w:pStyle w:val="BodyText"/>
        <w:spacing w:line="240" w:lineRule="auto" w:before="72"/>
        <w:ind w:right="0"/>
        <w:jc w:val="both"/>
      </w:pPr>
      <w:r>
        <w:rPr/>
        <w:t>后股本总额为</w:t>
      </w:r>
      <w:r>
        <w:rPr>
          <w:spacing w:val="-58"/>
        </w:rPr>
        <w:t> </w:t>
      </w:r>
      <w:r>
        <w:rPr>
          <w:rFonts w:ascii="宋体" w:hAnsi="宋体" w:cs="宋体" w:eastAsia="宋体" w:hint="default"/>
        </w:rPr>
        <w:t>10,000</w:t>
      </w:r>
      <w:r>
        <w:rPr>
          <w:rFonts w:ascii="宋体" w:hAnsi="宋体" w:cs="宋体" w:eastAsia="宋体" w:hint="default"/>
          <w:spacing w:val="-58"/>
        </w:rPr>
        <w:t> </w:t>
      </w:r>
      <w:r>
        <w:rPr/>
        <w:t>万股。</w:t>
      </w:r>
    </w:p>
    <w:p>
      <w:pPr>
        <w:spacing w:after="0" w:line="240" w:lineRule="auto"/>
        <w:jc w:val="both"/>
        <w:sectPr>
          <w:headerReference w:type="default" r:id="rId44"/>
          <w:footerReference w:type="default" r:id="rId45"/>
          <w:pgSz w:w="11910" w:h="16840"/>
          <w:pgMar w:header="879" w:footer="570" w:top="1060" w:bottom="760" w:left="1560" w:right="0"/>
        </w:sectPr>
      </w:pPr>
    </w:p>
    <w:p>
      <w:pPr>
        <w:spacing w:line="240" w:lineRule="auto" w:before="10"/>
        <w:rPr>
          <w:rFonts w:ascii="宋体" w:hAnsi="宋体" w:cs="宋体" w:eastAsia="宋体" w:hint="default"/>
          <w:sz w:val="22"/>
          <w:szCs w:val="22"/>
        </w:rPr>
      </w:pPr>
    </w:p>
    <w:p>
      <w:pPr>
        <w:pStyle w:val="BodyText"/>
        <w:spacing w:line="300" w:lineRule="auto" w:before="31"/>
        <w:ind w:left="241" w:right="1697" w:firstLine="440"/>
        <w:jc w:val="both"/>
      </w:pPr>
      <w:r>
        <w:rPr>
          <w:rFonts w:ascii="宋体" w:hAnsi="宋体" w:cs="宋体" w:eastAsia="宋体" w:hint="default"/>
        </w:rPr>
        <w:t>2012</w:t>
      </w:r>
      <w:r>
        <w:rPr>
          <w:rFonts w:ascii="宋体" w:hAnsi="宋体" w:cs="宋体" w:eastAsia="宋体" w:hint="default"/>
          <w:spacing w:val="-27"/>
        </w:rPr>
        <w:t> </w:t>
      </w:r>
      <w:r>
        <w:rPr/>
        <w:t>年</w:t>
      </w:r>
      <w:r>
        <w:rPr>
          <w:spacing w:val="-30"/>
        </w:rPr>
        <w:t> </w:t>
      </w:r>
      <w:r>
        <w:rPr>
          <w:rFonts w:ascii="宋体" w:hAnsi="宋体" w:cs="宋体" w:eastAsia="宋体" w:hint="default"/>
        </w:rPr>
        <w:t>1</w:t>
      </w:r>
      <w:r>
        <w:rPr>
          <w:rFonts w:ascii="宋体" w:hAnsi="宋体" w:cs="宋体" w:eastAsia="宋体" w:hint="default"/>
          <w:spacing w:val="-29"/>
        </w:rPr>
        <w:t> </w:t>
      </w:r>
      <w:r>
        <w:rPr/>
        <w:t>月</w:t>
      </w:r>
      <w:r>
        <w:rPr>
          <w:spacing w:val="-28"/>
        </w:rPr>
        <w:t> </w:t>
      </w:r>
      <w:r>
        <w:rPr>
          <w:rFonts w:ascii="宋体" w:hAnsi="宋体" w:cs="宋体" w:eastAsia="宋体" w:hint="default"/>
        </w:rPr>
        <w:t>10</w:t>
      </w:r>
      <w:r>
        <w:rPr>
          <w:rFonts w:ascii="宋体" w:hAnsi="宋体" w:cs="宋体" w:eastAsia="宋体" w:hint="default"/>
          <w:spacing w:val="-28"/>
        </w:rPr>
        <w:t> </w:t>
      </w:r>
      <w:r>
        <w:rPr/>
        <w:t>日，本公司发起人之一日本</w:t>
      </w:r>
      <w:r>
        <w:rPr>
          <w:spacing w:val="-26"/>
        </w:rPr>
        <w:t> </w:t>
      </w:r>
      <w:r>
        <w:rPr>
          <w:rFonts w:ascii="宋体" w:hAnsi="宋体" w:cs="宋体" w:eastAsia="宋体" w:hint="default"/>
        </w:rPr>
        <w:t>METAL</w:t>
      </w:r>
      <w:r>
        <w:rPr>
          <w:rFonts w:ascii="宋体" w:hAnsi="宋体" w:cs="宋体" w:eastAsia="宋体" w:hint="default"/>
          <w:spacing w:val="-2"/>
        </w:rPr>
        <w:t> </w:t>
      </w:r>
      <w:r>
        <w:rPr>
          <w:rFonts w:ascii="宋体" w:hAnsi="宋体" w:cs="宋体" w:eastAsia="宋体" w:hint="default"/>
        </w:rPr>
        <w:t>ONE</w:t>
      </w:r>
      <w:r>
        <w:rPr>
          <w:rFonts w:ascii="宋体" w:hAnsi="宋体" w:cs="宋体" w:eastAsia="宋体" w:hint="default"/>
          <w:spacing w:val="-3"/>
        </w:rPr>
        <w:t> </w:t>
      </w:r>
      <w:r>
        <w:rPr>
          <w:rFonts w:ascii="宋体" w:hAnsi="宋体" w:cs="宋体" w:eastAsia="宋体" w:hint="default"/>
        </w:rPr>
        <w:t>CORPORATION</w:t>
      </w:r>
      <w:r>
        <w:rPr>
          <w:rFonts w:ascii="宋体" w:hAnsi="宋体" w:cs="宋体" w:eastAsia="宋体" w:hint="default"/>
          <w:spacing w:val="-27"/>
        </w:rPr>
        <w:t> </w:t>
      </w:r>
      <w:r>
        <w:rPr/>
        <w:t>自本公司上市</w:t>
      </w:r>
      <w:r>
        <w:rPr>
          <w:w w:val="99"/>
        </w:rPr>
        <w:t> </w:t>
      </w:r>
      <w:r>
        <w:rPr/>
        <w:t>之日起十二个月后一次性解除</w:t>
      </w:r>
      <w:r>
        <w:rPr>
          <w:spacing w:val="-66"/>
        </w:rPr>
        <w:t> </w:t>
      </w:r>
      <w:r>
        <w:rPr>
          <w:rFonts w:ascii="宋体" w:hAnsi="宋体" w:cs="宋体" w:eastAsia="宋体" w:hint="default"/>
        </w:rPr>
        <w:t>100%</w:t>
      </w:r>
      <w:r>
        <w:rPr/>
        <w:t>的限售股份上市流通。</w:t>
      </w:r>
    </w:p>
    <w:p>
      <w:pPr>
        <w:spacing w:line="240" w:lineRule="auto" w:before="8"/>
        <w:rPr>
          <w:rFonts w:ascii="宋体" w:hAnsi="宋体" w:cs="宋体" w:eastAsia="宋体" w:hint="default"/>
          <w:sz w:val="19"/>
          <w:szCs w:val="19"/>
        </w:rPr>
      </w:pPr>
    </w:p>
    <w:p>
      <w:pPr>
        <w:pStyle w:val="BodyText"/>
        <w:spacing w:line="240" w:lineRule="auto"/>
        <w:ind w:left="681" w:right="924"/>
        <w:jc w:val="left"/>
      </w:pPr>
      <w:r>
        <w:rPr>
          <w:rFonts w:ascii="宋体" w:hAnsi="宋体" w:cs="宋体" w:eastAsia="宋体" w:hint="default"/>
        </w:rPr>
        <w:t>2012 </w:t>
      </w:r>
      <w:r>
        <w:rPr/>
        <w:t>年 </w:t>
      </w:r>
      <w:r>
        <w:rPr>
          <w:rFonts w:ascii="宋体" w:hAnsi="宋体" w:cs="宋体" w:eastAsia="宋体" w:hint="default"/>
        </w:rPr>
        <w:t>2 </w:t>
      </w:r>
      <w:r>
        <w:rPr/>
        <w:t>月 </w:t>
      </w:r>
      <w:r>
        <w:rPr>
          <w:rFonts w:ascii="宋体" w:hAnsi="宋体" w:cs="宋体" w:eastAsia="宋体" w:hint="default"/>
        </w:rPr>
        <w:t>27</w:t>
      </w:r>
      <w:r>
        <w:rPr>
          <w:rFonts w:ascii="宋体" w:hAnsi="宋体" w:cs="宋体" w:eastAsia="宋体" w:hint="default"/>
          <w:spacing w:val="9"/>
        </w:rPr>
        <w:t> </w:t>
      </w:r>
      <w:r>
        <w:rPr>
          <w:spacing w:val="4"/>
        </w:rPr>
        <w:t>日，本公司召开的第一届董事会第十六次会议审议通过了《关于</w:t>
      </w:r>
    </w:p>
    <w:p>
      <w:pPr>
        <w:pStyle w:val="BodyText"/>
        <w:spacing w:line="240" w:lineRule="auto" w:before="72"/>
        <w:ind w:left="241" w:right="924"/>
        <w:jc w:val="left"/>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25"/>
        </w:rPr>
        <w:t> </w:t>
      </w:r>
      <w:r>
        <w:rPr/>
        <w:t>年度利润分配及资本公积金转增股本预案》，并于</w:t>
      </w:r>
      <w:r>
        <w:rPr>
          <w:spacing w:val="-22"/>
        </w:rPr>
        <w:t> </w:t>
      </w:r>
      <w:r>
        <w:rPr>
          <w:rFonts w:ascii="宋体" w:hAnsi="宋体" w:cs="宋体" w:eastAsia="宋体" w:hint="default"/>
        </w:rPr>
        <w:t>2012</w:t>
      </w:r>
      <w:r>
        <w:rPr>
          <w:rFonts w:ascii="宋体" w:hAnsi="宋体" w:cs="宋体" w:eastAsia="宋体" w:hint="default"/>
          <w:spacing w:val="-24"/>
        </w:rPr>
        <w:t> </w:t>
      </w:r>
      <w:r>
        <w:rPr/>
        <w:t>年</w:t>
      </w:r>
      <w:r>
        <w:rPr>
          <w:spacing w:val="-26"/>
        </w:rPr>
        <w:t> </w:t>
      </w:r>
      <w:r>
        <w:rPr>
          <w:rFonts w:ascii="宋体" w:hAnsi="宋体" w:cs="宋体" w:eastAsia="宋体" w:hint="default"/>
        </w:rPr>
        <w:t>3</w:t>
      </w:r>
      <w:r>
        <w:rPr>
          <w:rFonts w:ascii="宋体" w:hAnsi="宋体" w:cs="宋体" w:eastAsia="宋体" w:hint="default"/>
          <w:spacing w:val="-24"/>
        </w:rPr>
        <w:t> </w:t>
      </w:r>
      <w:r>
        <w:rPr/>
        <w:t>月</w:t>
      </w:r>
      <w:r>
        <w:rPr>
          <w:spacing w:val="-26"/>
        </w:rPr>
        <w:t> </w:t>
      </w:r>
      <w:r>
        <w:rPr>
          <w:rFonts w:ascii="宋体" w:hAnsi="宋体" w:cs="宋体" w:eastAsia="宋体" w:hint="default"/>
        </w:rPr>
        <w:t>21</w:t>
      </w:r>
      <w:r>
        <w:rPr>
          <w:rFonts w:ascii="宋体" w:hAnsi="宋体" w:cs="宋体" w:eastAsia="宋体" w:hint="default"/>
          <w:spacing w:val="-24"/>
        </w:rPr>
        <w:t> </w:t>
      </w:r>
      <w:r>
        <w:rPr/>
        <w:t>日召开的</w:t>
      </w:r>
      <w:r>
        <w:rPr>
          <w:spacing w:val="-25"/>
        </w:rPr>
        <w:t> </w:t>
      </w:r>
      <w:r>
        <w:rPr>
          <w:rFonts w:ascii="宋体" w:hAnsi="宋体" w:cs="宋体" w:eastAsia="宋体" w:hint="default"/>
        </w:rPr>
        <w:t>2011</w:t>
      </w:r>
    </w:p>
    <w:p>
      <w:pPr>
        <w:pStyle w:val="BodyText"/>
        <w:spacing w:line="240" w:lineRule="auto" w:before="72"/>
        <w:ind w:left="241" w:right="924"/>
        <w:jc w:val="left"/>
      </w:pPr>
      <w:r>
        <w:rPr/>
        <w:t>年度股东大会决议通过了《公司</w:t>
      </w:r>
      <w:r>
        <w:rPr>
          <w:spacing w:val="-44"/>
        </w:rPr>
        <w:t> </w:t>
      </w:r>
      <w:r>
        <w:rPr>
          <w:rFonts w:ascii="宋体" w:hAnsi="宋体" w:cs="宋体" w:eastAsia="宋体" w:hint="default"/>
        </w:rPr>
        <w:t>2011</w:t>
      </w:r>
      <w:r>
        <w:rPr>
          <w:rFonts w:ascii="宋体" w:hAnsi="宋体" w:cs="宋体" w:eastAsia="宋体" w:hint="default"/>
          <w:spacing w:val="-46"/>
        </w:rPr>
        <w:t> </w:t>
      </w:r>
      <w:r>
        <w:rPr/>
        <w:t>年度利润分配及资本公积金转增股本预案》，以本</w:t>
      </w:r>
    </w:p>
    <w:p>
      <w:pPr>
        <w:pStyle w:val="BodyText"/>
        <w:spacing w:line="240" w:lineRule="auto" w:before="72"/>
        <w:ind w:left="241" w:right="924"/>
        <w:jc w:val="left"/>
      </w:pPr>
      <w:r>
        <w:rPr/>
        <w:t>公司</w:t>
      </w:r>
      <w:r>
        <w:rPr>
          <w:spacing w:val="-52"/>
        </w:rPr>
        <w:t> </w:t>
      </w:r>
      <w:r>
        <w:rPr>
          <w:rFonts w:ascii="宋体" w:hAnsi="宋体" w:cs="宋体" w:eastAsia="宋体" w:hint="default"/>
        </w:rPr>
        <w:t>2011</w:t>
      </w:r>
      <w:r>
        <w:rPr>
          <w:rFonts w:ascii="宋体" w:hAnsi="宋体" w:cs="宋体" w:eastAsia="宋体" w:hint="default"/>
          <w:spacing w:val="-53"/>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3"/>
        </w:rPr>
        <w:t> </w:t>
      </w:r>
      <w:r>
        <w:rPr/>
        <w:t>日总股本</w:t>
      </w:r>
      <w:r>
        <w:rPr>
          <w:spacing w:val="-52"/>
        </w:rPr>
        <w:t> </w:t>
      </w:r>
      <w:r>
        <w:rPr>
          <w:rFonts w:ascii="宋体" w:hAnsi="宋体" w:cs="宋体" w:eastAsia="宋体" w:hint="default"/>
        </w:rPr>
        <w:t>100,000,000</w:t>
      </w:r>
      <w:r>
        <w:rPr>
          <w:rFonts w:ascii="宋体" w:hAnsi="宋体" w:cs="宋体" w:eastAsia="宋体" w:hint="default"/>
          <w:spacing w:val="-52"/>
        </w:rPr>
        <w:t> </w:t>
      </w:r>
      <w:r>
        <w:rPr/>
        <w:t>股为基数，以股本溢价形成的资本公积向全</w:t>
      </w:r>
    </w:p>
    <w:p>
      <w:pPr>
        <w:pStyle w:val="BodyText"/>
        <w:spacing w:line="240" w:lineRule="auto" w:before="72"/>
        <w:ind w:left="241" w:right="924"/>
        <w:jc w:val="left"/>
      </w:pPr>
      <w:r>
        <w:rPr/>
        <w:t>体股东每</w:t>
      </w:r>
      <w:r>
        <w:rPr>
          <w:spacing w:val="-56"/>
        </w:rPr>
        <w:t> </w:t>
      </w:r>
      <w:r>
        <w:rPr>
          <w:rFonts w:ascii="宋体" w:hAnsi="宋体" w:cs="宋体" w:eastAsia="宋体" w:hint="default"/>
        </w:rPr>
        <w:t>10</w:t>
      </w:r>
      <w:r>
        <w:rPr>
          <w:rFonts w:ascii="宋体" w:hAnsi="宋体" w:cs="宋体" w:eastAsia="宋体" w:hint="default"/>
          <w:spacing w:val="-56"/>
        </w:rPr>
        <w:t> </w:t>
      </w:r>
      <w:r>
        <w:rPr/>
        <w:t>股转增</w:t>
      </w:r>
      <w:r>
        <w:rPr>
          <w:spacing w:val="-56"/>
        </w:rPr>
        <w:t> </w:t>
      </w:r>
      <w:r>
        <w:rPr>
          <w:rFonts w:ascii="宋体" w:hAnsi="宋体" w:cs="宋体" w:eastAsia="宋体" w:hint="default"/>
        </w:rPr>
        <w:t>5</w:t>
      </w:r>
      <w:r>
        <w:rPr>
          <w:rFonts w:ascii="宋体" w:hAnsi="宋体" w:cs="宋体" w:eastAsia="宋体" w:hint="default"/>
          <w:spacing w:val="-56"/>
        </w:rPr>
        <w:t> </w:t>
      </w:r>
      <w:r>
        <w:rPr/>
        <w:t>股。</w:t>
      </w:r>
    </w:p>
    <w:p>
      <w:pPr>
        <w:spacing w:line="240" w:lineRule="auto" w:before="11"/>
        <w:rPr>
          <w:rFonts w:ascii="宋体" w:hAnsi="宋体" w:cs="宋体" w:eastAsia="宋体" w:hint="default"/>
          <w:sz w:val="23"/>
          <w:szCs w:val="23"/>
        </w:rPr>
      </w:pPr>
    </w:p>
    <w:p>
      <w:pPr>
        <w:pStyle w:val="BodyText"/>
        <w:spacing w:line="300" w:lineRule="auto"/>
        <w:ind w:left="241" w:right="1699" w:firstLine="440"/>
        <w:jc w:val="both"/>
      </w:pPr>
      <w:r>
        <w:rPr>
          <w:rFonts w:ascii="宋体" w:hAnsi="宋体" w:cs="宋体" w:eastAsia="宋体" w:hint="default"/>
        </w:rPr>
        <w:t>2013</w:t>
      </w:r>
      <w:r>
        <w:rPr>
          <w:rFonts w:ascii="宋体" w:hAnsi="宋体" w:cs="宋体" w:eastAsia="宋体" w:hint="default"/>
          <w:spacing w:val="-48"/>
        </w:rPr>
        <w:t> </w:t>
      </w:r>
      <w:r>
        <w:rPr/>
        <w:t>年</w:t>
      </w:r>
      <w:r>
        <w:rPr>
          <w:spacing w:val="-49"/>
        </w:rPr>
        <w:t> </w:t>
      </w:r>
      <w:r>
        <w:rPr>
          <w:rFonts w:ascii="宋体" w:hAnsi="宋体" w:cs="宋体" w:eastAsia="宋体" w:hint="default"/>
        </w:rPr>
        <w:t>5</w:t>
      </w:r>
      <w:r>
        <w:rPr>
          <w:rFonts w:ascii="宋体" w:hAnsi="宋体" w:cs="宋体" w:eastAsia="宋体" w:hint="default"/>
          <w:spacing w:val="-50"/>
        </w:rPr>
        <w:t> </w:t>
      </w:r>
      <w:r>
        <w:rPr/>
        <w:t>月</w:t>
      </w:r>
      <w:r>
        <w:rPr>
          <w:spacing w:val="-49"/>
        </w:rPr>
        <w:t> </w:t>
      </w:r>
      <w:r>
        <w:rPr>
          <w:rFonts w:ascii="宋体" w:hAnsi="宋体" w:cs="宋体" w:eastAsia="宋体" w:hint="default"/>
        </w:rPr>
        <w:t>14</w:t>
      </w:r>
      <w:r>
        <w:rPr>
          <w:rFonts w:ascii="宋体" w:hAnsi="宋体" w:cs="宋体" w:eastAsia="宋体" w:hint="default"/>
          <w:spacing w:val="-48"/>
        </w:rPr>
        <w:t> </w:t>
      </w:r>
      <w:r>
        <w:rPr/>
        <w:t>日及</w:t>
      </w:r>
      <w:r>
        <w:rPr>
          <w:spacing w:val="-49"/>
        </w:rPr>
        <w:t> </w:t>
      </w:r>
      <w:r>
        <w:rPr>
          <w:rFonts w:ascii="宋体" w:hAnsi="宋体" w:cs="宋体" w:eastAsia="宋体" w:hint="default"/>
        </w:rPr>
        <w:t>2013</w:t>
      </w:r>
      <w:r>
        <w:rPr>
          <w:rFonts w:ascii="宋体" w:hAnsi="宋体" w:cs="宋体" w:eastAsia="宋体" w:hint="default"/>
          <w:spacing w:val="-48"/>
        </w:rPr>
        <w:t> </w:t>
      </w:r>
      <w:r>
        <w:rPr/>
        <w:t>年</w:t>
      </w:r>
      <w:r>
        <w:rPr>
          <w:spacing w:val="-50"/>
        </w:rPr>
        <w:t> </w:t>
      </w:r>
      <w:r>
        <w:rPr>
          <w:rFonts w:ascii="宋体" w:hAnsi="宋体" w:cs="宋体" w:eastAsia="宋体" w:hint="default"/>
        </w:rPr>
        <w:t>5</w:t>
      </w:r>
      <w:r>
        <w:rPr>
          <w:rFonts w:ascii="宋体" w:hAnsi="宋体" w:cs="宋体" w:eastAsia="宋体" w:hint="default"/>
          <w:spacing w:val="-48"/>
        </w:rPr>
        <w:t> </w:t>
      </w:r>
      <w:r>
        <w:rPr/>
        <w:t>月</w:t>
      </w:r>
      <w:r>
        <w:rPr>
          <w:spacing w:val="-50"/>
        </w:rPr>
        <w:t> </w:t>
      </w:r>
      <w:r>
        <w:rPr>
          <w:rFonts w:ascii="宋体" w:hAnsi="宋体" w:cs="宋体" w:eastAsia="宋体" w:hint="default"/>
        </w:rPr>
        <w:t>28</w:t>
      </w:r>
      <w:r>
        <w:rPr>
          <w:rFonts w:ascii="宋体" w:hAnsi="宋体" w:cs="宋体" w:eastAsia="宋体" w:hint="default"/>
          <w:spacing w:val="-48"/>
        </w:rPr>
        <w:t> </w:t>
      </w:r>
      <w:r>
        <w:rPr/>
        <w:t>日，本公司召开的</w:t>
      </w:r>
      <w:r>
        <w:rPr>
          <w:spacing w:val="-49"/>
        </w:rPr>
        <w:t> </w:t>
      </w:r>
      <w:r>
        <w:rPr>
          <w:rFonts w:ascii="宋体" w:hAnsi="宋体" w:cs="宋体" w:eastAsia="宋体" w:hint="default"/>
        </w:rPr>
        <w:t>2013</w:t>
      </w:r>
      <w:r>
        <w:rPr>
          <w:rFonts w:ascii="宋体" w:hAnsi="宋体" w:cs="宋体" w:eastAsia="宋体" w:hint="default"/>
          <w:spacing w:val="-48"/>
        </w:rPr>
        <w:t> </w:t>
      </w:r>
      <w:r>
        <w:rPr/>
        <w:t>年第一次临时股东大会</w:t>
      </w:r>
      <w:r>
        <w:rPr>
          <w:w w:val="99"/>
        </w:rPr>
        <w:t> </w:t>
      </w:r>
      <w:r>
        <w:rPr>
          <w:spacing w:val="3"/>
        </w:rPr>
        <w:t>及第二届董事会第十次会议分别审议通过了《关于提请青岛海立美达股份有限公司股东</w:t>
      </w:r>
      <w:r>
        <w:rPr>
          <w:spacing w:val="-104"/>
        </w:rPr>
        <w:t> </w:t>
      </w:r>
      <w:r>
        <w:rPr>
          <w:spacing w:val="-104"/>
        </w:rPr>
      </w:r>
      <w:r>
        <w:rPr>
          <w:spacing w:val="3"/>
        </w:rPr>
        <w:t>大会授权董事会办理公司限制性股票激励计划相关事宜的议案》及《关于公司限制性股</w:t>
      </w:r>
      <w:r>
        <w:rPr>
          <w:spacing w:val="-107"/>
        </w:rPr>
        <w:t> </w:t>
      </w:r>
      <w:r>
        <w:rPr>
          <w:spacing w:val="-107"/>
        </w:rPr>
      </w:r>
      <w:r>
        <w:rPr/>
        <w:t>票激励计划授予相关事项的议案》，向邰桂礼等 </w:t>
      </w:r>
      <w:r>
        <w:rPr>
          <w:rFonts w:ascii="宋体" w:hAnsi="宋体" w:cs="宋体" w:eastAsia="宋体" w:hint="default"/>
        </w:rPr>
        <w:t>50</w:t>
      </w:r>
      <w:r>
        <w:rPr>
          <w:rFonts w:ascii="宋体" w:hAnsi="宋体" w:cs="宋体" w:eastAsia="宋体" w:hint="default"/>
          <w:spacing w:val="-89"/>
        </w:rPr>
        <w:t> </w:t>
      </w:r>
      <w:r>
        <w:rPr/>
        <w:t>名激励对象授予限制性人民币普通股</w:t>
      </w:r>
    </w:p>
    <w:p>
      <w:pPr>
        <w:pStyle w:val="BodyText"/>
        <w:spacing w:line="300" w:lineRule="auto" w:before="17"/>
        <w:ind w:left="241" w:right="924"/>
        <w:jc w:val="left"/>
      </w:pPr>
      <w:r>
        <w:rPr/>
        <w:t>（</w:t>
      </w:r>
      <w:r>
        <w:rPr>
          <w:rFonts w:ascii="宋体" w:hAnsi="宋体" w:cs="宋体" w:eastAsia="宋体" w:hint="default"/>
        </w:rPr>
        <w:t>A</w:t>
      </w:r>
      <w:r>
        <w:rPr>
          <w:rFonts w:ascii="宋体" w:hAnsi="宋体" w:cs="宋体" w:eastAsia="宋体" w:hint="default"/>
          <w:spacing w:val="-34"/>
        </w:rPr>
        <w:t> </w:t>
      </w:r>
      <w:r>
        <w:rPr/>
        <w:t>股）</w:t>
      </w:r>
      <w:r>
        <w:rPr>
          <w:rFonts w:ascii="宋体" w:hAnsi="宋体" w:cs="宋体" w:eastAsia="宋体" w:hint="default"/>
        </w:rPr>
        <w:t>2,480,000</w:t>
      </w:r>
      <w:r>
        <w:rPr>
          <w:rFonts w:ascii="宋体" w:hAnsi="宋体" w:cs="宋体" w:eastAsia="宋体" w:hint="default"/>
          <w:spacing w:val="-33"/>
        </w:rPr>
        <w:t> </w:t>
      </w:r>
      <w:r>
        <w:rPr/>
        <w:t>股，每股面值</w:t>
      </w:r>
      <w:r>
        <w:rPr>
          <w:spacing w:val="-34"/>
        </w:rPr>
        <w:t> </w:t>
      </w:r>
      <w:r>
        <w:rPr>
          <w:rFonts w:ascii="宋体" w:hAnsi="宋体" w:cs="宋体" w:eastAsia="宋体" w:hint="default"/>
        </w:rPr>
        <w:t>1</w:t>
      </w:r>
      <w:r>
        <w:rPr>
          <w:rFonts w:ascii="宋体" w:hAnsi="宋体" w:cs="宋体" w:eastAsia="宋体" w:hint="default"/>
          <w:spacing w:val="-34"/>
        </w:rPr>
        <w:t> </w:t>
      </w:r>
      <w:r>
        <w:rPr/>
        <w:t>元，每股授予价格为人民币</w:t>
      </w:r>
      <w:r>
        <w:rPr>
          <w:spacing w:val="-33"/>
        </w:rPr>
        <w:t> </w:t>
      </w:r>
      <w:r>
        <w:rPr>
          <w:rFonts w:ascii="宋体" w:hAnsi="宋体" w:cs="宋体" w:eastAsia="宋体" w:hint="default"/>
        </w:rPr>
        <w:t>5.42</w:t>
      </w:r>
      <w:r>
        <w:rPr>
          <w:rFonts w:ascii="宋体" w:hAnsi="宋体" w:cs="宋体" w:eastAsia="宋体" w:hint="default"/>
          <w:spacing w:val="-34"/>
        </w:rPr>
        <w:t> </w:t>
      </w:r>
      <w:r>
        <w:rPr/>
        <w:t>元。本次授予增加</w:t>
      </w:r>
      <w:r>
        <w:rPr>
          <w:w w:val="99"/>
        </w:rPr>
        <w:t> </w:t>
      </w:r>
      <w:r>
        <w:rPr/>
        <w:t>注册资本人民币</w:t>
      </w:r>
      <w:r>
        <w:rPr>
          <w:spacing w:val="-59"/>
        </w:rPr>
        <w:t> </w:t>
      </w:r>
      <w:r>
        <w:rPr>
          <w:rFonts w:ascii="宋体" w:hAnsi="宋体" w:cs="宋体" w:eastAsia="宋体" w:hint="default"/>
        </w:rPr>
        <w:t>2,480,000</w:t>
      </w:r>
      <w:r>
        <w:rPr>
          <w:rFonts w:ascii="宋体" w:hAnsi="宋体" w:cs="宋体" w:eastAsia="宋体" w:hint="default"/>
          <w:spacing w:val="-59"/>
        </w:rPr>
        <w:t> </w:t>
      </w:r>
      <w:r>
        <w:rPr/>
        <w:t>元，变更后的注册资本为人民币</w:t>
      </w:r>
      <w:r>
        <w:rPr>
          <w:spacing w:val="-59"/>
        </w:rPr>
        <w:t> </w:t>
      </w:r>
      <w:r>
        <w:rPr>
          <w:rFonts w:ascii="宋体" w:hAnsi="宋体" w:cs="宋体" w:eastAsia="宋体" w:hint="default"/>
        </w:rPr>
        <w:t>152,480,000</w:t>
      </w:r>
      <w:r>
        <w:rPr>
          <w:rFonts w:ascii="宋体" w:hAnsi="宋体" w:cs="宋体" w:eastAsia="宋体" w:hint="default"/>
          <w:spacing w:val="-59"/>
        </w:rPr>
        <w:t> </w:t>
      </w:r>
      <w:r>
        <w:rPr/>
        <w:t>元。</w:t>
      </w:r>
    </w:p>
    <w:p>
      <w:pPr>
        <w:spacing w:line="240" w:lineRule="auto" w:before="8"/>
        <w:rPr>
          <w:rFonts w:ascii="宋体" w:hAnsi="宋体" w:cs="宋体" w:eastAsia="宋体" w:hint="default"/>
          <w:sz w:val="19"/>
          <w:szCs w:val="19"/>
        </w:rPr>
      </w:pPr>
    </w:p>
    <w:p>
      <w:pPr>
        <w:pStyle w:val="BodyText"/>
        <w:spacing w:line="240" w:lineRule="auto"/>
        <w:ind w:left="681" w:right="924"/>
        <w:jc w:val="left"/>
      </w:pPr>
      <w:r>
        <w:rPr>
          <w:rFonts w:ascii="宋体" w:hAnsi="宋体" w:cs="宋体" w:eastAsia="宋体" w:hint="default"/>
        </w:rPr>
        <w:t>2014</w:t>
      </w:r>
      <w:r>
        <w:rPr>
          <w:rFonts w:ascii="宋体" w:hAnsi="宋体" w:cs="宋体" w:eastAsia="宋体" w:hint="default"/>
          <w:spacing w:val="19"/>
        </w:rPr>
        <w:t> </w:t>
      </w:r>
      <w:r>
        <w:rPr/>
        <w:t>年</w:t>
      </w:r>
      <w:r>
        <w:rPr>
          <w:spacing w:val="18"/>
        </w:rPr>
        <w:t> </w:t>
      </w:r>
      <w:r>
        <w:rPr>
          <w:rFonts w:ascii="宋体" w:hAnsi="宋体" w:cs="宋体" w:eastAsia="宋体" w:hint="default"/>
        </w:rPr>
        <w:t>1</w:t>
      </w:r>
      <w:r>
        <w:rPr>
          <w:rFonts w:ascii="宋体" w:hAnsi="宋体" w:cs="宋体" w:eastAsia="宋体" w:hint="default"/>
          <w:spacing w:val="18"/>
        </w:rPr>
        <w:t> </w:t>
      </w:r>
      <w:r>
        <w:rPr/>
        <w:t>月</w:t>
      </w:r>
      <w:r>
        <w:rPr>
          <w:spacing w:val="18"/>
        </w:rPr>
        <w:t> </w:t>
      </w:r>
      <w:r>
        <w:rPr>
          <w:rFonts w:ascii="宋体" w:hAnsi="宋体" w:cs="宋体" w:eastAsia="宋体" w:hint="default"/>
        </w:rPr>
        <w:t>10</w:t>
      </w:r>
      <w:r>
        <w:rPr>
          <w:rFonts w:ascii="宋体" w:hAnsi="宋体" w:cs="宋体" w:eastAsia="宋体" w:hint="default"/>
          <w:spacing w:val="19"/>
        </w:rPr>
        <w:t> </w:t>
      </w:r>
      <w:r>
        <w:rPr>
          <w:spacing w:val="9"/>
        </w:rPr>
        <w:t>日，</w:t>
      </w:r>
      <w:r>
        <w:rPr>
          <w:spacing w:val="-91"/>
        </w:rPr>
        <w:t> </w:t>
      </w:r>
      <w:r>
        <w:rPr>
          <w:spacing w:val="18"/>
        </w:rPr>
        <w:t>青岛海立控股有限公司持有的本公司首发前机构限售股</w:t>
      </w:r>
    </w:p>
    <w:p>
      <w:pPr>
        <w:pStyle w:val="BodyText"/>
        <w:spacing w:line="240" w:lineRule="auto" w:before="72"/>
        <w:ind w:left="241" w:right="924"/>
        <w:jc w:val="left"/>
      </w:pPr>
      <w:r>
        <w:rPr>
          <w:rFonts w:ascii="宋体" w:hAnsi="宋体" w:cs="宋体" w:eastAsia="宋体" w:hint="default"/>
        </w:rPr>
        <w:t>6,187.50</w:t>
      </w:r>
      <w:r>
        <w:rPr>
          <w:rFonts w:ascii="宋体" w:hAnsi="宋体" w:cs="宋体" w:eastAsia="宋体" w:hint="default"/>
          <w:spacing w:val="5"/>
        </w:rPr>
        <w:t> </w:t>
      </w:r>
      <w:r>
        <w:rPr/>
        <w:t>万股解除限售并上市流通；青岛天晨投资有限公司持有的本公司首发前机构限</w:t>
      </w:r>
    </w:p>
    <w:p>
      <w:pPr>
        <w:pStyle w:val="BodyText"/>
        <w:spacing w:line="240" w:lineRule="auto" w:before="72"/>
        <w:ind w:left="241" w:right="924"/>
        <w:jc w:val="left"/>
      </w:pPr>
      <w:r>
        <w:rPr/>
        <w:t>售股</w:t>
      </w:r>
      <w:r>
        <w:rPr>
          <w:spacing w:val="-60"/>
        </w:rPr>
        <w:t> </w:t>
      </w:r>
      <w:r>
        <w:rPr>
          <w:rFonts w:ascii="宋体" w:hAnsi="宋体" w:cs="宋体" w:eastAsia="宋体" w:hint="default"/>
        </w:rPr>
        <w:t>2,025.00</w:t>
      </w:r>
      <w:r>
        <w:rPr>
          <w:rFonts w:ascii="宋体" w:hAnsi="宋体" w:cs="宋体" w:eastAsia="宋体" w:hint="default"/>
          <w:spacing w:val="-58"/>
        </w:rPr>
        <w:t> </w:t>
      </w:r>
      <w:r>
        <w:rPr/>
        <w:t>万股解除限售并上市流通。</w:t>
      </w:r>
    </w:p>
    <w:p>
      <w:pPr>
        <w:spacing w:line="240" w:lineRule="auto" w:before="11"/>
        <w:rPr>
          <w:rFonts w:ascii="宋体" w:hAnsi="宋体" w:cs="宋体" w:eastAsia="宋体" w:hint="default"/>
          <w:sz w:val="23"/>
          <w:szCs w:val="23"/>
        </w:rPr>
      </w:pPr>
    </w:p>
    <w:p>
      <w:pPr>
        <w:pStyle w:val="BodyText"/>
        <w:spacing w:line="300" w:lineRule="auto"/>
        <w:ind w:left="241" w:right="1698" w:firstLine="440"/>
        <w:jc w:val="both"/>
      </w:pPr>
      <w:r>
        <w:rPr>
          <w:rFonts w:ascii="宋体" w:hAnsi="宋体" w:cs="宋体" w:eastAsia="宋体" w:hint="default"/>
        </w:rPr>
        <w:t>2014</w:t>
      </w:r>
      <w:r>
        <w:rPr>
          <w:rFonts w:ascii="宋体" w:hAnsi="宋体" w:cs="宋体" w:eastAsia="宋体" w:hint="default"/>
          <w:spacing w:val="-39"/>
        </w:rPr>
        <w:t> </w:t>
      </w:r>
      <w:r>
        <w:rPr/>
        <w:t>年</w:t>
      </w:r>
      <w:r>
        <w:rPr>
          <w:spacing w:val="-40"/>
        </w:rPr>
        <w:t> </w:t>
      </w:r>
      <w:r>
        <w:rPr>
          <w:rFonts w:ascii="宋体" w:hAnsi="宋体" w:cs="宋体" w:eastAsia="宋体" w:hint="default"/>
        </w:rPr>
        <w:t>4</w:t>
      </w:r>
      <w:r>
        <w:rPr>
          <w:rFonts w:ascii="宋体" w:hAnsi="宋体" w:cs="宋体" w:eastAsia="宋体" w:hint="default"/>
          <w:spacing w:val="-41"/>
        </w:rPr>
        <w:t> </w:t>
      </w:r>
      <w:r>
        <w:rPr/>
        <w:t>月</w:t>
      </w:r>
      <w:r>
        <w:rPr>
          <w:spacing w:val="-40"/>
        </w:rPr>
        <w:t> </w:t>
      </w:r>
      <w:r>
        <w:rPr>
          <w:rFonts w:ascii="宋体" w:hAnsi="宋体" w:cs="宋体" w:eastAsia="宋体" w:hint="default"/>
        </w:rPr>
        <w:t>1</w:t>
      </w:r>
      <w:r>
        <w:rPr>
          <w:rFonts w:ascii="宋体" w:hAnsi="宋体" w:cs="宋体" w:eastAsia="宋体" w:hint="default"/>
          <w:spacing w:val="-40"/>
        </w:rPr>
        <w:t> </w:t>
      </w:r>
      <w:r>
        <w:rPr/>
        <w:t>日召开第二届董事会第十七次会议，审议通过了《关于回购注销未达</w:t>
      </w:r>
      <w:r>
        <w:rPr>
          <w:w w:val="99"/>
        </w:rPr>
        <w:t> </w:t>
      </w:r>
      <w:r>
        <w:rPr>
          <w:spacing w:val="3"/>
        </w:rPr>
        <w:t>到第一期解锁条件及部分已不符合激励条件的激励对象已获授但尚未解锁的限制性股票</w:t>
      </w:r>
      <w:r>
        <w:rPr>
          <w:spacing w:val="-107"/>
        </w:rPr>
        <w:t> </w:t>
      </w:r>
      <w:r>
        <w:rPr>
          <w:spacing w:val="-107"/>
        </w:rPr>
      </w:r>
      <w:r>
        <w:rPr/>
        <w:t>情况的的议案》，对激励对象获授的未达到第一期解锁条件的 </w:t>
      </w:r>
      <w:r>
        <w:rPr>
          <w:rFonts w:ascii="宋体" w:hAnsi="宋体" w:cs="宋体" w:eastAsia="宋体" w:hint="default"/>
        </w:rPr>
        <w:t>976,000</w:t>
      </w:r>
      <w:r>
        <w:rPr>
          <w:rFonts w:ascii="宋体" w:hAnsi="宋体" w:cs="宋体" w:eastAsia="宋体" w:hint="default"/>
          <w:spacing w:val="13"/>
        </w:rPr>
        <w:t> </w:t>
      </w:r>
      <w:r>
        <w:rPr/>
        <w:t>股限制性股票及</w:t>
      </w:r>
    </w:p>
    <w:p>
      <w:pPr>
        <w:pStyle w:val="BodyText"/>
        <w:spacing w:line="240" w:lineRule="auto" w:before="17"/>
        <w:ind w:left="241" w:right="924"/>
        <w:jc w:val="left"/>
      </w:pPr>
      <w:r>
        <w:rPr/>
        <w:t>因离职已不符合激励条件的原激励对象王宏运已获授但尚未解锁的 </w:t>
      </w:r>
      <w:r>
        <w:rPr>
          <w:rFonts w:ascii="宋体" w:hAnsi="宋体" w:cs="宋体" w:eastAsia="宋体" w:hint="default"/>
        </w:rPr>
        <w:t>40,000</w:t>
      </w:r>
      <w:r>
        <w:rPr>
          <w:rFonts w:ascii="宋体" w:hAnsi="宋体" w:cs="宋体" w:eastAsia="宋体" w:hint="default"/>
          <w:spacing w:val="-88"/>
        </w:rPr>
        <w:t> </w:t>
      </w:r>
      <w:r>
        <w:rPr/>
        <w:t>股限制性股票</w:t>
      </w:r>
    </w:p>
    <w:p>
      <w:pPr>
        <w:pStyle w:val="BodyText"/>
        <w:spacing w:line="240" w:lineRule="auto" w:before="72"/>
        <w:ind w:left="241" w:right="924"/>
        <w:jc w:val="left"/>
      </w:pPr>
      <w:r>
        <w:rPr/>
        <w:t>（合计</w:t>
      </w:r>
      <w:r>
        <w:rPr>
          <w:spacing w:val="-24"/>
        </w:rPr>
        <w:t> </w:t>
      </w:r>
      <w:r>
        <w:rPr>
          <w:rFonts w:ascii="宋体" w:hAnsi="宋体" w:cs="宋体" w:eastAsia="宋体" w:hint="default"/>
        </w:rPr>
        <w:t>1,016,000</w:t>
      </w:r>
      <w:r>
        <w:rPr>
          <w:rFonts w:ascii="宋体" w:hAnsi="宋体" w:cs="宋体" w:eastAsia="宋体" w:hint="default"/>
          <w:spacing w:val="-24"/>
        </w:rPr>
        <w:t> </w:t>
      </w:r>
      <w:r>
        <w:rPr/>
        <w:t>股）进行回购注销，回购价格为</w:t>
      </w:r>
      <w:r>
        <w:rPr>
          <w:spacing w:val="-23"/>
        </w:rPr>
        <w:t> </w:t>
      </w:r>
      <w:r>
        <w:rPr>
          <w:rFonts w:ascii="宋体" w:hAnsi="宋体" w:cs="宋体" w:eastAsia="宋体" w:hint="default"/>
        </w:rPr>
        <w:t>5.42</w:t>
      </w:r>
      <w:r>
        <w:rPr>
          <w:rFonts w:ascii="宋体" w:hAnsi="宋体" w:cs="宋体" w:eastAsia="宋体" w:hint="default"/>
          <w:spacing w:val="-23"/>
        </w:rPr>
        <w:t> </w:t>
      </w:r>
      <w:r>
        <w:rPr/>
        <w:t>元</w:t>
      </w:r>
      <w:r>
        <w:rPr>
          <w:rFonts w:ascii="宋体" w:hAnsi="宋体" w:cs="宋体" w:eastAsia="宋体" w:hint="default"/>
        </w:rPr>
        <w:t>/</w:t>
      </w:r>
      <w:r>
        <w:rPr/>
        <w:t>股。本次回购注销减少注册</w:t>
      </w:r>
    </w:p>
    <w:p>
      <w:pPr>
        <w:pStyle w:val="BodyText"/>
        <w:spacing w:line="240" w:lineRule="auto" w:before="72"/>
        <w:ind w:left="241" w:right="924"/>
        <w:jc w:val="left"/>
      </w:pPr>
      <w:r>
        <w:rPr/>
        <w:t>资本人民币</w:t>
      </w:r>
      <w:r>
        <w:rPr>
          <w:spacing w:val="-58"/>
        </w:rPr>
        <w:t> </w:t>
      </w:r>
      <w:r>
        <w:rPr>
          <w:rFonts w:ascii="宋体" w:hAnsi="宋体" w:cs="宋体" w:eastAsia="宋体" w:hint="default"/>
        </w:rPr>
        <w:t>1,016,000</w:t>
      </w:r>
      <w:r>
        <w:rPr>
          <w:rFonts w:ascii="宋体" w:hAnsi="宋体" w:cs="宋体" w:eastAsia="宋体" w:hint="default"/>
          <w:spacing w:val="-59"/>
        </w:rPr>
        <w:t> </w:t>
      </w:r>
      <w:r>
        <w:rPr/>
        <w:t>元，变更后的注册资本为人民币</w:t>
      </w:r>
      <w:r>
        <w:rPr>
          <w:spacing w:val="-58"/>
        </w:rPr>
        <w:t> </w:t>
      </w:r>
      <w:r>
        <w:rPr>
          <w:rFonts w:ascii="宋体" w:hAnsi="宋体" w:cs="宋体" w:eastAsia="宋体" w:hint="default"/>
        </w:rPr>
        <w:t>151,464,000</w:t>
      </w:r>
      <w:r>
        <w:rPr>
          <w:rFonts w:ascii="宋体" w:hAnsi="宋体" w:cs="宋体" w:eastAsia="宋体" w:hint="default"/>
          <w:spacing w:val="-59"/>
        </w:rPr>
        <w:t> </w:t>
      </w:r>
      <w:r>
        <w:rPr/>
        <w:t>元。</w:t>
      </w:r>
    </w:p>
    <w:p>
      <w:pPr>
        <w:spacing w:line="240" w:lineRule="auto" w:before="12"/>
        <w:rPr>
          <w:rFonts w:ascii="宋体" w:hAnsi="宋体" w:cs="宋体" w:eastAsia="宋体" w:hint="default"/>
          <w:sz w:val="23"/>
          <w:szCs w:val="23"/>
        </w:rPr>
      </w:pPr>
    </w:p>
    <w:p>
      <w:pPr>
        <w:pStyle w:val="BodyText"/>
        <w:spacing w:line="300" w:lineRule="auto"/>
        <w:ind w:left="241" w:right="1698" w:firstLine="440"/>
        <w:jc w:val="both"/>
      </w:pPr>
      <w:r>
        <w:rPr>
          <w:rFonts w:ascii="宋体" w:hAnsi="宋体" w:cs="宋体" w:eastAsia="宋体" w:hint="default"/>
        </w:rPr>
        <w:t>2014</w:t>
      </w:r>
      <w:r>
        <w:rPr>
          <w:rFonts w:ascii="宋体" w:hAnsi="宋体" w:cs="宋体" w:eastAsia="宋体" w:hint="default"/>
          <w:spacing w:val="-18"/>
        </w:rPr>
        <w:t> </w:t>
      </w:r>
      <w:r>
        <w:rPr/>
        <w:t>年</w:t>
      </w:r>
      <w:r>
        <w:rPr>
          <w:spacing w:val="-19"/>
        </w:rPr>
        <w:t> </w:t>
      </w:r>
      <w:r>
        <w:rPr>
          <w:rFonts w:ascii="宋体" w:hAnsi="宋体" w:cs="宋体" w:eastAsia="宋体" w:hint="default"/>
        </w:rPr>
        <w:t>8</w:t>
      </w:r>
      <w:r>
        <w:rPr>
          <w:rFonts w:ascii="宋体" w:hAnsi="宋体" w:cs="宋体" w:eastAsia="宋体" w:hint="default"/>
          <w:spacing w:val="-18"/>
        </w:rPr>
        <w:t> </w:t>
      </w:r>
      <w:r>
        <w:rPr/>
        <w:t>月</w:t>
      </w:r>
      <w:r>
        <w:rPr>
          <w:spacing w:val="-19"/>
        </w:rPr>
        <w:t> </w:t>
      </w:r>
      <w:r>
        <w:rPr>
          <w:rFonts w:ascii="宋体" w:hAnsi="宋体" w:cs="宋体" w:eastAsia="宋体" w:hint="default"/>
        </w:rPr>
        <w:t>11</w:t>
      </w:r>
      <w:r>
        <w:rPr>
          <w:rFonts w:ascii="宋体" w:hAnsi="宋体" w:cs="宋体" w:eastAsia="宋体" w:hint="default"/>
          <w:spacing w:val="-18"/>
        </w:rPr>
        <w:t> </w:t>
      </w:r>
      <w:r>
        <w:rPr/>
        <w:t>日召开第二届董事会第二十次会议，审议通过了《关于回购注销部</w:t>
      </w:r>
      <w:r>
        <w:rPr>
          <w:w w:val="99"/>
        </w:rPr>
        <w:t> </w:t>
      </w:r>
      <w:r>
        <w:rPr>
          <w:spacing w:val="3"/>
        </w:rPr>
        <w:t>分已不符合激励条件的激励对象已获授但尚未解锁的限制性股票情况的的议案》，同意</w:t>
      </w:r>
      <w:r>
        <w:rPr>
          <w:spacing w:val="-107"/>
        </w:rPr>
        <w:t> </w:t>
      </w:r>
      <w:r>
        <w:rPr>
          <w:spacing w:val="-107"/>
        </w:rPr>
      </w:r>
      <w:r>
        <w:rPr>
          <w:spacing w:val="7"/>
        </w:rPr>
        <w:t>对因离职已不符合激励条件的原激励对象张刚已获授但尚未解锁的 </w:t>
      </w:r>
      <w:r>
        <w:rPr>
          <w:rFonts w:ascii="宋体" w:hAnsi="宋体" w:cs="宋体" w:eastAsia="宋体" w:hint="default"/>
        </w:rPr>
        <w:t>2.4</w:t>
      </w:r>
      <w:r>
        <w:rPr>
          <w:rFonts w:ascii="宋体" w:hAnsi="宋体" w:cs="宋体" w:eastAsia="宋体" w:hint="default"/>
          <w:spacing w:val="5"/>
        </w:rPr>
        <w:t> </w:t>
      </w:r>
      <w:r>
        <w:rPr>
          <w:spacing w:val="6"/>
        </w:rPr>
        <w:t>万股限制性股</w:t>
      </w:r>
    </w:p>
    <w:p>
      <w:pPr>
        <w:pStyle w:val="BodyText"/>
        <w:spacing w:line="240" w:lineRule="auto" w:before="17"/>
        <w:ind w:left="241" w:right="924"/>
        <w:jc w:val="left"/>
        <w:rPr>
          <w:rFonts w:ascii="宋体" w:hAnsi="宋体" w:cs="宋体" w:eastAsia="宋体" w:hint="default"/>
        </w:rPr>
      </w:pPr>
      <w:r>
        <w:rPr/>
        <w:t>票、于维玉已获授但尚未解锁的 </w:t>
      </w:r>
      <w:r>
        <w:rPr>
          <w:rFonts w:ascii="宋体" w:hAnsi="宋体" w:cs="宋体" w:eastAsia="宋体" w:hint="default"/>
        </w:rPr>
        <w:t>3.6 </w:t>
      </w:r>
      <w:r>
        <w:rPr/>
        <w:t>万股限制性股票、孙海燕已获授但尚未解锁的</w:t>
      </w:r>
      <w:r>
        <w:rPr>
          <w:spacing w:val="20"/>
        </w:rPr>
        <w:t> </w:t>
      </w:r>
      <w:r>
        <w:rPr>
          <w:rFonts w:ascii="宋体" w:hAnsi="宋体" w:cs="宋体" w:eastAsia="宋体" w:hint="default"/>
        </w:rPr>
        <w:t>3.6</w:t>
      </w:r>
    </w:p>
    <w:p>
      <w:pPr>
        <w:pStyle w:val="BodyText"/>
        <w:spacing w:line="240" w:lineRule="auto" w:before="72"/>
        <w:ind w:left="241" w:right="924"/>
        <w:jc w:val="left"/>
      </w:pPr>
      <w:r>
        <w:rPr/>
        <w:t>万股限制性股票、王高训已获授但尚未解锁的</w:t>
      </w:r>
      <w:r>
        <w:rPr>
          <w:spacing w:val="-46"/>
        </w:rPr>
        <w:t> </w:t>
      </w:r>
      <w:r>
        <w:rPr>
          <w:rFonts w:ascii="宋体" w:hAnsi="宋体" w:cs="宋体" w:eastAsia="宋体" w:hint="default"/>
        </w:rPr>
        <w:t>1.8</w:t>
      </w:r>
      <w:r>
        <w:rPr>
          <w:rFonts w:ascii="宋体" w:hAnsi="宋体" w:cs="宋体" w:eastAsia="宋体" w:hint="default"/>
          <w:spacing w:val="-49"/>
        </w:rPr>
        <w:t> </w:t>
      </w:r>
      <w:r>
        <w:rPr/>
        <w:t>万股限制性股票（合计</w:t>
      </w:r>
      <w:r>
        <w:rPr>
          <w:spacing w:val="-49"/>
        </w:rPr>
        <w:t> </w:t>
      </w:r>
      <w:r>
        <w:rPr>
          <w:rFonts w:ascii="宋体" w:hAnsi="宋体" w:cs="宋体" w:eastAsia="宋体" w:hint="default"/>
        </w:rPr>
        <w:t>11.4</w:t>
      </w:r>
      <w:r>
        <w:rPr>
          <w:rFonts w:ascii="宋体" w:hAnsi="宋体" w:cs="宋体" w:eastAsia="宋体" w:hint="default"/>
          <w:spacing w:val="-51"/>
        </w:rPr>
        <w:t> </w:t>
      </w:r>
      <w:r>
        <w:rPr/>
        <w:t>万股）进</w:t>
      </w:r>
    </w:p>
    <w:p>
      <w:pPr>
        <w:pStyle w:val="BodyText"/>
        <w:spacing w:line="240" w:lineRule="auto" w:before="72"/>
        <w:ind w:left="241" w:right="924"/>
        <w:jc w:val="left"/>
      </w:pPr>
      <w:r>
        <w:rPr/>
        <w:t>行回购注销，回购价格为</w:t>
      </w:r>
      <w:r>
        <w:rPr>
          <w:spacing w:val="-23"/>
        </w:rPr>
        <w:t> </w:t>
      </w:r>
      <w:r>
        <w:rPr>
          <w:rFonts w:ascii="宋体" w:hAnsi="宋体" w:cs="宋体" w:eastAsia="宋体" w:hint="default"/>
        </w:rPr>
        <w:t>5.42</w:t>
      </w:r>
      <w:r>
        <w:rPr>
          <w:rFonts w:ascii="宋体" w:hAnsi="宋体" w:cs="宋体" w:eastAsia="宋体" w:hint="default"/>
          <w:spacing w:val="-24"/>
        </w:rPr>
        <w:t> </w:t>
      </w:r>
      <w:r>
        <w:rPr/>
        <w:t>元</w:t>
      </w:r>
      <w:r>
        <w:rPr>
          <w:rFonts w:ascii="宋体" w:hAnsi="宋体" w:cs="宋体" w:eastAsia="宋体" w:hint="default"/>
        </w:rPr>
        <w:t>/</w:t>
      </w:r>
      <w:r>
        <w:rPr/>
        <w:t>股。本次回购注销减少注册资本人民币</w:t>
      </w:r>
      <w:r>
        <w:rPr>
          <w:spacing w:val="-22"/>
        </w:rPr>
        <w:t> </w:t>
      </w:r>
      <w:r>
        <w:rPr>
          <w:rFonts w:ascii="宋体" w:hAnsi="宋体" w:cs="宋体" w:eastAsia="宋体" w:hint="default"/>
        </w:rPr>
        <w:t>114,000</w:t>
      </w:r>
      <w:r>
        <w:rPr>
          <w:rFonts w:ascii="宋体" w:hAnsi="宋体" w:cs="宋体" w:eastAsia="宋体" w:hint="default"/>
          <w:spacing w:val="-23"/>
        </w:rPr>
        <w:t> </w:t>
      </w:r>
      <w:r>
        <w:rPr/>
        <w:t>元，</w:t>
      </w:r>
    </w:p>
    <w:p>
      <w:pPr>
        <w:pStyle w:val="BodyText"/>
        <w:spacing w:line="240" w:lineRule="auto" w:before="72"/>
        <w:ind w:left="241" w:right="924"/>
        <w:jc w:val="left"/>
      </w:pPr>
      <w:r>
        <w:rPr/>
        <w:t>变更后的注册资本为人民币</w:t>
      </w:r>
      <w:r>
        <w:rPr>
          <w:spacing w:val="-59"/>
        </w:rPr>
        <w:t> </w:t>
      </w:r>
      <w:r>
        <w:rPr>
          <w:rFonts w:ascii="宋体" w:hAnsi="宋体" w:cs="宋体" w:eastAsia="宋体" w:hint="default"/>
        </w:rPr>
        <w:t>151,350,000</w:t>
      </w:r>
      <w:r>
        <w:rPr>
          <w:rFonts w:ascii="宋体" w:hAnsi="宋体" w:cs="宋体" w:eastAsia="宋体" w:hint="default"/>
          <w:spacing w:val="-59"/>
        </w:rPr>
        <w:t> </w:t>
      </w:r>
      <w:r>
        <w:rPr/>
        <w:t>元。</w:t>
      </w:r>
    </w:p>
    <w:p>
      <w:pPr>
        <w:spacing w:line="240" w:lineRule="auto" w:before="11"/>
        <w:rPr>
          <w:rFonts w:ascii="宋体" w:hAnsi="宋体" w:cs="宋体" w:eastAsia="宋体" w:hint="default"/>
          <w:sz w:val="23"/>
          <w:szCs w:val="23"/>
        </w:rPr>
      </w:pPr>
    </w:p>
    <w:p>
      <w:pPr>
        <w:pStyle w:val="BodyText"/>
        <w:spacing w:line="240" w:lineRule="auto"/>
        <w:ind w:left="681" w:right="924"/>
        <w:jc w:val="left"/>
      </w:pPr>
      <w:r>
        <w:rPr/>
        <w:t>截至</w:t>
      </w:r>
      <w:r>
        <w:rPr>
          <w:spacing w:val="-56"/>
        </w:rPr>
        <w:t> </w:t>
      </w:r>
      <w:r>
        <w:rPr>
          <w:rFonts w:ascii="宋体" w:hAnsi="宋体" w:cs="宋体" w:eastAsia="宋体" w:hint="default"/>
        </w:rPr>
        <w:t>2014</w:t>
      </w:r>
      <w:r>
        <w:rPr>
          <w:rFonts w:ascii="宋体" w:hAnsi="宋体" w:cs="宋体" w:eastAsia="宋体" w:hint="default"/>
          <w:spacing w:val="-57"/>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7"/>
        </w:rPr>
        <w:t> </w:t>
      </w:r>
      <w:r>
        <w:rPr/>
        <w:t>日</w:t>
      </w:r>
      <w:r>
        <w:rPr>
          <w:rFonts w:ascii="宋体" w:hAnsi="宋体" w:cs="宋体" w:eastAsia="宋体" w:hint="default"/>
        </w:rPr>
        <w:t>,</w:t>
      </w:r>
      <w:r>
        <w:rPr>
          <w:rFonts w:ascii="宋体" w:hAnsi="宋体" w:cs="宋体" w:eastAsia="宋体" w:hint="default"/>
          <w:spacing w:val="-1"/>
        </w:rPr>
        <w:t> </w:t>
      </w:r>
      <w:r>
        <w:rPr/>
        <w:t>公司股本结构为：</w:t>
      </w:r>
    </w:p>
    <w:p>
      <w:pPr>
        <w:spacing w:line="240" w:lineRule="auto" w:before="10"/>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755"/>
        <w:gridCol w:w="3404"/>
        <w:gridCol w:w="1734"/>
        <w:gridCol w:w="1859"/>
        <w:gridCol w:w="985"/>
      </w:tblGrid>
      <w:tr>
        <w:trPr>
          <w:trHeight w:val="378" w:hRule="exact"/>
        </w:trPr>
        <w:tc>
          <w:tcPr>
            <w:tcW w:w="75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7" w:right="0"/>
              <w:jc w:val="center"/>
              <w:rPr>
                <w:rFonts w:ascii="宋体" w:hAnsi="宋体" w:cs="宋体" w:eastAsia="宋体" w:hint="default"/>
                <w:sz w:val="22"/>
                <w:szCs w:val="22"/>
              </w:rPr>
            </w:pPr>
            <w:r>
              <w:rPr>
                <w:rFonts w:ascii="宋体" w:hAnsi="宋体" w:cs="宋体" w:eastAsia="宋体" w:hint="default"/>
                <w:b/>
                <w:bCs/>
                <w:sz w:val="22"/>
                <w:szCs w:val="22"/>
              </w:rPr>
              <w:t>序号</w:t>
            </w:r>
            <w:r>
              <w:rPr>
                <w:rFonts w:ascii="宋体" w:hAnsi="宋体" w:cs="宋体" w:eastAsia="宋体" w:hint="default"/>
                <w:sz w:val="22"/>
                <w:szCs w:val="22"/>
              </w:rPr>
            </w:r>
          </w:p>
        </w:tc>
        <w:tc>
          <w:tcPr>
            <w:tcW w:w="34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706" w:right="0"/>
              <w:jc w:val="left"/>
              <w:rPr>
                <w:rFonts w:ascii="宋体" w:hAnsi="宋体" w:cs="宋体" w:eastAsia="宋体" w:hint="default"/>
                <w:sz w:val="22"/>
                <w:szCs w:val="22"/>
              </w:rPr>
            </w:pPr>
            <w:r>
              <w:rPr>
                <w:rFonts w:ascii="宋体" w:hAnsi="宋体" w:cs="宋体" w:eastAsia="宋体" w:hint="default"/>
                <w:b/>
                <w:bCs/>
                <w:sz w:val="22"/>
                <w:szCs w:val="22"/>
              </w:rPr>
              <w:t>发起人（股东）名称</w:t>
            </w:r>
            <w:r>
              <w:rPr>
                <w:rFonts w:ascii="宋体" w:hAnsi="宋体" w:cs="宋体" w:eastAsia="宋体" w:hint="default"/>
                <w:sz w:val="22"/>
                <w:szCs w:val="22"/>
              </w:rPr>
            </w:r>
          </w:p>
        </w:tc>
        <w:tc>
          <w:tcPr>
            <w:tcW w:w="17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203" w:right="0"/>
              <w:jc w:val="left"/>
              <w:rPr>
                <w:rFonts w:ascii="宋体" w:hAnsi="宋体" w:cs="宋体" w:eastAsia="宋体" w:hint="default"/>
                <w:sz w:val="22"/>
                <w:szCs w:val="22"/>
              </w:rPr>
            </w:pPr>
            <w:r>
              <w:rPr>
                <w:rFonts w:ascii="宋体" w:hAnsi="宋体" w:cs="宋体" w:eastAsia="宋体" w:hint="default"/>
                <w:b/>
                <w:bCs/>
                <w:sz w:val="22"/>
                <w:szCs w:val="22"/>
              </w:rPr>
              <w:t>所持股份</w:t>
            </w:r>
            <w:r>
              <w:rPr>
                <w:rFonts w:ascii="宋体" w:hAnsi="宋体" w:cs="宋体" w:eastAsia="宋体" w:hint="default"/>
                <w:b/>
                <w:bCs/>
                <w:sz w:val="22"/>
                <w:szCs w:val="22"/>
              </w:rPr>
              <w:t>(</w:t>
            </w:r>
            <w:r>
              <w:rPr>
                <w:rFonts w:ascii="宋体" w:hAnsi="宋体" w:cs="宋体" w:eastAsia="宋体" w:hint="default"/>
                <w:b/>
                <w:bCs/>
                <w:sz w:val="22"/>
                <w:szCs w:val="22"/>
              </w:rPr>
              <w:t>股</w:t>
            </w:r>
            <w:r>
              <w:rPr>
                <w:rFonts w:ascii="宋体" w:hAnsi="宋体" w:cs="宋体" w:eastAsia="宋体" w:hint="default"/>
                <w:b/>
                <w:bCs/>
                <w:sz w:val="22"/>
                <w:szCs w:val="22"/>
              </w:rPr>
              <w:t>)</w:t>
            </w:r>
            <w:r>
              <w:rPr>
                <w:rFonts w:ascii="宋体" w:hAnsi="宋体" w:cs="宋体" w:eastAsia="宋体" w:hint="default"/>
                <w:sz w:val="22"/>
                <w:szCs w:val="22"/>
              </w:rPr>
            </w:r>
          </w:p>
        </w:tc>
        <w:tc>
          <w:tcPr>
            <w:tcW w:w="18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1"/>
              <w:jc w:val="center"/>
              <w:rPr>
                <w:rFonts w:ascii="宋体" w:hAnsi="宋体" w:cs="宋体" w:eastAsia="宋体" w:hint="default"/>
                <w:sz w:val="22"/>
                <w:szCs w:val="22"/>
              </w:rPr>
            </w:pPr>
            <w:r>
              <w:rPr>
                <w:rFonts w:ascii="宋体" w:hAnsi="宋体" w:cs="宋体" w:eastAsia="宋体" w:hint="default"/>
                <w:b/>
                <w:bCs/>
                <w:sz w:val="22"/>
                <w:szCs w:val="22"/>
              </w:rPr>
              <w:t>持股比例（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98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1"/>
              <w:jc w:val="center"/>
              <w:rPr>
                <w:rFonts w:ascii="宋体" w:hAnsi="宋体" w:cs="宋体" w:eastAsia="宋体" w:hint="default"/>
                <w:sz w:val="22"/>
                <w:szCs w:val="22"/>
              </w:rPr>
            </w:pPr>
            <w:r>
              <w:rPr>
                <w:rFonts w:ascii="宋体" w:hAnsi="宋体" w:cs="宋体" w:eastAsia="宋体" w:hint="default"/>
                <w:b/>
                <w:bCs/>
                <w:sz w:val="22"/>
                <w:szCs w:val="22"/>
              </w:rPr>
              <w:t>备注</w:t>
            </w:r>
            <w:r>
              <w:rPr>
                <w:rFonts w:ascii="宋体" w:hAnsi="宋体" w:cs="宋体" w:eastAsia="宋体" w:hint="default"/>
                <w:sz w:val="22"/>
                <w:szCs w:val="22"/>
              </w:rPr>
            </w:r>
          </w:p>
        </w:tc>
      </w:tr>
      <w:tr>
        <w:trPr>
          <w:trHeight w:val="365" w:hRule="exact"/>
        </w:trPr>
        <w:tc>
          <w:tcPr>
            <w:tcW w:w="7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4" w:right="0"/>
              <w:jc w:val="center"/>
              <w:rPr>
                <w:rFonts w:ascii="宋体" w:hAnsi="宋体" w:cs="宋体" w:eastAsia="宋体" w:hint="default"/>
                <w:sz w:val="22"/>
                <w:szCs w:val="22"/>
              </w:rPr>
            </w:pPr>
            <w:r>
              <w:rPr>
                <w:rFonts w:ascii="宋体"/>
                <w:w w:val="99"/>
                <w:sz w:val="22"/>
              </w:rPr>
              <w:t>1</w:t>
            </w:r>
            <w:r>
              <w:rPr>
                <w:rFonts w:ascii="宋体"/>
                <w:sz w:val="22"/>
              </w:rPr>
            </w:r>
          </w:p>
        </w:tc>
        <w:tc>
          <w:tcPr>
            <w:tcW w:w="3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4" w:right="0"/>
              <w:jc w:val="left"/>
              <w:rPr>
                <w:rFonts w:ascii="宋体" w:hAnsi="宋体" w:cs="宋体" w:eastAsia="宋体" w:hint="default"/>
                <w:sz w:val="22"/>
                <w:szCs w:val="22"/>
              </w:rPr>
            </w:pPr>
            <w:r>
              <w:rPr>
                <w:rFonts w:ascii="宋体" w:hAnsi="宋体" w:cs="宋体" w:eastAsia="宋体" w:hint="default"/>
                <w:sz w:val="22"/>
                <w:szCs w:val="22"/>
              </w:rPr>
              <w:t>青岛海立控股有限公司</w:t>
            </w:r>
          </w:p>
        </w:tc>
        <w:tc>
          <w:tcPr>
            <w:tcW w:w="17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61,875,000</w:t>
            </w:r>
            <w:r>
              <w:rPr>
                <w:rFonts w:ascii="宋体"/>
                <w:sz w:val="22"/>
              </w:rPr>
            </w:r>
          </w:p>
        </w:tc>
        <w:tc>
          <w:tcPr>
            <w:tcW w:w="18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sz w:val="22"/>
              </w:rPr>
              <w:t>40.88</w:t>
            </w:r>
          </w:p>
        </w:tc>
        <w:tc>
          <w:tcPr>
            <w:tcW w:w="9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
              <w:jc w:val="center"/>
              <w:rPr>
                <w:rFonts w:ascii="宋体" w:hAnsi="宋体" w:cs="宋体" w:eastAsia="宋体" w:hint="default"/>
                <w:sz w:val="22"/>
                <w:szCs w:val="22"/>
              </w:rPr>
            </w:pPr>
            <w:r>
              <w:rPr>
                <w:rFonts w:ascii="宋体" w:hAnsi="宋体" w:cs="宋体" w:eastAsia="宋体" w:hint="default"/>
                <w:sz w:val="22"/>
                <w:szCs w:val="22"/>
              </w:rPr>
              <w:t>非限售</w:t>
            </w:r>
          </w:p>
        </w:tc>
      </w:tr>
      <w:tr>
        <w:trPr>
          <w:trHeight w:val="365" w:hRule="exact"/>
        </w:trPr>
        <w:tc>
          <w:tcPr>
            <w:tcW w:w="7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4" w:right="0"/>
              <w:jc w:val="center"/>
              <w:rPr>
                <w:rFonts w:ascii="宋体" w:hAnsi="宋体" w:cs="宋体" w:eastAsia="宋体" w:hint="default"/>
                <w:sz w:val="22"/>
                <w:szCs w:val="22"/>
              </w:rPr>
            </w:pPr>
            <w:r>
              <w:rPr>
                <w:rFonts w:ascii="宋体"/>
                <w:w w:val="99"/>
                <w:sz w:val="22"/>
              </w:rPr>
              <w:t>2</w:t>
            </w:r>
            <w:r>
              <w:rPr>
                <w:rFonts w:ascii="宋体"/>
                <w:sz w:val="22"/>
              </w:rPr>
            </w:r>
          </w:p>
        </w:tc>
        <w:tc>
          <w:tcPr>
            <w:tcW w:w="3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4" w:right="0"/>
              <w:jc w:val="left"/>
              <w:rPr>
                <w:rFonts w:ascii="宋体" w:hAnsi="宋体" w:cs="宋体" w:eastAsia="宋体" w:hint="default"/>
                <w:sz w:val="22"/>
                <w:szCs w:val="22"/>
              </w:rPr>
            </w:pPr>
            <w:r>
              <w:rPr>
                <w:rFonts w:ascii="宋体" w:hAnsi="宋体" w:cs="宋体" w:eastAsia="宋体" w:hint="default"/>
                <w:sz w:val="22"/>
                <w:szCs w:val="22"/>
              </w:rPr>
              <w:t>日本 </w:t>
            </w:r>
            <w:r>
              <w:rPr>
                <w:rFonts w:ascii="宋体" w:hAnsi="宋体" w:cs="宋体" w:eastAsia="宋体" w:hint="default"/>
                <w:sz w:val="22"/>
                <w:szCs w:val="22"/>
              </w:rPr>
              <w:t>Metal One</w:t>
            </w:r>
            <w:r>
              <w:rPr>
                <w:rFonts w:ascii="宋体" w:hAnsi="宋体" w:cs="宋体" w:eastAsia="宋体" w:hint="default"/>
                <w:spacing w:val="-63"/>
                <w:sz w:val="22"/>
                <w:szCs w:val="22"/>
              </w:rPr>
              <w:t> </w:t>
            </w:r>
            <w:r>
              <w:rPr>
                <w:rFonts w:ascii="宋体" w:hAnsi="宋体" w:cs="宋体" w:eastAsia="宋体" w:hint="default"/>
                <w:sz w:val="22"/>
                <w:szCs w:val="22"/>
              </w:rPr>
              <w:t>Corporation</w:t>
            </w:r>
          </w:p>
        </w:tc>
        <w:tc>
          <w:tcPr>
            <w:tcW w:w="17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30,375,000</w:t>
            </w:r>
            <w:r>
              <w:rPr>
                <w:rFonts w:ascii="宋体"/>
                <w:sz w:val="22"/>
              </w:rPr>
            </w:r>
          </w:p>
        </w:tc>
        <w:tc>
          <w:tcPr>
            <w:tcW w:w="18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sz w:val="22"/>
              </w:rPr>
              <w:t>20.07</w:t>
            </w:r>
          </w:p>
        </w:tc>
        <w:tc>
          <w:tcPr>
            <w:tcW w:w="9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
              <w:jc w:val="center"/>
              <w:rPr>
                <w:rFonts w:ascii="宋体" w:hAnsi="宋体" w:cs="宋体" w:eastAsia="宋体" w:hint="default"/>
                <w:sz w:val="22"/>
                <w:szCs w:val="22"/>
              </w:rPr>
            </w:pPr>
            <w:r>
              <w:rPr>
                <w:rFonts w:ascii="宋体" w:hAnsi="宋体" w:cs="宋体" w:eastAsia="宋体" w:hint="default"/>
                <w:sz w:val="22"/>
                <w:szCs w:val="22"/>
              </w:rPr>
              <w:t>非限售</w:t>
            </w:r>
          </w:p>
        </w:tc>
      </w:tr>
      <w:tr>
        <w:trPr>
          <w:trHeight w:val="378" w:hRule="exact"/>
        </w:trPr>
        <w:tc>
          <w:tcPr>
            <w:tcW w:w="75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4" w:right="0"/>
              <w:jc w:val="center"/>
              <w:rPr>
                <w:rFonts w:ascii="宋体" w:hAnsi="宋体" w:cs="宋体" w:eastAsia="宋体" w:hint="default"/>
                <w:sz w:val="22"/>
                <w:szCs w:val="22"/>
              </w:rPr>
            </w:pPr>
            <w:r>
              <w:rPr>
                <w:rFonts w:ascii="宋体"/>
                <w:w w:val="99"/>
                <w:sz w:val="22"/>
              </w:rPr>
              <w:t>3</w:t>
            </w:r>
            <w:r>
              <w:rPr>
                <w:rFonts w:ascii="宋体"/>
                <w:sz w:val="22"/>
              </w:rPr>
            </w:r>
          </w:p>
        </w:tc>
        <w:tc>
          <w:tcPr>
            <w:tcW w:w="34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left="104" w:right="0"/>
              <w:jc w:val="left"/>
              <w:rPr>
                <w:rFonts w:ascii="宋体" w:hAnsi="宋体" w:cs="宋体" w:eastAsia="宋体" w:hint="default"/>
                <w:sz w:val="22"/>
                <w:szCs w:val="22"/>
              </w:rPr>
            </w:pPr>
            <w:r>
              <w:rPr>
                <w:rFonts w:ascii="宋体" w:hAnsi="宋体" w:cs="宋体" w:eastAsia="宋体" w:hint="default"/>
                <w:sz w:val="22"/>
                <w:szCs w:val="22"/>
              </w:rPr>
              <w:t>青岛天晨投资有限公司</w:t>
            </w:r>
          </w:p>
        </w:tc>
        <w:tc>
          <w:tcPr>
            <w:tcW w:w="17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20,250,000</w:t>
            </w:r>
            <w:r>
              <w:rPr>
                <w:rFonts w:ascii="宋体"/>
                <w:sz w:val="22"/>
              </w:rPr>
            </w:r>
          </w:p>
        </w:tc>
        <w:tc>
          <w:tcPr>
            <w:tcW w:w="18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sz w:val="22"/>
              </w:rPr>
              <w:t>13.38</w:t>
            </w:r>
          </w:p>
        </w:tc>
        <w:tc>
          <w:tcPr>
            <w:tcW w:w="9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2"/>
              <w:jc w:val="center"/>
              <w:rPr>
                <w:rFonts w:ascii="宋体" w:hAnsi="宋体" w:cs="宋体" w:eastAsia="宋体" w:hint="default"/>
                <w:sz w:val="22"/>
                <w:szCs w:val="22"/>
              </w:rPr>
            </w:pPr>
            <w:r>
              <w:rPr>
                <w:rFonts w:ascii="宋体" w:hAnsi="宋体" w:cs="宋体" w:eastAsia="宋体" w:hint="default"/>
                <w:sz w:val="22"/>
                <w:szCs w:val="22"/>
              </w:rPr>
              <w:t>非限售</w:t>
            </w:r>
          </w:p>
        </w:tc>
      </w:tr>
    </w:tbl>
    <w:p>
      <w:pPr>
        <w:spacing w:after="0" w:line="240" w:lineRule="auto"/>
        <w:jc w:val="center"/>
        <w:rPr>
          <w:rFonts w:ascii="宋体" w:hAnsi="宋体" w:cs="宋体" w:eastAsia="宋体" w:hint="default"/>
          <w:sz w:val="22"/>
          <w:szCs w:val="22"/>
        </w:rPr>
        <w:sectPr>
          <w:pgSz w:w="11910" w:h="16840"/>
          <w:pgMar w:header="879" w:footer="570" w:top="1100" w:bottom="760" w:left="1460" w:right="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755"/>
        <w:gridCol w:w="3404"/>
        <w:gridCol w:w="1734"/>
        <w:gridCol w:w="1859"/>
        <w:gridCol w:w="985"/>
      </w:tblGrid>
      <w:tr>
        <w:trPr>
          <w:trHeight w:val="378" w:hRule="exact"/>
        </w:trPr>
        <w:tc>
          <w:tcPr>
            <w:tcW w:w="75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7" w:right="0"/>
              <w:jc w:val="center"/>
              <w:rPr>
                <w:rFonts w:ascii="宋体" w:hAnsi="宋体" w:cs="宋体" w:eastAsia="宋体" w:hint="default"/>
                <w:sz w:val="22"/>
                <w:szCs w:val="22"/>
              </w:rPr>
            </w:pPr>
            <w:r>
              <w:rPr>
                <w:rFonts w:ascii="宋体" w:hAnsi="宋体" w:cs="宋体" w:eastAsia="宋体" w:hint="default"/>
                <w:b/>
                <w:bCs/>
                <w:sz w:val="22"/>
                <w:szCs w:val="22"/>
              </w:rPr>
              <w:t>序号</w:t>
            </w:r>
            <w:r>
              <w:rPr>
                <w:rFonts w:ascii="宋体" w:hAnsi="宋体" w:cs="宋体" w:eastAsia="宋体" w:hint="default"/>
                <w:sz w:val="22"/>
                <w:szCs w:val="22"/>
              </w:rPr>
            </w:r>
          </w:p>
        </w:tc>
        <w:tc>
          <w:tcPr>
            <w:tcW w:w="34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706" w:right="0"/>
              <w:jc w:val="left"/>
              <w:rPr>
                <w:rFonts w:ascii="宋体" w:hAnsi="宋体" w:cs="宋体" w:eastAsia="宋体" w:hint="default"/>
                <w:sz w:val="22"/>
                <w:szCs w:val="22"/>
              </w:rPr>
            </w:pPr>
            <w:r>
              <w:rPr>
                <w:rFonts w:ascii="宋体" w:hAnsi="宋体" w:cs="宋体" w:eastAsia="宋体" w:hint="default"/>
                <w:b/>
                <w:bCs/>
                <w:sz w:val="22"/>
                <w:szCs w:val="22"/>
              </w:rPr>
              <w:t>发起人（股东）名称</w:t>
            </w:r>
            <w:r>
              <w:rPr>
                <w:rFonts w:ascii="宋体" w:hAnsi="宋体" w:cs="宋体" w:eastAsia="宋体" w:hint="default"/>
                <w:sz w:val="22"/>
                <w:szCs w:val="22"/>
              </w:rPr>
            </w:r>
          </w:p>
        </w:tc>
        <w:tc>
          <w:tcPr>
            <w:tcW w:w="17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203" w:right="0"/>
              <w:jc w:val="left"/>
              <w:rPr>
                <w:rFonts w:ascii="宋体" w:hAnsi="宋体" w:cs="宋体" w:eastAsia="宋体" w:hint="default"/>
                <w:sz w:val="22"/>
                <w:szCs w:val="22"/>
              </w:rPr>
            </w:pPr>
            <w:r>
              <w:rPr>
                <w:rFonts w:ascii="宋体" w:hAnsi="宋体" w:cs="宋体" w:eastAsia="宋体" w:hint="default"/>
                <w:b/>
                <w:bCs/>
                <w:sz w:val="22"/>
                <w:szCs w:val="22"/>
              </w:rPr>
              <w:t>所持股份</w:t>
            </w:r>
            <w:r>
              <w:rPr>
                <w:rFonts w:ascii="宋体" w:hAnsi="宋体" w:cs="宋体" w:eastAsia="宋体" w:hint="default"/>
                <w:b/>
                <w:bCs/>
                <w:sz w:val="22"/>
                <w:szCs w:val="22"/>
              </w:rPr>
              <w:t>(</w:t>
            </w:r>
            <w:r>
              <w:rPr>
                <w:rFonts w:ascii="宋体" w:hAnsi="宋体" w:cs="宋体" w:eastAsia="宋体" w:hint="default"/>
                <w:b/>
                <w:bCs/>
                <w:sz w:val="22"/>
                <w:szCs w:val="22"/>
              </w:rPr>
              <w:t>股</w:t>
            </w:r>
            <w:r>
              <w:rPr>
                <w:rFonts w:ascii="宋体" w:hAnsi="宋体" w:cs="宋体" w:eastAsia="宋体" w:hint="default"/>
                <w:b/>
                <w:bCs/>
                <w:sz w:val="22"/>
                <w:szCs w:val="22"/>
              </w:rPr>
              <w:t>)</w:t>
            </w:r>
            <w:r>
              <w:rPr>
                <w:rFonts w:ascii="宋体" w:hAnsi="宋体" w:cs="宋体" w:eastAsia="宋体" w:hint="default"/>
                <w:sz w:val="22"/>
                <w:szCs w:val="22"/>
              </w:rPr>
            </w:r>
          </w:p>
        </w:tc>
        <w:tc>
          <w:tcPr>
            <w:tcW w:w="18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1"/>
              <w:jc w:val="center"/>
              <w:rPr>
                <w:rFonts w:ascii="宋体" w:hAnsi="宋体" w:cs="宋体" w:eastAsia="宋体" w:hint="default"/>
                <w:sz w:val="22"/>
                <w:szCs w:val="22"/>
              </w:rPr>
            </w:pPr>
            <w:r>
              <w:rPr>
                <w:rFonts w:ascii="宋体" w:hAnsi="宋体" w:cs="宋体" w:eastAsia="宋体" w:hint="default"/>
                <w:b/>
                <w:bCs/>
                <w:sz w:val="22"/>
                <w:szCs w:val="22"/>
              </w:rPr>
              <w:t>持股比例（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98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1"/>
              <w:jc w:val="center"/>
              <w:rPr>
                <w:rFonts w:ascii="宋体" w:hAnsi="宋体" w:cs="宋体" w:eastAsia="宋体" w:hint="default"/>
                <w:sz w:val="22"/>
                <w:szCs w:val="22"/>
              </w:rPr>
            </w:pPr>
            <w:r>
              <w:rPr>
                <w:rFonts w:ascii="宋体" w:hAnsi="宋体" w:cs="宋体" w:eastAsia="宋体" w:hint="default"/>
                <w:b/>
                <w:bCs/>
                <w:sz w:val="22"/>
                <w:szCs w:val="22"/>
              </w:rPr>
              <w:t>备注</w:t>
            </w:r>
            <w:r>
              <w:rPr>
                <w:rFonts w:ascii="宋体" w:hAnsi="宋体" w:cs="宋体" w:eastAsia="宋体" w:hint="default"/>
                <w:sz w:val="22"/>
                <w:szCs w:val="22"/>
              </w:rPr>
            </w:r>
          </w:p>
        </w:tc>
      </w:tr>
      <w:tr>
        <w:trPr>
          <w:trHeight w:val="365" w:hRule="exact"/>
        </w:trPr>
        <w:tc>
          <w:tcPr>
            <w:tcW w:w="7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4" w:right="0"/>
              <w:jc w:val="center"/>
              <w:rPr>
                <w:rFonts w:ascii="宋体" w:hAnsi="宋体" w:cs="宋体" w:eastAsia="宋体" w:hint="default"/>
                <w:sz w:val="22"/>
                <w:szCs w:val="22"/>
              </w:rPr>
            </w:pPr>
            <w:r>
              <w:rPr>
                <w:rFonts w:ascii="宋体"/>
                <w:w w:val="99"/>
                <w:sz w:val="22"/>
              </w:rPr>
              <w:t>4</w:t>
            </w:r>
            <w:r>
              <w:rPr>
                <w:rFonts w:ascii="宋体"/>
                <w:sz w:val="22"/>
              </w:rPr>
            </w:r>
          </w:p>
        </w:tc>
        <w:tc>
          <w:tcPr>
            <w:tcW w:w="3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4" w:right="0"/>
              <w:jc w:val="left"/>
              <w:rPr>
                <w:rFonts w:ascii="宋体" w:hAnsi="宋体" w:cs="宋体" w:eastAsia="宋体" w:hint="default"/>
                <w:sz w:val="22"/>
                <w:szCs w:val="22"/>
              </w:rPr>
            </w:pPr>
            <w:r>
              <w:rPr>
                <w:rFonts w:ascii="宋体" w:hAnsi="宋体" w:cs="宋体" w:eastAsia="宋体" w:hint="default"/>
                <w:sz w:val="22"/>
                <w:szCs w:val="22"/>
              </w:rPr>
              <w:t>社会公众普通股</w:t>
            </w:r>
          </w:p>
        </w:tc>
        <w:tc>
          <w:tcPr>
            <w:tcW w:w="17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37,500,000</w:t>
            </w:r>
            <w:r>
              <w:rPr>
                <w:rFonts w:ascii="宋体"/>
                <w:sz w:val="22"/>
              </w:rPr>
            </w:r>
          </w:p>
        </w:tc>
        <w:tc>
          <w:tcPr>
            <w:tcW w:w="18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sz w:val="22"/>
              </w:rPr>
              <w:t>24.78</w:t>
            </w:r>
          </w:p>
        </w:tc>
        <w:tc>
          <w:tcPr>
            <w:tcW w:w="9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
              <w:jc w:val="center"/>
              <w:rPr>
                <w:rFonts w:ascii="宋体" w:hAnsi="宋体" w:cs="宋体" w:eastAsia="宋体" w:hint="default"/>
                <w:sz w:val="22"/>
                <w:szCs w:val="22"/>
              </w:rPr>
            </w:pPr>
            <w:r>
              <w:rPr>
                <w:rFonts w:ascii="宋体" w:hAnsi="宋体" w:cs="宋体" w:eastAsia="宋体" w:hint="default"/>
                <w:sz w:val="22"/>
                <w:szCs w:val="22"/>
              </w:rPr>
              <w:t>非限售</w:t>
            </w:r>
          </w:p>
        </w:tc>
      </w:tr>
      <w:tr>
        <w:trPr>
          <w:trHeight w:val="365" w:hRule="exact"/>
        </w:trPr>
        <w:tc>
          <w:tcPr>
            <w:tcW w:w="7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4" w:right="0"/>
              <w:jc w:val="center"/>
              <w:rPr>
                <w:rFonts w:ascii="宋体" w:hAnsi="宋体" w:cs="宋体" w:eastAsia="宋体" w:hint="default"/>
                <w:sz w:val="22"/>
                <w:szCs w:val="22"/>
              </w:rPr>
            </w:pPr>
            <w:r>
              <w:rPr>
                <w:rFonts w:ascii="宋体"/>
                <w:w w:val="99"/>
                <w:sz w:val="22"/>
              </w:rPr>
              <w:t>5</w:t>
            </w:r>
            <w:r>
              <w:rPr>
                <w:rFonts w:ascii="宋体"/>
                <w:sz w:val="22"/>
              </w:rPr>
            </w:r>
          </w:p>
        </w:tc>
        <w:tc>
          <w:tcPr>
            <w:tcW w:w="3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4" w:right="0"/>
              <w:jc w:val="left"/>
              <w:rPr>
                <w:rFonts w:ascii="宋体" w:hAnsi="宋体" w:cs="宋体" w:eastAsia="宋体" w:hint="default"/>
                <w:sz w:val="22"/>
                <w:szCs w:val="22"/>
              </w:rPr>
            </w:pPr>
            <w:r>
              <w:rPr>
                <w:rFonts w:ascii="宋体" w:hAnsi="宋体" w:cs="宋体" w:eastAsia="宋体" w:hint="default"/>
                <w:sz w:val="22"/>
                <w:szCs w:val="22"/>
              </w:rPr>
              <w:t>邰桂礼等</w:t>
            </w:r>
            <w:r>
              <w:rPr>
                <w:rFonts w:ascii="宋体" w:hAnsi="宋体" w:cs="宋体" w:eastAsia="宋体" w:hint="default"/>
                <w:spacing w:val="-57"/>
                <w:sz w:val="22"/>
                <w:szCs w:val="22"/>
              </w:rPr>
              <w:t> </w:t>
            </w:r>
            <w:r>
              <w:rPr>
                <w:rFonts w:ascii="宋体" w:hAnsi="宋体" w:cs="宋体" w:eastAsia="宋体" w:hint="default"/>
                <w:sz w:val="22"/>
                <w:szCs w:val="22"/>
              </w:rPr>
              <w:t>45</w:t>
            </w:r>
            <w:r>
              <w:rPr>
                <w:rFonts w:ascii="宋体" w:hAnsi="宋体" w:cs="宋体" w:eastAsia="宋体" w:hint="default"/>
                <w:spacing w:val="-57"/>
                <w:sz w:val="22"/>
                <w:szCs w:val="22"/>
              </w:rPr>
              <w:t> </w:t>
            </w:r>
            <w:r>
              <w:rPr>
                <w:rFonts w:ascii="宋体" w:hAnsi="宋体" w:cs="宋体" w:eastAsia="宋体" w:hint="default"/>
                <w:sz w:val="22"/>
                <w:szCs w:val="22"/>
              </w:rPr>
              <w:t>名激励对象</w:t>
            </w:r>
          </w:p>
        </w:tc>
        <w:tc>
          <w:tcPr>
            <w:tcW w:w="17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1,350,000</w:t>
            </w:r>
            <w:r>
              <w:rPr>
                <w:rFonts w:ascii="宋体"/>
                <w:sz w:val="22"/>
              </w:rPr>
            </w:r>
          </w:p>
        </w:tc>
        <w:tc>
          <w:tcPr>
            <w:tcW w:w="18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
              <w:jc w:val="center"/>
              <w:rPr>
                <w:rFonts w:ascii="宋体" w:hAnsi="宋体" w:cs="宋体" w:eastAsia="宋体" w:hint="default"/>
                <w:sz w:val="22"/>
                <w:szCs w:val="22"/>
              </w:rPr>
            </w:pPr>
            <w:r>
              <w:rPr>
                <w:rFonts w:ascii="宋体"/>
                <w:sz w:val="22"/>
              </w:rPr>
              <w:t>0.89</w:t>
            </w:r>
          </w:p>
        </w:tc>
        <w:tc>
          <w:tcPr>
            <w:tcW w:w="9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5"/>
              <w:jc w:val="center"/>
              <w:rPr>
                <w:rFonts w:ascii="宋体" w:hAnsi="宋体" w:cs="宋体" w:eastAsia="宋体" w:hint="default"/>
                <w:sz w:val="22"/>
                <w:szCs w:val="22"/>
              </w:rPr>
            </w:pPr>
            <w:r>
              <w:rPr>
                <w:rFonts w:ascii="宋体" w:hAnsi="宋体" w:cs="宋体" w:eastAsia="宋体" w:hint="default"/>
                <w:sz w:val="22"/>
                <w:szCs w:val="22"/>
              </w:rPr>
              <w:t>限售</w:t>
            </w:r>
          </w:p>
        </w:tc>
      </w:tr>
      <w:tr>
        <w:trPr>
          <w:trHeight w:val="378" w:hRule="exact"/>
        </w:trPr>
        <w:tc>
          <w:tcPr>
            <w:tcW w:w="755" w:type="dxa"/>
            <w:tcBorders>
              <w:top w:val="single" w:sz="2" w:space="0" w:color="000000"/>
              <w:left w:val="nil" w:sz="6" w:space="0" w:color="auto"/>
              <w:bottom w:val="single" w:sz="12" w:space="0" w:color="000000"/>
              <w:right w:val="single" w:sz="2" w:space="0" w:color="000000"/>
            </w:tcBorders>
          </w:tcPr>
          <w:p>
            <w:pPr/>
          </w:p>
        </w:tc>
        <w:tc>
          <w:tcPr>
            <w:tcW w:w="3404" w:type="dxa"/>
            <w:tcBorders>
              <w:top w:val="single" w:sz="2" w:space="0" w:color="000000"/>
              <w:left w:val="single" w:sz="2" w:space="0" w:color="000000"/>
              <w:bottom w:val="single" w:sz="12" w:space="0" w:color="000000"/>
              <w:right w:val="single" w:sz="2" w:space="0" w:color="000000"/>
            </w:tcBorders>
          </w:tcPr>
          <w:p>
            <w:pPr>
              <w:pStyle w:val="TableParagraph"/>
              <w:tabs>
                <w:tab w:pos="441" w:val="left" w:leader="none"/>
              </w:tabs>
              <w:spacing w:line="240" w:lineRule="auto" w:before="31"/>
              <w:ind w:right="0"/>
              <w:jc w:val="center"/>
              <w:rPr>
                <w:rFonts w:ascii="宋体" w:hAnsi="宋体" w:cs="宋体" w:eastAsia="宋体" w:hint="default"/>
                <w:sz w:val="22"/>
                <w:szCs w:val="22"/>
              </w:rPr>
            </w:pPr>
            <w:r>
              <w:rPr>
                <w:rFonts w:ascii="宋体" w:hAnsi="宋体" w:cs="宋体" w:eastAsia="宋体" w:hint="default"/>
                <w:b/>
                <w:bCs/>
                <w:w w:val="95"/>
                <w:sz w:val="22"/>
                <w:szCs w:val="22"/>
              </w:rPr>
              <w:t>合</w:t>
              <w:tab/>
            </w:r>
            <w:r>
              <w:rPr>
                <w:rFonts w:ascii="宋体" w:hAnsi="宋体" w:cs="宋体" w:eastAsia="宋体" w:hint="default"/>
                <w:b/>
                <w:bCs/>
                <w:sz w:val="22"/>
                <w:szCs w:val="22"/>
              </w:rPr>
              <w:t>计</w:t>
            </w:r>
            <w:r>
              <w:rPr>
                <w:rFonts w:ascii="宋体" w:hAnsi="宋体" w:cs="宋体" w:eastAsia="宋体" w:hint="default"/>
                <w:sz w:val="22"/>
                <w:szCs w:val="22"/>
              </w:rPr>
            </w:r>
          </w:p>
        </w:tc>
        <w:tc>
          <w:tcPr>
            <w:tcW w:w="17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b/>
                <w:w w:val="95"/>
                <w:sz w:val="22"/>
              </w:rPr>
              <w:t>151,350,000</w:t>
            </w:r>
            <w:r>
              <w:rPr>
                <w:rFonts w:ascii="宋体"/>
                <w:sz w:val="22"/>
              </w:rPr>
            </w:r>
          </w:p>
        </w:tc>
        <w:tc>
          <w:tcPr>
            <w:tcW w:w="18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
              <w:jc w:val="center"/>
              <w:rPr>
                <w:rFonts w:ascii="宋体" w:hAnsi="宋体" w:cs="宋体" w:eastAsia="宋体" w:hint="default"/>
                <w:sz w:val="22"/>
                <w:szCs w:val="22"/>
              </w:rPr>
            </w:pPr>
            <w:r>
              <w:rPr>
                <w:rFonts w:ascii="宋体"/>
                <w:b/>
                <w:sz w:val="22"/>
              </w:rPr>
              <w:t>100.00</w:t>
            </w:r>
            <w:r>
              <w:rPr>
                <w:rFonts w:ascii="宋体"/>
                <w:sz w:val="22"/>
              </w:rPr>
            </w:r>
          </w:p>
        </w:tc>
        <w:tc>
          <w:tcPr>
            <w:tcW w:w="985" w:type="dxa"/>
            <w:tcBorders>
              <w:top w:val="single" w:sz="2" w:space="0" w:color="000000"/>
              <w:left w:val="single" w:sz="2"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8"/>
          <w:szCs w:val="18"/>
        </w:rPr>
      </w:pPr>
    </w:p>
    <w:p>
      <w:pPr>
        <w:pStyle w:val="BodyText"/>
        <w:spacing w:line="300" w:lineRule="auto" w:before="31"/>
        <w:ind w:left="241" w:right="1697" w:firstLine="440"/>
        <w:jc w:val="both"/>
      </w:pPr>
      <w:r>
        <w:rPr/>
        <w:t>截至</w:t>
      </w:r>
      <w:r>
        <w:rPr>
          <w:spacing w:val="-34"/>
        </w:rPr>
        <w:t> </w:t>
      </w:r>
      <w:r>
        <w:rPr>
          <w:rFonts w:ascii="宋体" w:hAnsi="宋体" w:cs="宋体" w:eastAsia="宋体" w:hint="default"/>
        </w:rPr>
        <w:t>2014</w:t>
      </w:r>
      <w:r>
        <w:rPr>
          <w:rFonts w:ascii="宋体" w:hAnsi="宋体" w:cs="宋体" w:eastAsia="宋体" w:hint="default"/>
          <w:spacing w:val="-35"/>
        </w:rPr>
        <w:t> </w:t>
      </w:r>
      <w:r>
        <w:rPr/>
        <w:t>年</w:t>
      </w:r>
      <w:r>
        <w:rPr>
          <w:spacing w:val="-34"/>
        </w:rPr>
        <w:t> </w:t>
      </w:r>
      <w:r>
        <w:rPr>
          <w:rFonts w:ascii="宋体" w:hAnsi="宋体" w:cs="宋体" w:eastAsia="宋体" w:hint="default"/>
        </w:rPr>
        <w:t>12</w:t>
      </w:r>
      <w:r>
        <w:rPr>
          <w:rFonts w:ascii="宋体" w:hAnsi="宋体" w:cs="宋体" w:eastAsia="宋体" w:hint="default"/>
          <w:spacing w:val="-34"/>
        </w:rPr>
        <w:t> </w:t>
      </w:r>
      <w:r>
        <w:rPr/>
        <w:t>月</w:t>
      </w:r>
      <w:r>
        <w:rPr>
          <w:spacing w:val="-36"/>
        </w:rPr>
        <w:t> </w:t>
      </w:r>
      <w:r>
        <w:rPr>
          <w:rFonts w:ascii="宋体" w:hAnsi="宋体" w:cs="宋体" w:eastAsia="宋体" w:hint="default"/>
        </w:rPr>
        <w:t>31</w:t>
      </w:r>
      <w:r>
        <w:rPr>
          <w:rFonts w:ascii="宋体" w:hAnsi="宋体" w:cs="宋体" w:eastAsia="宋体" w:hint="default"/>
          <w:spacing w:val="-35"/>
        </w:rPr>
        <w:t> </w:t>
      </w:r>
      <w:r>
        <w:rPr/>
        <w:t>日，本公司总股本为</w:t>
      </w:r>
      <w:r>
        <w:rPr>
          <w:spacing w:val="-34"/>
        </w:rPr>
        <w:t> </w:t>
      </w:r>
      <w:r>
        <w:rPr>
          <w:rFonts w:ascii="宋体" w:hAnsi="宋体" w:cs="宋体" w:eastAsia="宋体" w:hint="default"/>
        </w:rPr>
        <w:t>15,135</w:t>
      </w:r>
      <w:r>
        <w:rPr>
          <w:rFonts w:ascii="宋体" w:hAnsi="宋体" w:cs="宋体" w:eastAsia="宋体" w:hint="default"/>
          <w:spacing w:val="-33"/>
        </w:rPr>
        <w:t> </w:t>
      </w:r>
      <w:r>
        <w:rPr/>
        <w:t>万股，其中有限售条件股份</w:t>
      </w:r>
      <w:r>
        <w:rPr>
          <w:spacing w:val="-34"/>
        </w:rPr>
        <w:t> </w:t>
      </w:r>
      <w:r>
        <w:rPr>
          <w:rFonts w:ascii="宋体" w:hAnsi="宋体" w:cs="宋体" w:eastAsia="宋体" w:hint="default"/>
        </w:rPr>
        <w:t>135</w:t>
      </w:r>
      <w:r>
        <w:rPr>
          <w:rFonts w:ascii="宋体" w:hAnsi="宋体" w:cs="宋体" w:eastAsia="宋体" w:hint="default"/>
          <w:w w:val="99"/>
        </w:rPr>
        <w:t> </w:t>
      </w:r>
      <w:r>
        <w:rPr/>
        <w:t>万股，占总股本的</w:t>
      </w:r>
      <w:r>
        <w:rPr>
          <w:spacing w:val="-58"/>
        </w:rPr>
        <w:t> </w:t>
      </w:r>
      <w:r>
        <w:rPr>
          <w:rFonts w:ascii="宋体" w:hAnsi="宋体" w:cs="宋体" w:eastAsia="宋体" w:hint="default"/>
        </w:rPr>
        <w:t>0.89%</w:t>
      </w:r>
      <w:r>
        <w:rPr/>
        <w:t>；无限售条件股份</w:t>
      </w:r>
      <w:r>
        <w:rPr>
          <w:spacing w:val="-59"/>
        </w:rPr>
        <w:t> </w:t>
      </w:r>
      <w:r>
        <w:rPr>
          <w:rFonts w:ascii="宋体" w:hAnsi="宋体" w:cs="宋体" w:eastAsia="宋体" w:hint="default"/>
        </w:rPr>
        <w:t>15,000</w:t>
      </w:r>
      <w:r>
        <w:rPr>
          <w:rFonts w:ascii="宋体" w:hAnsi="宋体" w:cs="宋体" w:eastAsia="宋体" w:hint="default"/>
          <w:spacing w:val="-58"/>
        </w:rPr>
        <w:t> </w:t>
      </w:r>
      <w:r>
        <w:rPr/>
        <w:t>万股，占总股本的</w:t>
      </w:r>
      <w:r>
        <w:rPr>
          <w:spacing w:val="-59"/>
        </w:rPr>
        <w:t> </w:t>
      </w:r>
      <w:r>
        <w:rPr>
          <w:rFonts w:ascii="宋体" w:hAnsi="宋体" w:cs="宋体" w:eastAsia="宋体" w:hint="default"/>
        </w:rPr>
        <w:t>99.11%</w:t>
      </w:r>
      <w:r>
        <w:rPr/>
        <w:t>。</w:t>
      </w:r>
    </w:p>
    <w:p>
      <w:pPr>
        <w:spacing w:line="240" w:lineRule="auto" w:before="8"/>
        <w:rPr>
          <w:rFonts w:ascii="宋体" w:hAnsi="宋体" w:cs="宋体" w:eastAsia="宋体" w:hint="default"/>
          <w:sz w:val="19"/>
          <w:szCs w:val="19"/>
        </w:rPr>
      </w:pPr>
    </w:p>
    <w:p>
      <w:pPr>
        <w:pStyle w:val="BodyText"/>
        <w:spacing w:line="300" w:lineRule="auto"/>
        <w:ind w:left="241" w:right="1698" w:firstLine="440"/>
        <w:jc w:val="both"/>
      </w:pPr>
      <w:r>
        <w:rPr/>
        <w:t>本公司企业法人营业执照注册号：</w:t>
      </w:r>
      <w:r>
        <w:rPr>
          <w:rFonts w:ascii="宋体" w:hAnsi="宋体" w:cs="宋体" w:eastAsia="宋体" w:hint="default"/>
        </w:rPr>
        <w:t>370282400006817</w:t>
      </w:r>
      <w:r>
        <w:rPr/>
        <w:t>；法定代表人：刘国平；住所：</w:t>
      </w:r>
      <w:r>
        <w:rPr>
          <w:w w:val="99"/>
        </w:rPr>
        <w:t> </w:t>
      </w:r>
      <w:r>
        <w:rPr/>
        <w:t>青岛即墨市青威路</w:t>
      </w:r>
      <w:r>
        <w:rPr>
          <w:spacing w:val="-58"/>
        </w:rPr>
        <w:t> </w:t>
      </w:r>
      <w:r>
        <w:rPr>
          <w:rFonts w:ascii="宋体" w:hAnsi="宋体" w:cs="宋体" w:eastAsia="宋体" w:hint="default"/>
        </w:rPr>
        <w:t>1626</w:t>
      </w:r>
      <w:r>
        <w:rPr>
          <w:rFonts w:ascii="宋体" w:hAnsi="宋体" w:cs="宋体" w:eastAsia="宋体" w:hint="default"/>
          <w:spacing w:val="-60"/>
        </w:rPr>
        <w:t> </w:t>
      </w:r>
      <w:r>
        <w:rPr/>
        <w:t>号；总部办公地址为：青岛即墨市青威路</w:t>
      </w:r>
      <w:r>
        <w:rPr>
          <w:spacing w:val="-57"/>
        </w:rPr>
        <w:t> </w:t>
      </w:r>
      <w:r>
        <w:rPr>
          <w:rFonts w:ascii="宋体" w:hAnsi="宋体" w:cs="宋体" w:eastAsia="宋体" w:hint="default"/>
        </w:rPr>
        <w:t>1626</w:t>
      </w:r>
      <w:r>
        <w:rPr>
          <w:rFonts w:ascii="宋体" w:hAnsi="宋体" w:cs="宋体" w:eastAsia="宋体" w:hint="default"/>
          <w:spacing w:val="-60"/>
        </w:rPr>
        <w:t> </w:t>
      </w:r>
      <w:r>
        <w:rPr/>
        <w:t>号。</w:t>
      </w:r>
    </w:p>
    <w:p>
      <w:pPr>
        <w:spacing w:line="240" w:lineRule="auto" w:before="8"/>
        <w:rPr>
          <w:rFonts w:ascii="宋体" w:hAnsi="宋体" w:cs="宋体" w:eastAsia="宋体" w:hint="default"/>
          <w:sz w:val="19"/>
          <w:szCs w:val="19"/>
        </w:rPr>
      </w:pPr>
    </w:p>
    <w:p>
      <w:pPr>
        <w:pStyle w:val="BodyText"/>
        <w:spacing w:line="300" w:lineRule="auto"/>
        <w:ind w:left="241" w:right="1706" w:firstLine="440"/>
        <w:jc w:val="both"/>
      </w:pPr>
      <w:r>
        <w:rPr>
          <w:spacing w:val="3"/>
        </w:rPr>
        <w:t>本公司属金属结构制造业，经营范围为：钢板的剪切、冲压加工，彩涂钢板、钢制</w:t>
      </w:r>
      <w:r>
        <w:rPr>
          <w:w w:val="99"/>
        </w:rPr>
        <w:t> </w:t>
      </w:r>
      <w:r>
        <w:rPr>
          <w:spacing w:val="9"/>
        </w:rPr>
        <w:t>零部件、模具的开发与生产，电机、电机元件及电机零部件的开发与生产，高档五金</w:t>
      </w:r>
      <w:r>
        <w:rPr>
          <w:spacing w:val="-106"/>
        </w:rPr>
        <w:t> </w:t>
      </w:r>
      <w:r>
        <w:rPr>
          <w:spacing w:val="-106"/>
        </w:rPr>
      </w:r>
      <w:r>
        <w:rPr>
          <w:spacing w:val="3"/>
        </w:rPr>
        <w:t>件、水暖器材的开发与生产。本集团主要产品包括：汽车配件及总成类产品、家电配件</w:t>
      </w:r>
      <w:r>
        <w:rPr>
          <w:spacing w:val="-104"/>
        </w:rPr>
        <w:t> </w:t>
      </w:r>
      <w:r>
        <w:rPr>
          <w:spacing w:val="-104"/>
        </w:rPr>
      </w:r>
      <w:r>
        <w:rPr/>
        <w:t>类产品、电机及配件类产品及其他产品。</w:t>
      </w:r>
    </w:p>
    <w:p>
      <w:pPr>
        <w:spacing w:line="240" w:lineRule="auto" w:before="8"/>
        <w:rPr>
          <w:rFonts w:ascii="宋体" w:hAnsi="宋体" w:cs="宋体" w:eastAsia="宋体" w:hint="default"/>
          <w:sz w:val="19"/>
          <w:szCs w:val="19"/>
        </w:rPr>
      </w:pPr>
    </w:p>
    <w:p>
      <w:pPr>
        <w:pStyle w:val="BodyText"/>
        <w:spacing w:line="300" w:lineRule="auto"/>
        <w:ind w:left="241" w:right="1707" w:firstLine="440"/>
        <w:jc w:val="both"/>
      </w:pPr>
      <w:r>
        <w:rPr>
          <w:spacing w:val="3"/>
        </w:rPr>
        <w:t>本公司之母公司为青岛海立控股有限公司，本集团最终控制人为孙刚先生、刘国平</w:t>
      </w:r>
      <w:r>
        <w:rPr>
          <w:w w:val="99"/>
        </w:rPr>
        <w:t> </w:t>
      </w:r>
      <w:r>
        <w:rPr>
          <w:spacing w:val="3"/>
        </w:rPr>
        <w:t>女士夫妇。股东大会是本公司的权力机构，依法行使公司经营方针、筹资、投资、利润</w:t>
      </w:r>
      <w:r>
        <w:rPr>
          <w:spacing w:val="-107"/>
        </w:rPr>
        <w:t> </w:t>
      </w:r>
      <w:r>
        <w:rPr>
          <w:spacing w:val="-107"/>
        </w:rPr>
      </w:r>
      <w:r>
        <w:rPr>
          <w:spacing w:val="3"/>
        </w:rPr>
        <w:t>分配等重大事项决议权。董事会对股东大会负责，依法行使公司的经营决策权；经理层</w:t>
      </w:r>
      <w:r>
        <w:rPr>
          <w:spacing w:val="-107"/>
        </w:rPr>
        <w:t> </w:t>
      </w:r>
      <w:r>
        <w:rPr>
          <w:spacing w:val="-107"/>
        </w:rPr>
      </w:r>
      <w:r>
        <w:rPr/>
        <w:t>负责组织实施股东大会、董事会决议事项，主持企业的生产经营管理工作。</w:t>
      </w:r>
    </w:p>
    <w:p>
      <w:pPr>
        <w:spacing w:line="240" w:lineRule="auto" w:before="8"/>
        <w:rPr>
          <w:rFonts w:ascii="宋体" w:hAnsi="宋体" w:cs="宋体" w:eastAsia="宋体" w:hint="default"/>
          <w:sz w:val="19"/>
          <w:szCs w:val="19"/>
        </w:rPr>
      </w:pPr>
    </w:p>
    <w:p>
      <w:pPr>
        <w:pStyle w:val="BodyText"/>
        <w:spacing w:line="240" w:lineRule="auto"/>
        <w:ind w:left="682" w:right="924"/>
        <w:jc w:val="left"/>
      </w:pPr>
      <w:r>
        <w:rPr/>
        <w:t>本公司组织结构如下：</w:t>
      </w:r>
    </w:p>
    <w:p>
      <w:pPr>
        <w:spacing w:line="240" w:lineRule="auto" w:before="2"/>
        <w:rPr>
          <w:rFonts w:ascii="宋体" w:hAnsi="宋体" w:cs="宋体" w:eastAsia="宋体" w:hint="default"/>
          <w:sz w:val="3"/>
          <w:szCs w:val="3"/>
        </w:rPr>
      </w:pPr>
    </w:p>
    <w:p>
      <w:pPr>
        <w:spacing w:line="6158" w:lineRule="exact"/>
        <w:ind w:left="242" w:right="0" w:firstLine="0"/>
        <w:rPr>
          <w:rFonts w:ascii="宋体" w:hAnsi="宋体" w:cs="宋体" w:eastAsia="宋体" w:hint="default"/>
          <w:sz w:val="20"/>
          <w:szCs w:val="20"/>
        </w:rPr>
      </w:pPr>
      <w:r>
        <w:rPr>
          <w:rFonts w:ascii="宋体" w:hAnsi="宋体" w:cs="宋体" w:eastAsia="宋体" w:hint="default"/>
          <w:position w:val="-122"/>
          <w:sz w:val="20"/>
          <w:szCs w:val="20"/>
        </w:rPr>
        <w:drawing>
          <wp:inline distT="0" distB="0" distL="0" distR="0">
            <wp:extent cx="5301865" cy="3910488"/>
            <wp:effectExtent l="0" t="0" r="0" b="0"/>
            <wp:docPr id="13" name="image8.jpeg" descr=""/>
            <wp:cNvGraphicFramePr>
              <a:graphicFrameLocks noChangeAspect="1"/>
            </wp:cNvGraphicFramePr>
            <a:graphic>
              <a:graphicData uri="http://schemas.openxmlformats.org/drawingml/2006/picture">
                <pic:pic>
                  <pic:nvPicPr>
                    <pic:cNvPr id="14" name="image8.jpeg"/>
                    <pic:cNvPicPr/>
                  </pic:nvPicPr>
                  <pic:blipFill>
                    <a:blip r:embed="rId47" cstate="print"/>
                    <a:stretch>
                      <a:fillRect/>
                    </a:stretch>
                  </pic:blipFill>
                  <pic:spPr>
                    <a:xfrm>
                      <a:off x="0" y="0"/>
                      <a:ext cx="5301865" cy="3910488"/>
                    </a:xfrm>
                    <a:prstGeom prst="rect">
                      <a:avLst/>
                    </a:prstGeom>
                  </pic:spPr>
                </pic:pic>
              </a:graphicData>
            </a:graphic>
          </wp:inline>
        </w:drawing>
      </w:r>
      <w:r>
        <w:rPr>
          <w:rFonts w:ascii="宋体" w:hAnsi="宋体" w:cs="宋体" w:eastAsia="宋体" w:hint="default"/>
          <w:position w:val="-122"/>
          <w:sz w:val="20"/>
          <w:szCs w:val="20"/>
        </w:rPr>
      </w:r>
    </w:p>
    <w:p>
      <w:pPr>
        <w:spacing w:after="0" w:line="6158" w:lineRule="exact"/>
        <w:rPr>
          <w:rFonts w:ascii="宋体" w:hAnsi="宋体" w:cs="宋体" w:eastAsia="宋体" w:hint="default"/>
          <w:sz w:val="20"/>
          <w:szCs w:val="20"/>
        </w:rPr>
        <w:sectPr>
          <w:footerReference w:type="default" r:id="rId46"/>
          <w:pgSz w:w="11910" w:h="16840"/>
          <w:pgMar w:footer="570" w:header="879" w:top="1100" w:bottom="760" w:left="1460" w:right="0"/>
        </w:sectPr>
      </w:pPr>
    </w:p>
    <w:p>
      <w:pPr>
        <w:spacing w:line="240" w:lineRule="auto" w:before="10"/>
        <w:rPr>
          <w:rFonts w:ascii="宋体" w:hAnsi="宋体" w:cs="宋体" w:eastAsia="宋体" w:hint="default"/>
          <w:sz w:val="22"/>
          <w:szCs w:val="22"/>
        </w:rPr>
      </w:pPr>
    </w:p>
    <w:p>
      <w:pPr>
        <w:pStyle w:val="Heading4"/>
        <w:tabs>
          <w:tab w:pos="1275" w:val="left" w:leader="none"/>
        </w:tabs>
        <w:spacing w:line="240" w:lineRule="auto"/>
        <w:ind w:left="603" w:right="1440"/>
        <w:jc w:val="left"/>
        <w:rPr>
          <w:b w:val="0"/>
          <w:bCs w:val="0"/>
        </w:rPr>
      </w:pPr>
      <w:bookmarkStart w:name="合并财务报表范围" w:id="155"/>
      <w:bookmarkEnd w:id="155"/>
      <w:r>
        <w:rPr>
          <w:b w:val="0"/>
          <w:bCs w:val="0"/>
        </w:rPr>
      </w:r>
      <w:r>
        <w:rPr>
          <w:spacing w:val="10"/>
          <w:w w:val="95"/>
        </w:rPr>
        <w:t>四、</w:t>
        <w:tab/>
      </w:r>
      <w:r>
        <w:rPr>
          <w:spacing w:val="17"/>
        </w:rPr>
        <w:t>合并财务报表范围</w:t>
      </w:r>
      <w:r>
        <w:rPr>
          <w:b w:val="0"/>
          <w:bCs w:val="0"/>
          <w:spacing w:val="17"/>
        </w:rPr>
      </w:r>
    </w:p>
    <w:p>
      <w:pPr>
        <w:spacing w:line="240" w:lineRule="auto" w:before="0"/>
        <w:rPr>
          <w:rFonts w:ascii="宋体" w:hAnsi="宋体" w:cs="宋体" w:eastAsia="宋体" w:hint="default"/>
          <w:b/>
          <w:bCs/>
          <w:sz w:val="22"/>
          <w:szCs w:val="22"/>
        </w:rPr>
      </w:pPr>
    </w:p>
    <w:p>
      <w:pPr>
        <w:pStyle w:val="BodyText"/>
        <w:spacing w:line="300" w:lineRule="auto" w:before="144"/>
        <w:ind w:right="1697" w:firstLine="440"/>
        <w:jc w:val="both"/>
      </w:pPr>
      <w:r>
        <w:rPr/>
        <w:t>截止</w:t>
      </w:r>
      <w:r>
        <w:rPr>
          <w:spacing w:val="-52"/>
        </w:rPr>
        <w:t> </w:t>
      </w:r>
      <w:r>
        <w:rPr>
          <w:rFonts w:ascii="宋体" w:hAnsi="宋体" w:cs="宋体" w:eastAsia="宋体" w:hint="default"/>
        </w:rPr>
        <w:t>2014</w:t>
      </w:r>
      <w:r>
        <w:rPr>
          <w:rFonts w:ascii="宋体" w:hAnsi="宋体" w:cs="宋体" w:eastAsia="宋体" w:hint="default"/>
          <w:spacing w:val="-53"/>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3"/>
        </w:rPr>
        <w:t> </w:t>
      </w:r>
      <w:r>
        <w:rPr/>
        <w:t>日，本公司分公司包括黄岛分公司、扬州分公司；本集团合并</w:t>
      </w:r>
      <w:r>
        <w:rPr>
          <w:w w:val="99"/>
        </w:rPr>
        <w:t> </w:t>
      </w:r>
      <w:r>
        <w:rPr>
          <w:spacing w:val="3"/>
        </w:rPr>
        <w:t>报表范围包括本公司及青岛海立达冲压件有限公司、青岛海立美达电机有限公司、青岛</w:t>
      </w:r>
      <w:r>
        <w:rPr>
          <w:spacing w:val="-107"/>
        </w:rPr>
        <w:t> </w:t>
      </w:r>
      <w:r>
        <w:rPr>
          <w:spacing w:val="-107"/>
        </w:rPr>
      </w:r>
      <w:r>
        <w:rPr>
          <w:spacing w:val="3"/>
        </w:rPr>
        <w:t>海立东海家电配件有限公司、浙江海立美达钢制品有限公司、青岛海立美达精密机械制</w:t>
      </w:r>
      <w:r>
        <w:rPr>
          <w:spacing w:val="-107"/>
        </w:rPr>
        <w:t> </w:t>
      </w:r>
      <w:r>
        <w:rPr>
          <w:spacing w:val="-107"/>
        </w:rPr>
      </w:r>
      <w:r>
        <w:rPr>
          <w:spacing w:val="3"/>
        </w:rPr>
        <w:t>造有限公司、湖南海立美达钢板加工配送有限公司、宁波泰鸿机电有限公司、日照兴业</w:t>
      </w:r>
      <w:r>
        <w:rPr>
          <w:spacing w:val="-107"/>
        </w:rPr>
        <w:t> </w:t>
      </w:r>
      <w:r>
        <w:rPr>
          <w:spacing w:val="-107"/>
        </w:rPr>
      </w:r>
      <w:r>
        <w:rPr>
          <w:spacing w:val="3"/>
        </w:rPr>
        <w:t>汽车配件有限公司、日照兴发汽车零部件制造有限公司、烟台海立美达精密钢制品有限</w:t>
      </w:r>
      <w:r>
        <w:rPr>
          <w:spacing w:val="-107"/>
        </w:rPr>
        <w:t> </w:t>
      </w:r>
      <w:r>
        <w:rPr>
          <w:spacing w:val="-107"/>
        </w:rPr>
      </w:r>
      <w:r>
        <w:rPr>
          <w:spacing w:val="3"/>
        </w:rPr>
        <w:t>公司、湖北海立田汽车部件有限公司、海立美达香港有限公司、上海钜诺钢材加工有限</w:t>
      </w:r>
      <w:r>
        <w:rPr>
          <w:spacing w:val="-107"/>
        </w:rPr>
        <w:t> </w:t>
      </w:r>
      <w:r>
        <w:rPr>
          <w:spacing w:val="-107"/>
        </w:rPr>
      </w:r>
      <w:r>
        <w:rPr/>
        <w:t>公司及上海海众实业发展有限公司</w:t>
      </w:r>
      <w:r>
        <w:rPr>
          <w:spacing w:val="-47"/>
        </w:rPr>
        <w:t> </w:t>
      </w:r>
      <w:r>
        <w:rPr>
          <w:rFonts w:ascii="宋体" w:hAnsi="宋体" w:cs="宋体" w:eastAsia="宋体" w:hint="default"/>
        </w:rPr>
        <w:t>14</w:t>
      </w:r>
      <w:r>
        <w:rPr>
          <w:rFonts w:ascii="宋体" w:hAnsi="宋体" w:cs="宋体" w:eastAsia="宋体" w:hint="default"/>
          <w:spacing w:val="-49"/>
        </w:rPr>
        <w:t> </w:t>
      </w:r>
      <w:r>
        <w:rPr/>
        <w:t>家二级子公司；宁波泰鸿冲压件有限公司</w:t>
      </w:r>
      <w:r>
        <w:rPr>
          <w:spacing w:val="-48"/>
        </w:rPr>
        <w:t> </w:t>
      </w:r>
      <w:r>
        <w:rPr>
          <w:rFonts w:ascii="宋体" w:hAnsi="宋体" w:cs="宋体" w:eastAsia="宋体" w:hint="default"/>
        </w:rPr>
        <w:t>1</w:t>
      </w:r>
      <w:r>
        <w:rPr>
          <w:rFonts w:ascii="宋体" w:hAnsi="宋体" w:cs="宋体" w:eastAsia="宋体" w:hint="default"/>
          <w:spacing w:val="-49"/>
        </w:rPr>
        <w:t> </w:t>
      </w:r>
      <w:r>
        <w:rPr/>
        <w:t>家三级</w:t>
      </w:r>
      <w:r>
        <w:rPr>
          <w:w w:val="99"/>
        </w:rPr>
        <w:t> </w:t>
      </w:r>
      <w:r>
        <w:rPr/>
        <w:t>子公司。本公司 </w:t>
      </w:r>
      <w:r>
        <w:rPr>
          <w:rFonts w:ascii="宋体" w:hAnsi="宋体" w:cs="宋体" w:eastAsia="宋体" w:hint="default"/>
        </w:rPr>
        <w:t>2014 </w:t>
      </w:r>
      <w:r>
        <w:rPr/>
        <w:t>年度新增子公司事项详见“本附注九、合并范围的变化”</w:t>
      </w:r>
      <w:r>
        <w:rPr>
          <w:spacing w:val="14"/>
        </w:rPr>
        <w:t> </w:t>
      </w:r>
      <w:r>
        <w:rPr/>
        <w:t>及“本</w:t>
      </w:r>
      <w:r>
        <w:rPr>
          <w:spacing w:val="1"/>
          <w:w w:val="99"/>
        </w:rPr>
        <w:t> </w:t>
      </w:r>
      <w:r>
        <w:rPr/>
        <w:t>附注十、在其他主体中的权益”。</w:t>
      </w:r>
    </w:p>
    <w:p>
      <w:pPr>
        <w:spacing w:line="240" w:lineRule="auto" w:before="8"/>
        <w:rPr>
          <w:rFonts w:ascii="宋体" w:hAnsi="宋体" w:cs="宋体" w:eastAsia="宋体" w:hint="default"/>
          <w:sz w:val="19"/>
          <w:szCs w:val="19"/>
        </w:rPr>
      </w:pPr>
    </w:p>
    <w:p>
      <w:pPr>
        <w:pStyle w:val="Heading4"/>
        <w:tabs>
          <w:tab w:pos="1275" w:val="left" w:leader="none"/>
        </w:tabs>
        <w:spacing w:line="240" w:lineRule="auto" w:before="0"/>
        <w:ind w:left="603" w:right="1440"/>
        <w:jc w:val="left"/>
        <w:rPr>
          <w:b w:val="0"/>
          <w:bCs w:val="0"/>
        </w:rPr>
      </w:pPr>
      <w:bookmarkStart w:name="财务报表的编制基础" w:id="156"/>
      <w:bookmarkEnd w:id="156"/>
      <w:r>
        <w:rPr>
          <w:b w:val="0"/>
          <w:bCs w:val="0"/>
        </w:rPr>
      </w:r>
      <w:r>
        <w:rPr>
          <w:spacing w:val="10"/>
          <w:w w:val="95"/>
        </w:rPr>
        <w:t>五、</w:t>
        <w:tab/>
      </w:r>
      <w:r>
        <w:rPr>
          <w:spacing w:val="18"/>
        </w:rPr>
        <w:t>财务报表的编制基础</w:t>
      </w:r>
      <w:r>
        <w:rPr>
          <w:b w:val="0"/>
          <w:bCs w:val="0"/>
          <w:spacing w:val="18"/>
        </w:rPr>
      </w:r>
    </w:p>
    <w:p>
      <w:pPr>
        <w:pStyle w:val="BodyText"/>
        <w:spacing w:line="600" w:lineRule="atLeast" w:before="120"/>
        <w:ind w:left="582" w:right="1440" w:hanging="4"/>
        <w:jc w:val="left"/>
      </w:pPr>
      <w:bookmarkStart w:name="（一）编制基础" w:id="157"/>
      <w:bookmarkEnd w:id="157"/>
      <w:r>
        <w:rPr/>
      </w:r>
      <w:r>
        <w:rPr/>
        <w:t>（一）编制基础</w:t>
      </w:r>
      <w:r>
        <w:rPr>
          <w:w w:val="99"/>
        </w:rPr>
        <w:t> </w:t>
      </w:r>
      <w:r>
        <w:rPr>
          <w:spacing w:val="3"/>
        </w:rPr>
        <w:t>本公司财务报表以持续经营为基础，根据实际发生的交易和事项，按照财政部颁布</w:t>
      </w:r>
    </w:p>
    <w:p>
      <w:pPr>
        <w:pStyle w:val="BodyText"/>
        <w:spacing w:line="300" w:lineRule="auto" w:before="72"/>
        <w:ind w:right="1440"/>
        <w:jc w:val="left"/>
      </w:pPr>
      <w:r>
        <w:rPr>
          <w:spacing w:val="3"/>
        </w:rPr>
        <w:t>的《企业会计准则》及相关规定，并基于本附注“六、重要会计政策及会计估计”所述</w:t>
      </w:r>
      <w:r>
        <w:rPr>
          <w:spacing w:val="-98"/>
        </w:rPr>
        <w:t> </w:t>
      </w:r>
      <w:r>
        <w:rPr>
          <w:spacing w:val="-98"/>
        </w:rPr>
      </w:r>
      <w:r>
        <w:rPr/>
        <w:t>会计政策和会计估计编制。</w:t>
      </w:r>
    </w:p>
    <w:p>
      <w:pPr>
        <w:spacing w:line="240" w:lineRule="auto" w:before="8"/>
        <w:rPr>
          <w:rFonts w:ascii="宋体" w:hAnsi="宋体" w:cs="宋体" w:eastAsia="宋体" w:hint="default"/>
          <w:sz w:val="19"/>
          <w:szCs w:val="19"/>
        </w:rPr>
      </w:pPr>
    </w:p>
    <w:p>
      <w:pPr>
        <w:pStyle w:val="BodyText"/>
        <w:spacing w:line="240" w:lineRule="auto"/>
        <w:ind w:left="582" w:right="1440"/>
        <w:jc w:val="left"/>
      </w:pPr>
      <w:r>
        <w:rPr/>
        <w:t>（二）持续经营</w:t>
      </w:r>
    </w:p>
    <w:p>
      <w:pPr>
        <w:spacing w:line="240" w:lineRule="auto" w:before="11"/>
        <w:rPr>
          <w:rFonts w:ascii="宋体" w:hAnsi="宋体" w:cs="宋体" w:eastAsia="宋体" w:hint="default"/>
          <w:sz w:val="23"/>
          <w:szCs w:val="23"/>
        </w:rPr>
      </w:pPr>
    </w:p>
    <w:p>
      <w:pPr>
        <w:pStyle w:val="BodyText"/>
        <w:spacing w:line="300" w:lineRule="auto"/>
        <w:ind w:right="1701" w:firstLine="440"/>
        <w:jc w:val="both"/>
      </w:pPr>
      <w:r>
        <w:rPr>
          <w:spacing w:val="3"/>
        </w:rPr>
        <w:t>本公司自本报告期末起 </w:t>
      </w:r>
      <w:r>
        <w:rPr>
          <w:rFonts w:ascii="宋体" w:hAnsi="宋体" w:cs="宋体" w:eastAsia="宋体" w:hint="default"/>
        </w:rPr>
        <w:t>12</w:t>
      </w:r>
      <w:r>
        <w:rPr>
          <w:rFonts w:ascii="宋体" w:hAnsi="宋体" w:cs="宋体" w:eastAsia="宋体" w:hint="default"/>
          <w:spacing w:val="14"/>
        </w:rPr>
        <w:t> </w:t>
      </w:r>
      <w:r>
        <w:rPr>
          <w:spacing w:val="3"/>
        </w:rPr>
        <w:t>个月内不存在对本公司持续经营能力产生重大疑虑的事</w:t>
      </w:r>
      <w:r>
        <w:rPr>
          <w:w w:val="99"/>
        </w:rPr>
        <w:t> </w:t>
      </w:r>
      <w:r>
        <w:rPr/>
        <w:t>项或情况。</w:t>
      </w:r>
    </w:p>
    <w:p>
      <w:pPr>
        <w:spacing w:line="240" w:lineRule="auto" w:before="8"/>
        <w:rPr>
          <w:rFonts w:ascii="宋体" w:hAnsi="宋体" w:cs="宋体" w:eastAsia="宋体" w:hint="default"/>
          <w:sz w:val="19"/>
          <w:szCs w:val="19"/>
        </w:rPr>
      </w:pPr>
    </w:p>
    <w:p>
      <w:pPr>
        <w:pStyle w:val="Heading4"/>
        <w:tabs>
          <w:tab w:pos="1275" w:val="left" w:leader="none"/>
        </w:tabs>
        <w:spacing w:line="240" w:lineRule="auto" w:before="0"/>
        <w:ind w:left="603" w:right="1440"/>
        <w:jc w:val="left"/>
        <w:rPr>
          <w:b w:val="0"/>
          <w:bCs w:val="0"/>
        </w:rPr>
      </w:pPr>
      <w:bookmarkStart w:name="重要会计政策及会计估计" w:id="158"/>
      <w:bookmarkEnd w:id="158"/>
      <w:r>
        <w:rPr>
          <w:b w:val="0"/>
          <w:bCs w:val="0"/>
        </w:rPr>
      </w:r>
      <w:r>
        <w:rPr>
          <w:spacing w:val="10"/>
          <w:w w:val="95"/>
        </w:rPr>
        <w:t>六、</w:t>
        <w:tab/>
      </w:r>
      <w:r>
        <w:rPr>
          <w:spacing w:val="18"/>
        </w:rPr>
        <w:t>重要会计政策及会计估计</w:t>
      </w:r>
      <w:r>
        <w:rPr>
          <w:b w:val="0"/>
          <w:bCs w:val="0"/>
          <w:spacing w:val="18"/>
        </w:rPr>
      </w:r>
    </w:p>
    <w:p>
      <w:pPr>
        <w:spacing w:line="240" w:lineRule="auto" w:before="0"/>
        <w:rPr>
          <w:rFonts w:ascii="宋体" w:hAnsi="宋体" w:cs="宋体" w:eastAsia="宋体" w:hint="default"/>
          <w:b/>
          <w:bCs/>
          <w:sz w:val="22"/>
          <w:szCs w:val="22"/>
        </w:rPr>
      </w:pPr>
    </w:p>
    <w:p>
      <w:pPr>
        <w:pStyle w:val="BodyText"/>
        <w:spacing w:line="300" w:lineRule="auto" w:before="144"/>
        <w:ind w:right="1701" w:firstLine="440"/>
        <w:jc w:val="both"/>
      </w:pPr>
      <w:r>
        <w:rPr>
          <w:spacing w:val="3"/>
        </w:rPr>
        <w:t>本集团根据实际生产经营特点制定的具体会计政策和会计估计包括应收款项坏账准</w:t>
      </w:r>
      <w:r>
        <w:rPr>
          <w:w w:val="99"/>
        </w:rPr>
        <w:t> </w:t>
      </w:r>
      <w:r>
        <w:rPr>
          <w:spacing w:val="3"/>
        </w:rPr>
        <w:t>备的确认和计量、发出存货计量、固定资产分类及折旧方法、无形资产摊销、研发费用</w:t>
      </w:r>
      <w:r>
        <w:rPr>
          <w:spacing w:val="-100"/>
        </w:rPr>
        <w:t> </w:t>
      </w:r>
      <w:r>
        <w:rPr>
          <w:spacing w:val="-100"/>
        </w:rPr>
      </w:r>
      <w:r>
        <w:rPr/>
        <w:t>资本化条件、收入确认和计量等。</w:t>
      </w:r>
    </w:p>
    <w:p>
      <w:pPr>
        <w:pStyle w:val="BodyText"/>
        <w:tabs>
          <w:tab w:pos="1009" w:val="left" w:leader="none"/>
        </w:tabs>
        <w:spacing w:line="600" w:lineRule="exact" w:before="34"/>
        <w:ind w:left="582" w:right="1706"/>
        <w:jc w:val="left"/>
      </w:pPr>
      <w:bookmarkStart w:name="遵循企业会计准则的声明" w:id="159"/>
      <w:bookmarkEnd w:id="159"/>
      <w:r>
        <w:rPr/>
      </w:r>
      <w:r>
        <w:rPr>
          <w:rFonts w:ascii="宋体" w:hAnsi="宋体" w:cs="宋体" w:eastAsia="宋体" w:hint="default"/>
          <w:w w:val="95"/>
        </w:rPr>
        <w:t>1.</w:t>
        <w:tab/>
      </w:r>
      <w:r>
        <w:rPr/>
        <w:t>遵循企业会计准则的声明</w:t>
      </w:r>
      <w:r>
        <w:rPr>
          <w:w w:val="99"/>
        </w:rPr>
        <w:t> </w:t>
      </w:r>
      <w:r>
        <w:rPr>
          <w:spacing w:val="3"/>
        </w:rPr>
        <w:t>本公司编制的财务报表符合企业会计准则的要求，真实、完整地反映了本公司及本</w:t>
      </w:r>
    </w:p>
    <w:p>
      <w:pPr>
        <w:pStyle w:val="BodyText"/>
        <w:spacing w:line="271" w:lineRule="exact"/>
        <w:ind w:right="1440"/>
        <w:jc w:val="left"/>
      </w:pPr>
      <w:r>
        <w:rPr/>
        <w:t>集团的财务状况、经营成果和现金流量等有关信息。</w:t>
      </w:r>
    </w:p>
    <w:p>
      <w:pPr>
        <w:spacing w:line="240" w:lineRule="auto" w:before="11"/>
        <w:rPr>
          <w:rFonts w:ascii="宋体" w:hAnsi="宋体" w:cs="宋体" w:eastAsia="宋体" w:hint="default"/>
          <w:sz w:val="23"/>
          <w:szCs w:val="23"/>
        </w:rPr>
      </w:pPr>
    </w:p>
    <w:p>
      <w:pPr>
        <w:pStyle w:val="BodyText"/>
        <w:tabs>
          <w:tab w:pos="1009" w:val="left" w:leader="none"/>
        </w:tabs>
        <w:spacing w:line="240" w:lineRule="auto"/>
        <w:ind w:left="582" w:right="1440"/>
        <w:jc w:val="left"/>
      </w:pPr>
      <w:bookmarkStart w:name="会计期间" w:id="160"/>
      <w:bookmarkEnd w:id="160"/>
      <w:r>
        <w:rPr/>
      </w:r>
      <w:r>
        <w:rPr>
          <w:rFonts w:ascii="宋体" w:hAnsi="宋体" w:cs="宋体" w:eastAsia="宋体" w:hint="default"/>
          <w:w w:val="95"/>
        </w:rPr>
        <w:t>2.</w:t>
        <w:tab/>
      </w:r>
      <w:r>
        <w:rPr/>
        <w:t>会计期间</w:t>
      </w:r>
    </w:p>
    <w:p>
      <w:pPr>
        <w:spacing w:line="240" w:lineRule="auto" w:before="11"/>
        <w:rPr>
          <w:rFonts w:ascii="宋体" w:hAnsi="宋体" w:cs="宋体" w:eastAsia="宋体" w:hint="default"/>
          <w:sz w:val="23"/>
          <w:szCs w:val="23"/>
        </w:rPr>
      </w:pPr>
    </w:p>
    <w:p>
      <w:pPr>
        <w:pStyle w:val="BodyText"/>
        <w:spacing w:line="240" w:lineRule="auto"/>
        <w:ind w:left="582" w:right="1440"/>
        <w:jc w:val="left"/>
      </w:pPr>
      <w:r>
        <w:rPr/>
        <w:t>本集团的会计期间为公历</w:t>
      </w:r>
      <w:r>
        <w:rPr>
          <w:spacing w:val="-55"/>
        </w:rPr>
        <w:t> </w:t>
      </w:r>
      <w:r>
        <w:rPr>
          <w:rFonts w:ascii="宋体" w:hAnsi="宋体" w:cs="宋体" w:eastAsia="宋体" w:hint="default"/>
        </w:rPr>
        <w:t>1</w:t>
      </w:r>
      <w:r>
        <w:rPr>
          <w:rFonts w:ascii="宋体" w:hAnsi="宋体" w:cs="宋体" w:eastAsia="宋体" w:hint="default"/>
          <w:spacing w:val="-56"/>
        </w:rPr>
        <w:t> </w:t>
      </w:r>
      <w:r>
        <w:rPr/>
        <w:t>月</w:t>
      </w:r>
      <w:r>
        <w:rPr>
          <w:spacing w:val="-56"/>
        </w:rPr>
        <w:t> </w:t>
      </w:r>
      <w:r>
        <w:rPr>
          <w:rFonts w:ascii="宋体" w:hAnsi="宋体" w:cs="宋体" w:eastAsia="宋体" w:hint="default"/>
        </w:rPr>
        <w:t>1</w:t>
      </w:r>
      <w:r>
        <w:rPr>
          <w:rFonts w:ascii="宋体" w:hAnsi="宋体" w:cs="宋体" w:eastAsia="宋体" w:hint="default"/>
          <w:spacing w:val="-56"/>
        </w:rPr>
        <w:t> </w:t>
      </w:r>
      <w:r>
        <w:rPr/>
        <w:t>日至</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7"/>
        </w:rPr>
        <w:t> </w:t>
      </w:r>
      <w:r>
        <w:rPr/>
        <w:t>日。</w:t>
      </w:r>
    </w:p>
    <w:p>
      <w:pPr>
        <w:spacing w:after="0" w:line="240" w:lineRule="auto"/>
        <w:jc w:val="left"/>
        <w:sectPr>
          <w:pgSz w:w="11910" w:h="16840"/>
          <w:pgMar w:header="879" w:footer="570" w:top="1100" w:bottom="760" w:left="1560" w:right="0"/>
        </w:sectPr>
      </w:pPr>
    </w:p>
    <w:p>
      <w:pPr>
        <w:spacing w:line="240" w:lineRule="auto" w:before="10"/>
        <w:rPr>
          <w:rFonts w:ascii="宋体" w:hAnsi="宋体" w:cs="宋体" w:eastAsia="宋体" w:hint="default"/>
          <w:sz w:val="22"/>
          <w:szCs w:val="22"/>
        </w:rPr>
      </w:pPr>
    </w:p>
    <w:p>
      <w:pPr>
        <w:pStyle w:val="BodyText"/>
        <w:tabs>
          <w:tab w:pos="1009" w:val="left" w:leader="none"/>
        </w:tabs>
        <w:spacing w:line="240" w:lineRule="auto" w:before="31"/>
        <w:ind w:left="581" w:right="1440"/>
        <w:jc w:val="left"/>
      </w:pPr>
      <w:bookmarkStart w:name="记账本位币" w:id="161"/>
      <w:bookmarkEnd w:id="161"/>
      <w:r>
        <w:rPr/>
      </w:r>
      <w:r>
        <w:rPr>
          <w:rFonts w:ascii="宋体" w:hAnsi="宋体" w:cs="宋体" w:eastAsia="宋体" w:hint="default"/>
          <w:w w:val="95"/>
        </w:rPr>
        <w:t>3.</w:t>
        <w:tab/>
      </w:r>
      <w:r>
        <w:rPr/>
        <w:t>记账本位币</w:t>
      </w:r>
    </w:p>
    <w:p>
      <w:pPr>
        <w:spacing w:line="240" w:lineRule="auto" w:before="11"/>
        <w:rPr>
          <w:rFonts w:ascii="宋体" w:hAnsi="宋体" w:cs="宋体" w:eastAsia="宋体" w:hint="default"/>
          <w:sz w:val="23"/>
          <w:szCs w:val="23"/>
        </w:rPr>
      </w:pPr>
    </w:p>
    <w:p>
      <w:pPr>
        <w:pStyle w:val="BodyText"/>
        <w:spacing w:line="300" w:lineRule="auto"/>
        <w:ind w:right="1698" w:firstLine="440"/>
        <w:jc w:val="both"/>
      </w:pPr>
      <w:r>
        <w:rPr>
          <w:spacing w:val="3"/>
        </w:rPr>
        <w:t>本集团除海立美达香港有限公司以美元为记账本位币以外，本公司及其他子公司以</w:t>
      </w:r>
      <w:r>
        <w:rPr>
          <w:w w:val="99"/>
        </w:rPr>
        <w:t> </w:t>
      </w:r>
      <w:r>
        <w:rPr/>
        <w:t>人民币为记账本位币。</w:t>
      </w:r>
    </w:p>
    <w:p>
      <w:pPr>
        <w:pStyle w:val="BodyText"/>
        <w:tabs>
          <w:tab w:pos="1009" w:val="left" w:leader="none"/>
        </w:tabs>
        <w:spacing w:line="600" w:lineRule="exact" w:before="34"/>
        <w:ind w:left="621" w:right="1709" w:hanging="40"/>
        <w:jc w:val="left"/>
      </w:pPr>
      <w:bookmarkStart w:name="同一控制下和非同一控制下企业合并的会计处理方法" w:id="162"/>
      <w:bookmarkEnd w:id="162"/>
      <w:r>
        <w:rPr/>
      </w:r>
      <w:r>
        <w:rPr>
          <w:rFonts w:ascii="宋体" w:hAnsi="宋体" w:cs="宋体" w:eastAsia="宋体" w:hint="default"/>
          <w:w w:val="95"/>
        </w:rPr>
        <w:t>4.</w:t>
        <w:tab/>
      </w:r>
      <w:r>
        <w:rPr/>
        <w:t>同一控制下和非同一控制下企业合并的会计处理方法</w:t>
      </w:r>
      <w:r>
        <w:rPr>
          <w:w w:val="99"/>
        </w:rPr>
        <w:t> </w:t>
      </w:r>
      <w:r>
        <w:rPr>
          <w:spacing w:val="2"/>
        </w:rPr>
        <w:t>本集团作为合并方，在同一控制下企业合并中取得的资产和负债，在合并日按被合</w:t>
      </w:r>
    </w:p>
    <w:p>
      <w:pPr>
        <w:pStyle w:val="BodyText"/>
        <w:spacing w:line="271" w:lineRule="exact"/>
        <w:ind w:right="1440"/>
        <w:jc w:val="left"/>
      </w:pPr>
      <w:r>
        <w:rPr>
          <w:spacing w:val="3"/>
        </w:rPr>
        <w:t>并方在最终控制方合并报表中的账面价值计量。取得的净资产账面价值与支付的合并对</w:t>
      </w:r>
    </w:p>
    <w:p>
      <w:pPr>
        <w:pStyle w:val="BodyText"/>
        <w:spacing w:line="240" w:lineRule="auto" w:before="72"/>
        <w:ind w:right="1440"/>
        <w:jc w:val="left"/>
      </w:pPr>
      <w:r>
        <w:rPr/>
        <w:t>价账面价值的差额，调整资本公积；资本公积不足冲减的，调整留存收益。</w:t>
      </w:r>
    </w:p>
    <w:p>
      <w:pPr>
        <w:spacing w:line="240" w:lineRule="auto" w:before="11"/>
        <w:rPr>
          <w:rFonts w:ascii="宋体" w:hAnsi="宋体" w:cs="宋体" w:eastAsia="宋体" w:hint="default"/>
          <w:sz w:val="23"/>
          <w:szCs w:val="23"/>
        </w:rPr>
      </w:pPr>
    </w:p>
    <w:p>
      <w:pPr>
        <w:pStyle w:val="BodyText"/>
        <w:spacing w:line="300" w:lineRule="auto"/>
        <w:ind w:left="241" w:right="1700" w:firstLine="330"/>
        <w:jc w:val="both"/>
      </w:pPr>
      <w:r>
        <w:rPr>
          <w:spacing w:val="3"/>
        </w:rPr>
        <w:t>在非同一控制下企业合并中取得的被购买方可辨认资产、负债及或有负债在收购日</w:t>
      </w:r>
      <w:r>
        <w:rPr>
          <w:w w:val="99"/>
        </w:rPr>
        <w:t> </w:t>
      </w:r>
      <w:r>
        <w:rPr/>
        <w:t>以公允价值计量。合并成本为本集团在购买日为取得对被购买方的控制权而支付的现金</w:t>
      </w:r>
      <w:r>
        <w:rPr>
          <w:spacing w:val="-98"/>
        </w:rPr>
        <w:t> </w:t>
      </w:r>
      <w:r>
        <w:rPr>
          <w:spacing w:val="-98"/>
        </w:rPr>
      </w:r>
      <w:r>
        <w:rPr/>
        <w:t>或非现金资产、发行或承担的负债、发行的权益性证券等的公允价值以及在企业合并中</w:t>
      </w:r>
      <w:r>
        <w:rPr>
          <w:spacing w:val="-98"/>
        </w:rPr>
        <w:t> </w:t>
      </w:r>
      <w:r>
        <w:rPr>
          <w:spacing w:val="-98"/>
        </w:rPr>
      </w:r>
      <w:r>
        <w:rPr/>
        <w:t>发生的各项直接相关费用之和（通过多次交易分步实现的企业合并，其合并成本为每一</w:t>
      </w:r>
      <w:r>
        <w:rPr>
          <w:spacing w:val="-98"/>
        </w:rPr>
        <w:t> </w:t>
      </w:r>
      <w:r>
        <w:rPr>
          <w:spacing w:val="-98"/>
        </w:rPr>
      </w:r>
      <w:r>
        <w:rPr/>
        <w:t>单项交易的成本之和）。合并成本大于合并中取得的被购买方可辨认净资产公允价值份</w:t>
      </w:r>
      <w:r>
        <w:rPr>
          <w:spacing w:val="-98"/>
        </w:rPr>
        <w:t> </w:t>
      </w:r>
      <w:r>
        <w:rPr>
          <w:spacing w:val="-98"/>
        </w:rPr>
      </w:r>
      <w:r>
        <w:rPr/>
        <w:t>额的差额，确认为商誉；合并成本小于合并中取得的被购买方可辨认净资产公允价值份</w:t>
      </w:r>
      <w:r>
        <w:rPr>
          <w:spacing w:val="-96"/>
        </w:rPr>
        <w:t> </w:t>
      </w:r>
      <w:r>
        <w:rPr>
          <w:spacing w:val="-96"/>
        </w:rPr>
      </w:r>
      <w:r>
        <w:rPr/>
        <w:t>额的，首先对合并中取得的各项可辨认资产、负债及或有负债的公允价值、以及合并对</w:t>
      </w:r>
      <w:r>
        <w:rPr>
          <w:spacing w:val="-98"/>
        </w:rPr>
        <w:t> </w:t>
      </w:r>
      <w:r>
        <w:rPr>
          <w:spacing w:val="-98"/>
        </w:rPr>
      </w:r>
      <w:r>
        <w:rPr/>
        <w:t>价的非现金资产或发行的权益性证券等的公允价值进行复核，经复核后，合并成本仍小</w:t>
      </w:r>
      <w:r>
        <w:rPr>
          <w:spacing w:val="-98"/>
        </w:rPr>
        <w:t> </w:t>
      </w:r>
      <w:r>
        <w:rPr>
          <w:spacing w:val="-98"/>
        </w:rPr>
      </w:r>
      <w:r>
        <w:rPr/>
        <w:t>于合并中取得的被购买方可辨认净资产公允价值份额的，将其差额计入合并当期营业外</w:t>
      </w:r>
      <w:r>
        <w:rPr>
          <w:spacing w:val="-98"/>
        </w:rPr>
        <w:t> </w:t>
      </w:r>
      <w:r>
        <w:rPr>
          <w:spacing w:val="-98"/>
        </w:rPr>
      </w:r>
      <w:r>
        <w:rPr/>
        <w:t>收入。</w:t>
      </w:r>
    </w:p>
    <w:p>
      <w:pPr>
        <w:spacing w:line="240" w:lineRule="auto" w:before="8"/>
        <w:rPr>
          <w:rFonts w:ascii="宋体" w:hAnsi="宋体" w:cs="宋体" w:eastAsia="宋体" w:hint="default"/>
          <w:sz w:val="19"/>
          <w:szCs w:val="19"/>
        </w:rPr>
      </w:pPr>
    </w:p>
    <w:p>
      <w:pPr>
        <w:pStyle w:val="BodyText"/>
        <w:tabs>
          <w:tab w:pos="1009" w:val="left" w:leader="none"/>
        </w:tabs>
        <w:spacing w:line="384" w:lineRule="auto"/>
        <w:ind w:left="581" w:right="1707"/>
        <w:jc w:val="left"/>
      </w:pPr>
      <w:bookmarkStart w:name="合并财务报表的编制方法" w:id="163"/>
      <w:bookmarkEnd w:id="163"/>
      <w:r>
        <w:rPr/>
      </w:r>
      <w:r>
        <w:rPr>
          <w:rFonts w:ascii="宋体" w:hAnsi="宋体" w:cs="宋体" w:eastAsia="宋体" w:hint="default"/>
          <w:w w:val="95"/>
        </w:rPr>
        <w:t>5.</w:t>
        <w:tab/>
      </w:r>
      <w:r>
        <w:rPr/>
        <w:t>合并财务报表的编制方法</w:t>
      </w:r>
      <w:r>
        <w:rPr>
          <w:w w:val="99"/>
        </w:rPr>
        <w:t> </w:t>
      </w:r>
      <w:r>
        <w:rPr/>
        <w:t>本集团将所有控制的子公司及结构化主体纳入合并财务报表范围。</w:t>
      </w:r>
      <w:r>
        <w:rPr>
          <w:w w:val="99"/>
        </w:rPr>
        <w:t> </w:t>
      </w:r>
      <w:r>
        <w:rPr>
          <w:spacing w:val="3"/>
        </w:rPr>
        <w:t>在编制合并财务报表时，子公司与本公司采用的会计政策或会计期间不一致的，按</w:t>
      </w:r>
    </w:p>
    <w:p>
      <w:pPr>
        <w:pStyle w:val="BodyText"/>
        <w:spacing w:line="228" w:lineRule="exact"/>
        <w:ind w:right="1440"/>
        <w:jc w:val="left"/>
      </w:pPr>
      <w:r>
        <w:rPr/>
        <w:t>照本公司的会计政策或会计期间对子公司财务报表进行必要的调整。</w:t>
      </w:r>
    </w:p>
    <w:p>
      <w:pPr>
        <w:pStyle w:val="BodyText"/>
        <w:spacing w:line="300" w:lineRule="auto" w:before="171"/>
        <w:ind w:right="1707" w:firstLine="440"/>
        <w:jc w:val="both"/>
      </w:pPr>
      <w:r>
        <w:rPr>
          <w:spacing w:val="3"/>
        </w:rPr>
        <w:t>合并范围内的所有重大内部交易、往来余额及未实现利润在合并报表编制时予以抵</w:t>
      </w:r>
      <w:r>
        <w:rPr>
          <w:w w:val="99"/>
        </w:rPr>
        <w:t> </w:t>
      </w:r>
      <w:r>
        <w:rPr>
          <w:spacing w:val="3"/>
        </w:rPr>
        <w:t>销。子公司的所有者权益中不属于母公司的份额以及当期净损益、其他综合收益及综合</w:t>
      </w:r>
      <w:r>
        <w:rPr>
          <w:spacing w:val="-107"/>
        </w:rPr>
        <w:t> </w:t>
      </w:r>
      <w:r>
        <w:rPr>
          <w:spacing w:val="-107"/>
        </w:rPr>
      </w:r>
      <w:r>
        <w:rPr>
          <w:spacing w:val="3"/>
        </w:rPr>
        <w:t>收益总额中属于少数股东权益的份额，分别在合并财务报表“少数股东权益、少数股东</w:t>
      </w:r>
      <w:r>
        <w:rPr>
          <w:spacing w:val="-107"/>
        </w:rPr>
        <w:t> </w:t>
      </w:r>
      <w:r>
        <w:rPr>
          <w:spacing w:val="-107"/>
        </w:rPr>
      </w:r>
      <w:r>
        <w:rPr/>
        <w:t>损益、归属于少数股东的其他综合收益及归属于少数股东的综合收益总额”项目列示。</w:t>
      </w:r>
    </w:p>
    <w:p>
      <w:pPr>
        <w:spacing w:line="240" w:lineRule="auto" w:before="8"/>
        <w:rPr>
          <w:rFonts w:ascii="宋体" w:hAnsi="宋体" w:cs="宋体" w:eastAsia="宋体" w:hint="default"/>
          <w:sz w:val="19"/>
          <w:szCs w:val="19"/>
        </w:rPr>
      </w:pPr>
    </w:p>
    <w:p>
      <w:pPr>
        <w:pStyle w:val="BodyText"/>
        <w:spacing w:line="300" w:lineRule="auto"/>
        <w:ind w:right="1707" w:firstLine="440"/>
        <w:jc w:val="both"/>
      </w:pPr>
      <w:r>
        <w:rPr>
          <w:spacing w:val="3"/>
        </w:rPr>
        <w:t>对于同一控制下企业合并取得的子公司，其经营成果和现金流量自合并当期期初纳</w:t>
      </w:r>
      <w:r>
        <w:rPr>
          <w:w w:val="99"/>
        </w:rPr>
        <w:t> </w:t>
      </w:r>
      <w:r>
        <w:rPr>
          <w:spacing w:val="3"/>
        </w:rPr>
        <w:t>入合并财务报表。编制比较合并财务报表时，对上年财务报表的相关项目进行调整，视</w:t>
      </w:r>
      <w:r>
        <w:rPr>
          <w:spacing w:val="-107"/>
        </w:rPr>
        <w:t> </w:t>
      </w:r>
      <w:r>
        <w:rPr>
          <w:spacing w:val="-107"/>
        </w:rPr>
      </w:r>
      <w:r>
        <w:rPr/>
        <w:t>同合并后形成的报告主体自最终控制方开始控制时点起一直存在。</w:t>
      </w:r>
    </w:p>
    <w:p>
      <w:pPr>
        <w:spacing w:line="240" w:lineRule="auto" w:before="8"/>
        <w:rPr>
          <w:rFonts w:ascii="宋体" w:hAnsi="宋体" w:cs="宋体" w:eastAsia="宋体" w:hint="default"/>
          <w:sz w:val="19"/>
          <w:szCs w:val="19"/>
        </w:rPr>
      </w:pPr>
    </w:p>
    <w:p>
      <w:pPr>
        <w:pStyle w:val="BodyText"/>
        <w:spacing w:line="300" w:lineRule="auto"/>
        <w:ind w:right="1707" w:firstLine="440"/>
        <w:jc w:val="both"/>
      </w:pPr>
      <w:r>
        <w:rPr>
          <w:spacing w:val="3"/>
        </w:rPr>
        <w:t>通过多次交易分步取得同一控制下被投资单位的股权，最终形成企业合并的，应在</w:t>
      </w:r>
      <w:r>
        <w:rPr>
          <w:w w:val="99"/>
        </w:rPr>
        <w:t> </w:t>
      </w:r>
      <w:r>
        <w:rPr>
          <w:spacing w:val="3"/>
        </w:rPr>
        <w:t>取得控制权的报告期，补充披露在合并财务报表中的处理方法。例如：通过多次交易分</w:t>
      </w:r>
      <w:r>
        <w:rPr>
          <w:spacing w:val="-107"/>
        </w:rPr>
        <w:t> </w:t>
      </w:r>
      <w:r>
        <w:rPr>
          <w:spacing w:val="-107"/>
        </w:rPr>
      </w:r>
      <w:r>
        <w:rPr>
          <w:spacing w:val="3"/>
        </w:rPr>
        <w:t>步取得同一控制下被投资单位的股权，最终形成企业合并，编制合并报表时，视同在最</w:t>
      </w:r>
      <w:r>
        <w:rPr>
          <w:spacing w:val="-107"/>
        </w:rPr>
        <w:t> </w:t>
      </w:r>
      <w:r>
        <w:rPr>
          <w:spacing w:val="-107"/>
        </w:rPr>
      </w:r>
      <w:r>
        <w:rPr>
          <w:spacing w:val="3"/>
        </w:rPr>
        <w:t>终控制方开始控制时即以目前的状态存在进行调整，在编制比较报表时，以不早于本集</w:t>
      </w:r>
      <w:r>
        <w:rPr>
          <w:spacing w:val="-107"/>
        </w:rPr>
        <w:t> </w:t>
      </w:r>
      <w:r>
        <w:rPr>
          <w:spacing w:val="-107"/>
        </w:rPr>
      </w:r>
      <w:r>
        <w:rPr>
          <w:spacing w:val="3"/>
        </w:rPr>
        <w:t>团和被合并方同处于最终控制方的控制之下的时点为限，将被合并方的有关资产、负债</w:t>
      </w:r>
    </w:p>
    <w:p>
      <w:pPr>
        <w:spacing w:after="0" w:line="300" w:lineRule="auto"/>
        <w:jc w:val="both"/>
        <w:sectPr>
          <w:pgSz w:w="11910" w:h="16840"/>
          <w:pgMar w:header="879" w:footer="570" w:top="1100" w:bottom="760" w:left="1560" w:right="0"/>
        </w:sectPr>
      </w:pPr>
    </w:p>
    <w:p>
      <w:pPr>
        <w:spacing w:line="240" w:lineRule="auto" w:before="10"/>
        <w:rPr>
          <w:rFonts w:ascii="宋体" w:hAnsi="宋体" w:cs="宋体" w:eastAsia="宋体" w:hint="default"/>
          <w:sz w:val="22"/>
          <w:szCs w:val="22"/>
        </w:rPr>
      </w:pPr>
    </w:p>
    <w:p>
      <w:pPr>
        <w:pStyle w:val="BodyText"/>
        <w:spacing w:line="300" w:lineRule="auto" w:before="31"/>
        <w:ind w:right="1701"/>
        <w:jc w:val="both"/>
      </w:pPr>
      <w:r>
        <w:rPr>
          <w:spacing w:val="3"/>
        </w:rPr>
        <w:t>并入本集团合并财务报表的比较报表中，并将合并而增加的净资产在比较报表中调整所</w:t>
      </w:r>
      <w:r>
        <w:rPr>
          <w:spacing w:val="-107"/>
        </w:rPr>
        <w:t> </w:t>
      </w:r>
      <w:r>
        <w:rPr>
          <w:spacing w:val="-107"/>
        </w:rPr>
      </w:r>
      <w:r>
        <w:rPr>
          <w:spacing w:val="3"/>
        </w:rPr>
        <w:t>有者权益项下的相关项目。为避免对被合并方净资产的价值进行重复计算，本集团在达</w:t>
      </w:r>
      <w:r>
        <w:rPr>
          <w:spacing w:val="-99"/>
        </w:rPr>
        <w:t> </w:t>
      </w:r>
      <w:r>
        <w:rPr>
          <w:spacing w:val="-99"/>
        </w:rPr>
      </w:r>
      <w:r>
        <w:rPr>
          <w:spacing w:val="3"/>
        </w:rPr>
        <w:t>到合并之前持有的长期股权投资，在取得原股权之日与本集团和被合并方处于同一方最</w:t>
      </w:r>
      <w:r>
        <w:rPr>
          <w:spacing w:val="-107"/>
        </w:rPr>
        <w:t> </w:t>
      </w:r>
      <w:r>
        <w:rPr>
          <w:spacing w:val="-107"/>
        </w:rPr>
      </w:r>
      <w:r>
        <w:rPr>
          <w:spacing w:val="3"/>
        </w:rPr>
        <w:t>终控制之日孰晚日起至合并日之间已确认有关损益、其他综合收益和其他净资产变动，</w:t>
      </w:r>
      <w:r>
        <w:rPr>
          <w:spacing w:val="-107"/>
        </w:rPr>
        <w:t> </w:t>
      </w:r>
      <w:r>
        <w:rPr>
          <w:spacing w:val="-107"/>
        </w:rPr>
      </w:r>
      <w:r>
        <w:rPr/>
        <w:t>应分别冲减比较报表期间的期初留存收益和当期损益。</w:t>
      </w:r>
    </w:p>
    <w:p>
      <w:pPr>
        <w:spacing w:line="240" w:lineRule="auto" w:before="9"/>
        <w:rPr>
          <w:rFonts w:ascii="宋体" w:hAnsi="宋体" w:cs="宋体" w:eastAsia="宋体" w:hint="default"/>
          <w:sz w:val="19"/>
          <w:szCs w:val="19"/>
        </w:rPr>
      </w:pPr>
    </w:p>
    <w:p>
      <w:pPr>
        <w:pStyle w:val="BodyText"/>
        <w:spacing w:line="300" w:lineRule="auto"/>
        <w:ind w:right="1707" w:firstLine="440"/>
        <w:jc w:val="both"/>
      </w:pPr>
      <w:r>
        <w:rPr>
          <w:spacing w:val="3"/>
        </w:rPr>
        <w:t>对于非同一控制下企业合并取得子公司，经营成果和现金流量自本集团取得控制权</w:t>
      </w:r>
      <w:r>
        <w:rPr>
          <w:w w:val="99"/>
        </w:rPr>
        <w:t> </w:t>
      </w:r>
      <w:r>
        <w:rPr>
          <w:spacing w:val="3"/>
        </w:rPr>
        <w:t>之日起纳入合并财务报表。在编制合并财务报表时，以购买日确定的各项可辨认资产、</w:t>
      </w:r>
      <w:r>
        <w:rPr>
          <w:spacing w:val="-107"/>
        </w:rPr>
        <w:t> </w:t>
      </w:r>
      <w:r>
        <w:rPr>
          <w:spacing w:val="-107"/>
        </w:rPr>
      </w:r>
      <w:r>
        <w:rPr/>
        <w:t>负债及或有负债的公允价值为基础对子公司的财务报表进行调整。</w:t>
      </w:r>
    </w:p>
    <w:p>
      <w:pPr>
        <w:spacing w:line="240" w:lineRule="auto" w:before="8"/>
        <w:rPr>
          <w:rFonts w:ascii="宋体" w:hAnsi="宋体" w:cs="宋体" w:eastAsia="宋体" w:hint="default"/>
          <w:sz w:val="19"/>
          <w:szCs w:val="19"/>
        </w:rPr>
      </w:pPr>
    </w:p>
    <w:p>
      <w:pPr>
        <w:pStyle w:val="BodyText"/>
        <w:spacing w:line="300" w:lineRule="auto"/>
        <w:ind w:right="1695" w:firstLine="440"/>
        <w:jc w:val="both"/>
      </w:pPr>
      <w:r>
        <w:rPr>
          <w:spacing w:val="3"/>
        </w:rPr>
        <w:t>通过多次交易分步取得非同一控制下被投资单位的股权，最终形成企业合并的，应</w:t>
      </w:r>
      <w:r>
        <w:rPr>
          <w:w w:val="99"/>
        </w:rPr>
        <w:t> </w:t>
      </w:r>
      <w:r>
        <w:rPr>
          <w:spacing w:val="3"/>
        </w:rPr>
        <w:t>在取得控制权的报告期，补充披露在合并财务报表中的处理方法。例如：通过多次交易</w:t>
      </w:r>
      <w:r>
        <w:rPr>
          <w:spacing w:val="-105"/>
        </w:rPr>
        <w:t> </w:t>
      </w:r>
      <w:r>
        <w:rPr>
          <w:spacing w:val="-105"/>
        </w:rPr>
      </w:r>
      <w:r>
        <w:rPr>
          <w:spacing w:val="3"/>
        </w:rPr>
        <w:t>分步取得非同一控制下被投资单位的股权，最终形成企业合并，编制合并报表时，对于</w:t>
      </w:r>
      <w:r>
        <w:rPr>
          <w:spacing w:val="-94"/>
        </w:rPr>
        <w:t> </w:t>
      </w:r>
      <w:r>
        <w:rPr>
          <w:spacing w:val="-94"/>
        </w:rPr>
      </w:r>
      <w:r>
        <w:rPr>
          <w:spacing w:val="3"/>
        </w:rPr>
        <w:t>购买日之前持有的被购买方的股权，按照该股权在购买日的公允价值进行重新计量，公</w:t>
      </w:r>
      <w:r>
        <w:rPr>
          <w:spacing w:val="-107"/>
        </w:rPr>
        <w:t> </w:t>
      </w:r>
      <w:r>
        <w:rPr>
          <w:spacing w:val="-107"/>
        </w:rPr>
      </w:r>
      <w:r>
        <w:rPr>
          <w:spacing w:val="3"/>
        </w:rPr>
        <w:t>允价值与其账面价值的差额计入当期投资收益；与其相关的购买日之前持有的被购买方</w:t>
      </w:r>
      <w:r>
        <w:rPr>
          <w:spacing w:val="-107"/>
        </w:rPr>
        <w:t> </w:t>
      </w:r>
      <w:r>
        <w:rPr>
          <w:spacing w:val="-107"/>
        </w:rPr>
      </w:r>
      <w:r>
        <w:rPr>
          <w:spacing w:val="3"/>
        </w:rPr>
        <w:t>的股权涉及权益法核算下的其他综合收益以及除净损益、其他综合收益和利润分配外的</w:t>
      </w:r>
      <w:r>
        <w:rPr>
          <w:spacing w:val="-107"/>
        </w:rPr>
        <w:t> </w:t>
      </w:r>
      <w:r>
        <w:rPr>
          <w:spacing w:val="-107"/>
        </w:rPr>
      </w:r>
      <w:r>
        <w:rPr>
          <w:spacing w:val="3"/>
        </w:rPr>
        <w:t>其他所有者权益变动，在购买日所属当期转为投资损益，由于被投资方重新计量设定受</w:t>
      </w:r>
      <w:r>
        <w:rPr>
          <w:spacing w:val="-107"/>
        </w:rPr>
        <w:t> </w:t>
      </w:r>
      <w:r>
        <w:rPr>
          <w:spacing w:val="-107"/>
        </w:rPr>
      </w:r>
      <w:r>
        <w:rPr/>
        <w:t>益计划净负债或净资产变动而产生的其他综合收益除外。</w:t>
      </w:r>
    </w:p>
    <w:p>
      <w:pPr>
        <w:spacing w:line="240" w:lineRule="auto" w:before="8"/>
        <w:rPr>
          <w:rFonts w:ascii="宋体" w:hAnsi="宋体" w:cs="宋体" w:eastAsia="宋体" w:hint="default"/>
          <w:sz w:val="19"/>
          <w:szCs w:val="19"/>
        </w:rPr>
      </w:pPr>
    </w:p>
    <w:p>
      <w:pPr>
        <w:pStyle w:val="BodyText"/>
        <w:spacing w:line="300" w:lineRule="auto"/>
        <w:ind w:right="1704" w:firstLine="440"/>
        <w:jc w:val="both"/>
      </w:pPr>
      <w:r>
        <w:rPr>
          <w:spacing w:val="3"/>
        </w:rPr>
        <w:t>本集团在不丧失控制权的情况下部分处置对子公司的长期股权投资，在合并财务报</w:t>
      </w:r>
      <w:r>
        <w:rPr>
          <w:w w:val="99"/>
        </w:rPr>
        <w:t> </w:t>
      </w:r>
      <w:r>
        <w:rPr>
          <w:spacing w:val="3"/>
        </w:rPr>
        <w:t>表中，处置价款与处置长期股权投资相对应享有子公司自购买日或合并日开始持续计算</w:t>
      </w:r>
      <w:r>
        <w:rPr>
          <w:spacing w:val="-107"/>
        </w:rPr>
        <w:t> </w:t>
      </w:r>
      <w:r>
        <w:rPr>
          <w:spacing w:val="-107"/>
        </w:rPr>
      </w:r>
      <w:r>
        <w:rPr>
          <w:spacing w:val="3"/>
        </w:rPr>
        <w:t>的净资产份额之间的差额，调整资本溢价或股本溢价，资本公积不足冲减的，调整留存</w:t>
      </w:r>
      <w:r>
        <w:rPr>
          <w:spacing w:val="-107"/>
        </w:rPr>
        <w:t> </w:t>
      </w:r>
      <w:r>
        <w:rPr>
          <w:spacing w:val="-107"/>
        </w:rPr>
      </w:r>
      <w:r>
        <w:rPr/>
        <w:t>收益。</w:t>
      </w:r>
    </w:p>
    <w:p>
      <w:pPr>
        <w:spacing w:line="240" w:lineRule="auto" w:before="8"/>
        <w:rPr>
          <w:rFonts w:ascii="宋体" w:hAnsi="宋体" w:cs="宋体" w:eastAsia="宋体" w:hint="default"/>
          <w:sz w:val="19"/>
          <w:szCs w:val="19"/>
        </w:rPr>
      </w:pPr>
    </w:p>
    <w:p>
      <w:pPr>
        <w:pStyle w:val="BodyText"/>
        <w:spacing w:line="300" w:lineRule="auto"/>
        <w:ind w:right="1700" w:firstLine="440"/>
        <w:jc w:val="both"/>
      </w:pPr>
      <w:r>
        <w:rPr>
          <w:spacing w:val="3"/>
        </w:rPr>
        <w:t>本集团因处置部分股权投资等原因丧失了对被投资方的控制权的，在编制合并财务</w:t>
      </w:r>
      <w:r>
        <w:rPr>
          <w:w w:val="99"/>
        </w:rPr>
        <w:t> </w:t>
      </w:r>
      <w:r>
        <w:rPr>
          <w:spacing w:val="3"/>
        </w:rPr>
        <w:t>报表时，对于剩余股权，按照其在丧失控制权日的公允价值进行重新计量。处置股权取</w:t>
      </w:r>
      <w:r>
        <w:rPr>
          <w:spacing w:val="-107"/>
        </w:rPr>
        <w:t> </w:t>
      </w:r>
      <w:r>
        <w:rPr>
          <w:spacing w:val="-107"/>
        </w:rPr>
      </w:r>
      <w:r>
        <w:rPr>
          <w:spacing w:val="3"/>
        </w:rPr>
        <w:t>得的对价与剩余股权公允价值之和，减去按原持股比例计算应享有原有子公司自购买日</w:t>
      </w:r>
      <w:r>
        <w:rPr>
          <w:spacing w:val="-107"/>
        </w:rPr>
        <w:t> </w:t>
      </w:r>
      <w:r>
        <w:rPr>
          <w:spacing w:val="-107"/>
        </w:rPr>
      </w:r>
      <w:r>
        <w:rPr>
          <w:spacing w:val="3"/>
        </w:rPr>
        <w:t>或合并日开始持续计算的净资产的份额之间的差额，计入丧失控制权当期的投资损益，</w:t>
      </w:r>
      <w:r>
        <w:rPr>
          <w:spacing w:val="-97"/>
        </w:rPr>
        <w:t> </w:t>
      </w:r>
      <w:r>
        <w:rPr>
          <w:spacing w:val="-97"/>
        </w:rPr>
      </w:r>
      <w:r>
        <w:rPr>
          <w:spacing w:val="3"/>
        </w:rPr>
        <w:t>同时冲减商誉。与原有子公司股权投资相关的其他综合收益等，在丧失控制权时转为当</w:t>
      </w:r>
      <w:r>
        <w:rPr>
          <w:spacing w:val="-107"/>
        </w:rPr>
        <w:t> </w:t>
      </w:r>
      <w:r>
        <w:rPr>
          <w:spacing w:val="-107"/>
        </w:rPr>
      </w:r>
      <w:r>
        <w:rPr/>
        <w:t>期投资损益</w:t>
      </w:r>
      <w:r>
        <w:rPr>
          <w:spacing w:val="-2"/>
        </w:rPr>
        <w:t> </w:t>
      </w:r>
      <w:r>
        <w:rPr/>
        <w:t>。</w:t>
      </w:r>
    </w:p>
    <w:p>
      <w:pPr>
        <w:spacing w:line="240" w:lineRule="auto" w:before="8"/>
        <w:rPr>
          <w:rFonts w:ascii="宋体" w:hAnsi="宋体" w:cs="宋体" w:eastAsia="宋体" w:hint="default"/>
          <w:sz w:val="19"/>
          <w:szCs w:val="19"/>
        </w:rPr>
      </w:pPr>
    </w:p>
    <w:p>
      <w:pPr>
        <w:pStyle w:val="BodyText"/>
        <w:spacing w:line="300" w:lineRule="auto"/>
        <w:ind w:right="1707" w:firstLine="440"/>
        <w:jc w:val="both"/>
      </w:pPr>
      <w:r>
        <w:rPr>
          <w:spacing w:val="3"/>
        </w:rPr>
        <w:t>本集团通过多次交易分步处置对子公司股权投资直至丧失控制权的，如果处置对子</w:t>
      </w:r>
      <w:r>
        <w:rPr>
          <w:w w:val="99"/>
        </w:rPr>
        <w:t> </w:t>
      </w:r>
      <w:r>
        <w:rPr>
          <w:spacing w:val="3"/>
        </w:rPr>
        <w:t>公司股权投资直至丧失控制权的各项交易属于一揽子交易的，应当将各项交易作为一项</w:t>
      </w:r>
      <w:r>
        <w:rPr>
          <w:spacing w:val="-107"/>
        </w:rPr>
        <w:t> </w:t>
      </w:r>
      <w:r>
        <w:rPr>
          <w:spacing w:val="-107"/>
        </w:rPr>
      </w:r>
      <w:r>
        <w:rPr>
          <w:spacing w:val="3"/>
        </w:rPr>
        <w:t>处置子公司并丧失控制权的交易进行会计处理；但是，在丧失控制权之前每一次处置价</w:t>
      </w:r>
      <w:r>
        <w:rPr>
          <w:spacing w:val="-107"/>
        </w:rPr>
        <w:t> </w:t>
      </w:r>
      <w:r>
        <w:rPr>
          <w:spacing w:val="-107"/>
        </w:rPr>
      </w:r>
      <w:r>
        <w:rPr>
          <w:spacing w:val="3"/>
        </w:rPr>
        <w:t>款与处置投资对应的享有该子公司净资产份额的差额，在合并财务报表中确认为其他综</w:t>
      </w:r>
      <w:r>
        <w:rPr>
          <w:spacing w:val="-107"/>
        </w:rPr>
        <w:t> </w:t>
      </w:r>
      <w:r>
        <w:rPr>
          <w:spacing w:val="-107"/>
        </w:rPr>
      </w:r>
      <w:r>
        <w:rPr/>
        <w:t>合收益，在丧失控制权时一并转入丧失控制权当期的投资损益。</w:t>
      </w:r>
    </w:p>
    <w:p>
      <w:pPr>
        <w:pStyle w:val="BodyText"/>
        <w:tabs>
          <w:tab w:pos="1009" w:val="left" w:leader="none"/>
        </w:tabs>
        <w:spacing w:line="600" w:lineRule="exact" w:before="34"/>
        <w:ind w:left="581" w:right="1699"/>
        <w:jc w:val="left"/>
      </w:pPr>
      <w:bookmarkStart w:name="合营安排分类及共同经营会计处理方法" w:id="164"/>
      <w:bookmarkEnd w:id="164"/>
      <w:r>
        <w:rPr/>
      </w:r>
      <w:r>
        <w:rPr>
          <w:rFonts w:ascii="宋体" w:hAnsi="宋体" w:cs="宋体" w:eastAsia="宋体" w:hint="default"/>
          <w:w w:val="95"/>
        </w:rPr>
        <w:t>6.</w:t>
        <w:tab/>
      </w:r>
      <w:r>
        <w:rPr/>
        <w:t>合营安排分类及共同经营会计处理方法</w:t>
      </w:r>
      <w:r>
        <w:rPr>
          <w:w w:val="99"/>
        </w:rPr>
        <w:t> </w:t>
      </w:r>
      <w:r>
        <w:rPr/>
        <w:t>本集团的合营安排包括共同经营和合营企业。对于共同经营项目</w:t>
      </w:r>
      <w:r>
        <w:rPr>
          <w:rFonts w:ascii="宋体" w:hAnsi="宋体" w:cs="宋体" w:eastAsia="宋体" w:hint="default"/>
        </w:rPr>
        <w:t>,</w:t>
      </w:r>
      <w:r>
        <w:rPr/>
        <w:t>本集团作为共同经</w:t>
      </w:r>
    </w:p>
    <w:p>
      <w:pPr>
        <w:pStyle w:val="BodyText"/>
        <w:spacing w:line="271" w:lineRule="exact"/>
        <w:ind w:right="0"/>
        <w:jc w:val="both"/>
      </w:pPr>
      <w:r>
        <w:rPr>
          <w:spacing w:val="3"/>
        </w:rPr>
        <w:t>营中的合营方确认单独持有的资产和承担的负债，以及按份额确认持有的资产和承担的</w:t>
      </w:r>
    </w:p>
    <w:p>
      <w:pPr>
        <w:spacing w:after="0" w:line="271" w:lineRule="exact"/>
        <w:jc w:val="both"/>
        <w:sectPr>
          <w:footerReference w:type="default" r:id="rId48"/>
          <w:pgSz w:w="11910" w:h="16840"/>
          <w:pgMar w:footer="570" w:header="879" w:top="1100" w:bottom="760" w:left="1560" w:right="0"/>
        </w:sectPr>
      </w:pPr>
    </w:p>
    <w:p>
      <w:pPr>
        <w:spacing w:line="240" w:lineRule="auto" w:before="10"/>
        <w:rPr>
          <w:rFonts w:ascii="宋体" w:hAnsi="宋体" w:cs="宋体" w:eastAsia="宋体" w:hint="default"/>
          <w:sz w:val="22"/>
          <w:szCs w:val="22"/>
        </w:rPr>
      </w:pPr>
    </w:p>
    <w:p>
      <w:pPr>
        <w:pStyle w:val="BodyText"/>
        <w:spacing w:line="300" w:lineRule="auto" w:before="31"/>
        <w:ind w:right="1709"/>
        <w:jc w:val="both"/>
      </w:pPr>
      <w:r>
        <w:rPr>
          <w:spacing w:val="3"/>
        </w:rPr>
        <w:t>负债，根据相关约定单独或按份额确认相关的收入和费用。与共同经营发生购买、销售</w:t>
      </w:r>
      <w:r>
        <w:rPr>
          <w:spacing w:val="-107"/>
        </w:rPr>
        <w:t> </w:t>
      </w:r>
      <w:r>
        <w:rPr>
          <w:spacing w:val="-107"/>
        </w:rPr>
      </w:r>
      <w:r>
        <w:rPr>
          <w:spacing w:val="3"/>
        </w:rPr>
        <w:t>不构成业务的资产交易的，仅确认因该交易产生的损益中归属于共同经营其他参与方的</w:t>
      </w:r>
      <w:r>
        <w:rPr>
          <w:spacing w:val="-107"/>
        </w:rPr>
        <w:t> </w:t>
      </w:r>
      <w:r>
        <w:rPr>
          <w:spacing w:val="-107"/>
        </w:rPr>
      </w:r>
      <w:r>
        <w:rPr/>
        <w:t>部分。</w:t>
      </w:r>
    </w:p>
    <w:p>
      <w:pPr>
        <w:pStyle w:val="BodyText"/>
        <w:tabs>
          <w:tab w:pos="1009" w:val="left" w:leader="none"/>
        </w:tabs>
        <w:spacing w:line="600" w:lineRule="exact" w:before="34"/>
        <w:ind w:left="581" w:right="1707"/>
        <w:jc w:val="left"/>
      </w:pPr>
      <w:bookmarkStart w:name="现金及现金等价物" w:id="165"/>
      <w:bookmarkEnd w:id="165"/>
      <w:r>
        <w:rPr/>
      </w:r>
      <w:r>
        <w:rPr>
          <w:rFonts w:ascii="宋体" w:hAnsi="宋体" w:cs="宋体" w:eastAsia="宋体" w:hint="default"/>
          <w:w w:val="95"/>
        </w:rPr>
        <w:t>7.</w:t>
        <w:tab/>
      </w:r>
      <w:r>
        <w:rPr/>
        <w:t>现金及现金等价物</w:t>
      </w:r>
      <w:r>
        <w:rPr>
          <w:w w:val="99"/>
        </w:rPr>
        <w:t> </w:t>
      </w:r>
      <w:r>
        <w:rPr>
          <w:spacing w:val="3"/>
        </w:rPr>
        <w:t>本集团现金流量表之现金指库存现金以及可以随时用于支付的存款。现金流量表之</w:t>
      </w:r>
    </w:p>
    <w:p>
      <w:pPr>
        <w:pStyle w:val="BodyText"/>
        <w:spacing w:line="271" w:lineRule="exact"/>
        <w:ind w:right="0"/>
        <w:jc w:val="both"/>
      </w:pPr>
      <w:r>
        <w:rPr/>
        <w:t>现金等价物指持有期限不超过 </w:t>
      </w:r>
      <w:r>
        <w:rPr>
          <w:rFonts w:ascii="宋体" w:hAnsi="宋体" w:cs="宋体" w:eastAsia="宋体" w:hint="default"/>
        </w:rPr>
        <w:t>3</w:t>
      </w:r>
      <w:r>
        <w:rPr>
          <w:rFonts w:ascii="宋体" w:hAnsi="宋体" w:cs="宋体" w:eastAsia="宋体" w:hint="default"/>
          <w:spacing w:val="3"/>
        </w:rPr>
        <w:t> </w:t>
      </w:r>
      <w:r>
        <w:rPr/>
        <w:t>个月、流动性强、易于转换为已知金额现金且价值变动</w:t>
      </w:r>
    </w:p>
    <w:p>
      <w:pPr>
        <w:pStyle w:val="BodyText"/>
        <w:spacing w:line="240" w:lineRule="auto" w:before="72"/>
        <w:ind w:right="0"/>
        <w:jc w:val="both"/>
      </w:pPr>
      <w:r>
        <w:rPr/>
        <w:t>风险很小的投资。</w:t>
      </w:r>
    </w:p>
    <w:p>
      <w:pPr>
        <w:spacing w:line="240" w:lineRule="auto" w:before="11"/>
        <w:rPr>
          <w:rFonts w:ascii="宋体" w:hAnsi="宋体" w:cs="宋体" w:eastAsia="宋体" w:hint="default"/>
          <w:sz w:val="23"/>
          <w:szCs w:val="23"/>
        </w:rPr>
      </w:pPr>
    </w:p>
    <w:p>
      <w:pPr>
        <w:pStyle w:val="BodyText"/>
        <w:tabs>
          <w:tab w:pos="1009" w:val="left" w:leader="none"/>
        </w:tabs>
        <w:spacing w:line="240" w:lineRule="auto"/>
        <w:ind w:left="582" w:right="1440"/>
        <w:jc w:val="left"/>
      </w:pPr>
      <w:bookmarkStart w:name="外币业务和外币财务报表折算" w:id="166"/>
      <w:bookmarkEnd w:id="166"/>
      <w:r>
        <w:rPr/>
      </w:r>
      <w:r>
        <w:rPr>
          <w:rFonts w:ascii="宋体" w:hAnsi="宋体" w:cs="宋体" w:eastAsia="宋体" w:hint="default"/>
          <w:w w:val="95"/>
        </w:rPr>
        <w:t>8.</w:t>
        <w:tab/>
      </w:r>
      <w:r>
        <w:rPr/>
        <w:t>外币业务和外币财务报表折算</w:t>
      </w:r>
    </w:p>
    <w:p>
      <w:pPr>
        <w:spacing w:line="240" w:lineRule="auto" w:before="11"/>
        <w:rPr>
          <w:rFonts w:ascii="宋体" w:hAnsi="宋体" w:cs="宋体" w:eastAsia="宋体" w:hint="default"/>
          <w:sz w:val="23"/>
          <w:szCs w:val="23"/>
        </w:rPr>
      </w:pPr>
    </w:p>
    <w:p>
      <w:pPr>
        <w:pStyle w:val="BodyText"/>
        <w:spacing w:line="240" w:lineRule="auto"/>
        <w:ind w:left="544" w:right="1440"/>
        <w:jc w:val="left"/>
      </w:pPr>
      <w:bookmarkStart w:name="外币交易" w:id="167"/>
      <w:bookmarkEnd w:id="167"/>
      <w:r>
        <w:rPr/>
      </w:r>
      <w:r>
        <w:rPr/>
        <w:t>（</w:t>
      </w:r>
      <w:r>
        <w:rPr>
          <w:rFonts w:ascii="宋体" w:hAnsi="宋体" w:cs="宋体" w:eastAsia="宋体" w:hint="default"/>
        </w:rPr>
        <w:t>1</w:t>
      </w:r>
      <w:r>
        <w:rPr/>
        <w:t>）</w:t>
      </w:r>
      <w:r>
        <w:rPr>
          <w:spacing w:val="68"/>
        </w:rPr>
        <w:t> </w:t>
      </w:r>
      <w:r>
        <w:rPr/>
        <w:t>外币交易</w:t>
      </w:r>
    </w:p>
    <w:p>
      <w:pPr>
        <w:spacing w:line="240" w:lineRule="auto" w:before="11"/>
        <w:rPr>
          <w:rFonts w:ascii="宋体" w:hAnsi="宋体" w:cs="宋体" w:eastAsia="宋体" w:hint="default"/>
          <w:sz w:val="23"/>
          <w:szCs w:val="23"/>
        </w:rPr>
      </w:pPr>
    </w:p>
    <w:p>
      <w:pPr>
        <w:pStyle w:val="BodyText"/>
        <w:spacing w:line="300" w:lineRule="auto"/>
        <w:ind w:right="1698" w:firstLine="440"/>
        <w:jc w:val="both"/>
      </w:pPr>
      <w:r>
        <w:rPr/>
        <w:t>本集团外币交易按发生当月 </w:t>
      </w:r>
      <w:r>
        <w:rPr>
          <w:rFonts w:ascii="宋体" w:hAnsi="宋体" w:cs="宋体" w:eastAsia="宋体" w:hint="default"/>
        </w:rPr>
        <w:t>1</w:t>
      </w:r>
      <w:r>
        <w:rPr>
          <w:rFonts w:ascii="宋体" w:hAnsi="宋体" w:cs="宋体" w:eastAsia="宋体" w:hint="default"/>
          <w:spacing w:val="11"/>
        </w:rPr>
        <w:t> </w:t>
      </w:r>
      <w:r>
        <w:rPr/>
        <w:t>日的中国人民银行公布的市场汇价（中间价）将外币</w:t>
      </w:r>
      <w:r>
        <w:rPr>
          <w:w w:val="99"/>
        </w:rPr>
        <w:t> </w:t>
      </w:r>
      <w:r>
        <w:rPr>
          <w:spacing w:val="3"/>
        </w:rPr>
        <w:t>金额折算为人民币金额。于资产负债表日，外币货币性项目采用资产负债表日的即期汇</w:t>
      </w:r>
      <w:r>
        <w:rPr>
          <w:spacing w:val="-107"/>
        </w:rPr>
        <w:t> </w:t>
      </w:r>
      <w:r>
        <w:rPr>
          <w:spacing w:val="-107"/>
        </w:rPr>
      </w:r>
      <w:r>
        <w:rPr>
          <w:spacing w:val="3"/>
        </w:rPr>
        <w:t>率折算为人民币，所产生的折算差额除了为购建或生产符合资本化条件的资产而借入的</w:t>
      </w:r>
      <w:r>
        <w:rPr>
          <w:spacing w:val="-107"/>
        </w:rPr>
        <w:t> </w:t>
      </w:r>
      <w:r>
        <w:rPr>
          <w:spacing w:val="-107"/>
        </w:rPr>
      </w:r>
      <w:r>
        <w:rPr/>
        <w:t>外币专门借款产生的汇兑差额按资本化的原则处理外，直接计入当期损益。</w:t>
      </w:r>
    </w:p>
    <w:p>
      <w:pPr>
        <w:pStyle w:val="BodyText"/>
        <w:spacing w:line="600" w:lineRule="exact" w:before="34"/>
        <w:ind w:left="621" w:right="1440" w:hanging="77"/>
        <w:jc w:val="left"/>
      </w:pPr>
      <w:bookmarkStart w:name="外币财务报表的折算" w:id="168"/>
      <w:bookmarkEnd w:id="168"/>
      <w:r>
        <w:rPr/>
      </w:r>
      <w:r>
        <w:rPr/>
        <w:t>（</w:t>
      </w:r>
      <w:r>
        <w:rPr>
          <w:rFonts w:ascii="宋体" w:hAnsi="宋体" w:cs="宋体" w:eastAsia="宋体" w:hint="default"/>
        </w:rPr>
        <w:t>2</w:t>
      </w:r>
      <w:r>
        <w:rPr/>
        <w:t>）</w:t>
      </w:r>
      <w:r>
        <w:rPr>
          <w:spacing w:val="70"/>
        </w:rPr>
        <w:t> </w:t>
      </w:r>
      <w:r>
        <w:rPr/>
        <w:t>外币财务报表的折算</w:t>
      </w:r>
      <w:r>
        <w:rPr>
          <w:w w:val="99"/>
        </w:rPr>
        <w:t> </w:t>
      </w:r>
      <w:r>
        <w:rPr>
          <w:spacing w:val="3"/>
          <w:w w:val="95"/>
        </w:rPr>
        <w:t>外币资产负债表中资产、负债类项目采用资产负债表日的即期汇率折算；所有者权</w:t>
      </w:r>
      <w:r>
        <w:rPr>
          <w:spacing w:val="3"/>
        </w:rPr>
      </w:r>
    </w:p>
    <w:p>
      <w:pPr>
        <w:pStyle w:val="BodyText"/>
        <w:spacing w:line="271" w:lineRule="exact"/>
        <w:ind w:right="0"/>
        <w:jc w:val="both"/>
      </w:pPr>
      <w:r>
        <w:rPr>
          <w:spacing w:val="3"/>
        </w:rPr>
        <w:t>益类项目除“未分配利润”外，均按业务发生时的即期汇率折算；利润表中的收入与费</w:t>
      </w:r>
    </w:p>
    <w:p>
      <w:pPr>
        <w:pStyle w:val="BodyText"/>
        <w:spacing w:line="300" w:lineRule="auto" w:before="72"/>
        <w:ind w:right="1698"/>
        <w:jc w:val="both"/>
      </w:pPr>
      <w:r>
        <w:rPr/>
        <w:t>用项目，采用交易发生当月 </w:t>
      </w:r>
      <w:r>
        <w:rPr>
          <w:rFonts w:ascii="宋体" w:hAnsi="宋体" w:cs="宋体" w:eastAsia="宋体" w:hint="default"/>
        </w:rPr>
        <w:t>1</w:t>
      </w:r>
      <w:r>
        <w:rPr>
          <w:rFonts w:ascii="宋体" w:hAnsi="宋体" w:cs="宋体" w:eastAsia="宋体" w:hint="default"/>
          <w:spacing w:val="9"/>
        </w:rPr>
        <w:t> </w:t>
      </w:r>
      <w:r>
        <w:rPr/>
        <w:t>日的中国人民银行公布的市场汇价（中间价）折算。上述</w:t>
      </w:r>
      <w:r>
        <w:rPr>
          <w:w w:val="99"/>
        </w:rPr>
        <w:t> </w:t>
      </w:r>
      <w:r>
        <w:rPr>
          <w:spacing w:val="3"/>
        </w:rPr>
        <w:t>折算产生的外币报表折算差额，在其他综合收益项目中列示。外币现金流量采用现金流</w:t>
      </w:r>
      <w:r>
        <w:rPr>
          <w:spacing w:val="-107"/>
        </w:rPr>
        <w:t> </w:t>
      </w:r>
      <w:r>
        <w:rPr>
          <w:spacing w:val="-107"/>
        </w:rPr>
      </w:r>
      <w:r>
        <w:rPr/>
        <w:t>量发生当月 </w:t>
      </w:r>
      <w:r>
        <w:rPr>
          <w:rFonts w:ascii="宋体" w:hAnsi="宋体" w:cs="宋体" w:eastAsia="宋体" w:hint="default"/>
        </w:rPr>
        <w:t>1</w:t>
      </w:r>
      <w:r>
        <w:rPr>
          <w:rFonts w:ascii="宋体" w:hAnsi="宋体" w:cs="宋体" w:eastAsia="宋体" w:hint="default"/>
          <w:spacing w:val="8"/>
        </w:rPr>
        <w:t> </w:t>
      </w:r>
      <w:r>
        <w:rPr/>
        <w:t>日的中国人民银行公布的市场汇价（中间价）折算。汇率变动对现金的影</w:t>
      </w:r>
      <w:r>
        <w:rPr>
          <w:w w:val="99"/>
        </w:rPr>
        <w:t> </w:t>
      </w:r>
      <w:r>
        <w:rPr/>
        <w:t>响额，在现金流量表中单独列示。</w:t>
      </w:r>
    </w:p>
    <w:p>
      <w:pPr>
        <w:spacing w:line="240" w:lineRule="auto" w:before="9"/>
        <w:rPr>
          <w:rFonts w:ascii="宋体" w:hAnsi="宋体" w:cs="宋体" w:eastAsia="宋体" w:hint="default"/>
          <w:sz w:val="19"/>
          <w:szCs w:val="19"/>
        </w:rPr>
      </w:pPr>
    </w:p>
    <w:p>
      <w:pPr>
        <w:pStyle w:val="BodyText"/>
        <w:tabs>
          <w:tab w:pos="1009" w:val="left" w:leader="none"/>
        </w:tabs>
        <w:spacing w:line="240" w:lineRule="auto"/>
        <w:ind w:left="581" w:right="1440"/>
        <w:jc w:val="left"/>
      </w:pPr>
      <w:bookmarkStart w:name="金融资产和金融负债" w:id="169"/>
      <w:bookmarkEnd w:id="169"/>
      <w:r>
        <w:rPr/>
      </w:r>
      <w:r>
        <w:rPr>
          <w:rFonts w:ascii="宋体" w:hAnsi="宋体" w:cs="宋体" w:eastAsia="宋体" w:hint="default"/>
          <w:w w:val="95"/>
        </w:rPr>
        <w:t>9.</w:t>
        <w:tab/>
      </w:r>
      <w:r>
        <w:rPr/>
        <w:t>金融资产和金融负债</w:t>
      </w:r>
    </w:p>
    <w:p>
      <w:pPr>
        <w:spacing w:line="240" w:lineRule="auto" w:before="11"/>
        <w:rPr>
          <w:rFonts w:ascii="宋体" w:hAnsi="宋体" w:cs="宋体" w:eastAsia="宋体" w:hint="default"/>
          <w:sz w:val="23"/>
          <w:szCs w:val="23"/>
        </w:rPr>
      </w:pPr>
    </w:p>
    <w:p>
      <w:pPr>
        <w:pStyle w:val="BodyText"/>
        <w:spacing w:line="240" w:lineRule="auto"/>
        <w:ind w:left="581" w:right="1440"/>
        <w:jc w:val="left"/>
      </w:pPr>
      <w:r>
        <w:rPr/>
        <w:t>（</w:t>
      </w:r>
      <w:r>
        <w:rPr>
          <w:rFonts w:ascii="宋体" w:hAnsi="宋体" w:cs="宋体" w:eastAsia="宋体" w:hint="default"/>
        </w:rPr>
        <w:t>1</w:t>
      </w:r>
      <w:r>
        <w:rPr/>
        <w:t>）</w:t>
      </w:r>
      <w:r>
        <w:rPr>
          <w:spacing w:val="57"/>
        </w:rPr>
        <w:t> </w:t>
      </w:r>
      <w:r>
        <w:rPr/>
        <w:t>金融资产</w:t>
      </w:r>
    </w:p>
    <w:p>
      <w:pPr>
        <w:pStyle w:val="BodyText"/>
        <w:tabs>
          <w:tab w:pos="1341" w:val="left" w:leader="none"/>
        </w:tabs>
        <w:spacing w:line="600" w:lineRule="atLeast"/>
        <w:ind w:left="621" w:right="1709" w:firstLine="121"/>
        <w:jc w:val="left"/>
      </w:pPr>
      <w:r>
        <w:rPr>
          <w:rFonts w:ascii="宋体" w:hAnsi="宋体" w:cs="宋体" w:eastAsia="宋体" w:hint="default"/>
        </w:rPr>
        <w:t>1</w:t>
      </w:r>
      <w:r>
        <w:rPr/>
        <w:t>）</w:t>
        <w:tab/>
        <w:t>金融资产分类</w:t>
      </w:r>
      <w:r>
        <w:rPr>
          <w:w w:val="99"/>
        </w:rPr>
        <w:t> </w:t>
      </w:r>
      <w:r>
        <w:rPr>
          <w:spacing w:val="2"/>
        </w:rPr>
        <w:t>本集团按投资目的和经济实质对拥有的金融资产分为以公允价值计量且其变动计入</w:t>
      </w:r>
    </w:p>
    <w:p>
      <w:pPr>
        <w:pStyle w:val="BodyText"/>
        <w:spacing w:line="240" w:lineRule="auto" w:before="72"/>
        <w:ind w:right="0"/>
        <w:jc w:val="both"/>
      </w:pPr>
      <w:r>
        <w:rPr/>
        <w:t>当期损益的金融资产、持有至到期投资、贷款和应收款项及可供出售金融资产四大类。</w:t>
      </w:r>
    </w:p>
    <w:p>
      <w:pPr>
        <w:spacing w:line="240" w:lineRule="auto" w:before="11"/>
        <w:rPr>
          <w:rFonts w:ascii="宋体" w:hAnsi="宋体" w:cs="宋体" w:eastAsia="宋体" w:hint="default"/>
          <w:sz w:val="23"/>
          <w:szCs w:val="23"/>
        </w:rPr>
      </w:pPr>
    </w:p>
    <w:p>
      <w:pPr>
        <w:pStyle w:val="BodyText"/>
        <w:spacing w:line="300" w:lineRule="auto"/>
        <w:ind w:right="1440" w:firstLine="480"/>
        <w:jc w:val="left"/>
      </w:pPr>
      <w:r>
        <w:rPr>
          <w:spacing w:val="2"/>
        </w:rPr>
        <w:t>以公允价值计量且其变动计入当期损益的金融资产是指持有的主要目的为短期内出</w:t>
      </w:r>
      <w:r>
        <w:rPr>
          <w:w w:val="99"/>
        </w:rPr>
        <w:t> </w:t>
      </w:r>
      <w:r>
        <w:rPr/>
        <w:t>售的金融资产，在资产负债表中以交易性金融资产列示。</w:t>
      </w:r>
    </w:p>
    <w:p>
      <w:pPr>
        <w:spacing w:line="240" w:lineRule="auto" w:before="8"/>
        <w:rPr>
          <w:rFonts w:ascii="宋体" w:hAnsi="宋体" w:cs="宋体" w:eastAsia="宋体" w:hint="default"/>
          <w:sz w:val="19"/>
          <w:szCs w:val="19"/>
        </w:rPr>
      </w:pPr>
    </w:p>
    <w:p>
      <w:pPr>
        <w:pStyle w:val="BodyText"/>
        <w:spacing w:line="300" w:lineRule="auto"/>
        <w:ind w:right="1440" w:firstLine="480"/>
        <w:jc w:val="left"/>
      </w:pPr>
      <w:r>
        <w:rPr>
          <w:spacing w:val="2"/>
        </w:rPr>
        <w:t>持有至到期投资是指到期日固定、回收金额固定或可确定，且管理层有明确意图和</w:t>
      </w:r>
      <w:r>
        <w:rPr>
          <w:w w:val="99"/>
        </w:rPr>
        <w:t> </w:t>
      </w:r>
      <w:r>
        <w:rPr/>
        <w:t>能力持有至到期的非衍生金融资产。</w:t>
      </w:r>
    </w:p>
    <w:p>
      <w:pPr>
        <w:spacing w:after="0" w:line="300" w:lineRule="auto"/>
        <w:jc w:val="left"/>
        <w:sectPr>
          <w:pgSz w:w="11910" w:h="16840"/>
          <w:pgMar w:header="879" w:footer="570" w:top="1100" w:bottom="760" w:left="1560" w:right="0"/>
        </w:sectPr>
      </w:pPr>
    </w:p>
    <w:p>
      <w:pPr>
        <w:spacing w:line="240" w:lineRule="auto" w:before="10"/>
        <w:rPr>
          <w:rFonts w:ascii="宋体" w:hAnsi="宋体" w:cs="宋体" w:eastAsia="宋体" w:hint="default"/>
          <w:sz w:val="22"/>
          <w:szCs w:val="22"/>
        </w:rPr>
      </w:pPr>
    </w:p>
    <w:p>
      <w:pPr>
        <w:pStyle w:val="BodyText"/>
        <w:spacing w:line="300" w:lineRule="auto" w:before="31"/>
        <w:ind w:right="1709" w:firstLine="480"/>
        <w:jc w:val="both"/>
      </w:pPr>
      <w:r>
        <w:rPr>
          <w:spacing w:val="2"/>
        </w:rPr>
        <w:t>贷款和应收款项是指在活跃市场中没有报价，回收金额固定或可确定的非衍生金融</w:t>
      </w:r>
      <w:r>
        <w:rPr>
          <w:w w:val="99"/>
        </w:rPr>
        <w:t> </w:t>
      </w:r>
      <w:r>
        <w:rPr/>
        <w:t>资产。</w:t>
      </w:r>
    </w:p>
    <w:p>
      <w:pPr>
        <w:spacing w:line="240" w:lineRule="auto" w:before="8"/>
        <w:rPr>
          <w:rFonts w:ascii="宋体" w:hAnsi="宋体" w:cs="宋体" w:eastAsia="宋体" w:hint="default"/>
          <w:sz w:val="19"/>
          <w:szCs w:val="19"/>
        </w:rPr>
      </w:pPr>
    </w:p>
    <w:p>
      <w:pPr>
        <w:pStyle w:val="BodyText"/>
        <w:spacing w:line="300" w:lineRule="auto"/>
        <w:ind w:right="1709" w:firstLine="480"/>
        <w:jc w:val="both"/>
      </w:pPr>
      <w:r>
        <w:rPr>
          <w:spacing w:val="2"/>
        </w:rPr>
        <w:t>可供出售金融资产包括初始确认时即被指定为可供出售的非衍生金融资产及未被划</w:t>
      </w:r>
      <w:r>
        <w:rPr>
          <w:w w:val="99"/>
        </w:rPr>
        <w:t> </w:t>
      </w:r>
      <w:r>
        <w:rPr/>
        <w:t>分为其他类的金融资产。</w:t>
      </w:r>
    </w:p>
    <w:p>
      <w:pPr>
        <w:pStyle w:val="BodyText"/>
        <w:tabs>
          <w:tab w:pos="1341" w:val="left" w:leader="none"/>
        </w:tabs>
        <w:spacing w:line="600" w:lineRule="exact" w:before="34"/>
        <w:ind w:left="621" w:right="1707" w:firstLine="121"/>
        <w:jc w:val="left"/>
      </w:pPr>
      <w:r>
        <w:rPr>
          <w:rFonts w:ascii="宋体" w:hAnsi="宋体" w:cs="宋体" w:eastAsia="宋体" w:hint="default"/>
        </w:rPr>
        <w:t>2</w:t>
      </w:r>
      <w:r>
        <w:rPr/>
        <w:t>）</w:t>
        <w:tab/>
        <w:t>金融资产确认与计量</w:t>
      </w:r>
      <w:r>
        <w:rPr>
          <w:w w:val="99"/>
        </w:rPr>
        <w:t> </w:t>
      </w:r>
      <w:r>
        <w:rPr>
          <w:spacing w:val="2"/>
        </w:rPr>
        <w:t>金融资产于本集团成为金融工具合同的一方时，按公允价值在资产负债表内确认。</w:t>
      </w:r>
    </w:p>
    <w:p>
      <w:pPr>
        <w:pStyle w:val="BodyText"/>
        <w:spacing w:line="271" w:lineRule="exact"/>
        <w:ind w:right="1440"/>
        <w:jc w:val="left"/>
      </w:pPr>
      <w:r>
        <w:rPr>
          <w:spacing w:val="3"/>
        </w:rPr>
        <w:t>以公允价值计量且其变动计入当期损益的金融资产，取得时发生的相关交易费用计入当</w:t>
      </w:r>
    </w:p>
    <w:p>
      <w:pPr>
        <w:pStyle w:val="BodyText"/>
        <w:spacing w:line="240" w:lineRule="auto" w:before="72"/>
        <w:ind w:right="1440"/>
        <w:jc w:val="left"/>
      </w:pPr>
      <w:r>
        <w:rPr/>
        <w:t>期损益，其他金融资产的相关交易费用计入初始确认金额。</w:t>
      </w:r>
    </w:p>
    <w:p>
      <w:pPr>
        <w:spacing w:line="240" w:lineRule="auto" w:before="11"/>
        <w:rPr>
          <w:rFonts w:ascii="宋体" w:hAnsi="宋体" w:cs="宋体" w:eastAsia="宋体" w:hint="default"/>
          <w:sz w:val="23"/>
          <w:szCs w:val="23"/>
        </w:rPr>
      </w:pPr>
    </w:p>
    <w:p>
      <w:pPr>
        <w:pStyle w:val="BodyText"/>
        <w:spacing w:line="300" w:lineRule="auto"/>
        <w:ind w:right="1699" w:firstLine="480"/>
        <w:jc w:val="both"/>
      </w:pPr>
      <w:r>
        <w:rPr>
          <w:spacing w:val="3"/>
          <w:w w:val="95"/>
        </w:rPr>
        <w:t>以公允价值计量且其变动计入当期损益的金融资产和可供出售金融资产按照公允价</w:t>
      </w:r>
      <w:r>
        <w:rPr>
          <w:w w:val="99"/>
        </w:rPr>
        <w:t> </w:t>
      </w:r>
      <w:r>
        <w:rPr>
          <w:spacing w:val="3"/>
        </w:rPr>
        <w:t>值进行后续计量；贷款和应收款项以及持有至到期投资采用实际利率法，以摊余成本列</w:t>
      </w:r>
      <w:r>
        <w:rPr>
          <w:spacing w:val="-98"/>
        </w:rPr>
        <w:t> </w:t>
      </w:r>
      <w:r>
        <w:rPr>
          <w:spacing w:val="-98"/>
        </w:rPr>
      </w:r>
      <w:r>
        <w:rPr/>
        <w:t>示。</w:t>
      </w:r>
    </w:p>
    <w:p>
      <w:pPr>
        <w:spacing w:line="240" w:lineRule="auto" w:before="8"/>
        <w:rPr>
          <w:rFonts w:ascii="宋体" w:hAnsi="宋体" w:cs="宋体" w:eastAsia="宋体" w:hint="default"/>
          <w:sz w:val="19"/>
          <w:szCs w:val="19"/>
        </w:rPr>
      </w:pPr>
    </w:p>
    <w:p>
      <w:pPr>
        <w:pStyle w:val="BodyText"/>
        <w:spacing w:line="300" w:lineRule="auto"/>
        <w:ind w:right="1701" w:firstLine="480"/>
        <w:jc w:val="both"/>
      </w:pPr>
      <w:r>
        <w:rPr>
          <w:spacing w:val="2"/>
        </w:rPr>
        <w:t>以公允价值计量且其变动计入当期损益的金融资产的公允价值变动计入公允价值变</w:t>
      </w:r>
      <w:r>
        <w:rPr>
          <w:w w:val="99"/>
        </w:rPr>
        <w:t> </w:t>
      </w:r>
      <w:r>
        <w:rPr>
          <w:spacing w:val="3"/>
        </w:rPr>
        <w:t>动损益；在资产持有期间所取得的利息或现金股利，确认为投资收益；处置时，其公允</w:t>
      </w:r>
      <w:r>
        <w:rPr>
          <w:spacing w:val="-100"/>
        </w:rPr>
        <w:t> </w:t>
      </w:r>
      <w:r>
        <w:rPr>
          <w:spacing w:val="-100"/>
        </w:rPr>
      </w:r>
      <w:r>
        <w:rPr/>
        <w:t>价值与初始入账金额之间的差额确认为投资损益，同时调整公允价值变动损益。</w:t>
      </w:r>
    </w:p>
    <w:p>
      <w:pPr>
        <w:spacing w:line="240" w:lineRule="auto" w:before="8"/>
        <w:rPr>
          <w:rFonts w:ascii="宋体" w:hAnsi="宋体" w:cs="宋体" w:eastAsia="宋体" w:hint="default"/>
          <w:sz w:val="19"/>
          <w:szCs w:val="19"/>
        </w:rPr>
      </w:pPr>
    </w:p>
    <w:p>
      <w:pPr>
        <w:pStyle w:val="BodyText"/>
        <w:spacing w:line="300" w:lineRule="auto"/>
        <w:ind w:right="1695" w:firstLine="480"/>
        <w:jc w:val="both"/>
      </w:pPr>
      <w:r>
        <w:rPr>
          <w:spacing w:val="2"/>
        </w:rPr>
        <w:t>除减值损失及外币货币性金融资产形成的汇兑损益外，可供出售金融资产公允价值</w:t>
      </w:r>
      <w:r>
        <w:rPr>
          <w:w w:val="99"/>
        </w:rPr>
        <w:t> </w:t>
      </w:r>
      <w:r>
        <w:rPr>
          <w:spacing w:val="3"/>
        </w:rPr>
        <w:t>变动直接计入股东权益，待该金融资产终止确认时，原直接计入权益的公允价值变动累</w:t>
      </w:r>
      <w:r>
        <w:rPr>
          <w:spacing w:val="-99"/>
        </w:rPr>
        <w:t> </w:t>
      </w:r>
      <w:r>
        <w:rPr>
          <w:spacing w:val="-99"/>
        </w:rPr>
      </w:r>
      <w:r>
        <w:rPr>
          <w:spacing w:val="3"/>
        </w:rPr>
        <w:t>计额转入当期损益。可供出售债务工具投资在持有期间按实际利率法计算的利息，以及</w:t>
      </w:r>
      <w:r>
        <w:rPr>
          <w:spacing w:val="-95"/>
        </w:rPr>
        <w:t> </w:t>
      </w:r>
      <w:r>
        <w:rPr>
          <w:spacing w:val="-95"/>
        </w:rPr>
      </w:r>
      <w:r>
        <w:rPr>
          <w:spacing w:val="3"/>
        </w:rPr>
        <w:t>被投资单位宣告发放的与可供出售权益工具投资相关的现金股利，作为投资收益计入当</w:t>
      </w:r>
      <w:r>
        <w:rPr>
          <w:spacing w:val="-107"/>
        </w:rPr>
        <w:t> </w:t>
      </w:r>
      <w:r>
        <w:rPr>
          <w:spacing w:val="-107"/>
        </w:rPr>
      </w:r>
      <w:r>
        <w:rPr/>
        <w:t>期损益。</w:t>
      </w:r>
    </w:p>
    <w:p>
      <w:pPr>
        <w:pStyle w:val="BodyText"/>
        <w:tabs>
          <w:tab w:pos="1341" w:val="left" w:leader="none"/>
        </w:tabs>
        <w:spacing w:line="600" w:lineRule="exact" w:before="34"/>
        <w:ind w:left="621" w:right="1709" w:firstLine="121"/>
        <w:jc w:val="left"/>
      </w:pPr>
      <w:r>
        <w:rPr>
          <w:rFonts w:ascii="宋体" w:hAnsi="宋体" w:cs="宋体" w:eastAsia="宋体" w:hint="default"/>
        </w:rPr>
        <w:t>3</w:t>
      </w:r>
      <w:r>
        <w:rPr/>
        <w:t>）</w:t>
        <w:tab/>
        <w:t>金融资产减值</w:t>
      </w:r>
      <w:r>
        <w:rPr>
          <w:w w:val="99"/>
        </w:rPr>
        <w:t> </w:t>
      </w:r>
      <w:r>
        <w:rPr>
          <w:spacing w:val="3"/>
          <w:w w:val="95"/>
        </w:rPr>
        <w:t>除以公允价值计量且其变动计入当期损益的金融资产外，本集团于资产负债表日对</w:t>
      </w:r>
      <w:r>
        <w:rPr>
          <w:spacing w:val="3"/>
        </w:rPr>
      </w:r>
    </w:p>
    <w:p>
      <w:pPr>
        <w:pStyle w:val="BodyText"/>
        <w:spacing w:line="271" w:lineRule="exact"/>
        <w:ind w:right="1440"/>
        <w:jc w:val="left"/>
      </w:pPr>
      <w:r>
        <w:rPr>
          <w:spacing w:val="3"/>
        </w:rPr>
        <w:t>其他金融资产的账面价值进行检查，如果有客观证据表明某项金融资产发生减值的，计</w:t>
      </w:r>
    </w:p>
    <w:p>
      <w:pPr>
        <w:pStyle w:val="BodyText"/>
        <w:spacing w:line="240" w:lineRule="auto" w:before="72"/>
        <w:ind w:right="1440"/>
        <w:jc w:val="left"/>
      </w:pPr>
      <w:r>
        <w:rPr/>
        <w:t>提减值准备。</w:t>
      </w:r>
    </w:p>
    <w:p>
      <w:pPr>
        <w:spacing w:line="240" w:lineRule="auto" w:before="11"/>
        <w:rPr>
          <w:rFonts w:ascii="宋体" w:hAnsi="宋体" w:cs="宋体" w:eastAsia="宋体" w:hint="default"/>
          <w:sz w:val="23"/>
          <w:szCs w:val="23"/>
        </w:rPr>
      </w:pPr>
    </w:p>
    <w:p>
      <w:pPr>
        <w:pStyle w:val="BodyText"/>
        <w:spacing w:line="300" w:lineRule="auto"/>
        <w:ind w:right="1699" w:firstLine="480"/>
        <w:jc w:val="both"/>
      </w:pPr>
      <w:r>
        <w:rPr>
          <w:spacing w:val="5"/>
        </w:rPr>
        <w:t>以摊余成本计量的金融资产发生减值时，按预计未来现金流量</w:t>
      </w:r>
      <w:r>
        <w:rPr>
          <w:rFonts w:ascii="宋体" w:hAnsi="宋体" w:cs="宋体" w:eastAsia="宋体" w:hint="default"/>
          <w:spacing w:val="5"/>
        </w:rPr>
        <w:t>(</w:t>
      </w:r>
      <w:r>
        <w:rPr>
          <w:spacing w:val="5"/>
        </w:rPr>
        <w:t>不包括尚未发生的</w:t>
      </w:r>
      <w:r>
        <w:rPr>
          <w:w w:val="99"/>
        </w:rPr>
        <w:t> </w:t>
      </w:r>
      <w:r>
        <w:rPr/>
        <w:t>未来信用损失</w:t>
      </w:r>
      <w:r>
        <w:rPr>
          <w:rFonts w:ascii="宋体" w:hAnsi="宋体" w:cs="宋体" w:eastAsia="宋体" w:hint="default"/>
        </w:rPr>
        <w:t>)</w:t>
      </w:r>
      <w:r>
        <w:rPr/>
        <w:t>现值低于账面价值的差额，计提减值准备。如果有客观证据表明该金融资</w:t>
      </w:r>
      <w:r>
        <w:rPr>
          <w:spacing w:val="-85"/>
        </w:rPr>
        <w:t> </w:t>
      </w:r>
      <w:r>
        <w:rPr>
          <w:spacing w:val="-85"/>
        </w:rPr>
      </w:r>
      <w:r>
        <w:rPr>
          <w:spacing w:val="9"/>
        </w:rPr>
        <w:t>产价值已恢复，且客观上与确认该损失后发生的事项有关，原确认的减值损失予以转</w:t>
      </w:r>
      <w:r>
        <w:rPr>
          <w:spacing w:val="-104"/>
        </w:rPr>
        <w:t> </w:t>
      </w:r>
      <w:r>
        <w:rPr>
          <w:spacing w:val="-104"/>
        </w:rPr>
      </w:r>
      <w:r>
        <w:rPr/>
        <w:t>回，计入当期损益。</w:t>
      </w:r>
    </w:p>
    <w:p>
      <w:pPr>
        <w:spacing w:line="240" w:lineRule="auto" w:before="8"/>
        <w:rPr>
          <w:rFonts w:ascii="宋体" w:hAnsi="宋体" w:cs="宋体" w:eastAsia="宋体" w:hint="default"/>
          <w:sz w:val="19"/>
          <w:szCs w:val="19"/>
        </w:rPr>
      </w:pPr>
    </w:p>
    <w:p>
      <w:pPr>
        <w:pStyle w:val="BodyText"/>
        <w:spacing w:line="300" w:lineRule="auto"/>
        <w:ind w:right="1698" w:firstLine="480"/>
        <w:jc w:val="both"/>
      </w:pPr>
      <w:r>
        <w:rPr/>
        <w:t>当可供出售金融资产的公允价值下降</w:t>
      </w:r>
      <w:r>
        <w:rPr>
          <w:spacing w:val="-42"/>
        </w:rPr>
        <w:t> </w:t>
      </w:r>
      <w:r>
        <w:rPr>
          <w:rFonts w:ascii="宋体" w:hAnsi="宋体" w:cs="宋体" w:eastAsia="宋体" w:hint="default"/>
        </w:rPr>
        <w:t>10%</w:t>
      </w:r>
      <w:r>
        <w:rPr/>
        <w:t>以上或未来</w:t>
      </w:r>
      <w:r>
        <w:rPr>
          <w:spacing w:val="-43"/>
        </w:rPr>
        <w:t> </w:t>
      </w:r>
      <w:r>
        <w:rPr>
          <w:rFonts w:ascii="宋体" w:hAnsi="宋体" w:cs="宋体" w:eastAsia="宋体" w:hint="default"/>
        </w:rPr>
        <w:t>12</w:t>
      </w:r>
      <w:r>
        <w:rPr>
          <w:rFonts w:ascii="宋体" w:hAnsi="宋体" w:cs="宋体" w:eastAsia="宋体" w:hint="default"/>
          <w:spacing w:val="-42"/>
        </w:rPr>
        <w:t> </w:t>
      </w:r>
      <w:r>
        <w:rPr/>
        <w:t>个月内不能恢复的非暂时性</w:t>
      </w:r>
      <w:r>
        <w:rPr>
          <w:w w:val="99"/>
        </w:rPr>
        <w:t> </w:t>
      </w:r>
      <w:r>
        <w:rPr>
          <w:spacing w:val="9"/>
        </w:rPr>
        <w:t>下降，原直接计入股东权益的因公允价值下降形成的累计损失予以转出并计入减值损</w:t>
      </w:r>
      <w:r>
        <w:rPr>
          <w:spacing w:val="-106"/>
        </w:rPr>
        <w:t> </w:t>
      </w:r>
      <w:r>
        <w:rPr>
          <w:spacing w:val="-106"/>
        </w:rPr>
      </w:r>
      <w:r>
        <w:rPr>
          <w:spacing w:val="3"/>
        </w:rPr>
        <w:t>失。对已确认减值损失的可供出售债务工具投资，在期后公允价值上升且客观上与确认</w:t>
      </w:r>
      <w:r>
        <w:rPr>
          <w:spacing w:val="-107"/>
        </w:rPr>
        <w:t> </w:t>
      </w:r>
      <w:r>
        <w:rPr>
          <w:spacing w:val="-107"/>
        </w:rPr>
      </w:r>
      <w:r>
        <w:rPr>
          <w:spacing w:val="3"/>
        </w:rPr>
        <w:t>原减值损失后发生的事项有关的，原确认的减值损失予以转回并计入当期损益。对已确</w:t>
      </w:r>
      <w:r>
        <w:rPr>
          <w:spacing w:val="-107"/>
        </w:rPr>
        <w:t> </w:t>
      </w:r>
      <w:r>
        <w:rPr>
          <w:spacing w:val="-107"/>
        </w:rPr>
      </w:r>
      <w:r>
        <w:rPr/>
        <w:t>认减值损失的可供出售权益工具投资，期后公允价值上升直接计入股东权益。</w:t>
      </w:r>
    </w:p>
    <w:p>
      <w:pPr>
        <w:spacing w:after="0" w:line="300" w:lineRule="auto"/>
        <w:jc w:val="both"/>
        <w:sectPr>
          <w:pgSz w:w="11910" w:h="16840"/>
          <w:pgMar w:header="879" w:footer="570" w:top="1100" w:bottom="760" w:left="1560" w:right="0"/>
        </w:sectPr>
      </w:pPr>
    </w:p>
    <w:p>
      <w:pPr>
        <w:spacing w:line="240" w:lineRule="auto" w:before="10"/>
        <w:rPr>
          <w:rFonts w:ascii="宋体" w:hAnsi="宋体" w:cs="宋体" w:eastAsia="宋体" w:hint="default"/>
          <w:sz w:val="22"/>
          <w:szCs w:val="22"/>
        </w:rPr>
      </w:pPr>
    </w:p>
    <w:p>
      <w:pPr>
        <w:pStyle w:val="BodyText"/>
        <w:tabs>
          <w:tab w:pos="1341" w:val="left" w:leader="none"/>
        </w:tabs>
        <w:spacing w:line="240" w:lineRule="auto" w:before="31"/>
        <w:ind w:left="742" w:right="1440"/>
        <w:jc w:val="left"/>
      </w:pPr>
      <w:r>
        <w:rPr>
          <w:rFonts w:ascii="宋体" w:hAnsi="宋体" w:cs="宋体" w:eastAsia="宋体" w:hint="default"/>
        </w:rPr>
        <w:t>4</w:t>
      </w:r>
      <w:r>
        <w:rPr/>
        <w:t>）</w:t>
        <w:tab/>
        <w:t>金融资产转移</w:t>
      </w:r>
    </w:p>
    <w:p>
      <w:pPr>
        <w:spacing w:line="240" w:lineRule="auto" w:before="11"/>
        <w:rPr>
          <w:rFonts w:ascii="宋体" w:hAnsi="宋体" w:cs="宋体" w:eastAsia="宋体" w:hint="default"/>
          <w:sz w:val="23"/>
          <w:szCs w:val="23"/>
        </w:rPr>
      </w:pPr>
    </w:p>
    <w:p>
      <w:pPr>
        <w:pStyle w:val="BodyText"/>
        <w:spacing w:line="300" w:lineRule="auto"/>
        <w:ind w:right="1699" w:firstLine="480"/>
        <w:jc w:val="both"/>
      </w:pPr>
      <w:r>
        <w:rPr>
          <w:spacing w:val="2"/>
        </w:rPr>
        <w:t>金融资产满足下列条件之一的，予以终止确认：①收取该金融资产现金流量的合同</w:t>
      </w:r>
      <w:r>
        <w:rPr>
          <w:w w:val="99"/>
        </w:rPr>
        <w:t> </w:t>
      </w:r>
      <w:r>
        <w:rPr>
          <w:spacing w:val="3"/>
        </w:rPr>
        <w:t>权利终止；②该金融资产已转移，且本集团将金融资产所有权上几乎所有的风险和报酬</w:t>
      </w:r>
      <w:r>
        <w:rPr>
          <w:spacing w:val="-107"/>
        </w:rPr>
        <w:t> </w:t>
      </w:r>
      <w:r>
        <w:rPr>
          <w:spacing w:val="-107"/>
        </w:rPr>
      </w:r>
      <w:r>
        <w:rPr/>
        <w:t>转移给转入方；</w:t>
      </w:r>
      <w:r>
        <w:rPr>
          <w:spacing w:val="23"/>
        </w:rPr>
        <w:t> </w:t>
      </w:r>
      <w:r>
        <w:rPr/>
        <w:t>③该金融资产已转移，虽然本集团既没有转移也没有保留金融资产所有</w:t>
      </w:r>
      <w:r>
        <w:rPr>
          <w:spacing w:val="-108"/>
        </w:rPr>
        <w:t> </w:t>
      </w:r>
      <w:r>
        <w:rPr>
          <w:spacing w:val="-108"/>
        </w:rPr>
      </w:r>
      <w:r>
        <w:rPr/>
        <w:t>权上几乎所有的风险和报酬，但是放弃了对该金融资产控制。</w:t>
      </w:r>
    </w:p>
    <w:p>
      <w:pPr>
        <w:spacing w:line="240" w:lineRule="auto" w:before="9"/>
        <w:rPr>
          <w:rFonts w:ascii="宋体" w:hAnsi="宋体" w:cs="宋体" w:eastAsia="宋体" w:hint="default"/>
          <w:sz w:val="19"/>
          <w:szCs w:val="19"/>
        </w:rPr>
      </w:pPr>
    </w:p>
    <w:p>
      <w:pPr>
        <w:pStyle w:val="BodyText"/>
        <w:spacing w:line="300" w:lineRule="auto"/>
        <w:ind w:right="1709" w:firstLine="480"/>
        <w:jc w:val="both"/>
      </w:pPr>
      <w:r>
        <w:rPr>
          <w:spacing w:val="2"/>
        </w:rPr>
        <w:t>企业既没有转移也没有保留金融资产所有权上几乎所有的风险和报酬，且未放弃对</w:t>
      </w:r>
      <w:r>
        <w:rPr>
          <w:w w:val="99"/>
        </w:rPr>
        <w:t> </w:t>
      </w:r>
      <w:r>
        <w:rPr>
          <w:spacing w:val="3"/>
        </w:rPr>
        <w:t>该金融资产控制的，则按照其继续涉入所转移金融资产的程度确认有关金融资产，并相</w:t>
      </w:r>
      <w:r>
        <w:rPr>
          <w:spacing w:val="-107"/>
        </w:rPr>
        <w:t> </w:t>
      </w:r>
      <w:r>
        <w:rPr>
          <w:spacing w:val="-107"/>
        </w:rPr>
      </w:r>
      <w:r>
        <w:rPr>
          <w:spacing w:val="3"/>
        </w:rPr>
        <w:t>应确认有关负债。继续涉入所转移金融资产的程度，是指该金融资产价值变动使企业面</w:t>
      </w:r>
      <w:r>
        <w:rPr>
          <w:spacing w:val="-107"/>
        </w:rPr>
        <w:t> </w:t>
      </w:r>
      <w:r>
        <w:rPr>
          <w:spacing w:val="-107"/>
        </w:rPr>
      </w:r>
      <w:r>
        <w:rPr/>
        <w:t>临的风险水平。</w:t>
      </w:r>
    </w:p>
    <w:p>
      <w:pPr>
        <w:spacing w:line="240" w:lineRule="auto" w:before="8"/>
        <w:rPr>
          <w:rFonts w:ascii="宋体" w:hAnsi="宋体" w:cs="宋体" w:eastAsia="宋体" w:hint="default"/>
          <w:sz w:val="19"/>
          <w:szCs w:val="19"/>
        </w:rPr>
      </w:pPr>
    </w:p>
    <w:p>
      <w:pPr>
        <w:pStyle w:val="BodyText"/>
        <w:spacing w:line="300" w:lineRule="auto"/>
        <w:ind w:right="1704" w:firstLine="480"/>
        <w:jc w:val="both"/>
      </w:pPr>
      <w:r>
        <w:rPr>
          <w:spacing w:val="2"/>
        </w:rPr>
        <w:t>金融资产整体转移满足终止确认条件的，将所转移金融资产的账面价值，与因转移</w:t>
      </w:r>
      <w:r>
        <w:rPr>
          <w:w w:val="99"/>
        </w:rPr>
        <w:t> </w:t>
      </w:r>
      <w:r>
        <w:rPr/>
        <w:t>而收到的对价及原计入其他综合收益的公允价值变动累计额之和的差额计入当期损益。</w:t>
      </w:r>
    </w:p>
    <w:p>
      <w:pPr>
        <w:spacing w:line="240" w:lineRule="auto" w:before="8"/>
        <w:rPr>
          <w:rFonts w:ascii="宋体" w:hAnsi="宋体" w:cs="宋体" w:eastAsia="宋体" w:hint="default"/>
          <w:sz w:val="19"/>
          <w:szCs w:val="19"/>
        </w:rPr>
      </w:pPr>
    </w:p>
    <w:p>
      <w:pPr>
        <w:pStyle w:val="BodyText"/>
        <w:spacing w:line="300" w:lineRule="auto"/>
        <w:ind w:right="1709" w:firstLine="480"/>
        <w:jc w:val="both"/>
      </w:pPr>
      <w:r>
        <w:rPr>
          <w:spacing w:val="2"/>
        </w:rPr>
        <w:t>金融资产部分转移满足终止确认条件的，将所转移金融资产整体的账面价值，在终</w:t>
      </w:r>
      <w:r>
        <w:rPr>
          <w:w w:val="99"/>
        </w:rPr>
        <w:t> </w:t>
      </w:r>
      <w:r>
        <w:rPr>
          <w:spacing w:val="3"/>
        </w:rPr>
        <w:t>止确认部分和未终止确认部分之间，按照各自的相对公允价值进行分摊，并将因转移而</w:t>
      </w:r>
      <w:r>
        <w:rPr>
          <w:spacing w:val="-107"/>
        </w:rPr>
        <w:t> </w:t>
      </w:r>
      <w:r>
        <w:rPr>
          <w:spacing w:val="-107"/>
        </w:rPr>
      </w:r>
      <w:r>
        <w:rPr>
          <w:spacing w:val="9"/>
        </w:rPr>
        <w:t>收到的对价及应分摊至终止确认部分的原计入其他综合收益的公允价值变动累计额之</w:t>
      </w:r>
      <w:r>
        <w:rPr>
          <w:spacing w:val="-106"/>
        </w:rPr>
        <w:t> </w:t>
      </w:r>
      <w:r>
        <w:rPr>
          <w:spacing w:val="-106"/>
        </w:rPr>
      </w:r>
      <w:r>
        <w:rPr/>
        <w:t>和，与分摊的前述账面金额的差额计入当期损益。</w:t>
      </w:r>
    </w:p>
    <w:p>
      <w:pPr>
        <w:pStyle w:val="BodyText"/>
        <w:spacing w:line="600" w:lineRule="exact" w:before="34"/>
        <w:ind w:left="621" w:right="1440" w:hanging="39"/>
        <w:jc w:val="left"/>
      </w:pPr>
      <w:r>
        <w:rPr/>
        <w:t>（</w:t>
      </w:r>
      <w:r>
        <w:rPr>
          <w:rFonts w:ascii="宋体" w:hAnsi="宋体" w:cs="宋体" w:eastAsia="宋体" w:hint="default"/>
        </w:rPr>
        <w:t>2</w:t>
      </w:r>
      <w:r>
        <w:rPr/>
        <w:t>）</w:t>
      </w:r>
      <w:r>
        <w:rPr>
          <w:spacing w:val="58"/>
        </w:rPr>
        <w:t> </w:t>
      </w:r>
      <w:r>
        <w:rPr/>
        <w:t>金融负债</w:t>
      </w:r>
      <w:r>
        <w:rPr>
          <w:w w:val="99"/>
        </w:rPr>
        <w:t> </w:t>
      </w:r>
      <w:r>
        <w:rPr>
          <w:spacing w:val="2"/>
        </w:rPr>
        <w:t>本集团的金融负债于初始确认时分类为以公允价值计量且其变动计入当期损益的金</w:t>
      </w:r>
    </w:p>
    <w:p>
      <w:pPr>
        <w:pStyle w:val="BodyText"/>
        <w:spacing w:line="271" w:lineRule="exact"/>
        <w:ind w:right="0"/>
        <w:jc w:val="both"/>
      </w:pPr>
      <w:r>
        <w:rPr/>
        <w:t>融负债和其他金融负债。</w:t>
      </w:r>
    </w:p>
    <w:p>
      <w:pPr>
        <w:spacing w:line="240" w:lineRule="auto" w:before="11"/>
        <w:rPr>
          <w:rFonts w:ascii="宋体" w:hAnsi="宋体" w:cs="宋体" w:eastAsia="宋体" w:hint="default"/>
          <w:sz w:val="23"/>
          <w:szCs w:val="23"/>
        </w:rPr>
      </w:pPr>
    </w:p>
    <w:p>
      <w:pPr>
        <w:pStyle w:val="BodyText"/>
        <w:spacing w:line="300" w:lineRule="auto"/>
        <w:ind w:right="1700" w:firstLine="480"/>
        <w:jc w:val="both"/>
      </w:pPr>
      <w:r>
        <w:rPr>
          <w:spacing w:val="2"/>
        </w:rPr>
        <w:t>以公允价值计量且其变动计入当期损益的金融负债，包括交易性金融负债和初始确</w:t>
      </w:r>
      <w:r>
        <w:rPr>
          <w:w w:val="99"/>
        </w:rPr>
        <w:t> </w:t>
      </w:r>
      <w:r>
        <w:rPr>
          <w:spacing w:val="3"/>
        </w:rPr>
        <w:t>认时指定为以公允价值计量且其变动计入当期损益的金融负债，按照公允价值进行后续</w:t>
      </w:r>
      <w:r>
        <w:rPr>
          <w:spacing w:val="-107"/>
        </w:rPr>
        <w:t> </w:t>
      </w:r>
      <w:r>
        <w:rPr>
          <w:spacing w:val="-107"/>
        </w:rPr>
      </w:r>
      <w:r>
        <w:rPr>
          <w:spacing w:val="3"/>
        </w:rPr>
        <w:t>计量，公允价值变动形成的利得或损失以及与该金融负债相关的股利和利息支出计入当</w:t>
      </w:r>
      <w:r>
        <w:rPr>
          <w:spacing w:val="-98"/>
        </w:rPr>
        <w:t> </w:t>
      </w:r>
      <w:r>
        <w:rPr>
          <w:spacing w:val="-98"/>
        </w:rPr>
      </w:r>
      <w:r>
        <w:rPr/>
        <w:t>期损益。</w:t>
      </w:r>
    </w:p>
    <w:p>
      <w:pPr>
        <w:pStyle w:val="BodyText"/>
        <w:spacing w:line="600" w:lineRule="exact" w:before="34"/>
        <w:ind w:left="621" w:right="1440"/>
        <w:jc w:val="left"/>
      </w:pPr>
      <w:r>
        <w:rPr/>
        <w:t>其他金融负债采用实际利率法，按照摊余成本进行后续计量。</w:t>
      </w:r>
      <w:r>
        <w:rPr>
          <w:w w:val="99"/>
        </w:rPr>
        <w:t> </w:t>
      </w:r>
      <w:r>
        <w:rPr>
          <w:spacing w:val="2"/>
        </w:rPr>
        <w:t>当金融负债的现时义务全部或部分已经解除时，终止确认该金融负债或义务已解除</w:t>
      </w:r>
    </w:p>
    <w:p>
      <w:pPr>
        <w:pStyle w:val="BodyText"/>
        <w:spacing w:line="271" w:lineRule="exact"/>
        <w:ind w:right="0"/>
        <w:jc w:val="both"/>
      </w:pPr>
      <w:r>
        <w:rPr/>
        <w:t>的部分。终止确认部分的账面价值与支付的对价之间的差额，计入当期损益。</w:t>
      </w:r>
    </w:p>
    <w:p>
      <w:pPr>
        <w:pStyle w:val="BodyText"/>
        <w:spacing w:line="600" w:lineRule="atLeast"/>
        <w:ind w:left="621" w:right="1440" w:hanging="40"/>
        <w:jc w:val="left"/>
      </w:pPr>
      <w:r>
        <w:rPr/>
        <w:t>（</w:t>
      </w:r>
      <w:r>
        <w:rPr>
          <w:rFonts w:ascii="宋体" w:hAnsi="宋体" w:cs="宋体" w:eastAsia="宋体" w:hint="default"/>
        </w:rPr>
        <w:t>3</w:t>
      </w:r>
      <w:r>
        <w:rPr/>
        <w:t>）</w:t>
      </w:r>
      <w:r>
        <w:rPr>
          <w:spacing w:val="59"/>
        </w:rPr>
        <w:t> </w:t>
      </w:r>
      <w:r>
        <w:rPr/>
        <w:t>金融资产和金融负债的公允价值确定方法</w:t>
      </w:r>
      <w:r>
        <w:rPr>
          <w:w w:val="99"/>
        </w:rPr>
        <w:t> </w:t>
      </w:r>
      <w:r>
        <w:rPr>
          <w:rFonts w:ascii="宋体" w:hAnsi="宋体" w:cs="宋体" w:eastAsia="宋体" w:hint="default"/>
          <w:spacing w:val="6"/>
          <w:w w:val="95"/>
        </w:rPr>
        <w:t>1</w:t>
      </w:r>
      <w:r>
        <w:rPr>
          <w:spacing w:val="6"/>
          <w:w w:val="95"/>
        </w:rPr>
        <w:t>）金融工具存在活跃市场的，活跃市场中的市场报价用于确定其公允价值。在活</w:t>
      </w:r>
      <w:r>
        <w:rPr>
          <w:spacing w:val="6"/>
        </w:rPr>
      </w:r>
    </w:p>
    <w:p>
      <w:pPr>
        <w:pStyle w:val="BodyText"/>
        <w:spacing w:line="300" w:lineRule="auto" w:before="72"/>
        <w:ind w:right="1709"/>
        <w:jc w:val="both"/>
      </w:pPr>
      <w:r>
        <w:rPr>
          <w:spacing w:val="3"/>
        </w:rPr>
        <w:t>跃市场上，本集团已持有的金融资产或拟承担的金融负债以现行出价作为相应资产或负</w:t>
      </w:r>
      <w:r>
        <w:rPr>
          <w:spacing w:val="-107"/>
        </w:rPr>
        <w:t> </w:t>
      </w:r>
      <w:r>
        <w:rPr>
          <w:spacing w:val="-107"/>
        </w:rPr>
      </w:r>
      <w:r>
        <w:rPr>
          <w:spacing w:val="3"/>
        </w:rPr>
        <w:t>债的公允价值；本集团拟购入的金融资产或已承担的金融负债以现行要价作为相应资产</w:t>
      </w:r>
      <w:r>
        <w:rPr>
          <w:spacing w:val="-107"/>
        </w:rPr>
        <w:t> </w:t>
      </w:r>
      <w:r>
        <w:rPr>
          <w:spacing w:val="-107"/>
        </w:rPr>
      </w:r>
      <w:r>
        <w:rPr>
          <w:spacing w:val="3"/>
        </w:rPr>
        <w:t>或负债的公允价值。金融资产或金融负债没有现行出价和要价，但最近交易日后经济环</w:t>
      </w:r>
      <w:r>
        <w:rPr>
          <w:spacing w:val="-107"/>
        </w:rPr>
        <w:t> </w:t>
      </w:r>
      <w:r>
        <w:rPr>
          <w:spacing w:val="-107"/>
        </w:rPr>
      </w:r>
      <w:r>
        <w:rPr>
          <w:spacing w:val="3"/>
        </w:rPr>
        <w:t>境没有发生重大变化的，则采用最近交易的市场报价确定该金融资产或金融负债的公允</w:t>
      </w:r>
    </w:p>
    <w:p>
      <w:pPr>
        <w:spacing w:after="0" w:line="300" w:lineRule="auto"/>
        <w:jc w:val="both"/>
        <w:sectPr>
          <w:footerReference w:type="default" r:id="rId49"/>
          <w:pgSz w:w="11910" w:h="16840"/>
          <w:pgMar w:footer="570" w:header="879" w:top="1100" w:bottom="760" w:left="1560" w:right="0"/>
        </w:sectPr>
      </w:pPr>
    </w:p>
    <w:p>
      <w:pPr>
        <w:spacing w:line="240" w:lineRule="auto" w:before="10"/>
        <w:rPr>
          <w:rFonts w:ascii="宋体" w:hAnsi="宋体" w:cs="宋体" w:eastAsia="宋体" w:hint="default"/>
          <w:sz w:val="22"/>
          <w:szCs w:val="22"/>
        </w:rPr>
      </w:pPr>
    </w:p>
    <w:p>
      <w:pPr>
        <w:pStyle w:val="BodyText"/>
        <w:spacing w:line="300" w:lineRule="auto" w:before="31"/>
        <w:ind w:left="241" w:right="1702"/>
        <w:jc w:val="both"/>
      </w:pPr>
      <w:r>
        <w:rPr>
          <w:spacing w:val="3"/>
        </w:rPr>
        <w:t>价值。最近交易日后经济环境发生了重大变化时，参考类似金融资产或金融负债的现行</w:t>
      </w:r>
      <w:r>
        <w:rPr>
          <w:spacing w:val="-107"/>
        </w:rPr>
        <w:t> </w:t>
      </w:r>
      <w:r>
        <w:rPr>
          <w:spacing w:val="-107"/>
        </w:rPr>
      </w:r>
      <w:r>
        <w:rPr>
          <w:spacing w:val="3"/>
        </w:rPr>
        <w:t>价格或利率，调整最近交易的市场报价，以确定该金融资产或金融负债的公允价值。本</w:t>
      </w:r>
      <w:r>
        <w:rPr>
          <w:spacing w:val="-107"/>
        </w:rPr>
        <w:t> </w:t>
      </w:r>
      <w:r>
        <w:rPr>
          <w:spacing w:val="-107"/>
        </w:rPr>
      </w:r>
      <w:r>
        <w:rPr>
          <w:spacing w:val="3"/>
        </w:rPr>
        <w:t>集团有足够的证据表明最近交易的市场报价不是公允价值的，对最近交易的市场报价作</w:t>
      </w:r>
      <w:r>
        <w:rPr>
          <w:spacing w:val="-101"/>
        </w:rPr>
        <w:t> </w:t>
      </w:r>
      <w:r>
        <w:rPr>
          <w:spacing w:val="-101"/>
        </w:rPr>
      </w:r>
      <w:r>
        <w:rPr/>
        <w:t>出适当调整，以确定该金融资产或金融负债的公允价值。</w:t>
      </w:r>
    </w:p>
    <w:p>
      <w:pPr>
        <w:spacing w:line="240" w:lineRule="auto" w:before="8"/>
        <w:rPr>
          <w:rFonts w:ascii="宋体" w:hAnsi="宋体" w:cs="宋体" w:eastAsia="宋体" w:hint="default"/>
          <w:sz w:val="19"/>
          <w:szCs w:val="19"/>
        </w:rPr>
      </w:pPr>
    </w:p>
    <w:p>
      <w:pPr>
        <w:pStyle w:val="BodyText"/>
        <w:spacing w:line="300" w:lineRule="auto"/>
        <w:ind w:left="241" w:right="1707" w:firstLine="480"/>
        <w:jc w:val="both"/>
      </w:pPr>
      <w:r>
        <w:rPr>
          <w:rFonts w:ascii="宋体" w:hAnsi="宋体" w:cs="宋体" w:eastAsia="宋体" w:hint="default"/>
          <w:spacing w:val="5"/>
        </w:rPr>
        <w:t>2</w:t>
      </w:r>
      <w:r>
        <w:rPr>
          <w:spacing w:val="5"/>
        </w:rPr>
        <w:t>）金融工具不存在活跃市场的，采用估值技术确定其公允价值。估值技术包括参</w:t>
      </w:r>
      <w:r>
        <w:rPr>
          <w:w w:val="99"/>
        </w:rPr>
        <w:t> </w:t>
      </w:r>
      <w:r>
        <w:rPr>
          <w:spacing w:val="3"/>
        </w:rPr>
        <w:t>考熟悉情况并自愿交易的各方最近进行的市场交易中使用的价格、参照实质上相同的其</w:t>
      </w:r>
      <w:r>
        <w:rPr>
          <w:spacing w:val="-107"/>
        </w:rPr>
        <w:t> </w:t>
      </w:r>
      <w:r>
        <w:rPr>
          <w:spacing w:val="-107"/>
        </w:rPr>
      </w:r>
      <w:r>
        <w:rPr/>
        <w:t>他金融资产的当前公允价值、现金流量折现法和期权定价模型等。</w:t>
      </w:r>
    </w:p>
    <w:p>
      <w:pPr>
        <w:pStyle w:val="BodyText"/>
        <w:spacing w:line="600" w:lineRule="exact" w:before="34"/>
        <w:ind w:left="721" w:right="924" w:hanging="40"/>
        <w:jc w:val="left"/>
      </w:pPr>
      <w:bookmarkStart w:name="应收款项坏账准备" w:id="170"/>
      <w:bookmarkEnd w:id="170"/>
      <w:r>
        <w:rPr/>
      </w:r>
      <w:r>
        <w:rPr>
          <w:rFonts w:ascii="宋体" w:hAnsi="宋体" w:cs="宋体" w:eastAsia="宋体" w:hint="default"/>
        </w:rPr>
        <w:t>10.</w:t>
      </w:r>
      <w:r>
        <w:rPr>
          <w:rFonts w:ascii="宋体" w:hAnsi="宋体" w:cs="宋体" w:eastAsia="宋体" w:hint="default"/>
          <w:spacing w:val="-14"/>
        </w:rPr>
        <w:t> </w:t>
      </w:r>
      <w:r>
        <w:rPr/>
        <w:t>应收款项坏账准备</w:t>
      </w:r>
      <w:r>
        <w:rPr>
          <w:w w:val="99"/>
        </w:rPr>
        <w:t> </w:t>
      </w:r>
      <w:r>
        <w:rPr>
          <w:spacing w:val="2"/>
        </w:rPr>
        <w:t>本集团将下列情形作为应收款项坏账损失确认标准：债务单位撤销、破产、资不抵</w:t>
      </w:r>
    </w:p>
    <w:p>
      <w:pPr>
        <w:pStyle w:val="BodyText"/>
        <w:spacing w:line="271" w:lineRule="exact"/>
        <w:ind w:left="241" w:right="0"/>
        <w:jc w:val="both"/>
      </w:pPr>
      <w:r>
        <w:rPr>
          <w:spacing w:val="3"/>
        </w:rPr>
        <w:t>债、现金流量严重不足、发生严重自然灾害等导致停产而在可预见的时间内无法偿付债</w:t>
      </w:r>
    </w:p>
    <w:p>
      <w:pPr>
        <w:pStyle w:val="BodyText"/>
        <w:spacing w:line="240" w:lineRule="auto" w:before="72"/>
        <w:ind w:left="241" w:right="0"/>
        <w:jc w:val="both"/>
      </w:pPr>
      <w:r>
        <w:rPr/>
        <w:t>务等；其他确凿证据表明确实无法收回或收回的可能性不大。</w:t>
      </w:r>
    </w:p>
    <w:p>
      <w:pPr>
        <w:spacing w:line="240" w:lineRule="auto" w:before="11"/>
        <w:rPr>
          <w:rFonts w:ascii="宋体" w:hAnsi="宋体" w:cs="宋体" w:eastAsia="宋体" w:hint="default"/>
          <w:sz w:val="23"/>
          <w:szCs w:val="23"/>
        </w:rPr>
      </w:pPr>
    </w:p>
    <w:p>
      <w:pPr>
        <w:pStyle w:val="BodyText"/>
        <w:spacing w:line="300" w:lineRule="auto"/>
        <w:ind w:left="241" w:right="1708" w:firstLine="480"/>
        <w:jc w:val="both"/>
      </w:pPr>
      <w:r>
        <w:rPr>
          <w:spacing w:val="2"/>
        </w:rPr>
        <w:t>对可能发生的坏账损失采用备抵法核算，期末单独或按组合进行减值测试，计提坏</w:t>
      </w:r>
      <w:r>
        <w:rPr>
          <w:w w:val="99"/>
        </w:rPr>
        <w:t> </w:t>
      </w:r>
      <w:r>
        <w:rPr>
          <w:spacing w:val="3"/>
        </w:rPr>
        <w:t>账准备，计入当期损益。对于有确凿证据表明确实无法收回的应收款项，经本集团按规</w:t>
      </w:r>
      <w:r>
        <w:rPr>
          <w:spacing w:val="-107"/>
        </w:rPr>
        <w:t> </w:t>
      </w:r>
      <w:r>
        <w:rPr>
          <w:spacing w:val="-107"/>
        </w:rPr>
      </w:r>
      <w:r>
        <w:rPr/>
        <w:t>定程序批准后作为坏账损失，冲销提取的坏账准备。</w:t>
      </w:r>
    </w:p>
    <w:p>
      <w:pPr>
        <w:spacing w:line="240" w:lineRule="auto" w:before="8"/>
        <w:rPr>
          <w:rFonts w:ascii="宋体" w:hAnsi="宋体" w:cs="宋体" w:eastAsia="宋体" w:hint="default"/>
          <w:sz w:val="19"/>
          <w:szCs w:val="19"/>
        </w:rPr>
      </w:pPr>
    </w:p>
    <w:p>
      <w:pPr>
        <w:pStyle w:val="BodyText"/>
        <w:spacing w:line="300" w:lineRule="auto"/>
        <w:ind w:left="241" w:right="1709" w:firstLine="480"/>
        <w:jc w:val="both"/>
      </w:pPr>
      <w:r>
        <w:rPr>
          <w:spacing w:val="2"/>
        </w:rPr>
        <w:t>期末对于本集团内部及合并报表范围内的子公司相互之间的应收款项单独进行减值</w:t>
      </w:r>
      <w:r>
        <w:rPr>
          <w:w w:val="99"/>
        </w:rPr>
        <w:t> </w:t>
      </w:r>
      <w:r>
        <w:rPr>
          <w:spacing w:val="3"/>
        </w:rPr>
        <w:t>测试。如有客观证据表明其发生了减值的，根据其未来现金流量现值低于其账面价值的</w:t>
      </w:r>
      <w:r>
        <w:rPr>
          <w:spacing w:val="-107"/>
        </w:rPr>
        <w:t> </w:t>
      </w:r>
      <w:r>
        <w:rPr>
          <w:spacing w:val="-107"/>
        </w:rPr>
      </w:r>
      <w:r>
        <w:rPr/>
        <w:t>差额，确认减值损失，计提坏账准备。如经测试未发现减值的，则不计提坏账准备。</w:t>
      </w:r>
    </w:p>
    <w:p>
      <w:pPr>
        <w:spacing w:line="240" w:lineRule="auto" w:before="8"/>
        <w:rPr>
          <w:rFonts w:ascii="宋体" w:hAnsi="宋体" w:cs="宋体" w:eastAsia="宋体" w:hint="default"/>
          <w:sz w:val="19"/>
          <w:szCs w:val="19"/>
        </w:rPr>
      </w:pPr>
    </w:p>
    <w:p>
      <w:pPr>
        <w:pStyle w:val="BodyText"/>
        <w:spacing w:line="300" w:lineRule="auto"/>
        <w:ind w:left="241" w:right="1699" w:firstLine="480"/>
        <w:jc w:val="both"/>
      </w:pPr>
      <w:r>
        <w:rPr>
          <w:spacing w:val="2"/>
        </w:rPr>
        <w:t>期末除对本集团内部及合并报表范围内的子公司相互之间的应收款项单独进行减值</w:t>
      </w:r>
      <w:r>
        <w:rPr>
          <w:w w:val="99"/>
        </w:rPr>
        <w:t> </w:t>
      </w:r>
      <w:r>
        <w:rPr>
          <w:spacing w:val="3"/>
        </w:rPr>
        <w:t>测试外，本集团将单项金额超过占应收款项总额的</w:t>
      </w:r>
      <w:r>
        <w:rPr>
          <w:spacing w:val="5"/>
        </w:rPr>
        <w:t> </w:t>
      </w:r>
      <w:r>
        <w:rPr>
          <w:rFonts w:ascii="宋体" w:hAnsi="宋体" w:cs="宋体" w:eastAsia="宋体" w:hint="default"/>
          <w:spacing w:val="3"/>
        </w:rPr>
        <w:t>10%</w:t>
      </w:r>
      <w:r>
        <w:rPr>
          <w:spacing w:val="3"/>
        </w:rPr>
        <w:t>以上或者金额位列前五名的应收</w:t>
      </w:r>
      <w:r>
        <w:rPr>
          <w:w w:val="99"/>
        </w:rPr>
        <w:t> </w:t>
      </w:r>
      <w:r>
        <w:rPr>
          <w:spacing w:val="3"/>
        </w:rPr>
        <w:t>款项视为重大应收款项，当存在客观证据表明本集团将无法按应收款项的原有条款收回</w:t>
      </w:r>
      <w:r>
        <w:rPr>
          <w:spacing w:val="-101"/>
        </w:rPr>
        <w:t> </w:t>
      </w:r>
      <w:r>
        <w:rPr>
          <w:spacing w:val="-101"/>
        </w:rPr>
      </w:r>
      <w:r>
        <w:rPr>
          <w:spacing w:val="3"/>
        </w:rPr>
        <w:t>所有款项时，根据其未来现金流量现值低于其账面价值的差额，单独进行减值测试，计</w:t>
      </w:r>
      <w:r>
        <w:rPr>
          <w:spacing w:val="-107"/>
        </w:rPr>
        <w:t> </w:t>
      </w:r>
      <w:r>
        <w:rPr>
          <w:spacing w:val="-107"/>
        </w:rPr>
      </w:r>
      <w:r>
        <w:rPr>
          <w:spacing w:val="3"/>
        </w:rPr>
        <w:t>提坏账准备；对于单项金额非重大的应收款项，本集团将其与经单独测试后未减值的应</w:t>
      </w:r>
      <w:r>
        <w:rPr>
          <w:spacing w:val="-101"/>
        </w:rPr>
        <w:t> </w:t>
      </w:r>
      <w:r>
        <w:rPr>
          <w:spacing w:val="-101"/>
        </w:rPr>
      </w:r>
      <w:r>
        <w:rPr>
          <w:spacing w:val="3"/>
        </w:rPr>
        <w:t>收款项一起按信用风险特征划分为若干组合，根据以前年度与之相同或相类似的、具有</w:t>
      </w:r>
      <w:r>
        <w:rPr>
          <w:spacing w:val="-107"/>
        </w:rPr>
        <w:t> </w:t>
      </w:r>
      <w:r>
        <w:rPr>
          <w:spacing w:val="-107"/>
        </w:rPr>
      </w:r>
      <w:r>
        <w:rPr>
          <w:spacing w:val="3"/>
        </w:rPr>
        <w:t>类似信用风险特征的应收账款组合的实际损失率为基础，结合现时情况确定本期各项组</w:t>
      </w:r>
      <w:r>
        <w:rPr>
          <w:spacing w:val="-107"/>
        </w:rPr>
        <w:t> </w:t>
      </w:r>
      <w:r>
        <w:rPr>
          <w:spacing w:val="-107"/>
        </w:rPr>
      </w:r>
      <w:r>
        <w:rPr>
          <w:spacing w:val="3"/>
        </w:rPr>
        <w:t>合计提坏账准备的比例，据此计算本期应计提的坏账准备。本集团将应收款项中有确凿</w:t>
      </w:r>
      <w:r>
        <w:rPr>
          <w:spacing w:val="-100"/>
        </w:rPr>
        <w:t> </w:t>
      </w:r>
      <w:r>
        <w:rPr>
          <w:spacing w:val="-100"/>
        </w:rPr>
      </w:r>
      <w:r>
        <w:rPr>
          <w:spacing w:val="9"/>
        </w:rPr>
        <w:t>证据表明无法收回或收回可能性不大的款项，划分为特定资产组合，全额计提坏账准</w:t>
      </w:r>
      <w:r>
        <w:rPr>
          <w:spacing w:val="-106"/>
        </w:rPr>
        <w:t> </w:t>
      </w:r>
      <w:r>
        <w:rPr>
          <w:spacing w:val="-106"/>
        </w:rPr>
      </w:r>
      <w:r>
        <w:rPr/>
        <w:t>备。</w:t>
      </w:r>
    </w:p>
    <w:p>
      <w:pPr>
        <w:spacing w:line="240" w:lineRule="auto" w:before="8"/>
        <w:rPr>
          <w:rFonts w:ascii="宋体" w:hAnsi="宋体" w:cs="宋体" w:eastAsia="宋体" w:hint="default"/>
          <w:sz w:val="19"/>
          <w:szCs w:val="19"/>
        </w:rPr>
      </w:pPr>
    </w:p>
    <w:p>
      <w:pPr>
        <w:pStyle w:val="BodyText"/>
        <w:spacing w:line="240" w:lineRule="auto"/>
        <w:ind w:left="707" w:right="924"/>
        <w:jc w:val="left"/>
      </w:pPr>
      <w:r>
        <w:rPr/>
        <w:t>应收账款及其他应收款按账龄划分组合的坏账准备计提比例如下：</w:t>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2526"/>
        <w:gridCol w:w="3107"/>
        <w:gridCol w:w="3104"/>
      </w:tblGrid>
      <w:tr>
        <w:trPr>
          <w:trHeight w:val="378" w:hRule="exact"/>
        </w:trPr>
        <w:tc>
          <w:tcPr>
            <w:tcW w:w="25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8"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310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394"/>
              <w:jc w:val="right"/>
              <w:rPr>
                <w:rFonts w:ascii="宋体" w:hAnsi="宋体" w:cs="宋体" w:eastAsia="宋体" w:hint="default"/>
                <w:sz w:val="22"/>
                <w:szCs w:val="22"/>
              </w:rPr>
            </w:pPr>
            <w:r>
              <w:rPr>
                <w:rFonts w:ascii="宋体" w:hAnsi="宋体" w:cs="宋体" w:eastAsia="宋体" w:hint="default"/>
                <w:b/>
                <w:bCs/>
                <w:w w:val="95"/>
                <w:sz w:val="22"/>
                <w:szCs w:val="22"/>
              </w:rPr>
              <w:t>应收账款计提比例（</w:t>
            </w:r>
            <w:r>
              <w:rPr>
                <w:rFonts w:ascii="宋体" w:hAnsi="宋体" w:cs="宋体" w:eastAsia="宋体" w:hint="default"/>
                <w:b/>
                <w:bCs/>
                <w:w w:val="95"/>
                <w:sz w:val="22"/>
                <w:szCs w:val="22"/>
              </w:rPr>
              <w:t>%</w:t>
            </w:r>
            <w:r>
              <w:rPr>
                <w:rFonts w:ascii="宋体" w:hAnsi="宋体" w:cs="宋体" w:eastAsia="宋体" w:hint="default"/>
                <w:b/>
                <w:bCs/>
                <w:w w:val="95"/>
                <w:sz w:val="22"/>
                <w:szCs w:val="22"/>
              </w:rPr>
              <w:t>）</w:t>
            </w:r>
            <w:r>
              <w:rPr>
                <w:rFonts w:ascii="宋体" w:hAnsi="宋体" w:cs="宋体" w:eastAsia="宋体" w:hint="default"/>
                <w:sz w:val="22"/>
                <w:szCs w:val="22"/>
              </w:rPr>
            </w:r>
          </w:p>
        </w:tc>
        <w:tc>
          <w:tcPr>
            <w:tcW w:w="310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282" w:right="0"/>
              <w:jc w:val="left"/>
              <w:rPr>
                <w:rFonts w:ascii="宋体" w:hAnsi="宋体" w:cs="宋体" w:eastAsia="宋体" w:hint="default"/>
                <w:sz w:val="22"/>
                <w:szCs w:val="22"/>
              </w:rPr>
            </w:pPr>
            <w:r>
              <w:rPr>
                <w:rFonts w:ascii="宋体" w:hAnsi="宋体" w:cs="宋体" w:eastAsia="宋体" w:hint="default"/>
                <w:b/>
                <w:bCs/>
                <w:sz w:val="22"/>
                <w:szCs w:val="22"/>
              </w:rPr>
              <w:t>其他应收款计提比例（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365" w:hRule="exact"/>
        </w:trPr>
        <w:tc>
          <w:tcPr>
            <w:tcW w:w="2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年以内（含</w:t>
            </w:r>
            <w:r>
              <w:rPr>
                <w:rFonts w:ascii="宋体" w:hAnsi="宋体" w:cs="宋体" w:eastAsia="宋体" w:hint="default"/>
                <w:spacing w:val="-57"/>
                <w:sz w:val="22"/>
                <w:szCs w:val="22"/>
              </w:rPr>
              <w:t> </w:t>
            </w: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w:t>
            </w:r>
          </w:p>
        </w:tc>
        <w:tc>
          <w:tcPr>
            <w:tcW w:w="31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465"/>
              <w:jc w:val="right"/>
              <w:rPr>
                <w:rFonts w:ascii="宋体" w:hAnsi="宋体" w:cs="宋体" w:eastAsia="宋体" w:hint="default"/>
                <w:sz w:val="22"/>
                <w:szCs w:val="22"/>
              </w:rPr>
            </w:pPr>
            <w:r>
              <w:rPr>
                <w:rFonts w:ascii="宋体"/>
                <w:w w:val="95"/>
                <w:sz w:val="22"/>
              </w:rPr>
              <w:t>3.00</w:t>
            </w:r>
            <w:r>
              <w:rPr>
                <w:rFonts w:ascii="宋体"/>
                <w:sz w:val="22"/>
              </w:rPr>
            </w:r>
          </w:p>
        </w:tc>
        <w:tc>
          <w:tcPr>
            <w:tcW w:w="31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465"/>
              <w:jc w:val="right"/>
              <w:rPr>
                <w:rFonts w:ascii="宋体" w:hAnsi="宋体" w:cs="宋体" w:eastAsia="宋体" w:hint="default"/>
                <w:sz w:val="22"/>
                <w:szCs w:val="22"/>
              </w:rPr>
            </w:pPr>
            <w:r>
              <w:rPr>
                <w:rFonts w:ascii="宋体"/>
                <w:w w:val="95"/>
                <w:sz w:val="22"/>
              </w:rPr>
              <w:t>3.00</w:t>
            </w:r>
            <w:r>
              <w:rPr>
                <w:rFonts w:ascii="宋体"/>
                <w:sz w:val="22"/>
              </w:rPr>
            </w:r>
          </w:p>
        </w:tc>
      </w:tr>
      <w:tr>
        <w:trPr>
          <w:trHeight w:val="365" w:hRule="exact"/>
        </w:trPr>
        <w:tc>
          <w:tcPr>
            <w:tcW w:w="2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年（含</w:t>
            </w:r>
            <w:r>
              <w:rPr>
                <w:rFonts w:ascii="宋体" w:hAnsi="宋体" w:cs="宋体" w:eastAsia="宋体" w:hint="default"/>
                <w:spacing w:val="-56"/>
                <w:sz w:val="22"/>
                <w:szCs w:val="22"/>
              </w:rPr>
              <w:t> </w:t>
            </w:r>
            <w:r>
              <w:rPr>
                <w:rFonts w:ascii="宋体" w:hAnsi="宋体" w:cs="宋体" w:eastAsia="宋体" w:hint="default"/>
                <w:sz w:val="22"/>
                <w:szCs w:val="22"/>
              </w:rPr>
              <w:t>2</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31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466"/>
              <w:jc w:val="right"/>
              <w:rPr>
                <w:rFonts w:ascii="宋体" w:hAnsi="宋体" w:cs="宋体" w:eastAsia="宋体" w:hint="default"/>
                <w:sz w:val="22"/>
                <w:szCs w:val="22"/>
              </w:rPr>
            </w:pPr>
            <w:r>
              <w:rPr>
                <w:rFonts w:ascii="宋体"/>
                <w:w w:val="95"/>
                <w:sz w:val="22"/>
              </w:rPr>
              <w:t>20.00</w:t>
            </w:r>
            <w:r>
              <w:rPr>
                <w:rFonts w:ascii="宋体"/>
                <w:sz w:val="22"/>
              </w:rPr>
            </w:r>
          </w:p>
        </w:tc>
        <w:tc>
          <w:tcPr>
            <w:tcW w:w="31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465"/>
              <w:jc w:val="right"/>
              <w:rPr>
                <w:rFonts w:ascii="宋体" w:hAnsi="宋体" w:cs="宋体" w:eastAsia="宋体" w:hint="default"/>
                <w:sz w:val="22"/>
                <w:szCs w:val="22"/>
              </w:rPr>
            </w:pPr>
            <w:r>
              <w:rPr>
                <w:rFonts w:ascii="宋体"/>
                <w:w w:val="95"/>
                <w:sz w:val="22"/>
              </w:rPr>
              <w:t>20.00</w:t>
            </w:r>
            <w:r>
              <w:rPr>
                <w:rFonts w:ascii="宋体"/>
                <w:sz w:val="22"/>
              </w:rPr>
            </w:r>
          </w:p>
        </w:tc>
      </w:tr>
      <w:tr>
        <w:trPr>
          <w:trHeight w:val="365" w:hRule="exact"/>
        </w:trPr>
        <w:tc>
          <w:tcPr>
            <w:tcW w:w="2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6"/>
                <w:sz w:val="22"/>
                <w:szCs w:val="22"/>
              </w:rPr>
              <w:t> </w:t>
            </w:r>
            <w:r>
              <w:rPr>
                <w:rFonts w:ascii="宋体" w:hAnsi="宋体" w:cs="宋体" w:eastAsia="宋体" w:hint="default"/>
                <w:sz w:val="22"/>
                <w:szCs w:val="22"/>
              </w:rPr>
              <w:t>年（含</w:t>
            </w:r>
            <w:r>
              <w:rPr>
                <w:rFonts w:ascii="宋体" w:hAnsi="宋体" w:cs="宋体" w:eastAsia="宋体" w:hint="default"/>
                <w:spacing w:val="-56"/>
                <w:sz w:val="22"/>
                <w:szCs w:val="22"/>
              </w:rPr>
              <w:t> </w:t>
            </w:r>
            <w:r>
              <w:rPr>
                <w:rFonts w:ascii="宋体" w:hAnsi="宋体" w:cs="宋体" w:eastAsia="宋体" w:hint="default"/>
                <w:sz w:val="22"/>
                <w:szCs w:val="22"/>
              </w:rPr>
              <w:t>3</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31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466"/>
              <w:jc w:val="right"/>
              <w:rPr>
                <w:rFonts w:ascii="宋体" w:hAnsi="宋体" w:cs="宋体" w:eastAsia="宋体" w:hint="default"/>
                <w:sz w:val="22"/>
                <w:szCs w:val="22"/>
              </w:rPr>
            </w:pPr>
            <w:r>
              <w:rPr>
                <w:rFonts w:ascii="宋体"/>
                <w:w w:val="95"/>
                <w:sz w:val="22"/>
              </w:rPr>
              <w:t>50.00</w:t>
            </w:r>
            <w:r>
              <w:rPr>
                <w:rFonts w:ascii="宋体"/>
                <w:sz w:val="22"/>
              </w:rPr>
            </w:r>
          </w:p>
        </w:tc>
        <w:tc>
          <w:tcPr>
            <w:tcW w:w="31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465"/>
              <w:jc w:val="right"/>
              <w:rPr>
                <w:rFonts w:ascii="宋体" w:hAnsi="宋体" w:cs="宋体" w:eastAsia="宋体" w:hint="default"/>
                <w:sz w:val="22"/>
                <w:szCs w:val="22"/>
              </w:rPr>
            </w:pPr>
            <w:r>
              <w:rPr>
                <w:rFonts w:ascii="宋体"/>
                <w:w w:val="95"/>
                <w:sz w:val="22"/>
              </w:rPr>
              <w:t>50.00</w:t>
            </w:r>
            <w:r>
              <w:rPr>
                <w:rFonts w:ascii="宋体"/>
                <w:sz w:val="22"/>
              </w:rPr>
            </w:r>
          </w:p>
        </w:tc>
      </w:tr>
      <w:tr>
        <w:trPr>
          <w:trHeight w:val="378" w:hRule="exact"/>
        </w:trPr>
        <w:tc>
          <w:tcPr>
            <w:tcW w:w="25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7"/>
                <w:sz w:val="22"/>
                <w:szCs w:val="22"/>
              </w:rPr>
              <w:t> </w:t>
            </w:r>
            <w:r>
              <w:rPr>
                <w:rFonts w:ascii="宋体" w:hAnsi="宋体" w:cs="宋体" w:eastAsia="宋体" w:hint="default"/>
                <w:sz w:val="22"/>
                <w:szCs w:val="22"/>
              </w:rPr>
              <w:t>年以上</w:t>
            </w:r>
          </w:p>
        </w:tc>
        <w:tc>
          <w:tcPr>
            <w:tcW w:w="31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466"/>
              <w:jc w:val="right"/>
              <w:rPr>
                <w:rFonts w:ascii="宋体" w:hAnsi="宋体" w:cs="宋体" w:eastAsia="宋体" w:hint="default"/>
                <w:sz w:val="22"/>
                <w:szCs w:val="22"/>
              </w:rPr>
            </w:pPr>
            <w:r>
              <w:rPr>
                <w:rFonts w:ascii="宋体"/>
                <w:w w:val="95"/>
                <w:sz w:val="22"/>
              </w:rPr>
              <w:t>100.00</w:t>
            </w:r>
            <w:r>
              <w:rPr>
                <w:rFonts w:ascii="宋体"/>
                <w:sz w:val="22"/>
              </w:rPr>
            </w:r>
          </w:p>
        </w:tc>
        <w:tc>
          <w:tcPr>
            <w:tcW w:w="310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left="1973" w:right="0"/>
              <w:jc w:val="left"/>
              <w:rPr>
                <w:rFonts w:ascii="宋体" w:hAnsi="宋体" w:cs="宋体" w:eastAsia="宋体" w:hint="default"/>
                <w:sz w:val="22"/>
                <w:szCs w:val="22"/>
              </w:rPr>
            </w:pPr>
            <w:r>
              <w:rPr>
                <w:rFonts w:ascii="宋体"/>
                <w:sz w:val="22"/>
              </w:rPr>
              <w:t>100.00</w:t>
            </w:r>
          </w:p>
        </w:tc>
      </w:tr>
    </w:tbl>
    <w:p>
      <w:pPr>
        <w:spacing w:after="0" w:line="240" w:lineRule="auto"/>
        <w:jc w:val="left"/>
        <w:rPr>
          <w:rFonts w:ascii="宋体" w:hAnsi="宋体" w:cs="宋体" w:eastAsia="宋体" w:hint="default"/>
          <w:sz w:val="22"/>
          <w:szCs w:val="22"/>
        </w:rPr>
        <w:sectPr>
          <w:pgSz w:w="11910" w:h="16840"/>
          <w:pgMar w:header="879" w:footer="570" w:top="1100" w:bottom="760" w:left="1460" w:right="0"/>
        </w:sectPr>
      </w:pPr>
    </w:p>
    <w:p>
      <w:pPr>
        <w:spacing w:line="240" w:lineRule="auto" w:before="10"/>
        <w:rPr>
          <w:rFonts w:ascii="宋体" w:hAnsi="宋体" w:cs="宋体" w:eastAsia="宋体" w:hint="default"/>
          <w:sz w:val="22"/>
          <w:szCs w:val="22"/>
        </w:rPr>
      </w:pPr>
    </w:p>
    <w:p>
      <w:pPr>
        <w:pStyle w:val="BodyText"/>
        <w:spacing w:line="240" w:lineRule="auto" w:before="31"/>
        <w:ind w:left="581" w:right="1440"/>
        <w:jc w:val="left"/>
      </w:pPr>
      <w:bookmarkStart w:name="存货" w:id="171"/>
      <w:bookmarkEnd w:id="171"/>
      <w:r>
        <w:rPr/>
      </w:r>
      <w:r>
        <w:rPr>
          <w:rFonts w:ascii="宋体" w:hAnsi="宋体" w:cs="宋体" w:eastAsia="宋体" w:hint="default"/>
        </w:rPr>
        <w:t>11.</w:t>
      </w:r>
      <w:r>
        <w:rPr>
          <w:rFonts w:ascii="宋体" w:hAnsi="宋体" w:cs="宋体" w:eastAsia="宋体" w:hint="default"/>
          <w:spacing w:val="-15"/>
        </w:rPr>
        <w:t> </w:t>
      </w:r>
      <w:r>
        <w:rPr/>
        <w:t>存货</w:t>
      </w:r>
    </w:p>
    <w:p>
      <w:pPr>
        <w:spacing w:line="240" w:lineRule="auto" w:before="11"/>
        <w:rPr>
          <w:rFonts w:ascii="宋体" w:hAnsi="宋体" w:cs="宋体" w:eastAsia="宋体" w:hint="default"/>
          <w:sz w:val="23"/>
          <w:szCs w:val="23"/>
        </w:rPr>
      </w:pPr>
    </w:p>
    <w:p>
      <w:pPr>
        <w:pStyle w:val="BodyText"/>
        <w:spacing w:line="300" w:lineRule="auto"/>
        <w:ind w:right="1707" w:firstLine="440"/>
        <w:jc w:val="both"/>
      </w:pPr>
      <w:r>
        <w:rPr>
          <w:spacing w:val="3"/>
        </w:rPr>
        <w:t>本集团存货主要包括原材料、包装物、低值易耗品、在产品、自制半成品、委托加</w:t>
      </w:r>
      <w:r>
        <w:rPr>
          <w:w w:val="99"/>
        </w:rPr>
        <w:t> </w:t>
      </w:r>
      <w:r>
        <w:rPr/>
        <w:t>工物资、库存商品等。</w:t>
      </w:r>
    </w:p>
    <w:p>
      <w:pPr>
        <w:spacing w:line="240" w:lineRule="auto" w:before="8"/>
        <w:rPr>
          <w:rFonts w:ascii="宋体" w:hAnsi="宋体" w:cs="宋体" w:eastAsia="宋体" w:hint="default"/>
          <w:sz w:val="19"/>
          <w:szCs w:val="19"/>
        </w:rPr>
      </w:pPr>
    </w:p>
    <w:p>
      <w:pPr>
        <w:pStyle w:val="BodyText"/>
        <w:spacing w:line="300" w:lineRule="auto"/>
        <w:ind w:right="1702" w:firstLine="440"/>
        <w:jc w:val="both"/>
      </w:pPr>
      <w:r>
        <w:rPr>
          <w:spacing w:val="3"/>
        </w:rPr>
        <w:t>存货实行永续盘存制，存货在取得时按实际成本计价；领用或发出存货，采用加权</w:t>
      </w:r>
      <w:r>
        <w:rPr>
          <w:w w:val="99"/>
        </w:rPr>
        <w:t> </w:t>
      </w:r>
      <w:r>
        <w:rPr/>
        <w:t>平均法确定其实际成本。低值易耗品和包装物采用一次转销法进行摊销。</w:t>
      </w:r>
    </w:p>
    <w:p>
      <w:pPr>
        <w:spacing w:line="240" w:lineRule="auto" w:before="8"/>
        <w:rPr>
          <w:rFonts w:ascii="宋体" w:hAnsi="宋体" w:cs="宋体" w:eastAsia="宋体" w:hint="default"/>
          <w:sz w:val="19"/>
          <w:szCs w:val="19"/>
        </w:rPr>
      </w:pPr>
    </w:p>
    <w:p>
      <w:pPr>
        <w:pStyle w:val="BodyText"/>
        <w:spacing w:line="300" w:lineRule="auto"/>
        <w:ind w:right="1709" w:firstLine="480"/>
        <w:jc w:val="both"/>
      </w:pPr>
      <w:r>
        <w:rPr>
          <w:spacing w:val="2"/>
        </w:rPr>
        <w:t>期末存货按成本与可变现净值孰低原则计价，对于存货因遭受毁损、全部或部分陈</w:t>
      </w:r>
      <w:r>
        <w:rPr>
          <w:w w:val="99"/>
        </w:rPr>
        <w:t> </w:t>
      </w:r>
      <w:r>
        <w:rPr>
          <w:spacing w:val="3"/>
        </w:rPr>
        <w:t>旧过时或销售价格低于成本等原因，预计其成本不可收回的部分，提取存货跌价准备。</w:t>
      </w:r>
      <w:r>
        <w:rPr>
          <w:spacing w:val="-107"/>
        </w:rPr>
        <w:t> </w:t>
      </w:r>
      <w:r>
        <w:rPr>
          <w:spacing w:val="-107"/>
        </w:rPr>
      </w:r>
      <w:r>
        <w:rPr>
          <w:spacing w:val="3"/>
        </w:rPr>
        <w:t>库存商品及大宗原材料的存货跌价准备按单个存货项目的成本高于其可变现净值的差额</w:t>
      </w:r>
      <w:r>
        <w:rPr>
          <w:spacing w:val="-107"/>
        </w:rPr>
        <w:t> </w:t>
      </w:r>
      <w:r>
        <w:rPr>
          <w:spacing w:val="-107"/>
        </w:rPr>
      </w:r>
      <w:r>
        <w:rPr/>
        <w:t>提取；其他数量繁多、单价较低的原辅材料按类别提取存货跌价准备。</w:t>
      </w:r>
    </w:p>
    <w:p>
      <w:pPr>
        <w:spacing w:line="240" w:lineRule="auto" w:before="8"/>
        <w:rPr>
          <w:rFonts w:ascii="宋体" w:hAnsi="宋体" w:cs="宋体" w:eastAsia="宋体" w:hint="default"/>
          <w:sz w:val="19"/>
          <w:szCs w:val="19"/>
        </w:rPr>
      </w:pPr>
    </w:p>
    <w:p>
      <w:pPr>
        <w:pStyle w:val="BodyText"/>
        <w:spacing w:line="300" w:lineRule="auto"/>
        <w:ind w:right="1702" w:firstLine="440"/>
        <w:jc w:val="both"/>
      </w:pPr>
      <w:r>
        <w:rPr>
          <w:spacing w:val="3"/>
        </w:rPr>
        <w:t>库存商品、在产品和用于出售的材料等直接用于出售的商品存货，其可变现净值按</w:t>
      </w:r>
      <w:r>
        <w:rPr>
          <w:w w:val="99"/>
        </w:rPr>
        <w:t> </w:t>
      </w:r>
      <w:r>
        <w:rPr>
          <w:spacing w:val="3"/>
        </w:rPr>
        <w:t>该存货的估计售价减去估计的销售费用和相关税费后的金额确定；用于生产而持有的材</w:t>
      </w:r>
      <w:r>
        <w:rPr>
          <w:spacing w:val="-100"/>
        </w:rPr>
        <w:t> </w:t>
      </w:r>
      <w:r>
        <w:rPr>
          <w:spacing w:val="-100"/>
        </w:rPr>
      </w:r>
      <w:r>
        <w:rPr>
          <w:spacing w:val="9"/>
        </w:rPr>
        <w:t>料存货，其可变现净值按所生产的产成品的估计售价减去至完工时估计将要发生的成</w:t>
      </w:r>
      <w:r>
        <w:rPr>
          <w:spacing w:val="-106"/>
        </w:rPr>
        <w:t> </w:t>
      </w:r>
      <w:r>
        <w:rPr>
          <w:spacing w:val="-106"/>
        </w:rPr>
      </w:r>
      <w:r>
        <w:rPr/>
        <w:t>本、估计的销售费用和相关税费后的金额确定。</w:t>
      </w:r>
    </w:p>
    <w:p>
      <w:pPr>
        <w:spacing w:line="240" w:lineRule="auto" w:before="8"/>
        <w:rPr>
          <w:rFonts w:ascii="宋体" w:hAnsi="宋体" w:cs="宋体" w:eastAsia="宋体" w:hint="default"/>
          <w:sz w:val="19"/>
          <w:szCs w:val="19"/>
        </w:rPr>
      </w:pPr>
    </w:p>
    <w:p>
      <w:pPr>
        <w:pStyle w:val="BodyText"/>
        <w:spacing w:line="240" w:lineRule="auto"/>
        <w:ind w:left="581" w:right="1440"/>
        <w:jc w:val="left"/>
      </w:pPr>
      <w:bookmarkStart w:name="长期股权投资" w:id="172"/>
      <w:bookmarkEnd w:id="172"/>
      <w:r>
        <w:rPr/>
      </w:r>
      <w:r>
        <w:rPr>
          <w:rFonts w:ascii="宋体" w:hAnsi="宋体" w:cs="宋体" w:eastAsia="宋体" w:hint="default"/>
        </w:rPr>
        <w:t>12.</w:t>
      </w:r>
      <w:r>
        <w:rPr>
          <w:rFonts w:ascii="宋体" w:hAnsi="宋体" w:cs="宋体" w:eastAsia="宋体" w:hint="default"/>
          <w:spacing w:val="-16"/>
        </w:rPr>
        <w:t> </w:t>
      </w:r>
      <w:r>
        <w:rPr/>
        <w:t>长期股权投资</w:t>
      </w:r>
    </w:p>
    <w:p>
      <w:pPr>
        <w:spacing w:line="240" w:lineRule="auto" w:before="5"/>
        <w:rPr>
          <w:rFonts w:ascii="宋体" w:hAnsi="宋体" w:cs="宋体" w:eastAsia="宋体" w:hint="default"/>
          <w:sz w:val="16"/>
          <w:szCs w:val="16"/>
        </w:rPr>
      </w:pPr>
    </w:p>
    <w:p>
      <w:pPr>
        <w:pStyle w:val="BodyText"/>
        <w:spacing w:line="287" w:lineRule="exact" w:before="31"/>
        <w:ind w:left="581" w:right="1440"/>
        <w:jc w:val="left"/>
      </w:pPr>
      <w:r>
        <w:rPr/>
        <w:t>本集团长期股权投资主要是对子公司的投资、对联营企业的投资和对合营企业的投</w:t>
      </w:r>
    </w:p>
    <w:p>
      <w:pPr>
        <w:pStyle w:val="BodyText"/>
        <w:spacing w:line="287" w:lineRule="exact"/>
        <w:ind w:right="1440"/>
        <w:jc w:val="left"/>
      </w:pPr>
      <w:r>
        <w:rPr/>
        <w:t>资。</w:t>
      </w:r>
    </w:p>
    <w:p>
      <w:pPr>
        <w:spacing w:line="240" w:lineRule="auto" w:before="1"/>
        <w:rPr>
          <w:rFonts w:ascii="宋体" w:hAnsi="宋体" w:cs="宋体" w:eastAsia="宋体" w:hint="default"/>
          <w:sz w:val="10"/>
          <w:szCs w:val="10"/>
        </w:rPr>
      </w:pPr>
    </w:p>
    <w:p>
      <w:pPr>
        <w:pStyle w:val="BodyText"/>
        <w:spacing w:line="300" w:lineRule="auto" w:before="31"/>
        <w:ind w:right="1705" w:firstLine="420"/>
        <w:jc w:val="both"/>
      </w:pPr>
      <w:r>
        <w:rPr>
          <w:spacing w:val="4"/>
        </w:rPr>
        <w:t>本集团对共同控制的判断依据是所有参与方或参与方组合集体控制该安排，并且该</w:t>
      </w:r>
      <w:r>
        <w:rPr>
          <w:w w:val="99"/>
        </w:rPr>
        <w:t> </w:t>
      </w:r>
      <w:r>
        <w:rPr/>
        <w:t>安排相关活动的政策必须经过这些集体控制该安排的参与方一致同意。</w:t>
      </w:r>
    </w:p>
    <w:p>
      <w:pPr>
        <w:pStyle w:val="BodyText"/>
        <w:spacing w:line="300" w:lineRule="auto" w:before="116"/>
        <w:ind w:right="1696" w:firstLine="420"/>
        <w:jc w:val="both"/>
      </w:pPr>
      <w:r>
        <w:rPr/>
        <w:t>本集团直接或通过子公司间接拥有被投资单位 </w:t>
      </w:r>
      <w:r>
        <w:rPr>
          <w:rFonts w:ascii="宋体" w:hAnsi="宋体" w:cs="宋体" w:eastAsia="宋体" w:hint="default"/>
        </w:rPr>
        <w:t>20</w:t>
      </w:r>
      <w:r>
        <w:rPr/>
        <w:t>％（含）以上但低于</w:t>
      </w:r>
      <w:r>
        <w:rPr>
          <w:spacing w:val="-62"/>
        </w:rPr>
        <w:t> </w:t>
      </w:r>
      <w:r>
        <w:rPr>
          <w:rFonts w:ascii="宋体" w:hAnsi="宋体" w:cs="宋体" w:eastAsia="宋体" w:hint="default"/>
        </w:rPr>
        <w:t>50</w:t>
      </w:r>
      <w:r>
        <w:rPr/>
        <w:t>％的表决权</w:t>
      </w:r>
      <w:r>
        <w:rPr>
          <w:w w:val="99"/>
        </w:rPr>
        <w:t> </w:t>
      </w:r>
      <w:r>
        <w:rPr>
          <w:spacing w:val="3"/>
        </w:rPr>
        <w:t>时，通常认为对被投资单位具有重大影响。持有被投资单位</w:t>
      </w:r>
      <w:r>
        <w:rPr>
          <w:spacing w:val="20"/>
        </w:rPr>
        <w:t> </w:t>
      </w:r>
      <w:r>
        <w:rPr>
          <w:rFonts w:ascii="宋体" w:hAnsi="宋体" w:cs="宋体" w:eastAsia="宋体" w:hint="default"/>
          <w:spacing w:val="2"/>
        </w:rPr>
        <w:t>20%</w:t>
      </w:r>
      <w:r>
        <w:rPr>
          <w:spacing w:val="2"/>
        </w:rPr>
        <w:t>以下表决权的，还需要</w:t>
      </w:r>
      <w:r>
        <w:rPr>
          <w:spacing w:val="-108"/>
        </w:rPr>
        <w:t> </w:t>
      </w:r>
      <w:r>
        <w:rPr>
          <w:spacing w:val="-108"/>
        </w:rPr>
      </w:r>
      <w:r>
        <w:rPr>
          <w:spacing w:val="3"/>
        </w:rPr>
        <w:t>综合考虑在被投资单位的董事会或类似权力机构中派有代表、或参与被投资单位财务和</w:t>
      </w:r>
      <w:r>
        <w:rPr>
          <w:spacing w:val="-107"/>
        </w:rPr>
        <w:t> </w:t>
      </w:r>
      <w:r>
        <w:rPr>
          <w:spacing w:val="-107"/>
        </w:rPr>
      </w:r>
      <w:r>
        <w:rPr>
          <w:spacing w:val="9"/>
        </w:rPr>
        <w:t>经营政策制定过程、或与被投资单位之间发生重要交易、或向被投资单位派出管理人</w:t>
      </w:r>
      <w:r>
        <w:rPr>
          <w:spacing w:val="-106"/>
        </w:rPr>
        <w:t> </w:t>
      </w:r>
      <w:r>
        <w:rPr>
          <w:spacing w:val="-106"/>
        </w:rPr>
      </w:r>
      <w:r>
        <w:rPr/>
        <w:t>员、或向被投资单位提供关键技术资料等事实和情况判断对被投资单位具有重大影响。</w:t>
      </w:r>
    </w:p>
    <w:p>
      <w:pPr>
        <w:pStyle w:val="BodyText"/>
        <w:spacing w:line="300" w:lineRule="auto" w:before="116"/>
        <w:ind w:right="1700" w:firstLine="420"/>
        <w:jc w:val="both"/>
      </w:pPr>
      <w:r>
        <w:rPr>
          <w:spacing w:val="4"/>
        </w:rPr>
        <w:t>对被投资单位形成控制的，为本集团的子公司。通过同一控制下的企业合并取得的</w:t>
      </w:r>
      <w:r>
        <w:rPr>
          <w:w w:val="99"/>
        </w:rPr>
        <w:t> </w:t>
      </w:r>
      <w:r>
        <w:rPr>
          <w:spacing w:val="3"/>
        </w:rPr>
        <w:t>长期股权投资，在合并日按照取得被合并方在最终控制方合并报表中净资产的账面价值</w:t>
      </w:r>
      <w:r>
        <w:rPr>
          <w:spacing w:val="-98"/>
        </w:rPr>
        <w:t> </w:t>
      </w:r>
      <w:r>
        <w:rPr>
          <w:spacing w:val="-98"/>
        </w:rPr>
      </w:r>
      <w:r>
        <w:rPr>
          <w:spacing w:val="3"/>
        </w:rPr>
        <w:t>的份额作为长期股权投资的初始投资成本。被合并方在合并日的净资产账面价值为负数</w:t>
      </w:r>
      <w:r>
        <w:rPr>
          <w:spacing w:val="-102"/>
        </w:rPr>
        <w:t> </w:t>
      </w:r>
      <w:r>
        <w:rPr>
          <w:spacing w:val="-102"/>
        </w:rPr>
      </w:r>
      <w:r>
        <w:rPr/>
        <w:t>的，长期股权投资成本按零确定。</w:t>
      </w:r>
    </w:p>
    <w:p>
      <w:pPr>
        <w:pStyle w:val="BodyText"/>
        <w:spacing w:line="300" w:lineRule="auto" w:before="116"/>
        <w:ind w:right="1700" w:firstLine="420"/>
        <w:jc w:val="both"/>
      </w:pPr>
      <w:r>
        <w:rPr>
          <w:spacing w:val="4"/>
        </w:rPr>
        <w:t>通过多次交易分步取得同一控制下被投资单位的股权，最终形成企业合并的，应在</w:t>
      </w:r>
      <w:r>
        <w:rPr>
          <w:w w:val="99"/>
        </w:rPr>
        <w:t> </w:t>
      </w:r>
      <w:r>
        <w:rPr>
          <w:spacing w:val="9"/>
        </w:rPr>
        <w:t>取得控制权的报告期，补充披露在母公司财务报表中的长期股权投资的处理方法。例</w:t>
      </w:r>
      <w:r>
        <w:rPr>
          <w:spacing w:val="-106"/>
        </w:rPr>
        <w:t> </w:t>
      </w:r>
      <w:r>
        <w:rPr>
          <w:spacing w:val="-106"/>
        </w:rPr>
      </w:r>
      <w:r>
        <w:rPr>
          <w:spacing w:val="3"/>
        </w:rPr>
        <w:t>如：通过多次交易分步取得同一控制下被投资单位的股权，最终形成企业合并，属于一</w:t>
      </w:r>
      <w:r>
        <w:rPr>
          <w:spacing w:val="-107"/>
        </w:rPr>
        <w:t> </w:t>
      </w:r>
      <w:r>
        <w:rPr>
          <w:spacing w:val="-107"/>
        </w:rPr>
      </w:r>
      <w:r>
        <w:rPr>
          <w:spacing w:val="3"/>
        </w:rPr>
        <w:t>揽子交易的，本集团将各项交易作为一项取得控制权的交易进行会计处理。不属于一览</w:t>
      </w:r>
      <w:r>
        <w:rPr>
          <w:spacing w:val="-107"/>
        </w:rPr>
        <w:t> </w:t>
      </w:r>
      <w:r>
        <w:rPr>
          <w:spacing w:val="-107"/>
        </w:rPr>
      </w:r>
      <w:r>
        <w:rPr>
          <w:spacing w:val="3"/>
        </w:rPr>
        <w:t>交易的，在合并日，根据合并后享有被合并方净资产在最终控制方合并财务报表中的账</w:t>
      </w:r>
      <w:r>
        <w:rPr>
          <w:spacing w:val="-97"/>
        </w:rPr>
        <w:t> </w:t>
      </w:r>
      <w:r>
        <w:rPr>
          <w:spacing w:val="-97"/>
        </w:rPr>
      </w:r>
      <w:r>
        <w:rPr>
          <w:spacing w:val="3"/>
        </w:rPr>
        <w:t>面价值的份额作为长期股权投资的的初始投资成本。初始投资成本与达到合并前的长期</w:t>
      </w:r>
    </w:p>
    <w:p>
      <w:pPr>
        <w:spacing w:after="0" w:line="300" w:lineRule="auto"/>
        <w:jc w:val="both"/>
        <w:sectPr>
          <w:pgSz w:w="11910" w:h="16840"/>
          <w:pgMar w:header="879" w:footer="570" w:top="1100" w:bottom="760" w:left="1560" w:right="0"/>
        </w:sectPr>
      </w:pPr>
    </w:p>
    <w:p>
      <w:pPr>
        <w:spacing w:line="240" w:lineRule="auto" w:before="10"/>
        <w:rPr>
          <w:rFonts w:ascii="宋体" w:hAnsi="宋体" w:cs="宋体" w:eastAsia="宋体" w:hint="default"/>
          <w:sz w:val="22"/>
          <w:szCs w:val="22"/>
        </w:rPr>
      </w:pPr>
    </w:p>
    <w:p>
      <w:pPr>
        <w:pStyle w:val="BodyText"/>
        <w:spacing w:line="300" w:lineRule="auto" w:before="31"/>
        <w:ind w:right="1440"/>
        <w:jc w:val="left"/>
      </w:pPr>
      <w:r>
        <w:rPr>
          <w:spacing w:val="3"/>
        </w:rPr>
        <w:t>股权投资账面价值加上合并日进一步取得股份新支付对价的账面价值之和的差额，调整</w:t>
      </w:r>
      <w:r>
        <w:rPr>
          <w:spacing w:val="-107"/>
        </w:rPr>
        <w:t> </w:t>
      </w:r>
      <w:r>
        <w:rPr>
          <w:spacing w:val="-107"/>
        </w:rPr>
      </w:r>
      <w:r>
        <w:rPr/>
        <w:t>资本公积，资本公积不足冲减的，冲减留存收益。</w:t>
      </w:r>
    </w:p>
    <w:p>
      <w:pPr>
        <w:pStyle w:val="BodyText"/>
        <w:spacing w:line="300" w:lineRule="auto" w:before="116"/>
        <w:ind w:right="1698" w:firstLine="420"/>
        <w:jc w:val="both"/>
      </w:pPr>
      <w:r>
        <w:rPr>
          <w:spacing w:val="10"/>
        </w:rPr>
        <w:t>通过非同一控制下的企业合并取得的长期股权投资，以合并成本作为初始投资成</w:t>
      </w:r>
      <w:r>
        <w:rPr>
          <w:w w:val="99"/>
        </w:rPr>
        <w:t> </w:t>
      </w:r>
      <w:r>
        <w:rPr/>
        <w:t>本。</w:t>
      </w:r>
    </w:p>
    <w:p>
      <w:pPr>
        <w:pStyle w:val="BodyText"/>
        <w:spacing w:line="300" w:lineRule="auto" w:before="116"/>
        <w:ind w:right="1705" w:firstLine="420"/>
        <w:jc w:val="both"/>
      </w:pPr>
      <w:r>
        <w:rPr>
          <w:spacing w:val="4"/>
        </w:rPr>
        <w:t>通过多次交易分步取得非同一控制下被投资单位的股权，最终形成企业合并的，应</w:t>
      </w:r>
      <w:r>
        <w:rPr>
          <w:w w:val="99"/>
        </w:rPr>
        <w:t> </w:t>
      </w:r>
      <w:r>
        <w:rPr>
          <w:spacing w:val="3"/>
        </w:rPr>
        <w:t>在取得控制权的报告期，补充披露在母公司财务报表中的长期股权投资成本处理方法。</w:t>
      </w:r>
      <w:r>
        <w:rPr>
          <w:spacing w:val="-107"/>
        </w:rPr>
        <w:t> </w:t>
      </w:r>
      <w:r>
        <w:rPr>
          <w:spacing w:val="-107"/>
        </w:rPr>
      </w:r>
      <w:r>
        <w:rPr>
          <w:spacing w:val="3"/>
        </w:rPr>
        <w:t>例如：通过多次交易分步取得非同一控制下被投资单位的股权，最终形成企业合并，属</w:t>
      </w:r>
      <w:r>
        <w:rPr>
          <w:spacing w:val="-107"/>
        </w:rPr>
        <w:t> </w:t>
      </w:r>
      <w:r>
        <w:rPr>
          <w:spacing w:val="-107"/>
        </w:rPr>
      </w:r>
      <w:r>
        <w:rPr>
          <w:spacing w:val="3"/>
        </w:rPr>
        <w:t>于一揽子交易的，本集团将各项交易作为一项取得控制权的交易进行会计处理。不属于</w:t>
      </w:r>
      <w:r>
        <w:rPr>
          <w:spacing w:val="-107"/>
        </w:rPr>
        <w:t> </w:t>
      </w:r>
      <w:r>
        <w:rPr>
          <w:spacing w:val="-107"/>
        </w:rPr>
      </w:r>
      <w:r>
        <w:rPr>
          <w:spacing w:val="3"/>
        </w:rPr>
        <w:t>一览交易的，按照原持有的股权投资账面价值加上新增投资成本之和，作为改按成本法</w:t>
      </w:r>
      <w:r>
        <w:rPr>
          <w:spacing w:val="-107"/>
        </w:rPr>
        <w:t> </w:t>
      </w:r>
      <w:r>
        <w:rPr>
          <w:spacing w:val="-107"/>
        </w:rPr>
      </w:r>
      <w:r>
        <w:rPr>
          <w:spacing w:val="3"/>
        </w:rPr>
        <w:t>核算的初始投资成本。购买日之前持有的股权采用权益法核算的，原权益法核算的相关</w:t>
      </w:r>
      <w:r>
        <w:rPr>
          <w:spacing w:val="-105"/>
        </w:rPr>
        <w:t> </w:t>
      </w:r>
      <w:r>
        <w:rPr>
          <w:spacing w:val="-105"/>
        </w:rPr>
      </w:r>
      <w:r>
        <w:rPr>
          <w:spacing w:val="3"/>
        </w:rPr>
        <w:t>其他综合收益暂不做调整，在处置该项投资时采用与被投资单位直接处置相关资产或负</w:t>
      </w:r>
      <w:r>
        <w:rPr>
          <w:spacing w:val="-107"/>
        </w:rPr>
        <w:t> </w:t>
      </w:r>
      <w:r>
        <w:rPr>
          <w:spacing w:val="-107"/>
        </w:rPr>
      </w:r>
      <w:r>
        <w:rPr>
          <w:spacing w:val="3"/>
        </w:rPr>
        <w:t>债相同的基础进行会计处理。购买日之前持有的股权在可供出售金融资产中采用公允价</w:t>
      </w:r>
      <w:r>
        <w:rPr>
          <w:spacing w:val="-107"/>
        </w:rPr>
        <w:t> </w:t>
      </w:r>
      <w:r>
        <w:rPr>
          <w:spacing w:val="-107"/>
        </w:rPr>
      </w:r>
      <w:r>
        <w:rPr/>
        <w:t>值核算的，原计入其他综合收益的累计公允价值变动在合并日转入当期投资损益。</w:t>
      </w:r>
    </w:p>
    <w:p>
      <w:pPr>
        <w:pStyle w:val="BodyText"/>
        <w:spacing w:line="300" w:lineRule="auto" w:before="116"/>
        <w:ind w:right="1702" w:firstLine="440"/>
        <w:jc w:val="both"/>
      </w:pPr>
      <w:r>
        <w:rPr>
          <w:spacing w:val="3"/>
        </w:rPr>
        <w:t>除上述通过企业合并取得的长期股权投资外，以支付现金取得的长期股权投资，按</w:t>
      </w:r>
      <w:r>
        <w:rPr>
          <w:w w:val="99"/>
        </w:rPr>
        <w:t> </w:t>
      </w:r>
      <w:r>
        <w:rPr>
          <w:spacing w:val="3"/>
        </w:rPr>
        <w:t>照实际支付的购买价款作为投资成本；以发行权益性证券取得的长期股权投资，按照发</w:t>
      </w:r>
      <w:r>
        <w:rPr>
          <w:spacing w:val="-103"/>
        </w:rPr>
        <w:t> </w:t>
      </w:r>
      <w:r>
        <w:rPr>
          <w:spacing w:val="-103"/>
        </w:rPr>
      </w:r>
      <w:r>
        <w:rPr>
          <w:spacing w:val="3"/>
        </w:rPr>
        <w:t>行权益性证券的公允价值作为投资成本；投资者投入的长期股权投资，按照投资合同或</w:t>
      </w:r>
      <w:r>
        <w:rPr>
          <w:spacing w:val="-102"/>
        </w:rPr>
        <w:t> </w:t>
      </w:r>
      <w:r>
        <w:rPr>
          <w:spacing w:val="-102"/>
        </w:rPr>
      </w:r>
      <w:r>
        <w:rPr/>
        <w:t>协议约定的价值作为投资成本；</w:t>
      </w:r>
      <w:r>
        <w:rPr>
          <w:rFonts w:ascii="宋体" w:hAnsi="宋体" w:cs="宋体" w:eastAsia="宋体" w:hint="default"/>
        </w:rPr>
        <w:t>[</w:t>
      </w:r>
      <w:r>
        <w:rPr/>
        <w:t>公司如有以债务重组、非货币性资产交换等方式取得的</w:t>
      </w:r>
      <w:r>
        <w:rPr>
          <w:spacing w:val="-103"/>
        </w:rPr>
        <w:t> </w:t>
      </w:r>
      <w:r>
        <w:rPr>
          <w:spacing w:val="-103"/>
        </w:rPr>
      </w:r>
      <w:r>
        <w:rPr>
          <w:spacing w:val="3"/>
        </w:rPr>
        <w:t>长期股权投资，应根据相关企业会计准则的规定并结合公司的实际情况披露确定投资成</w:t>
      </w:r>
      <w:r>
        <w:rPr>
          <w:spacing w:val="-107"/>
        </w:rPr>
        <w:t> </w:t>
      </w:r>
      <w:r>
        <w:rPr>
          <w:spacing w:val="-107"/>
        </w:rPr>
      </w:r>
      <w:r>
        <w:rPr/>
        <w:t>本的方法。</w:t>
      </w:r>
    </w:p>
    <w:p>
      <w:pPr>
        <w:pStyle w:val="BodyText"/>
        <w:spacing w:line="240" w:lineRule="auto" w:before="116"/>
        <w:ind w:left="582" w:right="1440"/>
        <w:jc w:val="left"/>
      </w:pPr>
      <w:r>
        <w:rPr>
          <w:spacing w:val="10"/>
        </w:rPr>
        <w:t>本集团对子公司投资采用成本法核算，对合营企业及联营企业投资采用权益法核</w:t>
      </w:r>
    </w:p>
    <w:p>
      <w:pPr>
        <w:pStyle w:val="BodyText"/>
        <w:spacing w:line="240" w:lineRule="auto" w:before="72"/>
        <w:ind w:right="1440"/>
        <w:jc w:val="left"/>
      </w:pPr>
      <w:r>
        <w:rPr/>
        <w:t>算。</w:t>
      </w:r>
    </w:p>
    <w:p>
      <w:pPr>
        <w:spacing w:line="240" w:lineRule="auto" w:before="9"/>
        <w:rPr>
          <w:rFonts w:ascii="宋体" w:hAnsi="宋体" w:cs="宋体" w:eastAsia="宋体" w:hint="default"/>
          <w:sz w:val="10"/>
          <w:szCs w:val="10"/>
        </w:rPr>
      </w:pPr>
    </w:p>
    <w:p>
      <w:pPr>
        <w:pStyle w:val="BodyText"/>
        <w:spacing w:line="300" w:lineRule="auto" w:before="31"/>
        <w:ind w:right="1702" w:firstLine="440"/>
        <w:jc w:val="both"/>
      </w:pPr>
      <w:r>
        <w:rPr>
          <w:spacing w:val="3"/>
        </w:rPr>
        <w:t>后续计量采用成本法核算的长期股权投资，在追加投资时，按照追加投资支付的成</w:t>
      </w:r>
      <w:r>
        <w:rPr>
          <w:w w:val="99"/>
        </w:rPr>
        <w:t> </w:t>
      </w:r>
      <w:r>
        <w:rPr>
          <w:spacing w:val="3"/>
        </w:rPr>
        <w:t>本额公允价值及发生的相关交易费用增加长期股权投资成本的账面价值。被投资单位宣</w:t>
      </w:r>
      <w:r>
        <w:rPr>
          <w:spacing w:val="-100"/>
        </w:rPr>
        <w:t> </w:t>
      </w:r>
      <w:r>
        <w:rPr>
          <w:spacing w:val="-100"/>
        </w:rPr>
      </w:r>
      <w:r>
        <w:rPr/>
        <w:t>告分派的现金股利或利润，按照应享有的金额确认为当期投资收益。</w:t>
      </w:r>
    </w:p>
    <w:p>
      <w:pPr>
        <w:pStyle w:val="BodyText"/>
        <w:spacing w:line="300" w:lineRule="auto" w:before="117"/>
        <w:ind w:right="1695" w:firstLine="440"/>
        <w:jc w:val="both"/>
      </w:pPr>
      <w:r>
        <w:rPr>
          <w:spacing w:val="3"/>
        </w:rPr>
        <w:t>后续计量采用权益法核算的长期股权投资，随着被他投资单位所有者权益的变动相</w:t>
      </w:r>
      <w:r>
        <w:rPr>
          <w:w w:val="99"/>
        </w:rPr>
        <w:t> </w:t>
      </w:r>
      <w:r>
        <w:rPr>
          <w:spacing w:val="3"/>
        </w:rPr>
        <w:t>应调整增加或减少长期股权投资的账面价值。其中在确认应享有被投资单位净损益的份</w:t>
      </w:r>
      <w:r>
        <w:rPr>
          <w:spacing w:val="-101"/>
        </w:rPr>
        <w:t> </w:t>
      </w:r>
      <w:r>
        <w:rPr>
          <w:spacing w:val="-101"/>
        </w:rPr>
      </w:r>
      <w:r>
        <w:rPr>
          <w:spacing w:val="3"/>
        </w:rPr>
        <w:t>额时，以取得投资时被投资单位各项可辨认资产等的公允价值为基础，按照本集团的会</w:t>
      </w:r>
      <w:r>
        <w:rPr>
          <w:spacing w:val="-94"/>
        </w:rPr>
        <w:t> </w:t>
      </w:r>
      <w:r>
        <w:rPr>
          <w:spacing w:val="-94"/>
        </w:rPr>
      </w:r>
      <w:r>
        <w:rPr>
          <w:spacing w:val="3"/>
        </w:rPr>
        <w:t>计政策及会计期间，并抵销与联营企业及合营企业之间发生的内部交易损益按照持股比</w:t>
      </w:r>
      <w:r>
        <w:rPr>
          <w:spacing w:val="-107"/>
        </w:rPr>
        <w:t> </w:t>
      </w:r>
      <w:r>
        <w:rPr>
          <w:spacing w:val="-107"/>
        </w:rPr>
      </w:r>
      <w:r>
        <w:rPr/>
        <w:t>例计算归属于投资企业的部分，对被投资单位的净利润进行调整后确认。</w:t>
      </w:r>
    </w:p>
    <w:p>
      <w:pPr>
        <w:pStyle w:val="BodyText"/>
        <w:spacing w:line="300" w:lineRule="auto" w:before="116"/>
        <w:ind w:right="1701" w:firstLine="440"/>
        <w:jc w:val="both"/>
      </w:pPr>
      <w:r>
        <w:rPr>
          <w:spacing w:val="3"/>
        </w:rPr>
        <w:t>处置长期股权投资，其账面价值与实际取得价款的差额，计入当期投资收益。采用</w:t>
      </w:r>
      <w:r>
        <w:rPr>
          <w:w w:val="99"/>
        </w:rPr>
        <w:t> </w:t>
      </w:r>
      <w:r>
        <w:rPr>
          <w:spacing w:val="3"/>
        </w:rPr>
        <w:t>权益法核算的长期股权投资，因被投资单位除净损益以外所有者权益的其他变动而计入</w:t>
      </w:r>
      <w:r>
        <w:rPr>
          <w:spacing w:val="-107"/>
        </w:rPr>
        <w:t> </w:t>
      </w:r>
      <w:r>
        <w:rPr>
          <w:spacing w:val="-107"/>
        </w:rPr>
      </w:r>
      <w:r>
        <w:rPr>
          <w:spacing w:val="3"/>
        </w:rPr>
        <w:t>所有者权益的，处置该项投资时将原计入所有者权益的部分按相应比例转入当期投资损</w:t>
      </w:r>
      <w:r>
        <w:rPr>
          <w:spacing w:val="-100"/>
        </w:rPr>
        <w:t> </w:t>
      </w:r>
      <w:r>
        <w:rPr>
          <w:spacing w:val="-100"/>
        </w:rPr>
      </w:r>
      <w:r>
        <w:rPr/>
        <w:t>益。</w:t>
      </w:r>
    </w:p>
    <w:p>
      <w:pPr>
        <w:pStyle w:val="BodyText"/>
        <w:spacing w:line="357" w:lineRule="auto" w:before="191"/>
        <w:ind w:right="1707" w:firstLine="440"/>
        <w:jc w:val="both"/>
      </w:pPr>
      <w:r>
        <w:rPr>
          <w:spacing w:val="3"/>
        </w:rPr>
        <w:t>因处置部分股权投资等原因丧失了对被投资单位的共同控制或重大影响的，处置后</w:t>
      </w:r>
      <w:r>
        <w:rPr>
          <w:w w:val="99"/>
        </w:rPr>
        <w:t> </w:t>
      </w:r>
      <w:r>
        <w:rPr>
          <w:spacing w:val="3"/>
        </w:rPr>
        <w:t>的剩余股权改按可供出售金融资产核算，剩余股权在丧失共同控制或重大影响之日的公</w:t>
      </w:r>
      <w:r>
        <w:rPr>
          <w:spacing w:val="-107"/>
        </w:rPr>
        <w:t> </w:t>
      </w:r>
      <w:r>
        <w:rPr>
          <w:spacing w:val="-107"/>
        </w:rPr>
      </w:r>
      <w:r>
        <w:rPr>
          <w:spacing w:val="3"/>
        </w:rPr>
        <w:t>允价值与账面价值之间的差额计入当期损益。原股权投资因采用权益法核算而确认的其</w:t>
      </w:r>
    </w:p>
    <w:p>
      <w:pPr>
        <w:spacing w:after="0" w:line="357" w:lineRule="auto"/>
        <w:jc w:val="both"/>
        <w:sectPr>
          <w:pgSz w:w="11910" w:h="16840"/>
          <w:pgMar w:header="879" w:footer="570" w:top="1100" w:bottom="760" w:left="1560" w:right="0"/>
        </w:sectPr>
      </w:pPr>
    </w:p>
    <w:p>
      <w:pPr>
        <w:spacing w:line="240" w:lineRule="auto" w:before="10"/>
        <w:rPr>
          <w:rFonts w:ascii="宋体" w:hAnsi="宋体" w:cs="宋体" w:eastAsia="宋体" w:hint="default"/>
          <w:sz w:val="17"/>
          <w:szCs w:val="17"/>
        </w:rPr>
      </w:pPr>
    </w:p>
    <w:p>
      <w:pPr>
        <w:pStyle w:val="BodyText"/>
        <w:spacing w:line="357" w:lineRule="auto" w:before="31"/>
        <w:ind w:left="161" w:right="1084"/>
        <w:jc w:val="left"/>
      </w:pPr>
      <w:r>
        <w:rPr>
          <w:spacing w:val="3"/>
        </w:rPr>
        <w:t>他综合收益，在终止采用权益法核算时采用与被投资单位直接处置相关资产或负债相同</w:t>
      </w:r>
      <w:r>
        <w:rPr>
          <w:spacing w:val="-107"/>
        </w:rPr>
        <w:t> </w:t>
      </w:r>
      <w:r>
        <w:rPr>
          <w:spacing w:val="-107"/>
        </w:rPr>
      </w:r>
      <w:r>
        <w:rPr/>
        <w:t>的基础进行会计处理。</w:t>
      </w:r>
    </w:p>
    <w:p>
      <w:pPr>
        <w:pStyle w:val="BodyText"/>
        <w:spacing w:line="357" w:lineRule="auto" w:before="133"/>
        <w:ind w:left="161" w:right="1706" w:firstLine="440"/>
        <w:jc w:val="both"/>
      </w:pPr>
      <w:r>
        <w:rPr>
          <w:spacing w:val="3"/>
        </w:rPr>
        <w:t>因处置部分长期股权投资丧失了对被投资单位控制的，处置后的剩余股权能够对被</w:t>
      </w:r>
      <w:r>
        <w:rPr>
          <w:w w:val="99"/>
        </w:rPr>
        <w:t> </w:t>
      </w:r>
      <w:r>
        <w:rPr>
          <w:spacing w:val="3"/>
        </w:rPr>
        <w:t>投资单位实施共同控制或施加重大影响的，改按权益法核算，处置股权账面价值和处置</w:t>
      </w:r>
      <w:r>
        <w:rPr>
          <w:spacing w:val="-107"/>
        </w:rPr>
        <w:t> </w:t>
      </w:r>
      <w:r>
        <w:rPr>
          <w:spacing w:val="-107"/>
        </w:rPr>
      </w:r>
      <w:r>
        <w:rPr>
          <w:spacing w:val="3"/>
        </w:rPr>
        <w:t>对价的差额计入投资收益，并对该剩余股权视同自取得时即采用权益法核算进行调整；</w:t>
      </w:r>
      <w:r>
        <w:rPr>
          <w:spacing w:val="-105"/>
        </w:rPr>
        <w:t> </w:t>
      </w:r>
      <w:r>
        <w:rPr>
          <w:spacing w:val="-105"/>
        </w:rPr>
      </w:r>
      <w:r>
        <w:rPr>
          <w:spacing w:val="3"/>
        </w:rPr>
        <w:t>处置后的剩余股权不能对被投资单位实施共同控制或施加重大影响的，改按可供出售金</w:t>
      </w:r>
      <w:r>
        <w:rPr>
          <w:spacing w:val="-107"/>
        </w:rPr>
        <w:t> </w:t>
      </w:r>
      <w:r>
        <w:rPr>
          <w:spacing w:val="-107"/>
        </w:rPr>
      </w:r>
      <w:r>
        <w:rPr>
          <w:spacing w:val="3"/>
        </w:rPr>
        <w:t>融资产的有关规定进行会计处理，处置股权账面价值和处置对价的差额计入投资收益，</w:t>
      </w:r>
      <w:r>
        <w:rPr>
          <w:spacing w:val="-107"/>
        </w:rPr>
        <w:t> </w:t>
      </w:r>
      <w:r>
        <w:rPr>
          <w:spacing w:val="-107"/>
        </w:rPr>
      </w:r>
      <w:r>
        <w:rPr/>
        <w:t>剩余股权在丧失控制之日的公允价值与账面价值间的差额计入当期投资损益。</w:t>
      </w:r>
    </w:p>
    <w:p>
      <w:pPr>
        <w:pStyle w:val="BodyText"/>
        <w:spacing w:line="357" w:lineRule="auto" w:before="132"/>
        <w:ind w:left="161" w:right="1703" w:firstLine="440"/>
        <w:jc w:val="both"/>
      </w:pPr>
      <w:r>
        <w:rPr>
          <w:spacing w:val="3"/>
        </w:rPr>
        <w:t>本集团对于分步处置股权至丧失控股权的各项交易不属于一揽子交易的，对每一项</w:t>
      </w:r>
      <w:r>
        <w:rPr>
          <w:w w:val="99"/>
        </w:rPr>
        <w:t> </w:t>
      </w:r>
      <w:r>
        <w:rPr>
          <w:spacing w:val="3"/>
        </w:rPr>
        <w:t>交易分别进行会计处理。属于“一揽子交易”的，将各项交易作为一项处置子公司并丧</w:t>
      </w:r>
      <w:r>
        <w:rPr>
          <w:spacing w:val="-101"/>
        </w:rPr>
        <w:t> </w:t>
      </w:r>
      <w:r>
        <w:rPr>
          <w:spacing w:val="-101"/>
        </w:rPr>
      </w:r>
      <w:r>
        <w:rPr>
          <w:spacing w:val="3"/>
        </w:rPr>
        <w:t>失控制权的交易进行会计处理，但是，在丧失控制权之前每一次交易处置价款与所处置</w:t>
      </w:r>
      <w:r>
        <w:rPr>
          <w:spacing w:val="-102"/>
        </w:rPr>
        <w:t> </w:t>
      </w:r>
      <w:r>
        <w:rPr>
          <w:spacing w:val="-102"/>
        </w:rPr>
      </w:r>
      <w:r>
        <w:rPr>
          <w:spacing w:val="3"/>
        </w:rPr>
        <w:t>的股权对应的长期股权投资账面价值之间的差额，确认为其他综合收益，到丧失控制权</w:t>
      </w:r>
      <w:r>
        <w:rPr>
          <w:spacing w:val="-106"/>
        </w:rPr>
        <w:t> </w:t>
      </w:r>
      <w:r>
        <w:rPr>
          <w:spacing w:val="-106"/>
        </w:rPr>
      </w:r>
      <w:r>
        <w:rPr/>
        <w:t>时再一并转入丧失控制权的当期损益。</w:t>
      </w:r>
    </w:p>
    <w:p>
      <w:pPr>
        <w:spacing w:line="240" w:lineRule="auto" w:before="13"/>
        <w:rPr>
          <w:rFonts w:ascii="宋体" w:hAnsi="宋体" w:cs="宋体" w:eastAsia="宋体" w:hint="default"/>
          <w:sz w:val="25"/>
          <w:szCs w:val="25"/>
        </w:rPr>
      </w:pPr>
    </w:p>
    <w:p>
      <w:pPr>
        <w:pStyle w:val="BodyText"/>
        <w:spacing w:line="499" w:lineRule="auto"/>
        <w:ind w:left="601" w:right="2399"/>
        <w:jc w:val="left"/>
      </w:pPr>
      <w:bookmarkStart w:name="投资性房地产" w:id="173"/>
      <w:bookmarkEnd w:id="173"/>
      <w:r>
        <w:rPr/>
      </w:r>
      <w:r>
        <w:rPr>
          <w:rFonts w:ascii="宋体" w:hAnsi="宋体" w:cs="宋体" w:eastAsia="宋体" w:hint="default"/>
        </w:rPr>
        <w:t>13.</w:t>
      </w:r>
      <w:r>
        <w:rPr>
          <w:rFonts w:ascii="宋体" w:hAnsi="宋体" w:cs="宋体" w:eastAsia="宋体" w:hint="default"/>
          <w:spacing w:val="-14"/>
        </w:rPr>
        <w:t> </w:t>
      </w:r>
      <w:r>
        <w:rPr/>
        <w:t>投资性房地产</w:t>
      </w:r>
      <w:r>
        <w:rPr>
          <w:w w:val="99"/>
        </w:rPr>
        <w:t> </w:t>
      </w:r>
      <w:r>
        <w:rPr>
          <w:w w:val="95"/>
        </w:rPr>
        <w:t>本集团投资性房地产包括房屋建筑物。采用成本价值模式计量。</w:t>
      </w:r>
      <w:r>
        <w:rPr/>
      </w:r>
    </w:p>
    <w:p>
      <w:pPr>
        <w:pStyle w:val="BodyText"/>
        <w:spacing w:line="300" w:lineRule="auto" w:before="74"/>
        <w:ind w:left="161" w:right="1707" w:firstLine="440"/>
        <w:jc w:val="both"/>
      </w:pPr>
      <w:r>
        <w:rPr>
          <w:spacing w:val="3"/>
        </w:rPr>
        <w:t>本集团投资性房地产采用平均年限法计提折旧或摊销。各类投资性房地产的预计使</w:t>
      </w:r>
      <w:r>
        <w:rPr>
          <w:w w:val="99"/>
        </w:rPr>
        <w:t> </w:t>
      </w:r>
      <w:r>
        <w:rPr/>
        <w:t>用寿命、净残值率及年折旧</w:t>
      </w:r>
      <w:r>
        <w:rPr>
          <w:rFonts w:ascii="宋体" w:hAnsi="宋体" w:cs="宋体" w:eastAsia="宋体" w:hint="default"/>
        </w:rPr>
        <w:t>(</w:t>
      </w:r>
      <w:r>
        <w:rPr/>
        <w:t>摊销</w:t>
      </w:r>
      <w:r>
        <w:rPr>
          <w:rFonts w:ascii="宋体" w:hAnsi="宋体" w:cs="宋体" w:eastAsia="宋体" w:hint="default"/>
        </w:rPr>
        <w:t>)</w:t>
      </w:r>
      <w:r>
        <w:rPr/>
        <w:t>率如下：</w:t>
      </w: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505"/>
        <w:gridCol w:w="2015"/>
        <w:gridCol w:w="2254"/>
        <w:gridCol w:w="1775"/>
      </w:tblGrid>
      <w:tr>
        <w:trPr>
          <w:trHeight w:val="378" w:hRule="exact"/>
        </w:trPr>
        <w:tc>
          <w:tcPr>
            <w:tcW w:w="250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8" w:right="0"/>
              <w:jc w:val="center"/>
              <w:rPr>
                <w:rFonts w:ascii="宋体" w:hAnsi="宋体" w:cs="宋体" w:eastAsia="宋体" w:hint="default"/>
                <w:sz w:val="22"/>
                <w:szCs w:val="22"/>
              </w:rPr>
            </w:pPr>
            <w:r>
              <w:rPr>
                <w:rFonts w:ascii="宋体" w:hAnsi="宋体" w:cs="宋体" w:eastAsia="宋体" w:hint="default"/>
                <w:b/>
                <w:bCs/>
                <w:sz w:val="22"/>
                <w:szCs w:val="22"/>
              </w:rPr>
              <w:t>类别</w:t>
            </w:r>
            <w:r>
              <w:rPr>
                <w:rFonts w:ascii="宋体" w:hAnsi="宋体" w:cs="宋体" w:eastAsia="宋体" w:hint="default"/>
                <w:sz w:val="22"/>
                <w:szCs w:val="22"/>
              </w:rPr>
            </w:r>
          </w:p>
        </w:tc>
        <w:tc>
          <w:tcPr>
            <w:tcW w:w="20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1"/>
              <w:jc w:val="center"/>
              <w:rPr>
                <w:rFonts w:ascii="宋体" w:hAnsi="宋体" w:cs="宋体" w:eastAsia="宋体" w:hint="default"/>
                <w:sz w:val="22"/>
                <w:szCs w:val="22"/>
              </w:rPr>
            </w:pPr>
            <w:r>
              <w:rPr>
                <w:rFonts w:ascii="宋体" w:hAnsi="宋体" w:cs="宋体" w:eastAsia="宋体" w:hint="default"/>
                <w:b/>
                <w:bCs/>
                <w:sz w:val="22"/>
                <w:szCs w:val="22"/>
              </w:rPr>
              <w:t>折旧年限（年）</w:t>
            </w:r>
            <w:r>
              <w:rPr>
                <w:rFonts w:ascii="宋体" w:hAnsi="宋体" w:cs="宋体" w:eastAsia="宋体" w:hint="default"/>
                <w:sz w:val="22"/>
                <w:szCs w:val="22"/>
              </w:rPr>
            </w:r>
          </w:p>
        </w:tc>
        <w:tc>
          <w:tcPr>
            <w:tcW w:w="22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1"/>
              <w:jc w:val="center"/>
              <w:rPr>
                <w:rFonts w:ascii="宋体" w:hAnsi="宋体" w:cs="宋体" w:eastAsia="宋体" w:hint="default"/>
                <w:sz w:val="22"/>
                <w:szCs w:val="22"/>
              </w:rPr>
            </w:pPr>
            <w:r>
              <w:rPr>
                <w:rFonts w:ascii="宋体" w:hAnsi="宋体" w:cs="宋体" w:eastAsia="宋体" w:hint="default"/>
                <w:b/>
                <w:bCs/>
                <w:sz w:val="22"/>
                <w:szCs w:val="22"/>
              </w:rPr>
              <w:t>预计残值率（</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77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5"/>
              <w:jc w:val="center"/>
              <w:rPr>
                <w:rFonts w:ascii="宋体" w:hAnsi="宋体" w:cs="宋体" w:eastAsia="宋体" w:hint="default"/>
                <w:sz w:val="22"/>
                <w:szCs w:val="22"/>
              </w:rPr>
            </w:pPr>
            <w:r>
              <w:rPr>
                <w:rFonts w:ascii="宋体" w:hAnsi="宋体" w:cs="宋体" w:eastAsia="宋体" w:hint="default"/>
                <w:b/>
                <w:bCs/>
                <w:sz w:val="22"/>
                <w:szCs w:val="22"/>
              </w:rPr>
              <w:t>年折旧率（</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378" w:hRule="exact"/>
        </w:trPr>
        <w:tc>
          <w:tcPr>
            <w:tcW w:w="250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房屋建筑物</w:t>
            </w:r>
          </w:p>
        </w:tc>
        <w:tc>
          <w:tcPr>
            <w:tcW w:w="20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left="1" w:right="0"/>
              <w:jc w:val="center"/>
              <w:rPr>
                <w:rFonts w:ascii="宋体" w:hAnsi="宋体" w:cs="宋体" w:eastAsia="宋体" w:hint="default"/>
                <w:sz w:val="22"/>
                <w:szCs w:val="22"/>
              </w:rPr>
            </w:pPr>
            <w:r>
              <w:rPr>
                <w:rFonts w:ascii="宋体"/>
                <w:sz w:val="22"/>
              </w:rPr>
              <w:t>20</w:t>
            </w:r>
          </w:p>
        </w:tc>
        <w:tc>
          <w:tcPr>
            <w:tcW w:w="2254" w:type="dxa"/>
            <w:tcBorders>
              <w:top w:val="single" w:sz="2" w:space="0" w:color="000000"/>
              <w:left w:val="single" w:sz="2" w:space="0" w:color="000000"/>
              <w:bottom w:val="single" w:sz="12" w:space="0" w:color="000000"/>
              <w:right w:val="single" w:sz="2" w:space="0" w:color="000000"/>
            </w:tcBorders>
          </w:tcPr>
          <w:p>
            <w:pPr>
              <w:pStyle w:val="TableParagraph"/>
              <w:tabs>
                <w:tab w:pos="660" w:val="left" w:leader="none"/>
              </w:tabs>
              <w:spacing w:line="240" w:lineRule="auto" w:before="31"/>
              <w:ind w:right="0"/>
              <w:jc w:val="center"/>
              <w:rPr>
                <w:rFonts w:ascii="宋体" w:hAnsi="宋体" w:cs="宋体" w:eastAsia="宋体" w:hint="default"/>
                <w:sz w:val="22"/>
                <w:szCs w:val="22"/>
              </w:rPr>
            </w:pPr>
            <w:r>
              <w:rPr>
                <w:rFonts w:ascii="宋体"/>
                <w:w w:val="95"/>
                <w:sz w:val="22"/>
              </w:rPr>
              <w:t>5.00</w:t>
              <w:tab/>
            </w:r>
            <w:r>
              <w:rPr>
                <w:rFonts w:ascii="宋体"/>
                <w:sz w:val="22"/>
              </w:rPr>
              <w:t>10.00</w:t>
            </w:r>
          </w:p>
        </w:tc>
        <w:tc>
          <w:tcPr>
            <w:tcW w:w="177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2"/>
              <w:jc w:val="center"/>
              <w:rPr>
                <w:rFonts w:ascii="宋体" w:hAnsi="宋体" w:cs="宋体" w:eastAsia="宋体" w:hint="default"/>
                <w:sz w:val="22"/>
                <w:szCs w:val="22"/>
              </w:rPr>
            </w:pPr>
            <w:r>
              <w:rPr>
                <w:rFonts w:ascii="宋体"/>
                <w:sz w:val="22"/>
              </w:rPr>
              <w:t>4.50</w:t>
            </w:r>
            <w:r>
              <w:rPr>
                <w:rFonts w:ascii="宋体"/>
                <w:spacing w:val="-3"/>
                <w:sz w:val="22"/>
              </w:rPr>
              <w:t> </w:t>
            </w:r>
            <w:r>
              <w:rPr>
                <w:rFonts w:ascii="宋体"/>
                <w:sz w:val="22"/>
              </w:rPr>
              <w:t>4.75</w:t>
            </w:r>
          </w:p>
        </w:tc>
      </w:tr>
    </w:tbl>
    <w:p>
      <w:pPr>
        <w:spacing w:line="240" w:lineRule="auto" w:before="4"/>
        <w:rPr>
          <w:rFonts w:ascii="宋体" w:hAnsi="宋体" w:cs="宋体" w:eastAsia="宋体" w:hint="default"/>
          <w:sz w:val="18"/>
          <w:szCs w:val="18"/>
        </w:rPr>
      </w:pPr>
    </w:p>
    <w:p>
      <w:pPr>
        <w:pStyle w:val="BodyText"/>
        <w:spacing w:line="240" w:lineRule="auto" w:before="31"/>
        <w:ind w:left="601" w:right="1084"/>
        <w:jc w:val="left"/>
      </w:pPr>
      <w:bookmarkStart w:name="固定资产" w:id="174"/>
      <w:bookmarkEnd w:id="174"/>
      <w:r>
        <w:rPr/>
      </w:r>
      <w:r>
        <w:rPr>
          <w:rFonts w:ascii="宋体" w:hAnsi="宋体" w:cs="宋体" w:eastAsia="宋体" w:hint="default"/>
        </w:rPr>
        <w:t>14.</w:t>
      </w:r>
      <w:r>
        <w:rPr>
          <w:rFonts w:ascii="宋体" w:hAnsi="宋体" w:cs="宋体" w:eastAsia="宋体" w:hint="default"/>
          <w:spacing w:val="-16"/>
        </w:rPr>
        <w:t> </w:t>
      </w:r>
      <w:r>
        <w:rPr/>
        <w:t>固定资产</w:t>
      </w:r>
    </w:p>
    <w:p>
      <w:pPr>
        <w:spacing w:line="240" w:lineRule="auto" w:before="12"/>
        <w:rPr>
          <w:rFonts w:ascii="宋体" w:hAnsi="宋体" w:cs="宋体" w:eastAsia="宋体" w:hint="default"/>
          <w:sz w:val="23"/>
          <w:szCs w:val="23"/>
        </w:rPr>
      </w:pPr>
    </w:p>
    <w:p>
      <w:pPr>
        <w:pStyle w:val="BodyText"/>
        <w:spacing w:line="300" w:lineRule="auto"/>
        <w:ind w:left="161" w:right="1702" w:firstLine="440"/>
        <w:jc w:val="both"/>
      </w:pPr>
      <w:r>
        <w:rPr>
          <w:spacing w:val="3"/>
        </w:rPr>
        <w:t>本集团固定资产是指同时具有以下特征，即为生产商品、提供劳务、出租或经营管</w:t>
      </w:r>
      <w:r>
        <w:rPr>
          <w:w w:val="99"/>
        </w:rPr>
        <w:t> </w:t>
      </w:r>
      <w:r>
        <w:rPr/>
        <w:t>理而持有的，使用年限超过一年的有形资产。</w:t>
      </w:r>
    </w:p>
    <w:p>
      <w:pPr>
        <w:spacing w:line="240" w:lineRule="auto" w:before="8"/>
        <w:rPr>
          <w:rFonts w:ascii="宋体" w:hAnsi="宋体" w:cs="宋体" w:eastAsia="宋体" w:hint="default"/>
          <w:sz w:val="19"/>
          <w:szCs w:val="19"/>
        </w:rPr>
      </w:pPr>
    </w:p>
    <w:p>
      <w:pPr>
        <w:pStyle w:val="BodyText"/>
        <w:spacing w:line="300" w:lineRule="auto"/>
        <w:ind w:left="161" w:right="1695" w:firstLine="480"/>
        <w:jc w:val="both"/>
      </w:pPr>
      <w:r>
        <w:rPr>
          <w:spacing w:val="2"/>
        </w:rPr>
        <w:t>固定资产在与其有关的经济利益很可能流入本集团、且其成本能够可靠计量时予以</w:t>
      </w:r>
      <w:r>
        <w:rPr>
          <w:w w:val="99"/>
        </w:rPr>
        <w:t> </w:t>
      </w:r>
      <w:r>
        <w:rPr>
          <w:spacing w:val="3"/>
        </w:rPr>
        <w:t>确认。固定资产包括房屋及建筑物、机器设备、运输设备、办公设备和模具，按其取得</w:t>
      </w:r>
      <w:r>
        <w:rPr>
          <w:spacing w:val="-98"/>
        </w:rPr>
        <w:t> </w:t>
      </w:r>
      <w:r>
        <w:rPr>
          <w:spacing w:val="-98"/>
        </w:rPr>
      </w:r>
      <w:r>
        <w:rPr>
          <w:spacing w:val="9"/>
        </w:rPr>
        <w:t>时的成本作为入账的价值，其中，外购的固定资产成本包括买价和进口关税等相关税</w:t>
      </w:r>
      <w:r>
        <w:rPr>
          <w:spacing w:val="-103"/>
        </w:rPr>
        <w:t> </w:t>
      </w:r>
      <w:r>
        <w:rPr>
          <w:spacing w:val="-103"/>
        </w:rPr>
      </w:r>
      <w:r>
        <w:rPr>
          <w:spacing w:val="9"/>
        </w:rPr>
        <w:t>费，以及为使固定资产达到预定可使用状态前所发生的可直接归属于该资产的其他支</w:t>
      </w:r>
      <w:r>
        <w:rPr>
          <w:spacing w:val="-106"/>
        </w:rPr>
        <w:t> </w:t>
      </w:r>
      <w:r>
        <w:rPr>
          <w:spacing w:val="-106"/>
        </w:rPr>
      </w:r>
      <w:r>
        <w:rPr>
          <w:spacing w:val="3"/>
        </w:rPr>
        <w:t>出；自行建造固定资产的成本，由建造该项资产达到预定可使用状态前所发生的必要支</w:t>
      </w:r>
      <w:r>
        <w:rPr>
          <w:spacing w:val="-107"/>
        </w:rPr>
        <w:t> </w:t>
      </w:r>
      <w:r>
        <w:rPr>
          <w:spacing w:val="-107"/>
        </w:rPr>
      </w:r>
      <w:r>
        <w:rPr>
          <w:spacing w:val="3"/>
        </w:rPr>
        <w:t>出构成；投资者投入的固定资产，按投资合同或协议约定的价值作为入账价值，但合同</w:t>
      </w:r>
      <w:r>
        <w:rPr>
          <w:spacing w:val="-94"/>
        </w:rPr>
        <w:t> </w:t>
      </w:r>
      <w:r>
        <w:rPr>
          <w:spacing w:val="-94"/>
        </w:rPr>
      </w:r>
      <w:r>
        <w:rPr>
          <w:spacing w:val="3"/>
        </w:rPr>
        <w:t>或协议约定价值不公允的按公允价值入账；融资租赁租入的固定资产，按租赁开始日租</w:t>
      </w:r>
      <w:r>
        <w:rPr>
          <w:spacing w:val="-102"/>
        </w:rPr>
        <w:t> </w:t>
      </w:r>
      <w:r>
        <w:rPr>
          <w:spacing w:val="-102"/>
        </w:rPr>
      </w:r>
      <w:r>
        <w:rPr/>
        <w:t>赁资产公允价值与最低租赁付款额现值两者中较低者作为入账价值。</w:t>
      </w:r>
    </w:p>
    <w:p>
      <w:pPr>
        <w:spacing w:after="0" w:line="300" w:lineRule="auto"/>
        <w:jc w:val="both"/>
        <w:sectPr>
          <w:pgSz w:w="11910" w:h="16840"/>
          <w:pgMar w:header="879" w:footer="570" w:top="1100" w:bottom="760" w:left="1540" w:right="0"/>
        </w:sectPr>
      </w:pPr>
    </w:p>
    <w:p>
      <w:pPr>
        <w:spacing w:line="240" w:lineRule="auto" w:before="10"/>
        <w:rPr>
          <w:rFonts w:ascii="宋体" w:hAnsi="宋体" w:cs="宋体" w:eastAsia="宋体" w:hint="default"/>
          <w:sz w:val="22"/>
          <w:szCs w:val="22"/>
        </w:rPr>
      </w:pPr>
    </w:p>
    <w:p>
      <w:pPr>
        <w:pStyle w:val="BodyText"/>
        <w:spacing w:line="300" w:lineRule="auto" w:before="31"/>
        <w:ind w:right="1707" w:firstLine="440"/>
        <w:jc w:val="both"/>
      </w:pPr>
      <w:r>
        <w:rPr>
          <w:spacing w:val="3"/>
        </w:rPr>
        <w:t>与固定资产有关的后续支出，包括修理支出、更新改造支出等，符合固定资产确认</w:t>
      </w:r>
      <w:r>
        <w:rPr>
          <w:w w:val="99"/>
        </w:rPr>
        <w:t> </w:t>
      </w:r>
      <w:r>
        <w:rPr>
          <w:spacing w:val="3"/>
        </w:rPr>
        <w:t>条件的，计入固定资产成本，对于被替换的部分，终止确认其账面价值；不符合固定资</w:t>
      </w:r>
      <w:r>
        <w:rPr>
          <w:spacing w:val="-107"/>
        </w:rPr>
        <w:t> </w:t>
      </w:r>
      <w:r>
        <w:rPr>
          <w:spacing w:val="-107"/>
        </w:rPr>
      </w:r>
      <w:r>
        <w:rPr/>
        <w:t>产确认条件的，于发生时计入当期损益。</w:t>
      </w:r>
    </w:p>
    <w:p>
      <w:pPr>
        <w:spacing w:line="240" w:lineRule="auto" w:before="8"/>
        <w:rPr>
          <w:rFonts w:ascii="宋体" w:hAnsi="宋体" w:cs="宋体" w:eastAsia="宋体" w:hint="default"/>
          <w:sz w:val="19"/>
          <w:szCs w:val="19"/>
        </w:rPr>
      </w:pPr>
    </w:p>
    <w:p>
      <w:pPr>
        <w:pStyle w:val="BodyText"/>
        <w:spacing w:line="300" w:lineRule="auto"/>
        <w:ind w:right="1699" w:firstLine="480"/>
        <w:jc w:val="both"/>
      </w:pPr>
      <w:r>
        <w:rPr>
          <w:spacing w:val="3"/>
          <w:w w:val="95"/>
        </w:rPr>
        <w:t>除已提足折旧仍继续使用的固定资产和单独计价入账的土地外，本集团对所有固定</w:t>
      </w:r>
      <w:r>
        <w:rPr>
          <w:w w:val="99"/>
        </w:rPr>
        <w:t> </w:t>
      </w:r>
      <w:r>
        <w:rPr>
          <w:spacing w:val="3"/>
        </w:rPr>
        <w:t>资产计提折旧，计提折旧时采用平均年限法。本集团固定资产的分类折旧年限、预计净</w:t>
      </w:r>
      <w:r>
        <w:rPr>
          <w:spacing w:val="-105"/>
        </w:rPr>
        <w:t> </w:t>
      </w:r>
      <w:r>
        <w:rPr>
          <w:spacing w:val="-105"/>
        </w:rPr>
      </w:r>
      <w:r>
        <w:rPr/>
        <w:t>残值率、折旧率如下：</w:t>
      </w:r>
    </w:p>
    <w:p>
      <w:pPr>
        <w:spacing w:line="240" w:lineRule="auto" w:before="1"/>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1095"/>
        <w:gridCol w:w="1920"/>
        <w:gridCol w:w="1920"/>
        <w:gridCol w:w="1920"/>
        <w:gridCol w:w="1680"/>
      </w:tblGrid>
      <w:tr>
        <w:trPr>
          <w:trHeight w:val="378" w:hRule="exact"/>
        </w:trPr>
        <w:tc>
          <w:tcPr>
            <w:tcW w:w="109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4" w:right="0"/>
              <w:jc w:val="center"/>
              <w:rPr>
                <w:rFonts w:ascii="宋体" w:hAnsi="宋体" w:cs="宋体" w:eastAsia="宋体" w:hint="default"/>
                <w:sz w:val="22"/>
                <w:szCs w:val="22"/>
              </w:rPr>
            </w:pPr>
            <w:r>
              <w:rPr>
                <w:rFonts w:ascii="宋体" w:hAnsi="宋体" w:cs="宋体" w:eastAsia="宋体" w:hint="default"/>
                <w:b/>
                <w:bCs/>
                <w:sz w:val="22"/>
                <w:szCs w:val="22"/>
              </w:rPr>
              <w:t>序号</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22"/>
                <w:szCs w:val="22"/>
              </w:rPr>
            </w:pPr>
            <w:r>
              <w:rPr>
                <w:rFonts w:ascii="宋体" w:hAnsi="宋体" w:cs="宋体" w:eastAsia="宋体" w:hint="default"/>
                <w:b/>
                <w:bCs/>
                <w:sz w:val="22"/>
                <w:szCs w:val="22"/>
              </w:rPr>
              <w:t>类别</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2"/>
              <w:jc w:val="center"/>
              <w:rPr>
                <w:rFonts w:ascii="宋体" w:hAnsi="宋体" w:cs="宋体" w:eastAsia="宋体" w:hint="default"/>
                <w:sz w:val="22"/>
                <w:szCs w:val="22"/>
              </w:rPr>
            </w:pPr>
            <w:r>
              <w:rPr>
                <w:rFonts w:ascii="宋体" w:hAnsi="宋体" w:cs="宋体" w:eastAsia="宋体" w:hint="default"/>
                <w:b/>
                <w:bCs/>
                <w:sz w:val="22"/>
                <w:szCs w:val="22"/>
              </w:rPr>
              <w:t>折旧年限</w:t>
            </w:r>
            <w:r>
              <w:rPr>
                <w:rFonts w:ascii="宋体" w:hAnsi="宋体" w:cs="宋体" w:eastAsia="宋体" w:hint="default"/>
                <w:b/>
                <w:bCs/>
                <w:sz w:val="22"/>
                <w:szCs w:val="22"/>
              </w:rPr>
              <w:t>(</w:t>
            </w:r>
            <w:r>
              <w:rPr>
                <w:rFonts w:ascii="宋体" w:hAnsi="宋体" w:cs="宋体" w:eastAsia="宋体" w:hint="default"/>
                <w:b/>
                <w:bCs/>
                <w:sz w:val="22"/>
                <w:szCs w:val="22"/>
              </w:rPr>
              <w:t>年</w:t>
            </w:r>
            <w:r>
              <w:rPr>
                <w:rFonts w:ascii="宋体" w:hAnsi="宋体" w:cs="宋体" w:eastAsia="宋体" w:hint="default"/>
                <w:b/>
                <w:bCs/>
                <w:sz w:val="22"/>
                <w:szCs w:val="22"/>
              </w:rPr>
              <w:t>)</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2"/>
              <w:jc w:val="center"/>
              <w:rPr>
                <w:rFonts w:ascii="宋体" w:hAnsi="宋体" w:cs="宋体" w:eastAsia="宋体" w:hint="default"/>
                <w:sz w:val="22"/>
                <w:szCs w:val="22"/>
              </w:rPr>
            </w:pPr>
            <w:r>
              <w:rPr>
                <w:rFonts w:ascii="宋体" w:hAnsi="宋体" w:cs="宋体" w:eastAsia="宋体" w:hint="default"/>
                <w:b/>
                <w:bCs/>
                <w:sz w:val="22"/>
                <w:szCs w:val="22"/>
              </w:rPr>
              <w:t>预计残值率</w:t>
            </w:r>
            <w:r>
              <w:rPr>
                <w:rFonts w:ascii="宋体" w:hAnsi="宋体" w:cs="宋体" w:eastAsia="宋体" w:hint="default"/>
                <w:b/>
                <w:bCs/>
                <w:sz w:val="22"/>
                <w:szCs w:val="22"/>
              </w:rPr>
              <w:t>(%)</w:t>
            </w:r>
            <w:r>
              <w:rPr>
                <w:rFonts w:ascii="宋体" w:hAnsi="宋体" w:cs="宋体" w:eastAsia="宋体" w:hint="default"/>
                <w:sz w:val="22"/>
                <w:szCs w:val="22"/>
              </w:rPr>
            </w:r>
          </w:p>
        </w:tc>
        <w:tc>
          <w:tcPr>
            <w:tcW w:w="16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2"/>
              <w:jc w:val="center"/>
              <w:rPr>
                <w:rFonts w:ascii="宋体" w:hAnsi="宋体" w:cs="宋体" w:eastAsia="宋体" w:hint="default"/>
                <w:sz w:val="22"/>
                <w:szCs w:val="22"/>
              </w:rPr>
            </w:pPr>
            <w:r>
              <w:rPr>
                <w:rFonts w:ascii="宋体" w:hAnsi="宋体" w:cs="宋体" w:eastAsia="宋体" w:hint="default"/>
                <w:b/>
                <w:bCs/>
                <w:sz w:val="22"/>
                <w:szCs w:val="22"/>
              </w:rPr>
              <w:t>年折旧率</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365" w:hRule="exact"/>
        </w:trPr>
        <w:tc>
          <w:tcPr>
            <w:tcW w:w="10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3" w:right="0"/>
              <w:jc w:val="center"/>
              <w:rPr>
                <w:rFonts w:ascii="宋体" w:hAnsi="宋体" w:cs="宋体" w:eastAsia="宋体" w:hint="default"/>
                <w:sz w:val="22"/>
                <w:szCs w:val="22"/>
              </w:rPr>
            </w:pPr>
            <w:r>
              <w:rPr>
                <w:rFonts w:ascii="宋体"/>
                <w:w w:val="99"/>
                <w:sz w:val="22"/>
              </w:rPr>
              <w:t>1</w:t>
            </w:r>
            <w:r>
              <w:rPr>
                <w:rFonts w:ascii="宋体"/>
                <w:sz w:val="22"/>
              </w:rPr>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17" w:right="0"/>
              <w:jc w:val="left"/>
              <w:rPr>
                <w:rFonts w:ascii="宋体" w:hAnsi="宋体" w:cs="宋体" w:eastAsia="宋体" w:hint="default"/>
                <w:sz w:val="22"/>
                <w:szCs w:val="22"/>
              </w:rPr>
            </w:pPr>
            <w:r>
              <w:rPr>
                <w:rFonts w:ascii="宋体" w:hAnsi="宋体" w:cs="宋体" w:eastAsia="宋体" w:hint="default"/>
                <w:sz w:val="22"/>
                <w:szCs w:val="22"/>
              </w:rPr>
              <w:t>房屋及建筑物</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sz w:val="22"/>
              </w:rPr>
              <w:t>20</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tabs>
                <w:tab w:pos="660" w:val="left" w:leader="none"/>
              </w:tabs>
              <w:spacing w:line="240" w:lineRule="auto" w:before="31"/>
              <w:ind w:right="0"/>
              <w:jc w:val="center"/>
              <w:rPr>
                <w:rFonts w:ascii="宋体" w:hAnsi="宋体" w:cs="宋体" w:eastAsia="宋体" w:hint="default"/>
                <w:sz w:val="22"/>
                <w:szCs w:val="22"/>
              </w:rPr>
            </w:pPr>
            <w:r>
              <w:rPr>
                <w:rFonts w:ascii="宋体"/>
                <w:w w:val="95"/>
                <w:sz w:val="22"/>
              </w:rPr>
              <w:t>5.00</w:t>
              <w:tab/>
            </w:r>
            <w:r>
              <w:rPr>
                <w:rFonts w:ascii="宋体"/>
                <w:sz w:val="22"/>
              </w:rPr>
              <w:t>10.00</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
              <w:jc w:val="center"/>
              <w:rPr>
                <w:rFonts w:ascii="宋体" w:hAnsi="宋体" w:cs="宋体" w:eastAsia="宋体" w:hint="default"/>
                <w:sz w:val="22"/>
                <w:szCs w:val="22"/>
              </w:rPr>
            </w:pPr>
            <w:r>
              <w:rPr>
                <w:rFonts w:ascii="宋体"/>
                <w:sz w:val="22"/>
              </w:rPr>
              <w:t>4.50</w:t>
            </w:r>
            <w:r>
              <w:rPr>
                <w:rFonts w:ascii="宋体"/>
                <w:spacing w:val="-3"/>
                <w:sz w:val="22"/>
              </w:rPr>
              <w:t> </w:t>
            </w:r>
            <w:r>
              <w:rPr>
                <w:rFonts w:ascii="宋体"/>
                <w:sz w:val="22"/>
              </w:rPr>
              <w:t>4.75</w:t>
            </w:r>
          </w:p>
        </w:tc>
      </w:tr>
      <w:tr>
        <w:trPr>
          <w:trHeight w:val="365" w:hRule="exact"/>
        </w:trPr>
        <w:tc>
          <w:tcPr>
            <w:tcW w:w="10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3" w:right="0"/>
              <w:jc w:val="center"/>
              <w:rPr>
                <w:rFonts w:ascii="宋体" w:hAnsi="宋体" w:cs="宋体" w:eastAsia="宋体" w:hint="default"/>
                <w:sz w:val="22"/>
                <w:szCs w:val="22"/>
              </w:rPr>
            </w:pPr>
            <w:r>
              <w:rPr>
                <w:rFonts w:ascii="宋体"/>
                <w:w w:val="99"/>
                <w:sz w:val="22"/>
              </w:rPr>
              <w:t>2</w:t>
            </w:r>
            <w:r>
              <w:rPr>
                <w:rFonts w:ascii="宋体"/>
                <w:sz w:val="22"/>
              </w:rPr>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17" w:right="0"/>
              <w:jc w:val="left"/>
              <w:rPr>
                <w:rFonts w:ascii="宋体" w:hAnsi="宋体" w:cs="宋体" w:eastAsia="宋体" w:hint="default"/>
                <w:sz w:val="22"/>
                <w:szCs w:val="22"/>
              </w:rPr>
            </w:pPr>
            <w:r>
              <w:rPr>
                <w:rFonts w:ascii="宋体" w:hAnsi="宋体" w:cs="宋体" w:eastAsia="宋体" w:hint="default"/>
                <w:sz w:val="22"/>
                <w:szCs w:val="22"/>
              </w:rPr>
              <w:t>机器设备</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sz w:val="22"/>
              </w:rPr>
              <w:t>10</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tabs>
                <w:tab w:pos="660" w:val="left" w:leader="none"/>
              </w:tabs>
              <w:spacing w:line="240" w:lineRule="auto" w:before="31"/>
              <w:ind w:right="0"/>
              <w:jc w:val="center"/>
              <w:rPr>
                <w:rFonts w:ascii="宋体" w:hAnsi="宋体" w:cs="宋体" w:eastAsia="宋体" w:hint="default"/>
                <w:sz w:val="22"/>
                <w:szCs w:val="22"/>
              </w:rPr>
            </w:pPr>
            <w:r>
              <w:rPr>
                <w:rFonts w:ascii="宋体"/>
                <w:w w:val="95"/>
                <w:sz w:val="22"/>
              </w:rPr>
              <w:t>5.00</w:t>
              <w:tab/>
            </w:r>
            <w:r>
              <w:rPr>
                <w:rFonts w:ascii="宋体"/>
                <w:sz w:val="22"/>
              </w:rPr>
              <w:t>10.00</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
              <w:jc w:val="center"/>
              <w:rPr>
                <w:rFonts w:ascii="宋体" w:hAnsi="宋体" w:cs="宋体" w:eastAsia="宋体" w:hint="default"/>
                <w:sz w:val="22"/>
                <w:szCs w:val="22"/>
              </w:rPr>
            </w:pPr>
            <w:r>
              <w:rPr>
                <w:rFonts w:ascii="宋体"/>
                <w:sz w:val="22"/>
              </w:rPr>
              <w:t>9.00</w:t>
            </w:r>
            <w:r>
              <w:rPr>
                <w:rFonts w:ascii="宋体"/>
                <w:spacing w:val="-3"/>
                <w:sz w:val="22"/>
              </w:rPr>
              <w:t> </w:t>
            </w:r>
            <w:r>
              <w:rPr>
                <w:rFonts w:ascii="宋体"/>
                <w:sz w:val="22"/>
              </w:rPr>
              <w:t>9.50</w:t>
            </w:r>
          </w:p>
        </w:tc>
      </w:tr>
      <w:tr>
        <w:trPr>
          <w:trHeight w:val="365" w:hRule="exact"/>
        </w:trPr>
        <w:tc>
          <w:tcPr>
            <w:tcW w:w="10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3" w:right="0"/>
              <w:jc w:val="center"/>
              <w:rPr>
                <w:rFonts w:ascii="宋体" w:hAnsi="宋体" w:cs="宋体" w:eastAsia="宋体" w:hint="default"/>
                <w:sz w:val="22"/>
                <w:szCs w:val="22"/>
              </w:rPr>
            </w:pPr>
            <w:r>
              <w:rPr>
                <w:rFonts w:ascii="宋体"/>
                <w:w w:val="99"/>
                <w:sz w:val="22"/>
              </w:rPr>
              <w:t>3</w:t>
            </w:r>
            <w:r>
              <w:rPr>
                <w:rFonts w:ascii="宋体"/>
                <w:sz w:val="22"/>
              </w:rPr>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17" w:right="0"/>
              <w:jc w:val="left"/>
              <w:rPr>
                <w:rFonts w:ascii="宋体" w:hAnsi="宋体" w:cs="宋体" w:eastAsia="宋体" w:hint="default"/>
                <w:sz w:val="22"/>
                <w:szCs w:val="22"/>
              </w:rPr>
            </w:pPr>
            <w:r>
              <w:rPr>
                <w:rFonts w:ascii="宋体" w:hAnsi="宋体" w:cs="宋体" w:eastAsia="宋体" w:hint="default"/>
                <w:sz w:val="22"/>
                <w:szCs w:val="22"/>
              </w:rPr>
              <w:t>运输设备</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
              <w:jc w:val="center"/>
              <w:rPr>
                <w:rFonts w:ascii="宋体" w:hAnsi="宋体" w:cs="宋体" w:eastAsia="宋体" w:hint="default"/>
                <w:sz w:val="22"/>
                <w:szCs w:val="22"/>
              </w:rPr>
            </w:pPr>
            <w:r>
              <w:rPr>
                <w:rFonts w:ascii="宋体"/>
                <w:sz w:val="22"/>
              </w:rPr>
              <w:t>4-5</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tabs>
                <w:tab w:pos="660" w:val="left" w:leader="none"/>
              </w:tabs>
              <w:spacing w:line="240" w:lineRule="auto" w:before="31"/>
              <w:ind w:right="0"/>
              <w:jc w:val="center"/>
              <w:rPr>
                <w:rFonts w:ascii="宋体" w:hAnsi="宋体" w:cs="宋体" w:eastAsia="宋体" w:hint="default"/>
                <w:sz w:val="22"/>
                <w:szCs w:val="22"/>
              </w:rPr>
            </w:pPr>
            <w:r>
              <w:rPr>
                <w:rFonts w:ascii="宋体"/>
                <w:w w:val="95"/>
                <w:sz w:val="22"/>
              </w:rPr>
              <w:t>5.00</w:t>
              <w:tab/>
            </w:r>
            <w:r>
              <w:rPr>
                <w:rFonts w:ascii="宋体"/>
                <w:sz w:val="22"/>
              </w:rPr>
              <w:t>10.00</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
              <w:jc w:val="center"/>
              <w:rPr>
                <w:rFonts w:ascii="宋体" w:hAnsi="宋体" w:cs="宋体" w:eastAsia="宋体" w:hint="default"/>
                <w:sz w:val="22"/>
                <w:szCs w:val="22"/>
              </w:rPr>
            </w:pPr>
            <w:r>
              <w:rPr>
                <w:rFonts w:ascii="宋体"/>
                <w:sz w:val="22"/>
              </w:rPr>
              <w:t>18.00-23.75</w:t>
            </w:r>
          </w:p>
        </w:tc>
      </w:tr>
      <w:tr>
        <w:trPr>
          <w:trHeight w:val="365" w:hRule="exact"/>
        </w:trPr>
        <w:tc>
          <w:tcPr>
            <w:tcW w:w="10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3" w:right="0"/>
              <w:jc w:val="center"/>
              <w:rPr>
                <w:rFonts w:ascii="宋体" w:hAnsi="宋体" w:cs="宋体" w:eastAsia="宋体" w:hint="default"/>
                <w:sz w:val="22"/>
                <w:szCs w:val="22"/>
              </w:rPr>
            </w:pPr>
            <w:r>
              <w:rPr>
                <w:rFonts w:ascii="宋体"/>
                <w:w w:val="99"/>
                <w:sz w:val="22"/>
              </w:rPr>
              <w:t>4</w:t>
            </w:r>
            <w:r>
              <w:rPr>
                <w:rFonts w:ascii="宋体"/>
                <w:sz w:val="22"/>
              </w:rPr>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17" w:right="0"/>
              <w:jc w:val="left"/>
              <w:rPr>
                <w:rFonts w:ascii="宋体" w:hAnsi="宋体" w:cs="宋体" w:eastAsia="宋体" w:hint="default"/>
                <w:sz w:val="22"/>
                <w:szCs w:val="22"/>
              </w:rPr>
            </w:pPr>
            <w:r>
              <w:rPr>
                <w:rFonts w:ascii="宋体" w:hAnsi="宋体" w:cs="宋体" w:eastAsia="宋体" w:hint="default"/>
                <w:sz w:val="22"/>
                <w:szCs w:val="22"/>
              </w:rPr>
              <w:t>办公设备及其他</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
              <w:jc w:val="center"/>
              <w:rPr>
                <w:rFonts w:ascii="宋体" w:hAnsi="宋体" w:cs="宋体" w:eastAsia="宋体" w:hint="default"/>
                <w:sz w:val="22"/>
                <w:szCs w:val="22"/>
              </w:rPr>
            </w:pPr>
            <w:r>
              <w:rPr>
                <w:rFonts w:ascii="宋体"/>
                <w:sz w:val="22"/>
              </w:rPr>
              <w:t>3-5</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tabs>
                <w:tab w:pos="660" w:val="left" w:leader="none"/>
              </w:tabs>
              <w:spacing w:line="240" w:lineRule="auto" w:before="31"/>
              <w:ind w:right="0"/>
              <w:jc w:val="center"/>
              <w:rPr>
                <w:rFonts w:ascii="宋体" w:hAnsi="宋体" w:cs="宋体" w:eastAsia="宋体" w:hint="default"/>
                <w:sz w:val="22"/>
                <w:szCs w:val="22"/>
              </w:rPr>
            </w:pPr>
            <w:r>
              <w:rPr>
                <w:rFonts w:ascii="宋体"/>
                <w:w w:val="95"/>
                <w:sz w:val="22"/>
              </w:rPr>
              <w:t>5.00</w:t>
              <w:tab/>
            </w:r>
            <w:r>
              <w:rPr>
                <w:rFonts w:ascii="宋体"/>
                <w:sz w:val="22"/>
              </w:rPr>
              <w:t>10.00</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
              <w:jc w:val="center"/>
              <w:rPr>
                <w:rFonts w:ascii="宋体" w:hAnsi="宋体" w:cs="宋体" w:eastAsia="宋体" w:hint="default"/>
                <w:sz w:val="22"/>
                <w:szCs w:val="22"/>
              </w:rPr>
            </w:pPr>
            <w:r>
              <w:rPr>
                <w:rFonts w:ascii="宋体"/>
                <w:sz w:val="22"/>
              </w:rPr>
              <w:t>18.00-31.67</w:t>
            </w:r>
          </w:p>
        </w:tc>
      </w:tr>
      <w:tr>
        <w:trPr>
          <w:trHeight w:val="378" w:hRule="exact"/>
        </w:trPr>
        <w:tc>
          <w:tcPr>
            <w:tcW w:w="109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3" w:right="0"/>
              <w:jc w:val="center"/>
              <w:rPr>
                <w:rFonts w:ascii="宋体" w:hAnsi="宋体" w:cs="宋体" w:eastAsia="宋体" w:hint="default"/>
                <w:sz w:val="22"/>
                <w:szCs w:val="22"/>
              </w:rPr>
            </w:pPr>
            <w:r>
              <w:rPr>
                <w:rFonts w:ascii="宋体"/>
                <w:w w:val="99"/>
                <w:sz w:val="22"/>
              </w:rPr>
              <w:t>5</w:t>
            </w:r>
            <w:r>
              <w:rPr>
                <w:rFonts w:ascii="宋体"/>
                <w:sz w:val="22"/>
              </w:rPr>
            </w:r>
          </w:p>
        </w:tc>
        <w:tc>
          <w:tcPr>
            <w:tcW w:w="19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left="117" w:right="0"/>
              <w:jc w:val="left"/>
              <w:rPr>
                <w:rFonts w:ascii="宋体" w:hAnsi="宋体" w:cs="宋体" w:eastAsia="宋体" w:hint="default"/>
                <w:sz w:val="22"/>
                <w:szCs w:val="22"/>
              </w:rPr>
            </w:pPr>
            <w:r>
              <w:rPr>
                <w:rFonts w:ascii="宋体" w:hAnsi="宋体" w:cs="宋体" w:eastAsia="宋体" w:hint="default"/>
                <w:sz w:val="22"/>
                <w:szCs w:val="22"/>
              </w:rPr>
              <w:t>模具</w:t>
            </w:r>
          </w:p>
        </w:tc>
        <w:tc>
          <w:tcPr>
            <w:tcW w:w="19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2"/>
              <w:jc w:val="center"/>
              <w:rPr>
                <w:rFonts w:ascii="宋体" w:hAnsi="宋体" w:cs="宋体" w:eastAsia="宋体" w:hint="default"/>
                <w:sz w:val="22"/>
                <w:szCs w:val="22"/>
              </w:rPr>
            </w:pPr>
            <w:r>
              <w:rPr>
                <w:rFonts w:ascii="宋体"/>
                <w:w w:val="99"/>
                <w:sz w:val="22"/>
              </w:rPr>
              <w:t>5</w:t>
            </w:r>
            <w:r>
              <w:rPr>
                <w:rFonts w:ascii="宋体"/>
                <w:sz w:val="22"/>
              </w:rPr>
            </w:r>
          </w:p>
        </w:tc>
        <w:tc>
          <w:tcPr>
            <w:tcW w:w="19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
              <w:jc w:val="center"/>
              <w:rPr>
                <w:rFonts w:ascii="宋体" w:hAnsi="宋体" w:cs="宋体" w:eastAsia="宋体" w:hint="default"/>
                <w:sz w:val="22"/>
                <w:szCs w:val="22"/>
              </w:rPr>
            </w:pPr>
            <w:r>
              <w:rPr>
                <w:rFonts w:ascii="宋体"/>
                <w:sz w:val="22"/>
              </w:rPr>
              <w:t>5.00</w:t>
            </w:r>
          </w:p>
        </w:tc>
        <w:tc>
          <w:tcPr>
            <w:tcW w:w="16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0"/>
              <w:jc w:val="center"/>
              <w:rPr>
                <w:rFonts w:ascii="宋体" w:hAnsi="宋体" w:cs="宋体" w:eastAsia="宋体" w:hint="default"/>
                <w:sz w:val="22"/>
                <w:szCs w:val="22"/>
              </w:rPr>
            </w:pPr>
            <w:r>
              <w:rPr>
                <w:rFonts w:ascii="宋体"/>
                <w:sz w:val="22"/>
              </w:rPr>
              <w:t>19.00</w:t>
            </w:r>
          </w:p>
        </w:tc>
      </w:tr>
    </w:tbl>
    <w:p>
      <w:pPr>
        <w:spacing w:line="240" w:lineRule="auto" w:before="4"/>
        <w:rPr>
          <w:rFonts w:ascii="宋体" w:hAnsi="宋体" w:cs="宋体" w:eastAsia="宋体" w:hint="default"/>
          <w:sz w:val="18"/>
          <w:szCs w:val="18"/>
        </w:rPr>
      </w:pPr>
    </w:p>
    <w:p>
      <w:pPr>
        <w:pStyle w:val="BodyText"/>
        <w:spacing w:line="300" w:lineRule="auto" w:before="31"/>
        <w:ind w:right="1695" w:firstLine="480"/>
        <w:jc w:val="both"/>
      </w:pPr>
      <w:r>
        <w:rPr>
          <w:spacing w:val="3"/>
        </w:rPr>
        <w:t>本集团于每年年度终了，对固定资产的预计使用寿命、预计净残值和折旧方法进行</w:t>
      </w:r>
      <w:r>
        <w:rPr>
          <w:spacing w:val="3"/>
          <w:w w:val="99"/>
        </w:rPr>
        <w:t> </w:t>
      </w:r>
      <w:r>
        <w:rPr/>
        <w:t>复核，如发生改变，则作为会计估计变更处理。</w:t>
      </w:r>
    </w:p>
    <w:p>
      <w:pPr>
        <w:pStyle w:val="BodyText"/>
        <w:spacing w:line="600" w:lineRule="exact" w:before="34"/>
        <w:ind w:left="581" w:right="1440"/>
        <w:jc w:val="left"/>
      </w:pPr>
      <w:bookmarkStart w:name="在建工程" w:id="175"/>
      <w:bookmarkEnd w:id="175"/>
      <w:r>
        <w:rPr/>
      </w:r>
      <w:r>
        <w:rPr>
          <w:rFonts w:ascii="宋体" w:hAnsi="宋体" w:cs="宋体" w:eastAsia="宋体" w:hint="default"/>
        </w:rPr>
        <w:t>15.</w:t>
      </w:r>
      <w:r>
        <w:rPr>
          <w:rFonts w:ascii="宋体" w:hAnsi="宋体" w:cs="宋体" w:eastAsia="宋体" w:hint="default"/>
          <w:spacing w:val="-13"/>
        </w:rPr>
        <w:t> </w:t>
      </w:r>
      <w:r>
        <w:rPr/>
        <w:t>在建工程</w:t>
      </w:r>
      <w:r>
        <w:rPr>
          <w:w w:val="99"/>
        </w:rPr>
        <w:t> </w:t>
      </w:r>
      <w:r>
        <w:rPr>
          <w:spacing w:val="3"/>
        </w:rPr>
        <w:t>在建工程按实际发生的成本计量。自营建筑工程按直接材料、直接工资、直接施工</w:t>
      </w:r>
    </w:p>
    <w:p>
      <w:pPr>
        <w:pStyle w:val="BodyText"/>
        <w:spacing w:line="271" w:lineRule="exact"/>
        <w:ind w:right="1440"/>
        <w:jc w:val="left"/>
      </w:pPr>
      <w:r>
        <w:rPr>
          <w:spacing w:val="3"/>
        </w:rPr>
        <w:t>费等计量；出包建筑工程按应支付的工程价款等计量；设备安装工程按所安装设备的价</w:t>
      </w:r>
    </w:p>
    <w:p>
      <w:pPr>
        <w:pStyle w:val="BodyText"/>
        <w:spacing w:line="300" w:lineRule="auto" w:before="72"/>
        <w:ind w:right="1440"/>
        <w:jc w:val="left"/>
      </w:pPr>
      <w:r>
        <w:rPr>
          <w:spacing w:val="3"/>
        </w:rPr>
        <w:t>值、安装费用、工程试运转等所发生的支出等确定工程成本。在建工程成本还包括应当</w:t>
      </w:r>
      <w:r>
        <w:rPr>
          <w:spacing w:val="-107"/>
        </w:rPr>
        <w:t> </w:t>
      </w:r>
      <w:r>
        <w:rPr>
          <w:spacing w:val="-107"/>
        </w:rPr>
      </w:r>
      <w:r>
        <w:rPr/>
        <w:t>资本化的借款费用和汇兑损益。</w:t>
      </w:r>
    </w:p>
    <w:p>
      <w:pPr>
        <w:spacing w:line="240" w:lineRule="auto" w:before="8"/>
        <w:rPr>
          <w:rFonts w:ascii="宋体" w:hAnsi="宋体" w:cs="宋体" w:eastAsia="宋体" w:hint="default"/>
          <w:sz w:val="19"/>
          <w:szCs w:val="19"/>
        </w:rPr>
      </w:pPr>
    </w:p>
    <w:p>
      <w:pPr>
        <w:pStyle w:val="BodyText"/>
        <w:spacing w:line="300" w:lineRule="auto"/>
        <w:ind w:right="1707" w:firstLine="440"/>
        <w:jc w:val="both"/>
      </w:pPr>
      <w:r>
        <w:rPr>
          <w:spacing w:val="3"/>
        </w:rPr>
        <w:t>在建工程在达到预定可使用状态之日起，根据工程预算、造价或工程实际成本等，</w:t>
      </w:r>
      <w:r>
        <w:rPr>
          <w:w w:val="99"/>
        </w:rPr>
        <w:t> </w:t>
      </w:r>
      <w:r>
        <w:rPr>
          <w:spacing w:val="3"/>
        </w:rPr>
        <w:t>按估计的价值结转固定资产，次月起开始计提折旧，待办理了竣工决算手续后再对固定</w:t>
      </w:r>
      <w:r>
        <w:rPr>
          <w:spacing w:val="-107"/>
        </w:rPr>
        <w:t> </w:t>
      </w:r>
      <w:r>
        <w:rPr>
          <w:spacing w:val="-107"/>
        </w:rPr>
      </w:r>
      <w:r>
        <w:rPr/>
        <w:t>资产原值差异进行调整。</w:t>
      </w:r>
    </w:p>
    <w:p>
      <w:pPr>
        <w:spacing w:line="240" w:lineRule="auto" w:before="9"/>
        <w:rPr>
          <w:rFonts w:ascii="宋体" w:hAnsi="宋体" w:cs="宋体" w:eastAsia="宋体" w:hint="default"/>
          <w:sz w:val="19"/>
          <w:szCs w:val="19"/>
        </w:rPr>
      </w:pPr>
    </w:p>
    <w:p>
      <w:pPr>
        <w:pStyle w:val="BodyText"/>
        <w:spacing w:line="240" w:lineRule="auto"/>
        <w:ind w:left="581" w:right="1440"/>
        <w:jc w:val="left"/>
      </w:pPr>
      <w:bookmarkStart w:name="借款费用" w:id="176"/>
      <w:bookmarkEnd w:id="176"/>
      <w:r>
        <w:rPr/>
      </w:r>
      <w:r>
        <w:rPr>
          <w:rFonts w:ascii="宋体" w:hAnsi="宋体" w:cs="宋体" w:eastAsia="宋体" w:hint="default"/>
        </w:rPr>
        <w:t>16.</w:t>
      </w:r>
      <w:r>
        <w:rPr>
          <w:rFonts w:ascii="宋体" w:hAnsi="宋体" w:cs="宋体" w:eastAsia="宋体" w:hint="default"/>
          <w:spacing w:val="-16"/>
        </w:rPr>
        <w:t> </w:t>
      </w:r>
      <w:r>
        <w:rPr/>
        <w:t>借款费用</w:t>
      </w:r>
    </w:p>
    <w:p>
      <w:pPr>
        <w:spacing w:line="240" w:lineRule="auto" w:before="11"/>
        <w:rPr>
          <w:rFonts w:ascii="宋体" w:hAnsi="宋体" w:cs="宋体" w:eastAsia="宋体" w:hint="default"/>
          <w:sz w:val="23"/>
          <w:szCs w:val="23"/>
        </w:rPr>
      </w:pPr>
    </w:p>
    <w:p>
      <w:pPr>
        <w:pStyle w:val="BodyText"/>
        <w:spacing w:line="300" w:lineRule="auto"/>
        <w:ind w:right="1700" w:firstLine="440"/>
        <w:jc w:val="both"/>
      </w:pPr>
      <w:r>
        <w:rPr/>
        <w:t>发生的可直接归属于需要经过 </w:t>
      </w:r>
      <w:r>
        <w:rPr>
          <w:rFonts w:ascii="宋体" w:hAnsi="宋体" w:cs="宋体" w:eastAsia="宋体" w:hint="default"/>
        </w:rPr>
        <w:t>1</w:t>
      </w:r>
      <w:r>
        <w:rPr>
          <w:rFonts w:ascii="宋体" w:hAnsi="宋体" w:cs="宋体" w:eastAsia="宋体" w:hint="default"/>
          <w:spacing w:val="6"/>
        </w:rPr>
        <w:t> </w:t>
      </w:r>
      <w:r>
        <w:rPr/>
        <w:t>年以上的购建或者生产活动才能达到预定可使用或</w:t>
      </w:r>
      <w:r>
        <w:rPr>
          <w:w w:val="99"/>
        </w:rPr>
        <w:t> </w:t>
      </w:r>
      <w:r>
        <w:rPr>
          <w:spacing w:val="3"/>
        </w:rPr>
        <w:t>者可销售状态的固定资产、投资性房地产和存货等的借款费用，在资产支出已经发生、</w:t>
      </w:r>
      <w:r>
        <w:rPr>
          <w:spacing w:val="-100"/>
        </w:rPr>
        <w:t> </w:t>
      </w:r>
      <w:r>
        <w:rPr>
          <w:spacing w:val="-100"/>
        </w:rPr>
      </w:r>
      <w:r>
        <w:rPr>
          <w:spacing w:val="3"/>
        </w:rPr>
        <w:t>借款费用已经发生、为使资产达到预定可使用或可销售状态所必要的购建或生产活动已</w:t>
      </w:r>
      <w:r>
        <w:rPr>
          <w:spacing w:val="-105"/>
        </w:rPr>
        <w:t> </w:t>
      </w:r>
      <w:r>
        <w:rPr>
          <w:spacing w:val="-105"/>
        </w:rPr>
      </w:r>
      <w:r>
        <w:rPr>
          <w:spacing w:val="3"/>
        </w:rPr>
        <w:t>经开始时，开始资本化；当购建或生产符合资本化条件的资产达到预定可使用或可销售</w:t>
      </w:r>
      <w:r>
        <w:rPr>
          <w:spacing w:val="-104"/>
        </w:rPr>
        <w:t> </w:t>
      </w:r>
      <w:r>
        <w:rPr>
          <w:spacing w:val="-104"/>
        </w:rPr>
      </w:r>
      <w:r>
        <w:rPr>
          <w:spacing w:val="3"/>
        </w:rPr>
        <w:t>状态时，停止资本化，其后发生的借款费用计入当期损益。如果符合资本化条件的资产</w:t>
      </w:r>
      <w:r>
        <w:rPr>
          <w:spacing w:val="-101"/>
        </w:rPr>
        <w:t> </w:t>
      </w:r>
      <w:r>
        <w:rPr>
          <w:spacing w:val="-101"/>
        </w:rPr>
      </w:r>
      <w:r>
        <w:rPr/>
        <w:t>在购建或者生产过程中发生非正常中断、且中断时间连续超过 </w:t>
      </w:r>
      <w:r>
        <w:rPr>
          <w:rFonts w:ascii="宋体" w:hAnsi="宋体" w:cs="宋体" w:eastAsia="宋体" w:hint="default"/>
        </w:rPr>
        <w:t>3</w:t>
      </w:r>
      <w:r>
        <w:rPr>
          <w:rFonts w:ascii="宋体" w:hAnsi="宋体" w:cs="宋体" w:eastAsia="宋体" w:hint="default"/>
          <w:spacing w:val="8"/>
        </w:rPr>
        <w:t> </w:t>
      </w:r>
      <w:r>
        <w:rPr/>
        <w:t>个月，暂停借款费用的</w:t>
      </w:r>
      <w:r>
        <w:rPr>
          <w:w w:val="99"/>
        </w:rPr>
        <w:t> </w:t>
      </w:r>
      <w:r>
        <w:rPr/>
        <w:t>资本化，直至资产的购建或生产活动重新开始。</w:t>
      </w:r>
    </w:p>
    <w:p>
      <w:pPr>
        <w:spacing w:line="240" w:lineRule="auto" w:before="8"/>
        <w:rPr>
          <w:rFonts w:ascii="宋体" w:hAnsi="宋体" w:cs="宋体" w:eastAsia="宋体" w:hint="default"/>
          <w:sz w:val="19"/>
          <w:szCs w:val="19"/>
        </w:rPr>
      </w:pPr>
    </w:p>
    <w:p>
      <w:pPr>
        <w:pStyle w:val="BodyText"/>
        <w:spacing w:line="300" w:lineRule="auto"/>
        <w:ind w:right="1702" w:firstLine="440"/>
        <w:jc w:val="both"/>
      </w:pPr>
      <w:r>
        <w:rPr>
          <w:spacing w:val="3"/>
        </w:rPr>
        <w:t>专门借款当期实际发生的利息费用，扣除尚未动用的借款资金存入银行取得的利息</w:t>
      </w:r>
      <w:r>
        <w:rPr>
          <w:w w:val="99"/>
        </w:rPr>
        <w:t> </w:t>
      </w:r>
      <w:r>
        <w:rPr>
          <w:spacing w:val="3"/>
        </w:rPr>
        <w:t>收入或进行暂时性投资取得的投资收益后的金额予以资本化；一般借款根据累计资产支</w:t>
      </w:r>
    </w:p>
    <w:p>
      <w:pPr>
        <w:spacing w:after="0" w:line="300" w:lineRule="auto"/>
        <w:jc w:val="both"/>
        <w:sectPr>
          <w:pgSz w:w="11910" w:h="16840"/>
          <w:pgMar w:header="879" w:footer="570" w:top="1100" w:bottom="760" w:left="1560" w:right="0"/>
        </w:sectPr>
      </w:pPr>
    </w:p>
    <w:p>
      <w:pPr>
        <w:spacing w:line="240" w:lineRule="auto" w:before="10"/>
        <w:rPr>
          <w:rFonts w:ascii="宋体" w:hAnsi="宋体" w:cs="宋体" w:eastAsia="宋体" w:hint="default"/>
          <w:sz w:val="22"/>
          <w:szCs w:val="22"/>
        </w:rPr>
      </w:pPr>
    </w:p>
    <w:p>
      <w:pPr>
        <w:pStyle w:val="BodyText"/>
        <w:spacing w:line="300" w:lineRule="auto" w:before="31"/>
        <w:ind w:right="1700"/>
        <w:jc w:val="both"/>
      </w:pPr>
      <w:r>
        <w:rPr>
          <w:spacing w:val="3"/>
        </w:rPr>
        <w:t>出超过专门借款部分的资产支出加权平均数乘以所占用一般借款的资本化率，确定资本</w:t>
      </w:r>
      <w:r>
        <w:rPr>
          <w:spacing w:val="-99"/>
        </w:rPr>
        <w:t> </w:t>
      </w:r>
      <w:r>
        <w:rPr>
          <w:spacing w:val="-99"/>
        </w:rPr>
      </w:r>
      <w:r>
        <w:rPr/>
        <w:t>化金额。资本化率根据一般借款加权平均利率计算确定。</w:t>
      </w:r>
    </w:p>
    <w:p>
      <w:pPr>
        <w:pStyle w:val="BodyText"/>
        <w:spacing w:line="600" w:lineRule="exact" w:before="34"/>
        <w:ind w:left="621" w:right="1440" w:hanging="40"/>
        <w:jc w:val="left"/>
      </w:pPr>
      <w:bookmarkStart w:name="无形资产" w:id="177"/>
      <w:bookmarkEnd w:id="177"/>
      <w:r>
        <w:rPr/>
      </w:r>
      <w:r>
        <w:rPr>
          <w:rFonts w:ascii="宋体" w:hAnsi="宋体" w:cs="宋体" w:eastAsia="宋体" w:hint="default"/>
        </w:rPr>
        <w:t>17.</w:t>
      </w:r>
      <w:r>
        <w:rPr>
          <w:rFonts w:ascii="宋体" w:hAnsi="宋体" w:cs="宋体" w:eastAsia="宋体" w:hint="default"/>
          <w:spacing w:val="-13"/>
        </w:rPr>
        <w:t> </w:t>
      </w:r>
      <w:r>
        <w:rPr/>
        <w:t>无形资产</w:t>
      </w:r>
      <w:r>
        <w:rPr>
          <w:w w:val="99"/>
        </w:rPr>
        <w:t> </w:t>
      </w:r>
      <w:r>
        <w:rPr>
          <w:spacing w:val="3"/>
          <w:w w:val="95"/>
        </w:rPr>
        <w:t>本集团无形资产包括土地使用权、专利技术、非专利技术、软件等，按取得时的实</w:t>
      </w:r>
      <w:r>
        <w:rPr>
          <w:spacing w:val="3"/>
        </w:rPr>
      </w:r>
    </w:p>
    <w:p>
      <w:pPr>
        <w:pStyle w:val="BodyText"/>
        <w:spacing w:line="271" w:lineRule="exact"/>
        <w:ind w:right="1440"/>
        <w:jc w:val="left"/>
      </w:pPr>
      <w:r>
        <w:rPr>
          <w:spacing w:val="3"/>
        </w:rPr>
        <w:t>际成本计量，其中，购入的无形资产，按实际支付的价款和相关的其他支出作为实际成</w:t>
      </w:r>
    </w:p>
    <w:p>
      <w:pPr>
        <w:pStyle w:val="BodyText"/>
        <w:spacing w:line="300" w:lineRule="auto" w:before="72"/>
        <w:ind w:right="1700"/>
        <w:jc w:val="both"/>
      </w:pPr>
      <w:r>
        <w:rPr>
          <w:spacing w:val="3"/>
        </w:rPr>
        <w:t>本；投资者投入的无形资产，按投资合同或协议约定的价值确定实际成本，但合同或协</w:t>
      </w:r>
      <w:r>
        <w:rPr>
          <w:spacing w:val="-107"/>
        </w:rPr>
        <w:t> </w:t>
      </w:r>
      <w:r>
        <w:rPr>
          <w:spacing w:val="-107"/>
        </w:rPr>
      </w:r>
      <w:r>
        <w:rPr>
          <w:spacing w:val="3"/>
        </w:rPr>
        <w:t>议约定价值不公允的，按公允价值确定实际成本；对非同一控制下合并中取得被购买方</w:t>
      </w:r>
      <w:r>
        <w:rPr>
          <w:spacing w:val="-107"/>
        </w:rPr>
        <w:t> </w:t>
      </w:r>
      <w:r>
        <w:rPr>
          <w:spacing w:val="-107"/>
        </w:rPr>
      </w:r>
      <w:r>
        <w:rPr>
          <w:spacing w:val="3"/>
        </w:rPr>
        <w:t>拥有的但在其财务报表中未确认的无形资产，在对被购买方资产进行初始确认时，按公</w:t>
      </w:r>
      <w:r>
        <w:rPr>
          <w:spacing w:val="-97"/>
        </w:rPr>
        <w:t> </w:t>
      </w:r>
      <w:r>
        <w:rPr>
          <w:spacing w:val="-97"/>
        </w:rPr>
      </w:r>
      <w:r>
        <w:rPr/>
        <w:t>允价值确认为无形资产。</w:t>
      </w:r>
    </w:p>
    <w:p>
      <w:pPr>
        <w:spacing w:line="240" w:lineRule="auto" w:before="8"/>
        <w:rPr>
          <w:rFonts w:ascii="宋体" w:hAnsi="宋体" w:cs="宋体" w:eastAsia="宋体" w:hint="default"/>
          <w:sz w:val="19"/>
          <w:szCs w:val="19"/>
        </w:rPr>
      </w:pPr>
    </w:p>
    <w:p>
      <w:pPr>
        <w:pStyle w:val="BodyText"/>
        <w:spacing w:line="300" w:lineRule="auto"/>
        <w:ind w:right="1701" w:firstLine="480"/>
        <w:jc w:val="both"/>
      </w:pPr>
      <w:r>
        <w:rPr>
          <w:spacing w:val="2"/>
        </w:rPr>
        <w:t>土地使用权从出让起始日起，按其出让年限平均摊销；专利技术、非专利技术和其</w:t>
      </w:r>
      <w:r>
        <w:rPr>
          <w:w w:val="99"/>
        </w:rPr>
        <w:t> </w:t>
      </w:r>
      <w:r>
        <w:rPr>
          <w:spacing w:val="3"/>
        </w:rPr>
        <w:t>他无形资产按预计使用年限、合同规定的受益年限和法律规定的有效年限三者中最短者</w:t>
      </w:r>
      <w:r>
        <w:rPr>
          <w:spacing w:val="-107"/>
        </w:rPr>
        <w:t> </w:t>
      </w:r>
      <w:r>
        <w:rPr>
          <w:spacing w:val="-107"/>
        </w:rPr>
      </w:r>
      <w:r>
        <w:rPr>
          <w:spacing w:val="3"/>
        </w:rPr>
        <w:t>分期平均摊销。摊销金额按其受益对象计入相关资产成本和当期损益。对使用寿命有限</w:t>
      </w:r>
      <w:r>
        <w:rPr>
          <w:spacing w:val="-99"/>
        </w:rPr>
        <w:t> </w:t>
      </w:r>
      <w:r>
        <w:rPr>
          <w:spacing w:val="-99"/>
        </w:rPr>
      </w:r>
      <w:r>
        <w:rPr>
          <w:spacing w:val="3"/>
        </w:rPr>
        <w:t>的无形资产的预计使用寿命及摊销方法于每年年度终了进行复核，如发生改变，则作为</w:t>
      </w:r>
      <w:r>
        <w:rPr>
          <w:spacing w:val="-107"/>
        </w:rPr>
        <w:t> </w:t>
      </w:r>
      <w:r>
        <w:rPr>
          <w:spacing w:val="-107"/>
        </w:rPr>
      </w:r>
      <w:r>
        <w:rPr/>
        <w:t>会计估计变更处理。</w:t>
      </w:r>
    </w:p>
    <w:p>
      <w:pPr>
        <w:spacing w:line="240" w:lineRule="auto" w:before="8"/>
        <w:rPr>
          <w:rFonts w:ascii="宋体" w:hAnsi="宋体" w:cs="宋体" w:eastAsia="宋体" w:hint="default"/>
          <w:sz w:val="19"/>
          <w:szCs w:val="19"/>
        </w:rPr>
      </w:pPr>
    </w:p>
    <w:p>
      <w:pPr>
        <w:pStyle w:val="BodyText"/>
        <w:spacing w:line="300" w:lineRule="auto"/>
        <w:ind w:right="1709" w:firstLine="480"/>
        <w:jc w:val="both"/>
      </w:pPr>
      <w:r>
        <w:rPr>
          <w:spacing w:val="2"/>
        </w:rPr>
        <w:t>在每个会计期间对使用寿命不确定的无形资产的预计使用寿命进行复核，如有证据</w:t>
      </w:r>
      <w:r>
        <w:rPr>
          <w:w w:val="99"/>
        </w:rPr>
        <w:t> </w:t>
      </w:r>
      <w:r>
        <w:rPr/>
        <w:t>表明无形资产的使用寿命是有限的，则估计其使用寿命并在预计使用寿命内摊销。</w:t>
      </w:r>
    </w:p>
    <w:p>
      <w:pPr>
        <w:spacing w:line="240" w:lineRule="auto" w:before="8"/>
        <w:rPr>
          <w:rFonts w:ascii="宋体" w:hAnsi="宋体" w:cs="宋体" w:eastAsia="宋体" w:hint="default"/>
          <w:sz w:val="19"/>
          <w:szCs w:val="19"/>
        </w:rPr>
      </w:pPr>
    </w:p>
    <w:p>
      <w:pPr>
        <w:pStyle w:val="BodyText"/>
        <w:spacing w:line="384" w:lineRule="auto"/>
        <w:ind w:left="539" w:right="1440" w:firstLine="42"/>
        <w:jc w:val="left"/>
      </w:pPr>
      <w:bookmarkStart w:name="长期资产减值" w:id="178"/>
      <w:bookmarkEnd w:id="178"/>
      <w:r>
        <w:rPr/>
      </w:r>
      <w:r>
        <w:rPr>
          <w:rFonts w:ascii="宋体" w:hAnsi="宋体" w:cs="宋体" w:eastAsia="宋体" w:hint="default"/>
        </w:rPr>
        <w:t>18.</w:t>
      </w:r>
      <w:r>
        <w:rPr>
          <w:rFonts w:ascii="宋体" w:hAnsi="宋体" w:cs="宋体" w:eastAsia="宋体" w:hint="default"/>
          <w:spacing w:val="-14"/>
        </w:rPr>
        <w:t> </w:t>
      </w:r>
      <w:r>
        <w:rPr/>
        <w:t>长期资产减值</w:t>
      </w:r>
      <w:r>
        <w:rPr>
          <w:w w:val="99"/>
        </w:rPr>
        <w:t> </w:t>
      </w:r>
      <w:r>
        <w:rPr>
          <w:spacing w:val="4"/>
        </w:rPr>
        <w:t>本集团于每一资产负债表日对固定资产、在建工程、使用寿命有限的无形资产等项</w:t>
      </w:r>
    </w:p>
    <w:p>
      <w:pPr>
        <w:pStyle w:val="BodyText"/>
        <w:spacing w:line="228" w:lineRule="exact"/>
        <w:ind w:right="1440"/>
        <w:jc w:val="left"/>
      </w:pPr>
      <w:r>
        <w:rPr>
          <w:spacing w:val="3"/>
        </w:rPr>
        <w:t>目进行检查，当存在减值迹象时，本集团进行减值测试。对商誉和使用寿命不确定的无</w:t>
      </w:r>
    </w:p>
    <w:p>
      <w:pPr>
        <w:pStyle w:val="BodyText"/>
        <w:spacing w:line="384" w:lineRule="auto" w:before="72"/>
        <w:ind w:left="599" w:right="1701" w:hanging="459"/>
        <w:jc w:val="left"/>
      </w:pPr>
      <w:r>
        <w:rPr/>
        <w:t>形资产，无论是否存在减值迹象，每年末均进行减值测试。</w:t>
      </w:r>
      <w:r>
        <w:rPr>
          <w:w w:val="99"/>
        </w:rPr>
        <w:t> </w:t>
      </w:r>
      <w:r>
        <w:rPr>
          <w:spacing w:val="3"/>
        </w:rPr>
        <w:t>减值测试后，若该资产的账面价值超过其可收回金额，其差额确认为减值损失。资</w:t>
      </w:r>
    </w:p>
    <w:p>
      <w:pPr>
        <w:pStyle w:val="BodyText"/>
        <w:spacing w:line="228" w:lineRule="exact"/>
        <w:ind w:right="1440"/>
        <w:jc w:val="left"/>
      </w:pPr>
      <w:r>
        <w:rPr>
          <w:spacing w:val="3"/>
        </w:rPr>
        <w:t>产的可收回金额是指资产的公允价值减去处置费用后的净额与资产预计未来现金流量的</w:t>
      </w:r>
    </w:p>
    <w:p>
      <w:pPr>
        <w:pStyle w:val="BodyText"/>
        <w:spacing w:line="384" w:lineRule="auto" w:before="72"/>
        <w:ind w:left="581" w:right="7547" w:hanging="441"/>
        <w:jc w:val="left"/>
      </w:pPr>
      <w:r>
        <w:rPr/>
        <w:t>现值两者之间的较高者。</w:t>
      </w:r>
      <w:r>
        <w:rPr>
          <w:w w:val="99"/>
        </w:rPr>
        <w:t> </w:t>
      </w:r>
      <w:r>
        <w:rPr/>
        <w:t>出现减值的迹象如下：</w:t>
      </w:r>
    </w:p>
    <w:p>
      <w:pPr>
        <w:pStyle w:val="BodyText"/>
        <w:spacing w:line="300" w:lineRule="auto" w:before="41"/>
        <w:ind w:right="1705" w:firstLine="458"/>
        <w:jc w:val="both"/>
      </w:pPr>
      <w:r>
        <w:rPr/>
        <w:t>（</w:t>
      </w:r>
      <w:r>
        <w:rPr>
          <w:rFonts w:ascii="宋体" w:hAnsi="宋体" w:cs="宋体" w:eastAsia="宋体" w:hint="default"/>
        </w:rPr>
        <w:t>1</w:t>
      </w:r>
      <w:r>
        <w:rPr/>
        <w:t>）资产的市价当期大幅度下跌，其跌幅明显高于因时间的推移或者正常使用而预</w:t>
      </w:r>
      <w:r>
        <w:rPr>
          <w:w w:val="99"/>
        </w:rPr>
        <w:t> </w:t>
      </w:r>
      <w:r>
        <w:rPr/>
        <w:t>计的下跌；</w:t>
      </w:r>
    </w:p>
    <w:p>
      <w:pPr>
        <w:pStyle w:val="BodyText"/>
        <w:spacing w:line="300" w:lineRule="auto" w:before="116"/>
        <w:ind w:right="1701" w:firstLine="458"/>
        <w:jc w:val="both"/>
      </w:pPr>
      <w:r>
        <w:rPr/>
        <w:t>（</w:t>
      </w:r>
      <w:r>
        <w:rPr>
          <w:rFonts w:ascii="宋体" w:hAnsi="宋体" w:cs="宋体" w:eastAsia="宋体" w:hint="default"/>
        </w:rPr>
        <w:t>2</w:t>
      </w:r>
      <w:r>
        <w:rPr/>
        <w:t>）企业经营所处的经济、技术或者法律等环境以及资产所处的市场在当期或者将</w:t>
      </w:r>
      <w:r>
        <w:rPr>
          <w:w w:val="99"/>
        </w:rPr>
        <w:t> </w:t>
      </w:r>
      <w:r>
        <w:rPr/>
        <w:t>在近期发生重大变化，从而对企业产生不利影响；</w:t>
      </w:r>
    </w:p>
    <w:p>
      <w:pPr>
        <w:pStyle w:val="BodyText"/>
        <w:spacing w:line="300" w:lineRule="auto" w:before="116"/>
        <w:ind w:right="1705" w:firstLine="458"/>
        <w:jc w:val="both"/>
      </w:pPr>
      <w:r>
        <w:rPr/>
        <w:t>（</w:t>
      </w:r>
      <w:r>
        <w:rPr>
          <w:rFonts w:ascii="宋体" w:hAnsi="宋体" w:cs="宋体" w:eastAsia="宋体" w:hint="default"/>
        </w:rPr>
        <w:t>3</w:t>
      </w:r>
      <w:r>
        <w:rPr/>
        <w:t>）市场利率或者其他市场投资报酬率在当期已经提高，从而影响企业计算资产预</w:t>
      </w:r>
      <w:r>
        <w:rPr>
          <w:w w:val="99"/>
        </w:rPr>
        <w:t> </w:t>
      </w:r>
      <w:r>
        <w:rPr/>
        <w:t>计未来现金流量现值的折现率，导致资产可收回金额大幅度降低；</w:t>
      </w:r>
    </w:p>
    <w:p>
      <w:pPr>
        <w:pStyle w:val="BodyText"/>
        <w:spacing w:line="240" w:lineRule="auto" w:before="116"/>
        <w:ind w:left="599" w:right="1440"/>
        <w:jc w:val="left"/>
      </w:pPr>
      <w:r>
        <w:rPr/>
        <w:t>（</w:t>
      </w:r>
      <w:r>
        <w:rPr>
          <w:rFonts w:ascii="宋体" w:hAnsi="宋体" w:cs="宋体" w:eastAsia="宋体" w:hint="default"/>
        </w:rPr>
        <w:t>4</w:t>
      </w:r>
      <w:r>
        <w:rPr/>
        <w:t>）有证据表明资产已经陈旧过时或者其实体已经损坏；</w:t>
      </w:r>
    </w:p>
    <w:p>
      <w:pPr>
        <w:pStyle w:val="BodyText"/>
        <w:spacing w:line="240" w:lineRule="auto" w:before="171"/>
        <w:ind w:left="599" w:right="1440"/>
        <w:jc w:val="left"/>
      </w:pPr>
      <w:r>
        <w:rPr/>
        <w:t>（</w:t>
      </w:r>
      <w:r>
        <w:rPr>
          <w:rFonts w:ascii="宋体" w:hAnsi="宋体" w:cs="宋体" w:eastAsia="宋体" w:hint="default"/>
        </w:rPr>
        <w:t>5</w:t>
      </w:r>
      <w:r>
        <w:rPr/>
        <w:t>）资产已经或者将被闲置、终止使用或者计划提前处置；</w:t>
      </w:r>
    </w:p>
    <w:p>
      <w:pPr>
        <w:spacing w:after="0" w:line="240" w:lineRule="auto"/>
        <w:jc w:val="left"/>
        <w:sectPr>
          <w:pgSz w:w="11910" w:h="16840"/>
          <w:pgMar w:header="879" w:footer="570" w:top="1100" w:bottom="760" w:left="1560" w:right="0"/>
        </w:sectPr>
      </w:pPr>
    </w:p>
    <w:p>
      <w:pPr>
        <w:spacing w:line="240" w:lineRule="auto" w:before="9"/>
        <w:rPr>
          <w:rFonts w:ascii="宋体" w:hAnsi="宋体" w:cs="宋体" w:eastAsia="宋体" w:hint="default"/>
          <w:sz w:val="22"/>
          <w:szCs w:val="22"/>
        </w:rPr>
      </w:pPr>
    </w:p>
    <w:p>
      <w:pPr>
        <w:pStyle w:val="BodyText"/>
        <w:spacing w:line="300" w:lineRule="auto" w:before="31"/>
        <w:ind w:right="1705" w:firstLine="458"/>
        <w:jc w:val="both"/>
      </w:pPr>
      <w:r>
        <w:rPr/>
        <w:t>（</w:t>
      </w:r>
      <w:r>
        <w:rPr>
          <w:rFonts w:ascii="宋体" w:hAnsi="宋体" w:cs="宋体" w:eastAsia="宋体" w:hint="default"/>
        </w:rPr>
        <w:t>6</w:t>
      </w:r>
      <w:r>
        <w:rPr/>
        <w:t>）企业内部报告的证据表明资产的经济绩效已经低于或者将低于预期，如资产所</w:t>
      </w:r>
      <w:r>
        <w:rPr>
          <w:w w:val="99"/>
        </w:rPr>
        <w:t> </w:t>
      </w:r>
      <w:r>
        <w:rPr>
          <w:spacing w:val="9"/>
        </w:rPr>
        <w:t>创造的净现金流量或者实现的营业利润（或者亏损）远远低于（或者高于）预计金额</w:t>
      </w:r>
      <w:r>
        <w:rPr>
          <w:spacing w:val="-106"/>
        </w:rPr>
        <w:t> </w:t>
      </w:r>
      <w:r>
        <w:rPr>
          <w:spacing w:val="-106"/>
        </w:rPr>
      </w:r>
      <w:r>
        <w:rPr/>
        <w:t>等；</w:t>
      </w:r>
    </w:p>
    <w:p>
      <w:pPr>
        <w:pStyle w:val="BodyText"/>
        <w:spacing w:line="384" w:lineRule="auto" w:before="116"/>
        <w:ind w:left="540" w:right="1440"/>
        <w:jc w:val="left"/>
      </w:pPr>
      <w:r>
        <w:rPr/>
        <w:t>（</w:t>
      </w:r>
      <w:r>
        <w:rPr>
          <w:rFonts w:ascii="宋体" w:hAnsi="宋体" w:cs="宋体" w:eastAsia="宋体" w:hint="default"/>
        </w:rPr>
        <w:t>7</w:t>
      </w:r>
      <w:r>
        <w:rPr/>
        <w:t>）其他表明资产可能已经发生减值的迹象。</w:t>
      </w:r>
      <w:r>
        <w:rPr>
          <w:w w:val="99"/>
        </w:rPr>
        <w:t> </w:t>
      </w:r>
      <w:r>
        <w:rPr>
          <w:spacing w:val="4"/>
        </w:rPr>
        <w:t>减值测试后，若该资产的账面价值超过其可收回金额，其差额确认为减值损失，上</w:t>
      </w:r>
    </w:p>
    <w:p>
      <w:pPr>
        <w:pStyle w:val="BodyText"/>
        <w:spacing w:line="228" w:lineRule="exact"/>
        <w:ind w:right="1440"/>
        <w:jc w:val="left"/>
      </w:pPr>
      <w:r>
        <w:rPr/>
        <w:t>述资产的减值损失一经确认，在以后会计期间不予转回。</w:t>
      </w:r>
    </w:p>
    <w:p>
      <w:pPr>
        <w:pStyle w:val="BodyText"/>
        <w:spacing w:line="600" w:lineRule="atLeast"/>
        <w:ind w:left="581" w:right="1440"/>
        <w:jc w:val="left"/>
      </w:pPr>
      <w:bookmarkStart w:name="长期待摊费用" w:id="179"/>
      <w:bookmarkEnd w:id="179"/>
      <w:r>
        <w:rPr/>
      </w:r>
      <w:r>
        <w:rPr>
          <w:rFonts w:ascii="宋体" w:hAnsi="宋体" w:cs="宋体" w:eastAsia="宋体" w:hint="default"/>
        </w:rPr>
        <w:t>19.</w:t>
      </w:r>
      <w:r>
        <w:rPr>
          <w:rFonts w:ascii="宋体" w:hAnsi="宋体" w:cs="宋体" w:eastAsia="宋体" w:hint="default"/>
          <w:spacing w:val="-14"/>
        </w:rPr>
        <w:t> </w:t>
      </w:r>
      <w:r>
        <w:rPr/>
        <w:t>长期待摊费用</w:t>
      </w:r>
      <w:r>
        <w:rPr>
          <w:w w:val="99"/>
        </w:rPr>
        <w:t> </w:t>
      </w:r>
      <w:r>
        <w:rPr>
          <w:spacing w:val="3"/>
        </w:rPr>
        <w:t>本集团的长期待摊费用包括模具摊销费等费用。该等费用在受益期内平均摊销，如</w:t>
      </w:r>
    </w:p>
    <w:p>
      <w:pPr>
        <w:pStyle w:val="BodyText"/>
        <w:spacing w:line="300" w:lineRule="auto" w:before="72"/>
        <w:ind w:right="1440"/>
        <w:jc w:val="left"/>
      </w:pPr>
      <w:r>
        <w:rPr>
          <w:spacing w:val="3"/>
        </w:rPr>
        <w:t>果长期待摊费用项目不能使以后会计期间受益，则将尚未摊销的该项目的摊余价值全部</w:t>
      </w:r>
      <w:r>
        <w:rPr>
          <w:spacing w:val="-102"/>
        </w:rPr>
        <w:t> </w:t>
      </w:r>
      <w:r>
        <w:rPr>
          <w:spacing w:val="-102"/>
        </w:rPr>
      </w:r>
      <w:r>
        <w:rPr/>
        <w:t>转入当期损益。模具摊销费的摊销年限为</w:t>
      </w:r>
      <w:r>
        <w:rPr>
          <w:spacing w:val="-57"/>
        </w:rPr>
        <w:t> </w:t>
      </w:r>
      <w:r>
        <w:rPr>
          <w:rFonts w:ascii="宋体" w:hAnsi="宋体" w:cs="宋体" w:eastAsia="宋体" w:hint="default"/>
        </w:rPr>
        <w:t>5</w:t>
      </w:r>
      <w:r>
        <w:rPr>
          <w:rFonts w:ascii="宋体" w:hAnsi="宋体" w:cs="宋体" w:eastAsia="宋体" w:hint="default"/>
          <w:spacing w:val="-58"/>
        </w:rPr>
        <w:t> </w:t>
      </w:r>
      <w:r>
        <w:rPr/>
        <w:t>年。</w:t>
      </w:r>
    </w:p>
    <w:p>
      <w:pPr>
        <w:spacing w:line="240" w:lineRule="auto" w:before="8"/>
        <w:rPr>
          <w:rFonts w:ascii="宋体" w:hAnsi="宋体" w:cs="宋体" w:eastAsia="宋体" w:hint="default"/>
          <w:sz w:val="19"/>
          <w:szCs w:val="19"/>
        </w:rPr>
      </w:pPr>
    </w:p>
    <w:p>
      <w:pPr>
        <w:pStyle w:val="BodyText"/>
        <w:spacing w:line="384" w:lineRule="auto"/>
        <w:ind w:left="581" w:right="1440"/>
        <w:jc w:val="left"/>
      </w:pPr>
      <w:bookmarkStart w:name="职工薪酬" w:id="180"/>
      <w:bookmarkEnd w:id="180"/>
      <w:r>
        <w:rPr/>
      </w:r>
      <w:r>
        <w:rPr>
          <w:rFonts w:ascii="宋体" w:hAnsi="宋体" w:cs="宋体" w:eastAsia="宋体" w:hint="default"/>
        </w:rPr>
        <w:t>20.</w:t>
      </w:r>
      <w:r>
        <w:rPr>
          <w:rFonts w:ascii="宋体" w:hAnsi="宋体" w:cs="宋体" w:eastAsia="宋体" w:hint="default"/>
          <w:spacing w:val="-13"/>
        </w:rPr>
        <w:t> </w:t>
      </w:r>
      <w:r>
        <w:rPr/>
        <w:t>职工薪酬</w:t>
      </w:r>
      <w:r>
        <w:rPr>
          <w:w w:val="99"/>
        </w:rPr>
        <w:t> </w:t>
      </w:r>
      <w:r>
        <w:rPr/>
        <w:t>本公司职工薪酬包括短期薪酬、离职后福利、辞退福利和其他长期福利。</w:t>
      </w:r>
      <w:r>
        <w:rPr>
          <w:w w:val="99"/>
        </w:rPr>
        <w:t> </w:t>
      </w:r>
      <w:r>
        <w:rPr>
          <w:spacing w:val="3"/>
        </w:rPr>
        <w:t>短期薪酬主要包括括工资、奖金、津贴和补贴、职工福利费、医疗保险费、生育保</w:t>
      </w:r>
    </w:p>
    <w:p>
      <w:pPr>
        <w:pStyle w:val="BodyText"/>
        <w:spacing w:line="228" w:lineRule="exact"/>
        <w:ind w:right="1440"/>
        <w:jc w:val="left"/>
      </w:pPr>
      <w:r>
        <w:rPr>
          <w:spacing w:val="3"/>
        </w:rPr>
        <w:t>险费、工伤保险费、住房公积金、工会经费和职工教育经费、非货币性福利等，在职工</w:t>
      </w:r>
    </w:p>
    <w:p>
      <w:pPr>
        <w:pStyle w:val="BodyText"/>
        <w:spacing w:line="300" w:lineRule="auto" w:before="72"/>
        <w:ind w:right="1440"/>
        <w:jc w:val="left"/>
      </w:pPr>
      <w:r>
        <w:rPr>
          <w:spacing w:val="3"/>
        </w:rPr>
        <w:t>提供服务的会计期间，将实际发生的短期薪酬确认为负债，并按照受益对象计入当期损</w:t>
      </w:r>
      <w:r>
        <w:rPr>
          <w:spacing w:val="-107"/>
        </w:rPr>
        <w:t> </w:t>
      </w:r>
      <w:r>
        <w:rPr>
          <w:spacing w:val="-107"/>
        </w:rPr>
      </w:r>
      <w:r>
        <w:rPr/>
        <w:t>益或相关资产成本。</w:t>
      </w:r>
    </w:p>
    <w:p>
      <w:pPr>
        <w:pStyle w:val="BodyText"/>
        <w:spacing w:line="300" w:lineRule="auto" w:before="116"/>
        <w:ind w:right="1707" w:firstLine="440"/>
        <w:jc w:val="both"/>
      </w:pPr>
      <w:r>
        <w:rPr>
          <w:spacing w:val="3"/>
        </w:rPr>
        <w:t>离职后福利主要包括设定提存计划。设定提存计划主要包括基本养老保险、失业保</w:t>
      </w:r>
      <w:r>
        <w:rPr>
          <w:w w:val="99"/>
        </w:rPr>
        <w:t> </w:t>
      </w:r>
      <w:r>
        <w:rPr/>
        <w:t>险，相应的应缴存金额于发生时计入相关资产成本或当期损益。</w:t>
      </w:r>
    </w:p>
    <w:p>
      <w:pPr>
        <w:pStyle w:val="BodyText"/>
        <w:spacing w:line="300" w:lineRule="auto" w:before="116"/>
        <w:ind w:right="1707" w:firstLine="440"/>
        <w:jc w:val="both"/>
      </w:pPr>
      <w:r>
        <w:rPr>
          <w:spacing w:val="3"/>
        </w:rPr>
        <w:t>在职工劳动合同到期之前解除与职工的劳动关系，或为鼓励职工自愿接受裁减而提</w:t>
      </w:r>
      <w:r>
        <w:rPr>
          <w:w w:val="99"/>
        </w:rPr>
        <w:t> </w:t>
      </w:r>
      <w:r>
        <w:rPr>
          <w:spacing w:val="3"/>
        </w:rPr>
        <w:t>出给予补偿的建议，在本公司不能单方面撤回因解除劳动关系计划或裁减建议所提供的</w:t>
      </w:r>
      <w:r>
        <w:rPr>
          <w:spacing w:val="-107"/>
        </w:rPr>
        <w:t> </w:t>
      </w:r>
      <w:r>
        <w:rPr>
          <w:spacing w:val="-107"/>
        </w:rPr>
      </w:r>
      <w:r>
        <w:rPr>
          <w:spacing w:val="3"/>
        </w:rPr>
        <w:t>辞退福利时，和本公司确认与涉及支付辞退福利的重组相关的成本两者孰早日，确认辞</w:t>
      </w:r>
      <w:r>
        <w:rPr>
          <w:spacing w:val="-107"/>
        </w:rPr>
        <w:t> </w:t>
      </w:r>
      <w:r>
        <w:rPr>
          <w:spacing w:val="-107"/>
        </w:rPr>
      </w:r>
      <w:r>
        <w:rPr>
          <w:spacing w:val="3"/>
        </w:rPr>
        <w:t>退福利产生的职工薪酬负债，并计入当期损益。但辞退福利预期在年度报告期结束后十</w:t>
      </w:r>
      <w:r>
        <w:rPr>
          <w:spacing w:val="-106"/>
        </w:rPr>
        <w:t> </w:t>
      </w:r>
      <w:r>
        <w:rPr>
          <w:spacing w:val="-106"/>
        </w:rPr>
      </w:r>
      <w:r>
        <w:rPr/>
        <w:t>二个月不能完全支付的，按照其他长期职工薪酬处理。</w:t>
      </w:r>
    </w:p>
    <w:p>
      <w:pPr>
        <w:pStyle w:val="BodyText"/>
        <w:spacing w:line="300" w:lineRule="auto" w:before="116"/>
        <w:ind w:right="1702" w:firstLine="440"/>
        <w:jc w:val="both"/>
      </w:pPr>
      <w:r>
        <w:rPr>
          <w:spacing w:val="3"/>
        </w:rPr>
        <w:t>辞退福利是本公司将自职工停止提供服务日至正常退休日的期间拟支付的内退人员</w:t>
      </w:r>
      <w:r>
        <w:rPr>
          <w:w w:val="99"/>
        </w:rPr>
        <w:t> </w:t>
      </w:r>
      <w:r>
        <w:rPr>
          <w:spacing w:val="15"/>
        </w:rPr>
        <w:t>工资和缴纳的社会保险费等，在符合预计负债确认条件时，计入当期损益（辞退福</w:t>
      </w:r>
      <w:r>
        <w:rPr>
          <w:spacing w:val="-93"/>
        </w:rPr>
        <w:t> </w:t>
      </w:r>
      <w:r>
        <w:rPr>
          <w:spacing w:val="-93"/>
        </w:rPr>
      </w:r>
      <w:r>
        <w:rPr/>
        <w:t>利）。</w:t>
      </w:r>
    </w:p>
    <w:p>
      <w:pPr>
        <w:pStyle w:val="BodyText"/>
        <w:spacing w:line="300" w:lineRule="auto" w:before="116"/>
        <w:ind w:right="1707" w:firstLine="440"/>
        <w:jc w:val="both"/>
      </w:pPr>
      <w:r>
        <w:rPr>
          <w:spacing w:val="3"/>
        </w:rPr>
        <w:t>本公司向职工提供的其他长期职工福利，符合设定提存计划的，按照设定提存计划</w:t>
      </w:r>
      <w:r>
        <w:rPr>
          <w:w w:val="99"/>
        </w:rPr>
        <w:t> </w:t>
      </w:r>
      <w:r>
        <w:rPr/>
        <w:t>进行会计处理，除此之外按照设定收益计划进行会计处理。</w:t>
      </w:r>
    </w:p>
    <w:p>
      <w:pPr>
        <w:pStyle w:val="BodyText"/>
        <w:spacing w:line="600" w:lineRule="exact" w:before="34"/>
        <w:ind w:left="621" w:right="1440" w:hanging="40"/>
        <w:jc w:val="left"/>
      </w:pPr>
      <w:bookmarkStart w:name="预计负债" w:id="181"/>
      <w:bookmarkEnd w:id="181"/>
      <w:r>
        <w:rPr/>
      </w:r>
      <w:r>
        <w:rPr>
          <w:rFonts w:ascii="宋体" w:hAnsi="宋体" w:cs="宋体" w:eastAsia="宋体" w:hint="default"/>
        </w:rPr>
        <w:t>21.</w:t>
      </w:r>
      <w:r>
        <w:rPr>
          <w:rFonts w:ascii="宋体" w:hAnsi="宋体" w:cs="宋体" w:eastAsia="宋体" w:hint="default"/>
          <w:spacing w:val="-13"/>
        </w:rPr>
        <w:t> </w:t>
      </w:r>
      <w:r>
        <w:rPr/>
        <w:t>预计负债</w:t>
      </w:r>
      <w:r>
        <w:rPr>
          <w:w w:val="99"/>
        </w:rPr>
        <w:t> </w:t>
      </w:r>
      <w:r>
        <w:rPr>
          <w:spacing w:val="2"/>
        </w:rPr>
        <w:t>当与对外担保、商业承兑汇票贴现、未决诉讼或仲裁、产品质量保证等或有事项相</w:t>
      </w:r>
    </w:p>
    <w:p>
      <w:pPr>
        <w:pStyle w:val="BodyText"/>
        <w:spacing w:line="271" w:lineRule="exact"/>
        <w:ind w:right="1440"/>
        <w:jc w:val="left"/>
      </w:pPr>
      <w:r>
        <w:rPr>
          <w:spacing w:val="3"/>
        </w:rPr>
        <w:t>关的业务同时符合以下条件时，本集团将其确认为负债：该义务是本集团承担的现时义</w:t>
      </w:r>
    </w:p>
    <w:p>
      <w:pPr>
        <w:pStyle w:val="BodyText"/>
        <w:spacing w:line="240" w:lineRule="auto" w:before="72"/>
        <w:ind w:right="1440"/>
        <w:jc w:val="left"/>
      </w:pPr>
      <w:r>
        <w:rPr/>
        <w:t>务；该义务的履行很可能导致经济利益流出企业；该义务的金额能够可靠地计量。</w:t>
      </w:r>
    </w:p>
    <w:p>
      <w:pPr>
        <w:spacing w:after="0" w:line="240" w:lineRule="auto"/>
        <w:jc w:val="left"/>
        <w:sectPr>
          <w:pgSz w:w="11910" w:h="16840"/>
          <w:pgMar w:header="879" w:footer="570" w:top="1100" w:bottom="760" w:left="1560" w:right="0"/>
        </w:sectPr>
      </w:pPr>
    </w:p>
    <w:p>
      <w:pPr>
        <w:spacing w:line="240" w:lineRule="auto" w:before="10"/>
        <w:rPr>
          <w:rFonts w:ascii="宋体" w:hAnsi="宋体" w:cs="宋体" w:eastAsia="宋体" w:hint="default"/>
          <w:sz w:val="22"/>
          <w:szCs w:val="22"/>
        </w:rPr>
      </w:pPr>
    </w:p>
    <w:p>
      <w:pPr>
        <w:pStyle w:val="BodyText"/>
        <w:spacing w:line="300" w:lineRule="auto" w:before="31"/>
        <w:ind w:right="1707" w:firstLine="440"/>
        <w:jc w:val="both"/>
      </w:pPr>
      <w:r>
        <w:rPr>
          <w:spacing w:val="3"/>
        </w:rPr>
        <w:t>预计负债按照履行相关现时义务所需支出的最佳估计数进行初始计量，并综合考虑</w:t>
      </w:r>
      <w:r>
        <w:rPr>
          <w:w w:val="99"/>
        </w:rPr>
        <w:t> </w:t>
      </w:r>
      <w:r>
        <w:rPr>
          <w:spacing w:val="3"/>
        </w:rPr>
        <w:t>与或有事项有关的风险、不确定性和货币时间价值等因素。货币时间价值影响重大的，</w:t>
      </w:r>
      <w:r>
        <w:rPr>
          <w:spacing w:val="-107"/>
        </w:rPr>
        <w:t> </w:t>
      </w:r>
      <w:r>
        <w:rPr>
          <w:spacing w:val="-107"/>
        </w:rPr>
      </w:r>
      <w:r>
        <w:rPr>
          <w:spacing w:val="3"/>
        </w:rPr>
        <w:t>通过对相关未来现金流出进行折现后确定最佳估计数。每个资产负债表日对预计负债的</w:t>
      </w:r>
      <w:r>
        <w:rPr>
          <w:spacing w:val="-107"/>
        </w:rPr>
        <w:t> </w:t>
      </w:r>
      <w:r>
        <w:rPr>
          <w:spacing w:val="-107"/>
        </w:rPr>
      </w:r>
      <w:r>
        <w:rPr/>
        <w:t>账面价值进行复核，如有改变则对账面价值进行调整以反映当前最佳估计数。</w:t>
      </w:r>
    </w:p>
    <w:p>
      <w:pPr>
        <w:pStyle w:val="BodyText"/>
        <w:spacing w:line="600" w:lineRule="exact" w:before="34"/>
        <w:ind w:left="581" w:right="1440"/>
        <w:jc w:val="left"/>
      </w:pPr>
      <w:bookmarkStart w:name="股份支付" w:id="182"/>
      <w:bookmarkEnd w:id="182"/>
      <w:r>
        <w:rPr/>
      </w:r>
      <w:r>
        <w:rPr>
          <w:rFonts w:ascii="宋体" w:hAnsi="宋体" w:cs="宋体" w:eastAsia="宋体" w:hint="default"/>
        </w:rPr>
        <w:t>22.</w:t>
      </w:r>
      <w:r>
        <w:rPr>
          <w:rFonts w:ascii="宋体" w:hAnsi="宋体" w:cs="宋体" w:eastAsia="宋体" w:hint="default"/>
          <w:spacing w:val="-13"/>
        </w:rPr>
        <w:t> </w:t>
      </w:r>
      <w:r>
        <w:rPr/>
        <w:t>股份支付</w:t>
      </w:r>
      <w:r>
        <w:rPr>
          <w:w w:val="99"/>
        </w:rPr>
        <w:t> </w:t>
      </w:r>
      <w:r>
        <w:rPr>
          <w:spacing w:val="3"/>
        </w:rPr>
        <w:t>用以换取职工提供服务的以权益结算的股份支付，以授予职工权益工具在授予日的</w:t>
      </w:r>
    </w:p>
    <w:p>
      <w:pPr>
        <w:pStyle w:val="BodyText"/>
        <w:spacing w:line="271" w:lineRule="exact"/>
        <w:ind w:right="1440"/>
        <w:jc w:val="left"/>
      </w:pPr>
      <w:r>
        <w:rPr>
          <w:spacing w:val="3"/>
        </w:rPr>
        <w:t>公允价值计量。该公允价值的金额在完成等待期内的服务或达到规定业绩条件才可行权</w:t>
      </w:r>
    </w:p>
    <w:p>
      <w:pPr>
        <w:pStyle w:val="BodyText"/>
        <w:spacing w:line="300" w:lineRule="auto" w:before="72"/>
        <w:ind w:right="1440"/>
        <w:jc w:val="left"/>
      </w:pPr>
      <w:r>
        <w:rPr>
          <w:spacing w:val="3"/>
        </w:rPr>
        <w:t>的情况下，在等待期内以对可行权权益工具数量的最佳估计为基础，按直线法计算计入</w:t>
      </w:r>
      <w:r>
        <w:rPr>
          <w:spacing w:val="-107"/>
        </w:rPr>
        <w:t> </w:t>
      </w:r>
      <w:r>
        <w:rPr>
          <w:spacing w:val="-107"/>
        </w:rPr>
      </w:r>
      <w:r>
        <w:rPr/>
        <w:t>相关成本或费用，相应增加资本公积。</w:t>
      </w:r>
    </w:p>
    <w:p>
      <w:pPr>
        <w:spacing w:line="240" w:lineRule="auto" w:before="8"/>
        <w:rPr>
          <w:rFonts w:ascii="宋体" w:hAnsi="宋体" w:cs="宋体" w:eastAsia="宋体" w:hint="default"/>
          <w:sz w:val="19"/>
          <w:szCs w:val="19"/>
        </w:rPr>
      </w:pPr>
    </w:p>
    <w:p>
      <w:pPr>
        <w:pStyle w:val="BodyText"/>
        <w:spacing w:line="300" w:lineRule="auto"/>
        <w:ind w:right="1699" w:firstLine="440"/>
        <w:jc w:val="both"/>
      </w:pPr>
      <w:r>
        <w:rPr>
          <w:spacing w:val="3"/>
        </w:rPr>
        <w:t>以现金结算的股份支付，按照本集团承担的以股份或其他权益工具为基础确定的负</w:t>
      </w:r>
      <w:r>
        <w:rPr>
          <w:w w:val="99"/>
        </w:rPr>
        <w:t> </w:t>
      </w:r>
      <w:r>
        <w:rPr>
          <w:spacing w:val="3"/>
        </w:rPr>
        <w:t>债的公允价值计量。如授予后立即可行权，在授予日以承担负债的公允价值计入相关成</w:t>
      </w:r>
      <w:r>
        <w:rPr>
          <w:spacing w:val="-102"/>
        </w:rPr>
        <w:t> </w:t>
      </w:r>
      <w:r>
        <w:rPr>
          <w:spacing w:val="-102"/>
        </w:rPr>
      </w:r>
      <w:r>
        <w:rPr>
          <w:spacing w:val="9"/>
        </w:rPr>
        <w:t>本或费用，相应增加负债；如需完成等待期内的服务或达到规定业绩条件以后才可行</w:t>
      </w:r>
      <w:r>
        <w:rPr>
          <w:spacing w:val="-102"/>
        </w:rPr>
        <w:t> </w:t>
      </w:r>
      <w:r>
        <w:rPr>
          <w:spacing w:val="-102"/>
        </w:rPr>
      </w:r>
      <w:r>
        <w:rPr>
          <w:spacing w:val="3"/>
        </w:rPr>
        <w:t>权，在等待期的每个资产负债表日，以对可行权情况的最佳估计为基础，按照本集团承</w:t>
      </w:r>
      <w:r>
        <w:rPr>
          <w:spacing w:val="-98"/>
        </w:rPr>
        <w:t> </w:t>
      </w:r>
      <w:r>
        <w:rPr>
          <w:spacing w:val="-98"/>
        </w:rPr>
      </w:r>
      <w:r>
        <w:rPr/>
        <w:t>担负债的公允价值金额，将当期取得的服务计入成本或费用，相应调整负债。</w:t>
      </w:r>
    </w:p>
    <w:p>
      <w:pPr>
        <w:spacing w:line="240" w:lineRule="auto" w:before="8"/>
        <w:rPr>
          <w:rFonts w:ascii="宋体" w:hAnsi="宋体" w:cs="宋体" w:eastAsia="宋体" w:hint="default"/>
          <w:sz w:val="19"/>
          <w:szCs w:val="19"/>
        </w:rPr>
      </w:pPr>
    </w:p>
    <w:p>
      <w:pPr>
        <w:pStyle w:val="BodyText"/>
        <w:spacing w:line="300" w:lineRule="auto"/>
        <w:ind w:right="1694" w:firstLine="440"/>
        <w:jc w:val="both"/>
      </w:pPr>
      <w:r>
        <w:rPr>
          <w:spacing w:val="4"/>
        </w:rPr>
        <w:t>在相关负债结算前的每个资产负债表日以及结算日，对负债的公允价值重新计量，</w:t>
      </w:r>
      <w:r>
        <w:rPr>
          <w:spacing w:val="4"/>
          <w:w w:val="99"/>
        </w:rPr>
        <w:t> </w:t>
      </w:r>
      <w:r>
        <w:rPr/>
        <w:t>其变动计入当期损益。</w:t>
      </w:r>
    </w:p>
    <w:p>
      <w:pPr>
        <w:spacing w:line="240" w:lineRule="auto" w:before="8"/>
        <w:rPr>
          <w:rFonts w:ascii="宋体" w:hAnsi="宋体" w:cs="宋体" w:eastAsia="宋体" w:hint="default"/>
          <w:sz w:val="19"/>
          <w:szCs w:val="19"/>
        </w:rPr>
      </w:pPr>
    </w:p>
    <w:p>
      <w:pPr>
        <w:pStyle w:val="BodyText"/>
        <w:spacing w:line="300" w:lineRule="auto"/>
        <w:ind w:right="1709" w:firstLine="398"/>
        <w:jc w:val="both"/>
      </w:pPr>
      <w:r>
        <w:rPr>
          <w:spacing w:val="17"/>
        </w:rPr>
        <w:t>本集团在等待期内取消所授予权益工具的（</w:t>
      </w:r>
      <w:r>
        <w:rPr>
          <w:spacing w:val="-94"/>
        </w:rPr>
        <w:t> </w:t>
      </w:r>
      <w:r>
        <w:rPr>
          <w:spacing w:val="17"/>
        </w:rPr>
        <w:t>因未满足可行权条件而被取消的除</w:t>
      </w:r>
      <w:r>
        <w:rPr>
          <w:w w:val="99"/>
        </w:rPr>
        <w:t> </w:t>
      </w:r>
      <w:r>
        <w:rPr>
          <w:spacing w:val="3"/>
        </w:rPr>
        <w:t>外），作为加速行权处理，即视同剩余等待期内的股权支付计划已经全部满足可行权条</w:t>
      </w:r>
      <w:r>
        <w:rPr>
          <w:spacing w:val="-107"/>
        </w:rPr>
        <w:t> </w:t>
      </w:r>
      <w:r>
        <w:rPr>
          <w:spacing w:val="-107"/>
        </w:rPr>
      </w:r>
      <w:r>
        <w:rPr/>
        <w:t>件，在取消所授予权益工具的当期确认剩余等待期内的所有费用。</w:t>
      </w:r>
    </w:p>
    <w:p>
      <w:pPr>
        <w:spacing w:line="240" w:lineRule="auto" w:before="8"/>
        <w:rPr>
          <w:rFonts w:ascii="宋体" w:hAnsi="宋体" w:cs="宋体" w:eastAsia="宋体" w:hint="default"/>
          <w:sz w:val="19"/>
          <w:szCs w:val="19"/>
        </w:rPr>
      </w:pPr>
    </w:p>
    <w:p>
      <w:pPr>
        <w:pStyle w:val="BodyText"/>
        <w:spacing w:line="240" w:lineRule="auto"/>
        <w:ind w:left="581" w:right="1440"/>
        <w:jc w:val="left"/>
      </w:pPr>
      <w:bookmarkStart w:name="收入确认原则和计量方法" w:id="183"/>
      <w:bookmarkEnd w:id="183"/>
      <w:r>
        <w:rPr/>
      </w:r>
      <w:r>
        <w:rPr>
          <w:rFonts w:ascii="宋体" w:hAnsi="宋体" w:cs="宋体" w:eastAsia="宋体" w:hint="default"/>
        </w:rPr>
        <w:t>23.</w:t>
      </w:r>
      <w:r>
        <w:rPr>
          <w:rFonts w:ascii="宋体" w:hAnsi="宋体" w:cs="宋体" w:eastAsia="宋体" w:hint="default"/>
          <w:spacing w:val="-18"/>
        </w:rPr>
        <w:t> </w:t>
      </w:r>
      <w:r>
        <w:rPr/>
        <w:t>收入确认原则和计量方法</w:t>
      </w:r>
    </w:p>
    <w:p>
      <w:pPr>
        <w:spacing w:line="240" w:lineRule="auto" w:before="11"/>
        <w:rPr>
          <w:rFonts w:ascii="宋体" w:hAnsi="宋体" w:cs="宋体" w:eastAsia="宋体" w:hint="default"/>
          <w:sz w:val="23"/>
          <w:szCs w:val="23"/>
        </w:rPr>
      </w:pPr>
    </w:p>
    <w:p>
      <w:pPr>
        <w:pStyle w:val="BodyText"/>
        <w:spacing w:line="300" w:lineRule="auto"/>
        <w:ind w:right="1699" w:firstLine="440"/>
        <w:jc w:val="both"/>
      </w:pPr>
      <w:r>
        <w:rPr/>
        <w:t>（</w:t>
      </w:r>
      <w:r>
        <w:rPr>
          <w:rFonts w:ascii="宋体" w:hAnsi="宋体" w:cs="宋体" w:eastAsia="宋体" w:hint="default"/>
        </w:rPr>
        <w:t>1</w:t>
      </w:r>
      <w:r>
        <w:rPr/>
        <w:t>）收入确认原则：本集团的营业收入主要包括销售商品收入、让渡资产使用权收</w:t>
      </w:r>
      <w:r>
        <w:rPr>
          <w:w w:val="99"/>
        </w:rPr>
        <w:t> </w:t>
      </w:r>
      <w:r>
        <w:rPr/>
        <w:t>入，收入确认政策如下：</w:t>
      </w:r>
    </w:p>
    <w:p>
      <w:pPr>
        <w:spacing w:line="240" w:lineRule="auto" w:before="8"/>
        <w:rPr>
          <w:rFonts w:ascii="宋体" w:hAnsi="宋体" w:cs="宋体" w:eastAsia="宋体" w:hint="default"/>
          <w:sz w:val="19"/>
          <w:szCs w:val="19"/>
        </w:rPr>
      </w:pPr>
    </w:p>
    <w:p>
      <w:pPr>
        <w:pStyle w:val="BodyText"/>
        <w:spacing w:line="300" w:lineRule="auto"/>
        <w:ind w:right="1699" w:firstLine="480"/>
        <w:jc w:val="both"/>
      </w:pPr>
      <w:r>
        <w:rPr>
          <w:rFonts w:ascii="宋体" w:hAnsi="宋体" w:cs="宋体" w:eastAsia="宋体" w:hint="default"/>
          <w:spacing w:val="5"/>
        </w:rPr>
        <w:t>1</w:t>
      </w:r>
      <w:r>
        <w:rPr>
          <w:spacing w:val="5"/>
        </w:rPr>
        <w:t>）销售商品收入：本集团在已将商品所有权上的主要风险和报酬转移给购货方、</w:t>
      </w:r>
      <w:r>
        <w:rPr>
          <w:w w:val="99"/>
        </w:rPr>
        <w:t> </w:t>
      </w:r>
      <w:r>
        <w:rPr>
          <w:spacing w:val="3"/>
        </w:rPr>
        <w:t>本集团既没有保留通常与所有权相联系的继续管理权、也没有对已售出的商品实施有效</w:t>
      </w:r>
      <w:r>
        <w:rPr>
          <w:spacing w:val="-107"/>
        </w:rPr>
        <w:t> </w:t>
      </w:r>
      <w:r>
        <w:rPr>
          <w:spacing w:val="-107"/>
        </w:rPr>
      </w:r>
      <w:r>
        <w:rPr>
          <w:spacing w:val="3"/>
        </w:rPr>
        <w:t>控制、收入的金额能够可靠地计量、相关的经济利益很可能流入企业、相关的已发生或</w:t>
      </w:r>
      <w:r>
        <w:rPr>
          <w:spacing w:val="-107"/>
        </w:rPr>
        <w:t> </w:t>
      </w:r>
      <w:r>
        <w:rPr>
          <w:spacing w:val="-107"/>
        </w:rPr>
      </w:r>
      <w:r>
        <w:rPr/>
        <w:t>将发生的成本能够可靠地计量时，确认销售商品收入的实现。</w:t>
      </w:r>
    </w:p>
    <w:p>
      <w:pPr>
        <w:spacing w:line="240" w:lineRule="auto" w:before="8"/>
        <w:rPr>
          <w:rFonts w:ascii="宋体" w:hAnsi="宋体" w:cs="宋体" w:eastAsia="宋体" w:hint="default"/>
          <w:sz w:val="19"/>
          <w:szCs w:val="19"/>
        </w:rPr>
      </w:pPr>
    </w:p>
    <w:p>
      <w:pPr>
        <w:pStyle w:val="BodyText"/>
        <w:spacing w:line="300" w:lineRule="auto"/>
        <w:ind w:right="1707" w:firstLine="480"/>
        <w:jc w:val="both"/>
      </w:pPr>
      <w:r>
        <w:rPr>
          <w:rFonts w:ascii="宋体" w:hAnsi="宋体" w:cs="宋体" w:eastAsia="宋体" w:hint="default"/>
          <w:spacing w:val="5"/>
        </w:rPr>
        <w:t>2</w:t>
      </w:r>
      <w:r>
        <w:rPr>
          <w:spacing w:val="5"/>
        </w:rPr>
        <w:t>）让渡资产使用权收入：与交易相关的经济利益很可能流入本集团、收入的金额</w:t>
      </w:r>
      <w:r>
        <w:rPr>
          <w:w w:val="99"/>
        </w:rPr>
        <w:t> </w:t>
      </w:r>
      <w:r>
        <w:rPr/>
        <w:t>能够可靠地计量时，确认让渡资产使用权收入的实现。</w:t>
      </w:r>
    </w:p>
    <w:p>
      <w:pPr>
        <w:spacing w:line="240" w:lineRule="auto" w:before="8"/>
        <w:rPr>
          <w:rFonts w:ascii="宋体" w:hAnsi="宋体" w:cs="宋体" w:eastAsia="宋体" w:hint="default"/>
          <w:sz w:val="19"/>
          <w:szCs w:val="19"/>
        </w:rPr>
      </w:pPr>
    </w:p>
    <w:p>
      <w:pPr>
        <w:pStyle w:val="BodyText"/>
        <w:spacing w:line="300" w:lineRule="auto"/>
        <w:ind w:right="1697" w:firstLine="480"/>
        <w:jc w:val="both"/>
      </w:pPr>
      <w:r>
        <w:rPr>
          <w:spacing w:val="5"/>
        </w:rPr>
        <w:t>（</w:t>
      </w:r>
      <w:r>
        <w:rPr>
          <w:rFonts w:ascii="宋体" w:hAnsi="宋体" w:cs="宋体" w:eastAsia="宋体" w:hint="default"/>
          <w:spacing w:val="5"/>
        </w:rPr>
        <w:t>2</w:t>
      </w:r>
      <w:r>
        <w:rPr>
          <w:spacing w:val="5"/>
        </w:rPr>
        <w:t>）收入确认具体政策：本公司对客户实施信用等级管理，根据客户资质及规模</w:t>
      </w:r>
      <w:r>
        <w:rPr>
          <w:w w:val="99"/>
        </w:rPr>
        <w:t> </w:t>
      </w:r>
      <w:r>
        <w:rPr/>
        <w:t>确定信用额度，并划分为</w:t>
      </w:r>
      <w:r>
        <w:rPr>
          <w:spacing w:val="-43"/>
        </w:rPr>
        <w:t> </w:t>
      </w:r>
      <w:r>
        <w:rPr>
          <w:rFonts w:ascii="宋体" w:hAnsi="宋体" w:cs="宋体" w:eastAsia="宋体" w:hint="default"/>
        </w:rPr>
        <w:t>A</w:t>
      </w:r>
      <w:r>
        <w:rPr>
          <w:rFonts w:ascii="宋体" w:hAnsi="宋体" w:cs="宋体" w:eastAsia="宋体" w:hint="default"/>
          <w:spacing w:val="-44"/>
        </w:rPr>
        <w:t> </w:t>
      </w:r>
      <w:r>
        <w:rPr/>
        <w:t>类、</w:t>
      </w:r>
      <w:r>
        <w:rPr>
          <w:rFonts w:ascii="宋体" w:hAnsi="宋体" w:cs="宋体" w:eastAsia="宋体" w:hint="default"/>
        </w:rPr>
        <w:t>B</w:t>
      </w:r>
      <w:r>
        <w:rPr>
          <w:rFonts w:ascii="宋体" w:hAnsi="宋体" w:cs="宋体" w:eastAsia="宋体" w:hint="default"/>
          <w:spacing w:val="-44"/>
        </w:rPr>
        <w:t> </w:t>
      </w:r>
      <w:r>
        <w:rPr/>
        <w:t>类、</w:t>
      </w:r>
      <w:r>
        <w:rPr>
          <w:rFonts w:ascii="宋体" w:hAnsi="宋体" w:cs="宋体" w:eastAsia="宋体" w:hint="default"/>
        </w:rPr>
        <w:t>C</w:t>
      </w:r>
      <w:r>
        <w:rPr>
          <w:rFonts w:ascii="宋体" w:hAnsi="宋体" w:cs="宋体" w:eastAsia="宋体" w:hint="default"/>
          <w:spacing w:val="-44"/>
        </w:rPr>
        <w:t> </w:t>
      </w:r>
      <w:r>
        <w:rPr/>
        <w:t>类、</w:t>
      </w:r>
      <w:r>
        <w:rPr>
          <w:rFonts w:ascii="宋体" w:hAnsi="宋体" w:cs="宋体" w:eastAsia="宋体" w:hint="default"/>
        </w:rPr>
        <w:t>D</w:t>
      </w:r>
      <w:r>
        <w:rPr>
          <w:rFonts w:ascii="宋体" w:hAnsi="宋体" w:cs="宋体" w:eastAsia="宋体" w:hint="default"/>
          <w:spacing w:val="-44"/>
        </w:rPr>
        <w:t> </w:t>
      </w:r>
      <w:r>
        <w:rPr/>
        <w:t>类。对</w:t>
      </w:r>
      <w:r>
        <w:rPr>
          <w:spacing w:val="-45"/>
        </w:rPr>
        <w:t> </w:t>
      </w:r>
      <w:r>
        <w:rPr>
          <w:rFonts w:ascii="宋体" w:hAnsi="宋体" w:cs="宋体" w:eastAsia="宋体" w:hint="default"/>
        </w:rPr>
        <w:t>A</w:t>
      </w:r>
      <w:r>
        <w:rPr>
          <w:rFonts w:ascii="宋体" w:hAnsi="宋体" w:cs="宋体" w:eastAsia="宋体" w:hint="default"/>
          <w:spacing w:val="-44"/>
        </w:rPr>
        <w:t> </w:t>
      </w:r>
      <w:r>
        <w:rPr/>
        <w:t>类客户销售方式以赊销为主，对</w:t>
      </w:r>
      <w:r>
        <w:rPr>
          <w:w w:val="99"/>
        </w:rPr>
        <w:t> </w:t>
      </w:r>
      <w:r>
        <w:rPr>
          <w:rFonts w:ascii="宋体" w:hAnsi="宋体" w:cs="宋体" w:eastAsia="宋体" w:hint="default"/>
        </w:rPr>
        <w:t>B</w:t>
      </w:r>
      <w:r>
        <w:rPr>
          <w:rFonts w:ascii="宋体" w:hAnsi="宋体" w:cs="宋体" w:eastAsia="宋体" w:hint="default"/>
          <w:spacing w:val="-18"/>
        </w:rPr>
        <w:t> </w:t>
      </w:r>
      <w:r>
        <w:rPr/>
        <w:t>类及</w:t>
      </w:r>
      <w:r>
        <w:rPr>
          <w:spacing w:val="-18"/>
        </w:rPr>
        <w:t> </w:t>
      </w:r>
      <w:r>
        <w:rPr>
          <w:rFonts w:ascii="宋体" w:hAnsi="宋体" w:cs="宋体" w:eastAsia="宋体" w:hint="default"/>
        </w:rPr>
        <w:t>C</w:t>
      </w:r>
      <w:r>
        <w:rPr>
          <w:rFonts w:ascii="宋体" w:hAnsi="宋体" w:cs="宋体" w:eastAsia="宋体" w:hint="default"/>
          <w:spacing w:val="-17"/>
        </w:rPr>
        <w:t> </w:t>
      </w:r>
      <w:r>
        <w:rPr/>
        <w:t>类客户销售方式以现款为主，预收款项为辅，对</w:t>
      </w:r>
      <w:r>
        <w:rPr>
          <w:spacing w:val="-17"/>
        </w:rPr>
        <w:t> </w:t>
      </w:r>
      <w:r>
        <w:rPr>
          <w:rFonts w:ascii="宋体" w:hAnsi="宋体" w:cs="宋体" w:eastAsia="宋体" w:hint="default"/>
        </w:rPr>
        <w:t>D</w:t>
      </w:r>
      <w:r>
        <w:rPr>
          <w:rFonts w:ascii="宋体" w:hAnsi="宋体" w:cs="宋体" w:eastAsia="宋体" w:hint="default"/>
          <w:spacing w:val="-18"/>
        </w:rPr>
        <w:t> </w:t>
      </w:r>
      <w:r>
        <w:rPr/>
        <w:t>类客户销售方式以预收款项</w:t>
      </w:r>
      <w:r>
        <w:rPr>
          <w:w w:val="99"/>
        </w:rPr>
        <w:t> </w:t>
      </w:r>
      <w:r>
        <w:rPr/>
        <w:t>为主。</w:t>
      </w:r>
    </w:p>
    <w:p>
      <w:pPr>
        <w:spacing w:after="0" w:line="300" w:lineRule="auto"/>
        <w:jc w:val="both"/>
        <w:sectPr>
          <w:pgSz w:w="11910" w:h="16840"/>
          <w:pgMar w:header="879" w:footer="570" w:top="1100" w:bottom="760" w:left="1560" w:right="0"/>
        </w:sectPr>
      </w:pPr>
    </w:p>
    <w:p>
      <w:pPr>
        <w:spacing w:line="240" w:lineRule="auto" w:before="10"/>
        <w:rPr>
          <w:rFonts w:ascii="宋体" w:hAnsi="宋体" w:cs="宋体" w:eastAsia="宋体" w:hint="default"/>
          <w:sz w:val="22"/>
          <w:szCs w:val="22"/>
        </w:rPr>
      </w:pPr>
    </w:p>
    <w:p>
      <w:pPr>
        <w:pStyle w:val="BodyText"/>
        <w:spacing w:line="300" w:lineRule="auto" w:before="31"/>
        <w:ind w:right="1702" w:firstLine="480"/>
        <w:jc w:val="both"/>
      </w:pPr>
      <w:r>
        <w:rPr>
          <w:rFonts w:ascii="宋体" w:hAnsi="宋体" w:cs="宋体" w:eastAsia="宋体" w:hint="default"/>
          <w:spacing w:val="5"/>
        </w:rPr>
        <w:t>1</w:t>
      </w:r>
      <w:r>
        <w:rPr>
          <w:spacing w:val="5"/>
        </w:rPr>
        <w:t>）采取赊销方式的，本公司于客户验收货物并与客户对账获取确认文件或登录客</w:t>
      </w:r>
      <w:r>
        <w:rPr>
          <w:w w:val="99"/>
        </w:rPr>
        <w:t> </w:t>
      </w:r>
      <w:r>
        <w:rPr/>
        <w:t>户匹配端口查证后确认收入；</w:t>
      </w:r>
    </w:p>
    <w:p>
      <w:pPr>
        <w:spacing w:line="240" w:lineRule="auto" w:before="8"/>
        <w:rPr>
          <w:rFonts w:ascii="宋体" w:hAnsi="宋体" w:cs="宋体" w:eastAsia="宋体" w:hint="default"/>
          <w:sz w:val="19"/>
          <w:szCs w:val="19"/>
        </w:rPr>
      </w:pPr>
    </w:p>
    <w:p>
      <w:pPr>
        <w:pStyle w:val="BodyText"/>
        <w:spacing w:line="300" w:lineRule="auto"/>
        <w:ind w:right="1696" w:firstLine="480"/>
        <w:jc w:val="both"/>
      </w:pPr>
      <w:r>
        <w:rPr>
          <w:rFonts w:ascii="宋体" w:hAnsi="宋体" w:cs="宋体" w:eastAsia="宋体" w:hint="default"/>
          <w:spacing w:val="5"/>
        </w:rPr>
        <w:t>2</w:t>
      </w:r>
      <w:r>
        <w:rPr>
          <w:spacing w:val="5"/>
        </w:rPr>
        <w:t>）采取现款销售方式的，本公司于收到货款同时发出货物并经客户签收提</w:t>
      </w:r>
      <w:r>
        <w:rPr>
          <w:rFonts w:ascii="宋体" w:hAnsi="宋体" w:cs="宋体" w:eastAsia="宋体" w:hint="default"/>
          <w:spacing w:val="5"/>
        </w:rPr>
        <w:t>/</w:t>
      </w:r>
      <w:r>
        <w:rPr>
          <w:spacing w:val="5"/>
        </w:rPr>
        <w:t>送</w:t>
      </w:r>
      <w:r>
        <w:rPr>
          <w:rFonts w:ascii="宋体" w:hAnsi="宋体" w:cs="宋体" w:eastAsia="宋体" w:hint="default"/>
          <w:spacing w:val="5"/>
        </w:rPr>
        <w:t>/</w:t>
      </w:r>
      <w:r>
        <w:rPr>
          <w:spacing w:val="5"/>
        </w:rPr>
        <w:t>发</w:t>
      </w:r>
      <w:r>
        <w:rPr>
          <w:w w:val="99"/>
        </w:rPr>
        <w:t> </w:t>
      </w:r>
      <w:r>
        <w:rPr/>
        <w:t>货单时确认收入；</w:t>
      </w:r>
    </w:p>
    <w:p>
      <w:pPr>
        <w:spacing w:line="240" w:lineRule="auto" w:before="9"/>
        <w:rPr>
          <w:rFonts w:ascii="宋体" w:hAnsi="宋体" w:cs="宋体" w:eastAsia="宋体" w:hint="default"/>
          <w:sz w:val="19"/>
          <w:szCs w:val="19"/>
        </w:rPr>
      </w:pPr>
    </w:p>
    <w:p>
      <w:pPr>
        <w:pStyle w:val="BodyText"/>
        <w:spacing w:line="300" w:lineRule="auto"/>
        <w:ind w:right="1700" w:firstLine="480"/>
        <w:jc w:val="both"/>
      </w:pPr>
      <w:r>
        <w:rPr>
          <w:rFonts w:ascii="宋体" w:hAnsi="宋体" w:cs="宋体" w:eastAsia="宋体" w:hint="default"/>
        </w:rPr>
        <w:t>3)</w:t>
      </w:r>
      <w:r>
        <w:rPr>
          <w:rFonts w:ascii="宋体" w:hAnsi="宋体" w:cs="宋体" w:eastAsia="宋体" w:hint="default"/>
          <w:spacing w:val="20"/>
        </w:rPr>
        <w:t> </w:t>
      </w:r>
      <w:r>
        <w:rPr>
          <w:spacing w:val="5"/>
        </w:rPr>
        <w:t>采取预收货款销售方式的，本公司于货物发出并经客户签收提</w:t>
      </w:r>
      <w:r>
        <w:rPr>
          <w:rFonts w:ascii="宋体" w:hAnsi="宋体" w:cs="宋体" w:eastAsia="宋体" w:hint="default"/>
          <w:spacing w:val="5"/>
        </w:rPr>
        <w:t>/</w:t>
      </w:r>
      <w:r>
        <w:rPr>
          <w:spacing w:val="5"/>
        </w:rPr>
        <w:t>送</w:t>
      </w:r>
      <w:r>
        <w:rPr>
          <w:rFonts w:ascii="宋体" w:hAnsi="宋体" w:cs="宋体" w:eastAsia="宋体" w:hint="default"/>
          <w:spacing w:val="5"/>
        </w:rPr>
        <w:t>/</w:t>
      </w:r>
      <w:r>
        <w:rPr>
          <w:spacing w:val="5"/>
        </w:rPr>
        <w:t>发货单时确</w:t>
      </w:r>
      <w:r>
        <w:rPr>
          <w:w w:val="99"/>
        </w:rPr>
        <w:t> </w:t>
      </w:r>
      <w:r>
        <w:rPr/>
        <w:t>认收入。</w:t>
      </w:r>
    </w:p>
    <w:p>
      <w:pPr>
        <w:spacing w:line="240" w:lineRule="auto" w:before="8"/>
        <w:rPr>
          <w:rFonts w:ascii="宋体" w:hAnsi="宋体" w:cs="宋体" w:eastAsia="宋体" w:hint="default"/>
          <w:sz w:val="19"/>
          <w:szCs w:val="19"/>
        </w:rPr>
      </w:pPr>
    </w:p>
    <w:p>
      <w:pPr>
        <w:pStyle w:val="BodyText"/>
        <w:spacing w:line="240" w:lineRule="auto"/>
        <w:ind w:left="581" w:right="1440"/>
        <w:jc w:val="left"/>
      </w:pPr>
      <w:r>
        <w:rPr>
          <w:rFonts w:ascii="宋体" w:hAnsi="宋体" w:cs="宋体" w:eastAsia="宋体" w:hint="default"/>
        </w:rPr>
        <w:t>4</w:t>
      </w:r>
      <w:r>
        <w:rPr/>
        <w:t>）直接出口业务按合同或协议约定完成出口报关手续并交运后确认收入。</w:t>
      </w:r>
    </w:p>
    <w:p>
      <w:pPr>
        <w:pStyle w:val="BodyText"/>
        <w:spacing w:line="600" w:lineRule="atLeast"/>
        <w:ind w:left="621" w:right="1440" w:hanging="40"/>
        <w:jc w:val="left"/>
      </w:pPr>
      <w:bookmarkStart w:name="政府补助" w:id="184"/>
      <w:bookmarkEnd w:id="184"/>
      <w:r>
        <w:rPr/>
      </w:r>
      <w:r>
        <w:rPr>
          <w:rFonts w:ascii="宋体" w:hAnsi="宋体" w:cs="宋体" w:eastAsia="宋体" w:hint="default"/>
        </w:rPr>
        <w:t>24.</w:t>
      </w:r>
      <w:r>
        <w:rPr>
          <w:rFonts w:ascii="宋体" w:hAnsi="宋体" w:cs="宋体" w:eastAsia="宋体" w:hint="default"/>
          <w:spacing w:val="-13"/>
        </w:rPr>
        <w:t> </w:t>
      </w:r>
      <w:r>
        <w:rPr/>
        <w:t>政府补助</w:t>
      </w:r>
      <w:r>
        <w:rPr>
          <w:w w:val="99"/>
        </w:rPr>
        <w:t> </w:t>
      </w:r>
      <w:r>
        <w:rPr/>
        <w:t>本集团的政府补助包括汽车平台补助、奖励资金、招商引资税费返还等。</w:t>
      </w:r>
      <w:r>
        <w:rPr>
          <w:w w:val="99"/>
        </w:rPr>
        <w:t> </w:t>
      </w:r>
      <w:r>
        <w:rPr>
          <w:spacing w:val="2"/>
        </w:rPr>
        <w:t>政府补助为货币性资产的，按照实际收到的金额计量，对于按照固定的定额标准拨</w:t>
      </w:r>
    </w:p>
    <w:p>
      <w:pPr>
        <w:pStyle w:val="BodyText"/>
        <w:spacing w:line="300" w:lineRule="auto" w:before="72"/>
        <w:ind w:right="1706"/>
        <w:jc w:val="both"/>
      </w:pPr>
      <w:r>
        <w:rPr>
          <w:spacing w:val="3"/>
        </w:rPr>
        <w:t>付的补助，或对年末有确凿证据表明能够符合财政扶持政策规定的相关条件且预计能够</w:t>
      </w:r>
      <w:r>
        <w:rPr>
          <w:spacing w:val="-107"/>
        </w:rPr>
        <w:t> </w:t>
      </w:r>
      <w:r>
        <w:rPr>
          <w:spacing w:val="-107"/>
        </w:rPr>
      </w:r>
      <w:r>
        <w:rPr/>
        <w:t>收到财政扶持资金时</w:t>
      </w:r>
      <w:r>
        <w:rPr>
          <w:spacing w:val="2"/>
        </w:rPr>
        <w:t> </w:t>
      </w:r>
      <w:r>
        <w:rPr/>
        <w:t>，按照应收的金额计量；政府补助为非货币性资产的，按照公允价</w:t>
      </w:r>
      <w:r>
        <w:rPr>
          <w:w w:val="99"/>
        </w:rPr>
        <w:t> </w:t>
      </w:r>
      <w:r>
        <w:rPr/>
        <w:t>值计量，公允价值不能可靠取得的，按照名义金额</w:t>
      </w:r>
      <w:r>
        <w:rPr>
          <w:rFonts w:ascii="宋体" w:hAnsi="宋体" w:cs="宋体" w:eastAsia="宋体" w:hint="default"/>
        </w:rPr>
        <w:t>(1</w:t>
      </w:r>
      <w:r>
        <w:rPr>
          <w:rFonts w:ascii="宋体" w:hAnsi="宋体" w:cs="宋体" w:eastAsia="宋体" w:hint="default"/>
          <w:spacing w:val="-65"/>
        </w:rPr>
        <w:t> </w:t>
      </w:r>
      <w:r>
        <w:rPr/>
        <w:t>元</w:t>
      </w:r>
      <w:r>
        <w:rPr>
          <w:rFonts w:ascii="宋体" w:hAnsi="宋体" w:cs="宋体" w:eastAsia="宋体" w:hint="default"/>
        </w:rPr>
        <w:t>)</w:t>
      </w:r>
      <w:r>
        <w:rPr/>
        <w:t>计量。</w:t>
      </w:r>
    </w:p>
    <w:p>
      <w:pPr>
        <w:spacing w:line="240" w:lineRule="auto" w:before="8"/>
        <w:rPr>
          <w:rFonts w:ascii="宋体" w:hAnsi="宋体" w:cs="宋体" w:eastAsia="宋体" w:hint="default"/>
          <w:sz w:val="19"/>
          <w:szCs w:val="19"/>
        </w:rPr>
      </w:pPr>
    </w:p>
    <w:p>
      <w:pPr>
        <w:pStyle w:val="BodyText"/>
        <w:spacing w:line="300" w:lineRule="auto"/>
        <w:ind w:right="1707" w:firstLine="440"/>
        <w:jc w:val="both"/>
      </w:pPr>
      <w:r>
        <w:rPr>
          <w:spacing w:val="3"/>
        </w:rPr>
        <w:t>与资产相关的政府补助确认为递延收益，并在相关资产使用寿命内平均分配计入当</w:t>
      </w:r>
      <w:r>
        <w:rPr>
          <w:w w:val="99"/>
        </w:rPr>
        <w:t> </w:t>
      </w:r>
      <w:r>
        <w:rPr>
          <w:spacing w:val="3"/>
        </w:rPr>
        <w:t>期损益。与收益相关的政府补助，用于补偿以后期间的相关费用或损失的，确认为递延</w:t>
      </w:r>
      <w:r>
        <w:rPr>
          <w:spacing w:val="-107"/>
        </w:rPr>
        <w:t> </w:t>
      </w:r>
      <w:r>
        <w:rPr>
          <w:spacing w:val="-107"/>
        </w:rPr>
      </w:r>
      <w:r>
        <w:rPr>
          <w:spacing w:val="3"/>
        </w:rPr>
        <w:t>收益，并在确认相关费用的期间计入当期损益；用于补偿已发生的相关费用或损失的，</w:t>
      </w:r>
      <w:r>
        <w:rPr>
          <w:spacing w:val="-107"/>
        </w:rPr>
        <w:t> </w:t>
      </w:r>
      <w:r>
        <w:rPr>
          <w:spacing w:val="-107"/>
        </w:rPr>
      </w:r>
      <w:r>
        <w:rPr/>
        <w:t>直接计入当期损益。</w:t>
      </w:r>
    </w:p>
    <w:p>
      <w:pPr>
        <w:pStyle w:val="BodyText"/>
        <w:spacing w:line="600" w:lineRule="exact" w:before="34"/>
        <w:ind w:left="621" w:right="1440" w:hanging="40"/>
        <w:jc w:val="left"/>
      </w:pPr>
      <w:bookmarkStart w:name="递延所得税资产和递延所得税负债" w:id="185"/>
      <w:bookmarkEnd w:id="185"/>
      <w:r>
        <w:rPr/>
      </w:r>
      <w:r>
        <w:rPr>
          <w:rFonts w:ascii="宋体" w:hAnsi="宋体" w:cs="宋体" w:eastAsia="宋体" w:hint="default"/>
        </w:rPr>
        <w:t>25.</w:t>
      </w:r>
      <w:r>
        <w:rPr>
          <w:rFonts w:ascii="宋体" w:hAnsi="宋体" w:cs="宋体" w:eastAsia="宋体" w:hint="default"/>
          <w:spacing w:val="-14"/>
        </w:rPr>
        <w:t> </w:t>
      </w:r>
      <w:r>
        <w:rPr/>
        <w:t>递延所得税资产和递延所得税负债</w:t>
      </w:r>
      <w:r>
        <w:rPr>
          <w:w w:val="99"/>
        </w:rPr>
        <w:t> </w:t>
      </w:r>
      <w:r>
        <w:rPr>
          <w:spacing w:val="2"/>
        </w:rPr>
        <w:t>本集团递延所得税资产和递延所得税负债根据资产和负债的计税基础与其账面价值</w:t>
      </w:r>
    </w:p>
    <w:p>
      <w:pPr>
        <w:pStyle w:val="BodyText"/>
        <w:spacing w:line="271" w:lineRule="exact"/>
        <w:ind w:right="0"/>
        <w:jc w:val="both"/>
      </w:pPr>
      <w:r>
        <w:rPr>
          <w:spacing w:val="3"/>
        </w:rPr>
        <w:t>的差额</w:t>
      </w:r>
      <w:r>
        <w:rPr>
          <w:rFonts w:ascii="宋体" w:hAnsi="宋体" w:cs="宋体" w:eastAsia="宋体" w:hint="default"/>
          <w:spacing w:val="3"/>
        </w:rPr>
        <w:t>(</w:t>
      </w:r>
      <w:r>
        <w:rPr>
          <w:spacing w:val="3"/>
        </w:rPr>
        <w:t>暂时性差异</w:t>
      </w:r>
      <w:r>
        <w:rPr>
          <w:rFonts w:ascii="宋体" w:hAnsi="宋体" w:cs="宋体" w:eastAsia="宋体" w:hint="default"/>
          <w:spacing w:val="3"/>
        </w:rPr>
        <w:t>)</w:t>
      </w:r>
      <w:r>
        <w:rPr>
          <w:spacing w:val="3"/>
        </w:rPr>
        <w:t>计算确认。对于按照税法规定能够于以后年度抵减应纳税所得额的</w:t>
      </w:r>
    </w:p>
    <w:p>
      <w:pPr>
        <w:pStyle w:val="BodyText"/>
        <w:spacing w:line="300" w:lineRule="auto" w:before="72"/>
        <w:ind w:right="1698"/>
        <w:jc w:val="both"/>
      </w:pPr>
      <w:r>
        <w:rPr>
          <w:spacing w:val="3"/>
        </w:rPr>
        <w:t>可抵扣亏损，确认相应的递延所得税资产。对于商誉的初始确认产生的暂时性差异，不</w:t>
      </w:r>
      <w:r>
        <w:rPr>
          <w:spacing w:val="-102"/>
        </w:rPr>
        <w:t> </w:t>
      </w:r>
      <w:r>
        <w:rPr>
          <w:spacing w:val="-102"/>
        </w:rPr>
      </w:r>
      <w:r>
        <w:rPr/>
        <w:t>确认相应的递延所得税负债。对于既不影响会计利润也不影响应纳税所得额</w:t>
      </w:r>
      <w:r>
        <w:rPr>
          <w:rFonts w:ascii="宋体" w:hAnsi="宋体" w:cs="宋体" w:eastAsia="宋体" w:hint="default"/>
        </w:rPr>
        <w:t>(</w:t>
      </w:r>
      <w:r>
        <w:rPr/>
        <w:t>或可抵扣亏</w:t>
      </w:r>
      <w:r>
        <w:rPr>
          <w:spacing w:val="-102"/>
        </w:rPr>
        <w:t> </w:t>
      </w:r>
      <w:r>
        <w:rPr/>
        <w:t>损</w:t>
      </w:r>
      <w:r>
        <w:rPr>
          <w:rFonts w:ascii="宋体" w:hAnsi="宋体" w:cs="宋体" w:eastAsia="宋体" w:hint="default"/>
        </w:rPr>
        <w:t>)</w:t>
      </w:r>
      <w:r>
        <w:rPr/>
        <w:t>的非企业合并的交易中产生的资产或负债的初始确认形成的暂时性差异，不确认相应</w:t>
      </w:r>
      <w:r>
        <w:rPr>
          <w:spacing w:val="-83"/>
        </w:rPr>
        <w:t> </w:t>
      </w:r>
      <w:r>
        <w:rPr>
          <w:spacing w:val="-83"/>
        </w:rPr>
      </w:r>
      <w:r>
        <w:rPr>
          <w:spacing w:val="3"/>
        </w:rPr>
        <w:t>的递延所得税资产和递延所得税负债。于资产负债表日，递延所得税资产和递延所得税</w:t>
      </w:r>
      <w:r>
        <w:rPr>
          <w:spacing w:val="-107"/>
        </w:rPr>
        <w:t> </w:t>
      </w:r>
      <w:r>
        <w:rPr>
          <w:spacing w:val="-107"/>
        </w:rPr>
      </w:r>
      <w:r>
        <w:rPr/>
        <w:t>负债，按照预期收回该资产或清偿该负债期间的适用税率计量。</w:t>
      </w:r>
    </w:p>
    <w:p>
      <w:pPr>
        <w:spacing w:line="240" w:lineRule="auto" w:before="8"/>
        <w:rPr>
          <w:rFonts w:ascii="宋体" w:hAnsi="宋体" w:cs="宋体" w:eastAsia="宋体" w:hint="default"/>
          <w:sz w:val="19"/>
          <w:szCs w:val="19"/>
        </w:rPr>
      </w:pPr>
    </w:p>
    <w:p>
      <w:pPr>
        <w:pStyle w:val="BodyText"/>
        <w:spacing w:line="300" w:lineRule="auto"/>
        <w:ind w:right="1707" w:firstLine="440"/>
        <w:jc w:val="both"/>
      </w:pPr>
      <w:r>
        <w:rPr>
          <w:spacing w:val="3"/>
        </w:rPr>
        <w:t>本集团以很可能取得用来抵扣可抵扣暂时性差异、可抵扣亏损和税款抵减的未来应</w:t>
      </w:r>
      <w:r>
        <w:rPr>
          <w:w w:val="99"/>
        </w:rPr>
        <w:t> </w:t>
      </w:r>
      <w:r>
        <w:rPr/>
        <w:t>纳税所得额为限，确认递延所得税资产。</w:t>
      </w:r>
    </w:p>
    <w:p>
      <w:pPr>
        <w:spacing w:line="240" w:lineRule="auto" w:before="8"/>
        <w:rPr>
          <w:rFonts w:ascii="宋体" w:hAnsi="宋体" w:cs="宋体" w:eastAsia="宋体" w:hint="default"/>
          <w:sz w:val="19"/>
          <w:szCs w:val="19"/>
        </w:rPr>
      </w:pPr>
    </w:p>
    <w:p>
      <w:pPr>
        <w:pStyle w:val="BodyText"/>
        <w:spacing w:line="499" w:lineRule="auto"/>
        <w:ind w:left="621" w:right="6407" w:hanging="40"/>
        <w:jc w:val="left"/>
      </w:pPr>
      <w:bookmarkStart w:name="租赁" w:id="186"/>
      <w:bookmarkEnd w:id="186"/>
      <w:r>
        <w:rPr/>
      </w:r>
      <w:r>
        <w:rPr>
          <w:rFonts w:ascii="宋体" w:hAnsi="宋体" w:cs="宋体" w:eastAsia="宋体" w:hint="default"/>
        </w:rPr>
        <w:t>26.</w:t>
      </w:r>
      <w:r>
        <w:rPr>
          <w:rFonts w:ascii="宋体" w:hAnsi="宋体" w:cs="宋体" w:eastAsia="宋体" w:hint="default"/>
          <w:spacing w:val="-14"/>
        </w:rPr>
        <w:t> </w:t>
      </w:r>
      <w:r>
        <w:rPr/>
        <w:t>租赁</w:t>
      </w:r>
      <w:r>
        <w:rPr>
          <w:w w:val="99"/>
        </w:rPr>
        <w:t> </w:t>
      </w:r>
      <w:r>
        <w:rPr/>
        <w:t>本集团的租赁业务包括经营租赁。</w:t>
      </w:r>
    </w:p>
    <w:p>
      <w:pPr>
        <w:spacing w:after="0" w:line="499" w:lineRule="auto"/>
        <w:jc w:val="left"/>
        <w:sectPr>
          <w:pgSz w:w="11910" w:h="16840"/>
          <w:pgMar w:header="879" w:footer="570" w:top="1100" w:bottom="760" w:left="1560" w:right="0"/>
        </w:sectPr>
      </w:pPr>
    </w:p>
    <w:p>
      <w:pPr>
        <w:spacing w:line="240" w:lineRule="auto" w:before="10"/>
        <w:rPr>
          <w:rFonts w:ascii="宋体" w:hAnsi="宋体" w:cs="宋体" w:eastAsia="宋体" w:hint="default"/>
          <w:sz w:val="22"/>
          <w:szCs w:val="22"/>
        </w:rPr>
      </w:pPr>
    </w:p>
    <w:p>
      <w:pPr>
        <w:pStyle w:val="BodyText"/>
        <w:spacing w:line="300" w:lineRule="auto" w:before="31"/>
        <w:ind w:right="1702" w:firstLine="440"/>
        <w:jc w:val="both"/>
      </w:pPr>
      <w:r>
        <w:rPr>
          <w:spacing w:val="3"/>
        </w:rPr>
        <w:t>经营租赁是指除融资租赁以外的其他租赁。本集团作为承租方的租金在租赁期内的</w:t>
      </w:r>
      <w:r>
        <w:rPr>
          <w:w w:val="99"/>
        </w:rPr>
        <w:t> </w:t>
      </w:r>
      <w:r>
        <w:rPr>
          <w:spacing w:val="3"/>
        </w:rPr>
        <w:t>各个期间按直线法计入相关资产成本或当期损益，本集团作为出租方的租金在租赁期内</w:t>
      </w:r>
      <w:r>
        <w:rPr>
          <w:spacing w:val="-107"/>
        </w:rPr>
        <w:t> </w:t>
      </w:r>
      <w:r>
        <w:rPr>
          <w:spacing w:val="-107"/>
        </w:rPr>
      </w:r>
      <w:r>
        <w:rPr/>
        <w:t>的各个期间按直线法确认为收入。</w:t>
      </w:r>
    </w:p>
    <w:p>
      <w:pPr>
        <w:pStyle w:val="BodyText"/>
        <w:spacing w:line="600" w:lineRule="exact" w:before="34"/>
        <w:ind w:left="621" w:right="1440" w:hanging="40"/>
        <w:jc w:val="left"/>
      </w:pPr>
      <w:bookmarkStart w:name="所得税的会计核算" w:id="187"/>
      <w:bookmarkEnd w:id="187"/>
      <w:r>
        <w:rPr/>
      </w:r>
      <w:r>
        <w:rPr>
          <w:rFonts w:ascii="宋体" w:hAnsi="宋体" w:cs="宋体" w:eastAsia="宋体" w:hint="default"/>
        </w:rPr>
        <w:t>27.</w:t>
      </w:r>
      <w:r>
        <w:rPr>
          <w:rFonts w:ascii="宋体" w:hAnsi="宋体" w:cs="宋体" w:eastAsia="宋体" w:hint="default"/>
          <w:spacing w:val="-14"/>
        </w:rPr>
        <w:t> </w:t>
      </w:r>
      <w:r>
        <w:rPr/>
        <w:t>所得税的会计核算</w:t>
      </w:r>
      <w:r>
        <w:rPr>
          <w:w w:val="99"/>
        </w:rPr>
        <w:t> </w:t>
      </w:r>
      <w:r>
        <w:rPr>
          <w:spacing w:val="2"/>
        </w:rPr>
        <w:t>所得税的会计核算采用资产负债表债务法。所得税费用包括当年所得税和递延所得</w:t>
      </w:r>
    </w:p>
    <w:p>
      <w:pPr>
        <w:pStyle w:val="BodyText"/>
        <w:spacing w:line="271" w:lineRule="exact"/>
        <w:ind w:right="0"/>
        <w:jc w:val="both"/>
      </w:pPr>
      <w:r>
        <w:rPr>
          <w:spacing w:val="3"/>
        </w:rPr>
        <w:t>税。除将与直接计入股东权益的交易和事项相关的当年所得税和递延所得税计入股东权</w:t>
      </w:r>
      <w:r>
        <w:rPr/>
      </w:r>
    </w:p>
    <w:p>
      <w:pPr>
        <w:pStyle w:val="BodyText"/>
        <w:spacing w:line="300" w:lineRule="auto" w:before="72"/>
        <w:ind w:right="1709"/>
        <w:jc w:val="both"/>
      </w:pPr>
      <w:r>
        <w:rPr>
          <w:spacing w:val="3"/>
        </w:rPr>
        <w:t>益，以及企业合并产生的递延所得税调整商誉的账面价值外，其余的当年所得税和递延</w:t>
      </w:r>
      <w:r>
        <w:rPr>
          <w:spacing w:val="-107"/>
        </w:rPr>
        <w:t> </w:t>
      </w:r>
      <w:r>
        <w:rPr>
          <w:spacing w:val="-107"/>
        </w:rPr>
      </w:r>
      <w:r>
        <w:rPr/>
        <w:t>所得税费用或收益计入当期损益。</w:t>
      </w:r>
    </w:p>
    <w:p>
      <w:pPr>
        <w:pStyle w:val="BodyText"/>
        <w:spacing w:line="300" w:lineRule="auto" w:before="137"/>
        <w:ind w:right="1709" w:firstLine="480"/>
        <w:jc w:val="both"/>
      </w:pPr>
      <w:r>
        <w:rPr>
          <w:spacing w:val="2"/>
        </w:rPr>
        <w:t>当年所得税是指企业按照税务规定计算确定的针对当年发生的交易和事项，应纳给</w:t>
      </w:r>
      <w:r>
        <w:rPr>
          <w:w w:val="99"/>
        </w:rPr>
        <w:t> </w:t>
      </w:r>
      <w:r>
        <w:rPr>
          <w:spacing w:val="3"/>
        </w:rPr>
        <w:t>税务部门的金额，即应交所得税；递延所得税是指按照资产负债表债务法应予确认的递</w:t>
      </w:r>
      <w:r>
        <w:rPr>
          <w:spacing w:val="-107"/>
        </w:rPr>
        <w:t> </w:t>
      </w:r>
      <w:r>
        <w:rPr>
          <w:spacing w:val="-107"/>
        </w:rPr>
      </w:r>
      <w:r>
        <w:rPr/>
        <w:t>延所得税资产和递延所得税负债在年末应有的金额相对于原已确认金额之间的差额。</w:t>
      </w:r>
    </w:p>
    <w:p>
      <w:pPr>
        <w:pStyle w:val="BodyText"/>
        <w:spacing w:line="600" w:lineRule="exact" w:before="34"/>
        <w:ind w:left="621" w:right="1440" w:hanging="40"/>
        <w:jc w:val="left"/>
      </w:pPr>
      <w:bookmarkStart w:name="终止经营" w:id="188"/>
      <w:bookmarkEnd w:id="188"/>
      <w:r>
        <w:rPr/>
      </w:r>
      <w:r>
        <w:rPr>
          <w:rFonts w:ascii="宋体" w:hAnsi="宋体" w:cs="宋体" w:eastAsia="宋体" w:hint="default"/>
        </w:rPr>
        <w:t>28.</w:t>
      </w:r>
      <w:r>
        <w:rPr>
          <w:rFonts w:ascii="宋体" w:hAnsi="宋体" w:cs="宋体" w:eastAsia="宋体" w:hint="default"/>
          <w:spacing w:val="-13"/>
        </w:rPr>
        <w:t> </w:t>
      </w:r>
      <w:r>
        <w:rPr/>
        <w:t>终止经营</w:t>
      </w:r>
      <w:r>
        <w:rPr>
          <w:w w:val="99"/>
        </w:rPr>
        <w:t> </w:t>
      </w:r>
      <w:r>
        <w:rPr>
          <w:spacing w:val="2"/>
        </w:rPr>
        <w:t>终止经营是指本集团已被处置或被划归为持有待售的、在经营和编制财务报表时能</w:t>
      </w:r>
    </w:p>
    <w:p>
      <w:pPr>
        <w:pStyle w:val="BodyText"/>
        <w:spacing w:line="271" w:lineRule="exact"/>
        <w:ind w:right="0"/>
        <w:jc w:val="both"/>
      </w:pPr>
      <w:r>
        <w:rPr/>
        <w:t>够单独区分的组成部分，该组成部分按照本集团计划将整体或部分进行处置。</w:t>
      </w:r>
    </w:p>
    <w:p>
      <w:pPr>
        <w:spacing w:line="240" w:lineRule="auto" w:before="11"/>
        <w:rPr>
          <w:rFonts w:ascii="宋体" w:hAnsi="宋体" w:cs="宋体" w:eastAsia="宋体" w:hint="default"/>
          <w:sz w:val="23"/>
          <w:szCs w:val="23"/>
        </w:rPr>
      </w:pPr>
    </w:p>
    <w:p>
      <w:pPr>
        <w:pStyle w:val="BodyText"/>
        <w:spacing w:line="300" w:lineRule="auto"/>
        <w:ind w:right="1705" w:firstLine="480"/>
        <w:jc w:val="both"/>
      </w:pPr>
      <w:r>
        <w:rPr>
          <w:spacing w:val="2"/>
        </w:rPr>
        <w:t>同时满足下列条件的本集团组成部分被划归为持有待售：本集团已经就处置该组成</w:t>
      </w:r>
      <w:r>
        <w:rPr>
          <w:w w:val="99"/>
        </w:rPr>
        <w:t> </w:t>
      </w:r>
      <w:r>
        <w:rPr>
          <w:spacing w:val="3"/>
        </w:rPr>
        <w:t>部分作出决议、本集团已经与受让方签订了不可撤销的转让协议以及该项转让将在一年</w:t>
      </w:r>
      <w:r>
        <w:rPr>
          <w:spacing w:val="-107"/>
        </w:rPr>
        <w:t> </w:t>
      </w:r>
      <w:r>
        <w:rPr>
          <w:spacing w:val="-107"/>
        </w:rPr>
      </w:r>
      <w:r>
        <w:rPr/>
        <w:t>内完成。</w:t>
      </w:r>
    </w:p>
    <w:p>
      <w:pPr>
        <w:pStyle w:val="BodyText"/>
        <w:spacing w:line="600" w:lineRule="exact" w:before="34"/>
        <w:ind w:left="578" w:right="1440" w:firstLine="3"/>
        <w:jc w:val="left"/>
      </w:pPr>
      <w:bookmarkStart w:name="重要会计估计的说明" w:id="189"/>
      <w:bookmarkEnd w:id="189"/>
      <w:r>
        <w:rPr/>
      </w:r>
      <w:r>
        <w:rPr>
          <w:rFonts w:ascii="宋体" w:hAnsi="宋体" w:cs="宋体" w:eastAsia="宋体" w:hint="default"/>
        </w:rPr>
        <w:t>29.</w:t>
      </w:r>
      <w:r>
        <w:rPr>
          <w:rFonts w:ascii="宋体" w:hAnsi="宋体" w:cs="宋体" w:eastAsia="宋体" w:hint="default"/>
          <w:spacing w:val="-14"/>
        </w:rPr>
        <w:t> </w:t>
      </w:r>
      <w:r>
        <w:rPr/>
        <w:t>重要会计估计的说明</w:t>
      </w:r>
      <w:r>
        <w:rPr>
          <w:w w:val="99"/>
        </w:rPr>
        <w:t> </w:t>
      </w:r>
      <w:r>
        <w:rPr>
          <w:spacing w:val="3"/>
        </w:rPr>
        <w:t>编制财务报表时，本集团管理层需要运用估计和假设，这些估计和假设会对会计政</w:t>
      </w:r>
    </w:p>
    <w:p>
      <w:pPr>
        <w:pStyle w:val="BodyText"/>
        <w:spacing w:line="271" w:lineRule="exact"/>
        <w:ind w:right="0"/>
        <w:jc w:val="both"/>
      </w:pPr>
      <w:r>
        <w:rPr>
          <w:spacing w:val="3"/>
        </w:rPr>
        <w:t>策的应用及资产、负债、收入及费用的金额产生影响。实际情况可能与这些估计不同。</w:t>
      </w:r>
    </w:p>
    <w:p>
      <w:pPr>
        <w:pStyle w:val="BodyText"/>
        <w:spacing w:line="300" w:lineRule="auto" w:before="72"/>
        <w:ind w:right="1709"/>
        <w:jc w:val="both"/>
      </w:pPr>
      <w:r>
        <w:rPr>
          <w:spacing w:val="3"/>
        </w:rPr>
        <w:t>本集团管理层对估计涉及的关键假设和不确定性因素的判断进行持续评估。会计估计变</w:t>
      </w:r>
      <w:r>
        <w:rPr>
          <w:spacing w:val="-107"/>
        </w:rPr>
        <w:t> </w:t>
      </w:r>
      <w:r>
        <w:rPr>
          <w:spacing w:val="-107"/>
        </w:rPr>
      </w:r>
      <w:r>
        <w:rPr/>
        <w:t>更的影响在变更当期和未来期间予以确认。</w:t>
      </w:r>
    </w:p>
    <w:p>
      <w:pPr>
        <w:spacing w:line="240" w:lineRule="auto" w:before="8"/>
        <w:rPr>
          <w:rFonts w:ascii="宋体" w:hAnsi="宋体" w:cs="宋体" w:eastAsia="宋体" w:hint="default"/>
          <w:sz w:val="19"/>
          <w:szCs w:val="19"/>
        </w:rPr>
      </w:pPr>
    </w:p>
    <w:p>
      <w:pPr>
        <w:pStyle w:val="BodyText"/>
        <w:spacing w:line="300" w:lineRule="auto"/>
        <w:ind w:right="1707" w:firstLine="436"/>
        <w:jc w:val="both"/>
      </w:pPr>
      <w:r>
        <w:rPr>
          <w:spacing w:val="3"/>
        </w:rPr>
        <w:t>下列会计估计及关键假设存在导致未来期间的资产及负债账面值发生重大调整的重</w:t>
      </w:r>
      <w:r>
        <w:rPr>
          <w:w w:val="99"/>
        </w:rPr>
        <w:t> </w:t>
      </w:r>
      <w:r>
        <w:rPr/>
        <w:t>要风险。</w:t>
      </w:r>
    </w:p>
    <w:p>
      <w:pPr>
        <w:pStyle w:val="BodyText"/>
        <w:spacing w:line="600" w:lineRule="exact" w:before="34"/>
        <w:ind w:left="578" w:right="1440"/>
        <w:jc w:val="left"/>
      </w:pPr>
      <w:r>
        <w:rPr/>
        <w:t>（</w:t>
      </w:r>
      <w:r>
        <w:rPr>
          <w:rFonts w:ascii="宋体" w:hAnsi="宋体" w:cs="宋体" w:eastAsia="宋体" w:hint="default"/>
        </w:rPr>
        <w:t>1</w:t>
      </w:r>
      <w:r>
        <w:rPr/>
        <w:t>）应收款项减值</w:t>
      </w:r>
      <w:r>
        <w:rPr>
          <w:w w:val="99"/>
        </w:rPr>
        <w:t> </w:t>
      </w:r>
      <w:r>
        <w:rPr>
          <w:spacing w:val="3"/>
        </w:rPr>
        <w:t>本集团在资产负债表日按摊余成本计量的应收款项，以评估是否出现减值情況，并</w:t>
      </w:r>
    </w:p>
    <w:p>
      <w:pPr>
        <w:pStyle w:val="BodyText"/>
        <w:spacing w:line="271" w:lineRule="exact"/>
        <w:ind w:right="0"/>
        <w:jc w:val="both"/>
      </w:pPr>
      <w:r>
        <w:rPr>
          <w:spacing w:val="3"/>
        </w:rPr>
        <w:t>在出现减值情況时评估减值损失的具体金额。减值的客观证据包括显示个别或组合应收</w:t>
      </w:r>
    </w:p>
    <w:p>
      <w:pPr>
        <w:pStyle w:val="BodyText"/>
        <w:spacing w:line="300" w:lineRule="auto" w:before="72"/>
        <w:ind w:right="1709"/>
        <w:jc w:val="both"/>
      </w:pPr>
      <w:r>
        <w:rPr>
          <w:spacing w:val="3"/>
        </w:rPr>
        <w:t>款项预计未来现金流量出现大幅下降的可判断数据，显示个别或组合应收款项中债务人</w:t>
      </w:r>
      <w:r>
        <w:rPr>
          <w:spacing w:val="-107"/>
        </w:rPr>
        <w:t> </w:t>
      </w:r>
      <w:r>
        <w:rPr>
          <w:spacing w:val="-107"/>
        </w:rPr>
      </w:r>
      <w:r>
        <w:rPr>
          <w:spacing w:val="9"/>
        </w:rPr>
        <w:t>的财务状况出现重大负面的可判断数据等事项。如果有证据表明该应收款项价值已恢</w:t>
      </w:r>
      <w:r>
        <w:rPr>
          <w:spacing w:val="-106"/>
        </w:rPr>
        <w:t> </w:t>
      </w:r>
      <w:r>
        <w:rPr>
          <w:spacing w:val="-106"/>
        </w:rPr>
      </w:r>
      <w:r>
        <w:rPr/>
        <w:t>复，且客观上与确认该损失后发生的事项有关，则将原确认的减值损失予以转回。</w:t>
      </w:r>
    </w:p>
    <w:p>
      <w:pPr>
        <w:spacing w:line="240" w:lineRule="auto" w:before="8"/>
        <w:rPr>
          <w:rFonts w:ascii="宋体" w:hAnsi="宋体" w:cs="宋体" w:eastAsia="宋体" w:hint="default"/>
          <w:sz w:val="19"/>
          <w:szCs w:val="19"/>
        </w:rPr>
      </w:pPr>
    </w:p>
    <w:p>
      <w:pPr>
        <w:pStyle w:val="BodyText"/>
        <w:spacing w:line="240" w:lineRule="auto"/>
        <w:ind w:left="578" w:right="1440"/>
        <w:jc w:val="left"/>
      </w:pPr>
      <w:r>
        <w:rPr/>
        <w:t>（</w:t>
      </w:r>
      <w:r>
        <w:rPr>
          <w:rFonts w:ascii="宋体" w:hAnsi="宋体" w:cs="宋体" w:eastAsia="宋体" w:hint="default"/>
        </w:rPr>
        <w:t>2</w:t>
      </w:r>
      <w:r>
        <w:rPr/>
        <w:t>）存货减值准备</w:t>
      </w:r>
    </w:p>
    <w:p>
      <w:pPr>
        <w:spacing w:after="0" w:line="240" w:lineRule="auto"/>
        <w:jc w:val="left"/>
        <w:sectPr>
          <w:pgSz w:w="11910" w:h="16840"/>
          <w:pgMar w:header="879" w:footer="570" w:top="1100" w:bottom="760" w:left="1560" w:right="0"/>
        </w:sectPr>
      </w:pPr>
    </w:p>
    <w:p>
      <w:pPr>
        <w:spacing w:line="240" w:lineRule="auto" w:before="10"/>
        <w:rPr>
          <w:rFonts w:ascii="宋体" w:hAnsi="宋体" w:cs="宋体" w:eastAsia="宋体" w:hint="default"/>
          <w:sz w:val="22"/>
          <w:szCs w:val="22"/>
        </w:rPr>
      </w:pPr>
    </w:p>
    <w:p>
      <w:pPr>
        <w:pStyle w:val="BodyText"/>
        <w:spacing w:line="300" w:lineRule="auto" w:before="31"/>
        <w:ind w:right="1704" w:firstLine="436"/>
        <w:jc w:val="both"/>
      </w:pPr>
      <w:r>
        <w:rPr>
          <w:spacing w:val="3"/>
        </w:rPr>
        <w:t>本集团定期估计存货的可变现净值，并对存货成本高于可变现净值的差额确认存货</w:t>
      </w:r>
      <w:r>
        <w:rPr>
          <w:w w:val="99"/>
        </w:rPr>
        <w:t> </w:t>
      </w:r>
      <w:r>
        <w:rPr>
          <w:spacing w:val="3"/>
        </w:rPr>
        <w:t>跌价损失。本集团在估计存货的可变现净值时，以同类货物的预计售价减去完工时将要</w:t>
      </w:r>
      <w:r>
        <w:rPr>
          <w:spacing w:val="-102"/>
        </w:rPr>
        <w:t> </w:t>
      </w:r>
      <w:r>
        <w:rPr>
          <w:spacing w:val="-102"/>
        </w:rPr>
      </w:r>
      <w:r>
        <w:rPr>
          <w:spacing w:val="3"/>
        </w:rPr>
        <w:t>发生的成本、销售费用以及相关税费后的金额确定。当实际售价或成本费用与以前估计</w:t>
      </w:r>
      <w:r>
        <w:rPr>
          <w:spacing w:val="-107"/>
        </w:rPr>
        <w:t> </w:t>
      </w:r>
      <w:r>
        <w:rPr>
          <w:spacing w:val="-107"/>
        </w:rPr>
      </w:r>
      <w:r>
        <w:rPr>
          <w:spacing w:val="3"/>
        </w:rPr>
        <w:t>不同时，管理层将会对可变现净值进行相应的调整。因此根据现有经验进行估计的结果</w:t>
      </w:r>
      <w:r>
        <w:rPr>
          <w:spacing w:val="-107"/>
        </w:rPr>
        <w:t> </w:t>
      </w:r>
      <w:r>
        <w:rPr>
          <w:spacing w:val="-107"/>
        </w:rPr>
      </w:r>
      <w:r>
        <w:rPr>
          <w:spacing w:val="3"/>
        </w:rPr>
        <w:t>可能会与之后实际结果有所不同，可能导致对资产负债表中的存货账面价值的调整。因</w:t>
      </w:r>
      <w:r>
        <w:rPr>
          <w:spacing w:val="-107"/>
        </w:rPr>
        <w:t> </w:t>
      </w:r>
      <w:r>
        <w:rPr>
          <w:spacing w:val="-107"/>
        </w:rPr>
      </w:r>
      <w:r>
        <w:rPr>
          <w:spacing w:val="3"/>
        </w:rPr>
        <w:t>此存货跌价准备的金额可能会随上述原因而发生变化。对存货跌价准备的调整将影响估</w:t>
      </w:r>
      <w:r>
        <w:rPr>
          <w:spacing w:val="-107"/>
        </w:rPr>
        <w:t> </w:t>
      </w:r>
      <w:r>
        <w:rPr>
          <w:spacing w:val="-107"/>
        </w:rPr>
      </w:r>
      <w:r>
        <w:rPr/>
        <w:t>计变更当期的损益。</w:t>
      </w:r>
    </w:p>
    <w:p>
      <w:pPr>
        <w:pStyle w:val="BodyText"/>
        <w:spacing w:line="600" w:lineRule="exact" w:before="34"/>
        <w:ind w:left="578" w:right="1440"/>
        <w:jc w:val="left"/>
      </w:pPr>
      <w:r>
        <w:rPr/>
        <w:t>（</w:t>
      </w:r>
      <w:r>
        <w:rPr>
          <w:rFonts w:ascii="宋体" w:hAnsi="宋体" w:cs="宋体" w:eastAsia="宋体" w:hint="default"/>
        </w:rPr>
        <w:t>3</w:t>
      </w:r>
      <w:r>
        <w:rPr/>
        <w:t>）商誉减值准备的会计估计</w:t>
      </w:r>
      <w:r>
        <w:rPr>
          <w:w w:val="99"/>
        </w:rPr>
        <w:t> </w:t>
      </w:r>
      <w:r>
        <w:rPr>
          <w:spacing w:val="3"/>
        </w:rPr>
        <w:t>本集团每年对商誉进行减值测试。包含商誉的资产组和资产组组合的可收回金额为</w:t>
      </w:r>
    </w:p>
    <w:p>
      <w:pPr>
        <w:pStyle w:val="BodyText"/>
        <w:spacing w:line="271" w:lineRule="exact"/>
        <w:ind w:right="1440"/>
        <w:jc w:val="left"/>
      </w:pPr>
      <w:r>
        <w:rPr/>
        <w:t>其预计未来现金流量的现值，其计算需要采用会计估计。</w:t>
      </w:r>
    </w:p>
    <w:p>
      <w:pPr>
        <w:spacing w:line="240" w:lineRule="auto" w:before="11"/>
        <w:rPr>
          <w:rFonts w:ascii="宋体" w:hAnsi="宋体" w:cs="宋体" w:eastAsia="宋体" w:hint="default"/>
          <w:sz w:val="23"/>
          <w:szCs w:val="23"/>
        </w:rPr>
      </w:pPr>
    </w:p>
    <w:p>
      <w:pPr>
        <w:pStyle w:val="BodyText"/>
        <w:spacing w:line="300" w:lineRule="auto"/>
        <w:ind w:right="1707" w:firstLine="436"/>
        <w:jc w:val="both"/>
      </w:pPr>
      <w:r>
        <w:rPr>
          <w:spacing w:val="3"/>
        </w:rPr>
        <w:t>如果管理层对资产组和资产组组合未来现金流量计算中采用的毛利率进行修订，修</w:t>
      </w:r>
      <w:r>
        <w:rPr>
          <w:w w:val="99"/>
        </w:rPr>
        <w:t> </w:t>
      </w:r>
      <w:r>
        <w:rPr/>
        <w:t>订后的毛利率低于目前采用的毛利率，本集团需对商誉增加计提减值准备。</w:t>
      </w:r>
    </w:p>
    <w:p>
      <w:pPr>
        <w:spacing w:line="240" w:lineRule="auto" w:before="8"/>
        <w:rPr>
          <w:rFonts w:ascii="宋体" w:hAnsi="宋体" w:cs="宋体" w:eastAsia="宋体" w:hint="default"/>
          <w:sz w:val="19"/>
          <w:szCs w:val="19"/>
        </w:rPr>
      </w:pPr>
    </w:p>
    <w:p>
      <w:pPr>
        <w:pStyle w:val="BodyText"/>
        <w:spacing w:line="300" w:lineRule="auto"/>
        <w:ind w:right="1707" w:firstLine="436"/>
        <w:jc w:val="both"/>
      </w:pPr>
      <w:r>
        <w:rPr>
          <w:spacing w:val="3"/>
        </w:rPr>
        <w:t>如果管理层对应用于现金流量折现的税前折现率进行重新修订，修订后的税前折现</w:t>
      </w:r>
      <w:r>
        <w:rPr>
          <w:w w:val="99"/>
        </w:rPr>
        <w:t> </w:t>
      </w:r>
      <w:r>
        <w:rPr/>
        <w:t>率高于目前采用的折现率，本集团需对商誉增加计提减值准备。</w:t>
      </w:r>
    </w:p>
    <w:p>
      <w:pPr>
        <w:spacing w:line="240" w:lineRule="auto" w:before="8"/>
        <w:rPr>
          <w:rFonts w:ascii="宋体" w:hAnsi="宋体" w:cs="宋体" w:eastAsia="宋体" w:hint="default"/>
          <w:sz w:val="19"/>
          <w:szCs w:val="19"/>
        </w:rPr>
      </w:pPr>
    </w:p>
    <w:p>
      <w:pPr>
        <w:pStyle w:val="BodyText"/>
        <w:spacing w:line="300" w:lineRule="auto"/>
        <w:ind w:right="1707" w:firstLine="436"/>
        <w:jc w:val="both"/>
      </w:pPr>
      <w:r>
        <w:rPr>
          <w:spacing w:val="3"/>
        </w:rPr>
        <w:t>如果实际毛利率或税前折现率高于或低于管理层的估计，本集团不能转回原已计提</w:t>
      </w:r>
      <w:r>
        <w:rPr>
          <w:w w:val="99"/>
        </w:rPr>
        <w:t> </w:t>
      </w:r>
      <w:r>
        <w:rPr/>
        <w:t>的商誉减值损失。</w:t>
      </w:r>
    </w:p>
    <w:p>
      <w:pPr>
        <w:pStyle w:val="BodyText"/>
        <w:spacing w:line="600" w:lineRule="exact" w:before="34"/>
        <w:ind w:left="578" w:right="1440"/>
        <w:jc w:val="left"/>
      </w:pPr>
      <w:r>
        <w:rPr/>
        <w:t>（</w:t>
      </w:r>
      <w:r>
        <w:rPr>
          <w:rFonts w:ascii="宋体" w:hAnsi="宋体" w:cs="宋体" w:eastAsia="宋体" w:hint="default"/>
        </w:rPr>
        <w:t>4</w:t>
      </w:r>
      <w:r>
        <w:rPr/>
        <w:t>）固定资产减值准备的会计估计</w:t>
      </w:r>
      <w:r>
        <w:rPr>
          <w:w w:val="99"/>
        </w:rPr>
        <w:t> </w:t>
      </w:r>
      <w:r>
        <w:rPr>
          <w:spacing w:val="3"/>
        </w:rPr>
        <w:t>本集团在资产负债表日对存在减值迹象的房屋及建筑物、机器设备等固定资产进行</w:t>
      </w:r>
    </w:p>
    <w:p>
      <w:pPr>
        <w:pStyle w:val="BodyText"/>
        <w:spacing w:line="271" w:lineRule="exact"/>
        <w:ind w:right="1440"/>
        <w:jc w:val="left"/>
      </w:pPr>
      <w:r>
        <w:rPr>
          <w:spacing w:val="3"/>
        </w:rPr>
        <w:t>减值测试。固定资产的可收回金额为其预计未来现金流量的现值和资产的公允价值减去</w:t>
      </w:r>
    </w:p>
    <w:p>
      <w:pPr>
        <w:pStyle w:val="BodyText"/>
        <w:spacing w:line="240" w:lineRule="auto" w:before="72"/>
        <w:ind w:right="1440"/>
        <w:jc w:val="left"/>
      </w:pPr>
      <w:r>
        <w:rPr/>
        <w:t>处置费用后的净额中较高者，其计算需要采用会计估计。</w:t>
      </w:r>
    </w:p>
    <w:p>
      <w:pPr>
        <w:spacing w:line="240" w:lineRule="auto" w:before="12"/>
        <w:rPr>
          <w:rFonts w:ascii="宋体" w:hAnsi="宋体" w:cs="宋体" w:eastAsia="宋体" w:hint="default"/>
          <w:sz w:val="23"/>
          <w:szCs w:val="23"/>
        </w:rPr>
      </w:pPr>
    </w:p>
    <w:p>
      <w:pPr>
        <w:pStyle w:val="BodyText"/>
        <w:spacing w:line="300" w:lineRule="auto"/>
        <w:ind w:right="1707" w:firstLine="436"/>
        <w:jc w:val="both"/>
      </w:pPr>
      <w:r>
        <w:rPr>
          <w:spacing w:val="3"/>
        </w:rPr>
        <w:t>如果管理层对资产组和资产组组合未来现金流量计算中采用的毛利率进行修订，修</w:t>
      </w:r>
      <w:r>
        <w:rPr>
          <w:w w:val="99"/>
        </w:rPr>
        <w:t> </w:t>
      </w:r>
      <w:r>
        <w:rPr/>
        <w:t>订后的毛利率低于目前采用的毛利率，本集团需对固定资产增加计提减值准备。</w:t>
      </w:r>
    </w:p>
    <w:p>
      <w:pPr>
        <w:spacing w:line="240" w:lineRule="auto" w:before="8"/>
        <w:rPr>
          <w:rFonts w:ascii="宋体" w:hAnsi="宋体" w:cs="宋体" w:eastAsia="宋体" w:hint="default"/>
          <w:sz w:val="19"/>
          <w:szCs w:val="19"/>
        </w:rPr>
      </w:pPr>
    </w:p>
    <w:p>
      <w:pPr>
        <w:pStyle w:val="BodyText"/>
        <w:spacing w:line="300" w:lineRule="auto"/>
        <w:ind w:right="1707" w:firstLine="436"/>
        <w:jc w:val="both"/>
      </w:pPr>
      <w:r>
        <w:rPr>
          <w:spacing w:val="3"/>
        </w:rPr>
        <w:t>如果管理层对应用于现金流量折现的税前折现率进行重新修订，修订后的税前折现</w:t>
      </w:r>
      <w:r>
        <w:rPr>
          <w:w w:val="99"/>
        </w:rPr>
        <w:t> </w:t>
      </w:r>
      <w:r>
        <w:rPr/>
        <w:t>率高于目前采用的折现率，本集团需对固定资产增加计提减值准备。</w:t>
      </w:r>
    </w:p>
    <w:p>
      <w:pPr>
        <w:spacing w:line="240" w:lineRule="auto" w:before="8"/>
        <w:rPr>
          <w:rFonts w:ascii="宋体" w:hAnsi="宋体" w:cs="宋体" w:eastAsia="宋体" w:hint="default"/>
          <w:sz w:val="19"/>
          <w:szCs w:val="19"/>
        </w:rPr>
      </w:pPr>
    </w:p>
    <w:p>
      <w:pPr>
        <w:pStyle w:val="BodyText"/>
        <w:spacing w:line="300" w:lineRule="auto"/>
        <w:ind w:right="1707" w:firstLine="436"/>
        <w:jc w:val="both"/>
      </w:pPr>
      <w:r>
        <w:rPr>
          <w:spacing w:val="3"/>
        </w:rPr>
        <w:t>如果实际毛利率或税前折现率高于或低于管理层估计，本集团不能转回原已计提的</w:t>
      </w:r>
      <w:r>
        <w:rPr>
          <w:w w:val="99"/>
        </w:rPr>
        <w:t> </w:t>
      </w:r>
      <w:r>
        <w:rPr/>
        <w:t>固定资产减值准备。</w:t>
      </w:r>
    </w:p>
    <w:p>
      <w:pPr>
        <w:pStyle w:val="BodyText"/>
        <w:spacing w:line="600" w:lineRule="exact" w:before="34"/>
        <w:ind w:left="578" w:right="1700"/>
        <w:jc w:val="left"/>
      </w:pPr>
      <w:r>
        <w:rPr/>
        <w:t>（</w:t>
      </w:r>
      <w:r>
        <w:rPr>
          <w:rFonts w:ascii="宋体" w:hAnsi="宋体" w:cs="宋体" w:eastAsia="宋体" w:hint="default"/>
        </w:rPr>
        <w:t>5</w:t>
      </w:r>
      <w:r>
        <w:rPr/>
        <w:t>）递延所得税资产确认的会计估计</w:t>
      </w:r>
      <w:r>
        <w:rPr>
          <w:w w:val="99"/>
        </w:rPr>
        <w:t> </w:t>
      </w:r>
      <w:r>
        <w:rPr>
          <w:spacing w:val="10"/>
        </w:rPr>
        <w:t>递延所得税资产的估计需要对未来各个年度的应纳税所得额及适用的税率进行估</w:t>
      </w:r>
    </w:p>
    <w:p>
      <w:pPr>
        <w:pStyle w:val="BodyText"/>
        <w:spacing w:line="271" w:lineRule="exact"/>
        <w:ind w:right="1440"/>
        <w:jc w:val="left"/>
      </w:pPr>
      <w:r>
        <w:rPr>
          <w:spacing w:val="3"/>
        </w:rPr>
        <w:t>计，递延所得税资产的实现取决于集团未来是否很可能获得足够的应纳税所得额。未来</w:t>
      </w:r>
    </w:p>
    <w:p>
      <w:pPr>
        <w:spacing w:after="0" w:line="271" w:lineRule="exact"/>
        <w:jc w:val="left"/>
        <w:sectPr>
          <w:pgSz w:w="11910" w:h="16840"/>
          <w:pgMar w:header="879" w:footer="570" w:top="1100" w:bottom="760" w:left="1560" w:right="0"/>
        </w:sectPr>
      </w:pPr>
    </w:p>
    <w:p>
      <w:pPr>
        <w:spacing w:line="240" w:lineRule="auto" w:before="10"/>
        <w:rPr>
          <w:rFonts w:ascii="宋体" w:hAnsi="宋体" w:cs="宋体" w:eastAsia="宋体" w:hint="default"/>
          <w:sz w:val="22"/>
          <w:szCs w:val="22"/>
        </w:rPr>
      </w:pPr>
    </w:p>
    <w:p>
      <w:pPr>
        <w:pStyle w:val="BodyText"/>
        <w:spacing w:line="300" w:lineRule="auto" w:before="31"/>
        <w:ind w:right="1440"/>
        <w:jc w:val="left"/>
      </w:pPr>
      <w:r>
        <w:rPr>
          <w:spacing w:val="3"/>
        </w:rPr>
        <w:t>税率的变化和暂时性差异的转回时间也可能影响所得税费用（收益）以及递延所得税的</w:t>
      </w:r>
      <w:r>
        <w:rPr>
          <w:spacing w:val="-107"/>
        </w:rPr>
        <w:t> </w:t>
      </w:r>
      <w:r>
        <w:rPr>
          <w:spacing w:val="-107"/>
        </w:rPr>
      </w:r>
      <w:r>
        <w:rPr/>
        <w:t>余额。上述估计的变化可能导致对递延所得税的重要调整。</w:t>
      </w:r>
    </w:p>
    <w:p>
      <w:pPr>
        <w:pStyle w:val="BodyText"/>
        <w:spacing w:line="600" w:lineRule="exact" w:before="34"/>
        <w:ind w:left="578" w:right="1440"/>
        <w:jc w:val="left"/>
      </w:pPr>
      <w:r>
        <w:rPr/>
        <w:t>（</w:t>
      </w:r>
      <w:r>
        <w:rPr>
          <w:rFonts w:ascii="宋体" w:hAnsi="宋体" w:cs="宋体" w:eastAsia="宋体" w:hint="default"/>
        </w:rPr>
        <w:t>6</w:t>
      </w:r>
      <w:r>
        <w:rPr/>
        <w:t>）固定资产、无形资产的可使用年限</w:t>
      </w:r>
      <w:r>
        <w:rPr>
          <w:w w:val="99"/>
        </w:rPr>
        <w:t> </w:t>
      </w:r>
      <w:r>
        <w:rPr>
          <w:spacing w:val="3"/>
        </w:rPr>
        <w:t>本集团至少于每年年度终了，对固定资产和无形资产的预计使用寿命进行复核。预</w:t>
      </w:r>
    </w:p>
    <w:p>
      <w:pPr>
        <w:pStyle w:val="BodyText"/>
        <w:spacing w:line="271" w:lineRule="exact"/>
        <w:ind w:right="1440"/>
        <w:jc w:val="left"/>
      </w:pPr>
      <w:r>
        <w:rPr>
          <w:spacing w:val="3"/>
        </w:rPr>
        <w:t>计使用寿命是管理层基于同类资产历史经验、参考同行业普遍所应用的估计并结合预期</w:t>
      </w:r>
    </w:p>
    <w:p>
      <w:pPr>
        <w:pStyle w:val="BodyText"/>
        <w:spacing w:line="300" w:lineRule="auto" w:before="72"/>
        <w:ind w:right="1440"/>
        <w:jc w:val="left"/>
      </w:pPr>
      <w:r>
        <w:rPr>
          <w:spacing w:val="3"/>
        </w:rPr>
        <w:t>技术更新而决定的。当以往的估计发生重大变化时，则相应调整未来期间的折旧费用和</w:t>
      </w:r>
      <w:r>
        <w:rPr>
          <w:spacing w:val="-94"/>
        </w:rPr>
        <w:t> </w:t>
      </w:r>
      <w:r>
        <w:rPr>
          <w:spacing w:val="-94"/>
        </w:rPr>
      </w:r>
      <w:r>
        <w:rPr/>
        <w:t>摊销费用。</w:t>
      </w:r>
    </w:p>
    <w:p>
      <w:pPr>
        <w:spacing w:line="240" w:lineRule="auto" w:before="8"/>
        <w:rPr>
          <w:rFonts w:ascii="宋体" w:hAnsi="宋体" w:cs="宋体" w:eastAsia="宋体" w:hint="default"/>
          <w:sz w:val="19"/>
          <w:szCs w:val="19"/>
        </w:rPr>
      </w:pPr>
    </w:p>
    <w:p>
      <w:pPr>
        <w:pStyle w:val="BodyText"/>
        <w:spacing w:line="240" w:lineRule="auto"/>
        <w:ind w:left="581" w:right="1440"/>
        <w:jc w:val="left"/>
      </w:pPr>
      <w:bookmarkStart w:name="重要会计政策和会计估计变更" w:id="190"/>
      <w:bookmarkEnd w:id="190"/>
      <w:r>
        <w:rPr/>
      </w:r>
      <w:r>
        <w:rPr>
          <w:rFonts w:ascii="宋体" w:hAnsi="宋体" w:cs="宋体" w:eastAsia="宋体" w:hint="default"/>
        </w:rPr>
        <w:t>30.</w:t>
      </w:r>
      <w:r>
        <w:rPr>
          <w:rFonts w:ascii="宋体" w:hAnsi="宋体" w:cs="宋体" w:eastAsia="宋体" w:hint="default"/>
          <w:spacing w:val="-19"/>
        </w:rPr>
        <w:t> </w:t>
      </w:r>
      <w:r>
        <w:rPr/>
        <w:t>重要会计政策和会计估计变更</w:t>
      </w:r>
    </w:p>
    <w:p>
      <w:pPr>
        <w:pStyle w:val="BodyText"/>
        <w:spacing w:line="600" w:lineRule="atLeast"/>
        <w:ind w:left="582" w:right="1440" w:hanging="12"/>
        <w:jc w:val="left"/>
      </w:pPr>
      <w:bookmarkStart w:name="重要会计政策变更" w:id="191"/>
      <w:bookmarkEnd w:id="191"/>
      <w:r>
        <w:rPr/>
      </w:r>
      <w:r>
        <w:rPr/>
        <w:t>（</w:t>
      </w:r>
      <w:r>
        <w:rPr>
          <w:rFonts w:ascii="宋体" w:hAnsi="宋体" w:cs="宋体" w:eastAsia="宋体" w:hint="default"/>
        </w:rPr>
        <w:t>1</w:t>
      </w:r>
      <w:r>
        <w:rPr/>
        <w:t>）重要会计政策变更</w:t>
      </w:r>
      <w:r>
        <w:rPr>
          <w:spacing w:val="-101"/>
        </w:rPr>
        <w:t> </w:t>
      </w:r>
      <w:r>
        <w:rPr>
          <w:spacing w:val="-101"/>
        </w:rPr>
      </w:r>
      <w:r>
        <w:rPr>
          <w:spacing w:val="3"/>
        </w:rPr>
        <w:t>本公司第二届董事会第二十三次会议审议通过了《关于会计政策变更的议案》，本</w:t>
      </w:r>
    </w:p>
    <w:p>
      <w:pPr>
        <w:pStyle w:val="BodyText"/>
        <w:spacing w:line="499" w:lineRule="auto" w:before="72"/>
        <w:ind w:left="582" w:right="6407" w:hanging="441"/>
        <w:jc w:val="left"/>
      </w:pPr>
      <w:r>
        <w:rPr/>
        <w:t>次会计政策变更情况如下：</w:t>
      </w:r>
      <w:r>
        <w:rPr>
          <w:w w:val="99"/>
        </w:rPr>
        <w:t> </w:t>
      </w:r>
      <w:r>
        <w:rPr>
          <w:rFonts w:ascii="宋体" w:hAnsi="宋体" w:cs="宋体" w:eastAsia="宋体" w:hint="default"/>
          <w:w w:val="95"/>
        </w:rPr>
        <w:t>1</w:t>
      </w:r>
      <w:r>
        <w:rPr>
          <w:w w:val="95"/>
        </w:rPr>
        <w:t>）会计政策变更原因及内容</w:t>
      </w:r>
      <w:r>
        <w:rPr/>
      </w:r>
    </w:p>
    <w:p>
      <w:pPr>
        <w:pStyle w:val="BodyText"/>
        <w:spacing w:line="240" w:lineRule="auto" w:before="74"/>
        <w:ind w:left="582" w:right="1440"/>
        <w:jc w:val="left"/>
      </w:pPr>
      <w:r>
        <w:rPr/>
        <w:t>自</w:t>
      </w:r>
      <w:r>
        <w:rPr>
          <w:spacing w:val="-39"/>
        </w:rPr>
        <w:t> </w:t>
      </w:r>
      <w:r>
        <w:rPr>
          <w:rFonts w:ascii="宋体" w:hAnsi="宋体" w:cs="宋体" w:eastAsia="宋体" w:hint="default"/>
        </w:rPr>
        <w:t>2014</w:t>
      </w:r>
      <w:r>
        <w:rPr>
          <w:rFonts w:ascii="宋体" w:hAnsi="宋体" w:cs="宋体" w:eastAsia="宋体" w:hint="default"/>
          <w:spacing w:val="-39"/>
        </w:rPr>
        <w:t> </w:t>
      </w:r>
      <w:r>
        <w:rPr/>
        <w:t>年</w:t>
      </w:r>
      <w:r>
        <w:rPr>
          <w:spacing w:val="-39"/>
        </w:rPr>
        <w:t> </w:t>
      </w:r>
      <w:r>
        <w:rPr>
          <w:rFonts w:ascii="宋体" w:hAnsi="宋体" w:cs="宋体" w:eastAsia="宋体" w:hint="default"/>
        </w:rPr>
        <w:t>1</w:t>
      </w:r>
      <w:r>
        <w:rPr>
          <w:rFonts w:ascii="宋体" w:hAnsi="宋体" w:cs="宋体" w:eastAsia="宋体" w:hint="default"/>
          <w:spacing w:val="-39"/>
        </w:rPr>
        <w:t> </w:t>
      </w:r>
      <w:r>
        <w:rPr/>
        <w:t>月</w:t>
      </w:r>
      <w:r>
        <w:rPr>
          <w:spacing w:val="-39"/>
        </w:rPr>
        <w:t> </w:t>
      </w:r>
      <w:r>
        <w:rPr>
          <w:rFonts w:ascii="宋体" w:hAnsi="宋体" w:cs="宋体" w:eastAsia="宋体" w:hint="default"/>
        </w:rPr>
        <w:t>26</w:t>
      </w:r>
      <w:r>
        <w:rPr>
          <w:rFonts w:ascii="宋体" w:hAnsi="宋体" w:cs="宋体" w:eastAsia="宋体" w:hint="default"/>
          <w:spacing w:val="-39"/>
        </w:rPr>
        <w:t> </w:t>
      </w:r>
      <w:r>
        <w:rPr/>
        <w:t>日起，中国财政部陆续修订和发布了《企业会计准则第</w:t>
      </w:r>
      <w:r>
        <w:rPr>
          <w:spacing w:val="-36"/>
        </w:rPr>
        <w:t> </w:t>
      </w:r>
      <w:r>
        <w:rPr>
          <w:rFonts w:ascii="宋体" w:hAnsi="宋体" w:cs="宋体" w:eastAsia="宋体" w:hint="default"/>
        </w:rPr>
        <w:t>2</w:t>
      </w:r>
      <w:r>
        <w:rPr>
          <w:rFonts w:ascii="宋体" w:hAnsi="宋体" w:cs="宋体" w:eastAsia="宋体" w:hint="default"/>
          <w:spacing w:val="-39"/>
        </w:rPr>
        <w:t> </w:t>
      </w:r>
      <w:r>
        <w:rPr/>
        <w:t>号——</w:t>
      </w:r>
    </w:p>
    <w:p>
      <w:pPr>
        <w:pStyle w:val="BodyText"/>
        <w:spacing w:line="240" w:lineRule="auto" w:before="72"/>
        <w:ind w:right="1440"/>
        <w:jc w:val="left"/>
      </w:pPr>
      <w:r>
        <w:rPr/>
        <w:t>长期股权投资》、《企业会计准则第</w:t>
      </w:r>
      <w:r>
        <w:rPr>
          <w:spacing w:val="-48"/>
        </w:rPr>
        <w:t> </w:t>
      </w:r>
      <w:r>
        <w:rPr>
          <w:rFonts w:ascii="宋体" w:hAnsi="宋体" w:cs="宋体" w:eastAsia="宋体" w:hint="default"/>
        </w:rPr>
        <w:t>9</w:t>
      </w:r>
      <w:r>
        <w:rPr>
          <w:rFonts w:ascii="宋体" w:hAnsi="宋体" w:cs="宋体" w:eastAsia="宋体" w:hint="default"/>
          <w:spacing w:val="-50"/>
        </w:rPr>
        <w:t> </w:t>
      </w:r>
      <w:r>
        <w:rPr/>
        <w:t>号——职工薪酬》、《企业会计准则第</w:t>
      </w:r>
      <w:r>
        <w:rPr>
          <w:spacing w:val="-49"/>
        </w:rPr>
        <w:t> </w:t>
      </w:r>
      <w:r>
        <w:rPr>
          <w:rFonts w:ascii="宋体" w:hAnsi="宋体" w:cs="宋体" w:eastAsia="宋体" w:hint="default"/>
        </w:rPr>
        <w:t>30</w:t>
      </w:r>
      <w:r>
        <w:rPr>
          <w:rFonts w:ascii="宋体" w:hAnsi="宋体" w:cs="宋体" w:eastAsia="宋体" w:hint="default"/>
          <w:spacing w:val="-50"/>
        </w:rPr>
        <w:t> </w:t>
      </w:r>
      <w:r>
        <w:rPr/>
        <w:t>号——</w:t>
      </w:r>
    </w:p>
    <w:p>
      <w:pPr>
        <w:pStyle w:val="BodyText"/>
        <w:spacing w:line="240" w:lineRule="auto" w:before="72"/>
        <w:ind w:right="1440"/>
        <w:jc w:val="left"/>
        <w:rPr>
          <w:rFonts w:ascii="宋体" w:hAnsi="宋体" w:cs="宋体" w:eastAsia="宋体" w:hint="default"/>
        </w:rPr>
      </w:pPr>
      <w:r>
        <w:rPr/>
        <w:t>财务报表列报》、《企业会计准则第 </w:t>
      </w:r>
      <w:r>
        <w:rPr>
          <w:rFonts w:ascii="宋体" w:hAnsi="宋体" w:cs="宋体" w:eastAsia="宋体" w:hint="default"/>
        </w:rPr>
        <w:t>33 </w:t>
      </w:r>
      <w:r>
        <w:rPr/>
        <w:t>号——合并财务报表》、《企业会计准则第</w:t>
      </w:r>
      <w:r>
        <w:rPr>
          <w:spacing w:val="11"/>
        </w:rPr>
        <w:t> </w:t>
      </w:r>
      <w:r>
        <w:rPr>
          <w:rFonts w:ascii="宋体" w:hAnsi="宋体" w:cs="宋体" w:eastAsia="宋体" w:hint="default"/>
        </w:rPr>
        <w:t>39</w:t>
      </w:r>
    </w:p>
    <w:p>
      <w:pPr>
        <w:pStyle w:val="BodyText"/>
        <w:spacing w:line="240" w:lineRule="auto" w:before="72"/>
        <w:ind w:right="1440"/>
        <w:jc w:val="left"/>
      </w:pPr>
      <w:r>
        <w:rPr>
          <w:spacing w:val="3"/>
        </w:rPr>
        <w:t>号——公允价值计量》和《企业会计准则第 </w:t>
      </w:r>
      <w:r>
        <w:rPr>
          <w:rFonts w:ascii="宋体" w:hAnsi="宋体" w:cs="宋体" w:eastAsia="宋体" w:hint="default"/>
        </w:rPr>
        <w:t>40</w:t>
      </w:r>
      <w:r>
        <w:rPr>
          <w:rFonts w:ascii="宋体" w:hAnsi="宋体" w:cs="宋体" w:eastAsia="宋体" w:hint="default"/>
          <w:spacing w:val="15"/>
        </w:rPr>
        <w:t> </w:t>
      </w:r>
      <w:r>
        <w:rPr>
          <w:spacing w:val="3"/>
        </w:rPr>
        <w:t>号——合营安排》和《企业会计准则第</w:t>
      </w:r>
      <w:r>
        <w:rPr/>
      </w:r>
    </w:p>
    <w:p>
      <w:pPr>
        <w:pStyle w:val="BodyText"/>
        <w:spacing w:line="240" w:lineRule="auto" w:before="72"/>
        <w:ind w:right="1440"/>
        <w:jc w:val="left"/>
      </w:pPr>
      <w:r>
        <w:rPr>
          <w:rFonts w:ascii="宋体" w:hAnsi="宋体" w:cs="宋体" w:eastAsia="宋体" w:hint="default"/>
        </w:rPr>
        <w:t>41</w:t>
      </w:r>
      <w:r>
        <w:rPr>
          <w:rFonts w:ascii="宋体" w:hAnsi="宋体" w:cs="宋体" w:eastAsia="宋体" w:hint="default"/>
          <w:spacing w:val="17"/>
        </w:rPr>
        <w:t> </w:t>
      </w:r>
      <w:r>
        <w:rPr/>
        <w:t>号——在其他主体中权益的披露》七项具体会计准则（以下简称“新会计准则”）。</w:t>
      </w:r>
    </w:p>
    <w:p>
      <w:pPr>
        <w:pStyle w:val="BodyText"/>
        <w:spacing w:line="300" w:lineRule="auto" w:before="72"/>
        <w:ind w:right="1697"/>
        <w:jc w:val="left"/>
      </w:pPr>
      <w:r>
        <w:rPr/>
        <w:t>根据财政部的要求，新会计准则自</w:t>
      </w:r>
      <w:r>
        <w:rPr>
          <w:spacing w:val="-49"/>
        </w:rPr>
        <w:t> </w:t>
      </w:r>
      <w:r>
        <w:rPr>
          <w:rFonts w:ascii="宋体" w:hAnsi="宋体" w:cs="宋体" w:eastAsia="宋体" w:hint="default"/>
        </w:rPr>
        <w:t>2014</w:t>
      </w:r>
      <w:r>
        <w:rPr>
          <w:rFonts w:ascii="宋体" w:hAnsi="宋体" w:cs="宋体" w:eastAsia="宋体" w:hint="default"/>
          <w:spacing w:val="-52"/>
        </w:rPr>
        <w:t> </w:t>
      </w:r>
      <w:r>
        <w:rPr/>
        <w:t>年</w:t>
      </w:r>
      <w:r>
        <w:rPr>
          <w:spacing w:val="-52"/>
        </w:rPr>
        <w:t> </w:t>
      </w:r>
      <w:r>
        <w:rPr>
          <w:rFonts w:ascii="宋体" w:hAnsi="宋体" w:cs="宋体" w:eastAsia="宋体" w:hint="default"/>
        </w:rPr>
        <w:t>7</w:t>
      </w:r>
      <w:r>
        <w:rPr>
          <w:rFonts w:ascii="宋体" w:hAnsi="宋体" w:cs="宋体" w:eastAsia="宋体" w:hint="default"/>
          <w:spacing w:val="-53"/>
        </w:rPr>
        <w:t> </w:t>
      </w:r>
      <w:r>
        <w:rPr/>
        <w:t>月</w:t>
      </w:r>
      <w:r>
        <w:rPr>
          <w:spacing w:val="-52"/>
        </w:rPr>
        <w:t> </w:t>
      </w:r>
      <w:r>
        <w:rPr>
          <w:rFonts w:ascii="宋体" w:hAnsi="宋体" w:cs="宋体" w:eastAsia="宋体" w:hint="default"/>
        </w:rPr>
        <w:t>1</w:t>
      </w:r>
      <w:r>
        <w:rPr>
          <w:rFonts w:ascii="宋体" w:hAnsi="宋体" w:cs="宋体" w:eastAsia="宋体" w:hint="default"/>
          <w:spacing w:val="-52"/>
        </w:rPr>
        <w:t> </w:t>
      </w:r>
      <w:r>
        <w:rPr/>
        <w:t>日起在所有执行企业会计准则的企业范</w:t>
      </w:r>
      <w:r>
        <w:rPr>
          <w:w w:val="99"/>
        </w:rPr>
        <w:t> </w:t>
      </w:r>
      <w:r>
        <w:rPr/>
        <w:t>围内施行。</w:t>
      </w:r>
    </w:p>
    <w:p>
      <w:pPr>
        <w:spacing w:line="240" w:lineRule="auto" w:before="8"/>
        <w:rPr>
          <w:rFonts w:ascii="宋体" w:hAnsi="宋体" w:cs="宋体" w:eastAsia="宋体" w:hint="default"/>
          <w:sz w:val="19"/>
          <w:szCs w:val="19"/>
        </w:rPr>
      </w:pPr>
    </w:p>
    <w:p>
      <w:pPr>
        <w:pStyle w:val="BodyText"/>
        <w:spacing w:line="240" w:lineRule="auto"/>
        <w:ind w:left="581" w:right="1440"/>
        <w:jc w:val="left"/>
      </w:pPr>
      <w:r>
        <w:rPr>
          <w:rFonts w:ascii="宋体" w:hAnsi="宋体" w:cs="宋体" w:eastAsia="宋体" w:hint="default"/>
        </w:rPr>
        <w:t>2014</w:t>
      </w:r>
      <w:r>
        <w:rPr>
          <w:rFonts w:ascii="宋体" w:hAnsi="宋体" w:cs="宋体" w:eastAsia="宋体" w:hint="default"/>
          <w:spacing w:val="-28"/>
        </w:rPr>
        <w:t> </w:t>
      </w:r>
      <w:r>
        <w:rPr/>
        <w:t>年</w:t>
      </w:r>
      <w:r>
        <w:rPr>
          <w:spacing w:val="-31"/>
        </w:rPr>
        <w:t> </w:t>
      </w:r>
      <w:r>
        <w:rPr>
          <w:rFonts w:ascii="宋体" w:hAnsi="宋体" w:cs="宋体" w:eastAsia="宋体" w:hint="default"/>
        </w:rPr>
        <w:t>6</w:t>
      </w:r>
      <w:r>
        <w:rPr>
          <w:rFonts w:ascii="宋体" w:hAnsi="宋体" w:cs="宋体" w:eastAsia="宋体" w:hint="default"/>
          <w:spacing w:val="-30"/>
        </w:rPr>
        <w:t> </w:t>
      </w:r>
      <w:r>
        <w:rPr/>
        <w:t>月</w:t>
      </w:r>
      <w:r>
        <w:rPr>
          <w:spacing w:val="-29"/>
        </w:rPr>
        <w:t> </w:t>
      </w:r>
      <w:r>
        <w:rPr>
          <w:rFonts w:ascii="宋体" w:hAnsi="宋体" w:cs="宋体" w:eastAsia="宋体" w:hint="default"/>
        </w:rPr>
        <w:t>20</w:t>
      </w:r>
      <w:r>
        <w:rPr>
          <w:rFonts w:ascii="宋体" w:hAnsi="宋体" w:cs="宋体" w:eastAsia="宋体" w:hint="default"/>
          <w:spacing w:val="-29"/>
        </w:rPr>
        <w:t> </w:t>
      </w:r>
      <w:r>
        <w:rPr/>
        <w:t>日，财政部修订了《企业会计准则第</w:t>
      </w:r>
      <w:r>
        <w:rPr>
          <w:spacing w:val="-28"/>
        </w:rPr>
        <w:t> </w:t>
      </w:r>
      <w:r>
        <w:rPr>
          <w:rFonts w:ascii="宋体" w:hAnsi="宋体" w:cs="宋体" w:eastAsia="宋体" w:hint="default"/>
        </w:rPr>
        <w:t>37</w:t>
      </w:r>
      <w:r>
        <w:rPr>
          <w:rFonts w:ascii="宋体" w:hAnsi="宋体" w:cs="宋体" w:eastAsia="宋体" w:hint="default"/>
          <w:spacing w:val="-29"/>
        </w:rPr>
        <w:t> </w:t>
      </w:r>
      <w:r>
        <w:rPr/>
        <w:t>号</w:t>
      </w:r>
      <w:r>
        <w:rPr>
          <w:rFonts w:ascii="宋体" w:hAnsi="宋体" w:cs="宋体" w:eastAsia="宋体" w:hint="default"/>
        </w:rPr>
        <w:t>-</w:t>
      </w:r>
      <w:r>
        <w:rPr/>
        <w:t>金融工具列报》，要求</w:t>
      </w:r>
    </w:p>
    <w:p>
      <w:pPr>
        <w:pStyle w:val="BodyText"/>
        <w:spacing w:line="300" w:lineRule="auto" w:before="72"/>
        <w:ind w:right="1696"/>
        <w:jc w:val="left"/>
      </w:pPr>
      <w:r>
        <w:rPr/>
        <w:t>执行企业会计准则的企业在</w:t>
      </w:r>
      <w:r>
        <w:rPr>
          <w:spacing w:val="-44"/>
        </w:rPr>
        <w:t> </w:t>
      </w:r>
      <w:r>
        <w:rPr>
          <w:rFonts w:ascii="宋体" w:hAnsi="宋体" w:cs="宋体" w:eastAsia="宋体" w:hint="default"/>
        </w:rPr>
        <w:t>2014</w:t>
      </w:r>
      <w:r>
        <w:rPr>
          <w:rFonts w:ascii="宋体" w:hAnsi="宋体" w:cs="宋体" w:eastAsia="宋体" w:hint="default"/>
          <w:spacing w:val="-45"/>
        </w:rPr>
        <w:t> </w:t>
      </w:r>
      <w:r>
        <w:rPr/>
        <w:t>年度及以后期间的财务报告中按照该准则要求对金融工</w:t>
      </w:r>
      <w:r>
        <w:rPr>
          <w:w w:val="99"/>
        </w:rPr>
        <w:t> </w:t>
      </w:r>
      <w:r>
        <w:rPr/>
        <w:t>具进行列报。</w:t>
      </w:r>
    </w:p>
    <w:p>
      <w:pPr>
        <w:spacing w:line="240" w:lineRule="auto" w:before="8"/>
        <w:rPr>
          <w:rFonts w:ascii="宋体" w:hAnsi="宋体" w:cs="宋体" w:eastAsia="宋体" w:hint="default"/>
          <w:sz w:val="19"/>
          <w:szCs w:val="19"/>
        </w:rPr>
      </w:pPr>
    </w:p>
    <w:p>
      <w:pPr>
        <w:pStyle w:val="BodyText"/>
        <w:spacing w:line="300" w:lineRule="auto"/>
        <w:ind w:right="1440" w:firstLine="440"/>
        <w:jc w:val="left"/>
      </w:pPr>
      <w:r>
        <w:rPr>
          <w:rFonts w:ascii="宋体" w:hAnsi="宋体" w:cs="宋体" w:eastAsia="宋体" w:hint="default"/>
        </w:rPr>
        <w:t>2014</w:t>
      </w:r>
      <w:r>
        <w:rPr>
          <w:rFonts w:ascii="宋体" w:hAnsi="宋体" w:cs="宋体" w:eastAsia="宋体" w:hint="default"/>
          <w:spacing w:val="-39"/>
        </w:rPr>
        <w:t> </w:t>
      </w:r>
      <w:r>
        <w:rPr/>
        <w:t>年</w:t>
      </w:r>
      <w:r>
        <w:rPr>
          <w:spacing w:val="-40"/>
        </w:rPr>
        <w:t> </w:t>
      </w:r>
      <w:r>
        <w:rPr>
          <w:rFonts w:ascii="宋体" w:hAnsi="宋体" w:cs="宋体" w:eastAsia="宋体" w:hint="default"/>
        </w:rPr>
        <w:t>7</w:t>
      </w:r>
      <w:r>
        <w:rPr>
          <w:rFonts w:ascii="宋体" w:hAnsi="宋体" w:cs="宋体" w:eastAsia="宋体" w:hint="default"/>
          <w:spacing w:val="-41"/>
        </w:rPr>
        <w:t> </w:t>
      </w:r>
      <w:r>
        <w:rPr/>
        <w:t>月</w:t>
      </w:r>
      <w:r>
        <w:rPr>
          <w:spacing w:val="-40"/>
        </w:rPr>
        <w:t> </w:t>
      </w:r>
      <w:r>
        <w:rPr>
          <w:rFonts w:ascii="宋体" w:hAnsi="宋体" w:cs="宋体" w:eastAsia="宋体" w:hint="default"/>
        </w:rPr>
        <w:t>23</w:t>
      </w:r>
      <w:r>
        <w:rPr>
          <w:rFonts w:ascii="宋体" w:hAnsi="宋体" w:cs="宋体" w:eastAsia="宋体" w:hint="default"/>
          <w:spacing w:val="-40"/>
        </w:rPr>
        <w:t> </w:t>
      </w:r>
      <w:r>
        <w:rPr/>
        <w:t>日，财政部发布了《财政部关于修改〈企业会计准则</w:t>
      </w:r>
      <w:r>
        <w:rPr>
          <w:rFonts w:ascii="宋体" w:hAnsi="宋体" w:cs="宋体" w:eastAsia="宋体" w:hint="default"/>
        </w:rPr>
        <w:t>-</w:t>
      </w:r>
      <w:r>
        <w:rPr/>
        <w:t>基本准则〉的</w:t>
      </w:r>
      <w:r>
        <w:rPr>
          <w:w w:val="99"/>
        </w:rPr>
        <w:t> </w:t>
      </w:r>
      <w:r>
        <w:rPr/>
        <w:t>决定》，要求所有执行企业会计准则的企业自公布之日起施行。</w:t>
      </w:r>
    </w:p>
    <w:p>
      <w:pPr>
        <w:spacing w:line="240" w:lineRule="auto" w:before="8"/>
        <w:rPr>
          <w:rFonts w:ascii="宋体" w:hAnsi="宋体" w:cs="宋体" w:eastAsia="宋体" w:hint="default"/>
          <w:sz w:val="19"/>
          <w:szCs w:val="19"/>
        </w:rPr>
      </w:pPr>
    </w:p>
    <w:p>
      <w:pPr>
        <w:pStyle w:val="BodyText"/>
        <w:spacing w:line="240" w:lineRule="auto"/>
        <w:ind w:left="581" w:right="1440"/>
        <w:jc w:val="left"/>
      </w:pPr>
      <w:r>
        <w:rPr>
          <w:rFonts w:ascii="宋体" w:hAnsi="宋体" w:cs="宋体" w:eastAsia="宋体" w:hint="default"/>
        </w:rPr>
        <w:t>2</w:t>
      </w:r>
      <w:r>
        <w:rPr/>
        <w:t>）变更前公司所采用的会计政策</w:t>
      </w:r>
    </w:p>
    <w:p>
      <w:pPr>
        <w:spacing w:line="240" w:lineRule="auto" w:before="11"/>
        <w:rPr>
          <w:rFonts w:ascii="宋体" w:hAnsi="宋体" w:cs="宋体" w:eastAsia="宋体" w:hint="default"/>
          <w:sz w:val="23"/>
          <w:szCs w:val="23"/>
        </w:rPr>
      </w:pPr>
    </w:p>
    <w:p>
      <w:pPr>
        <w:pStyle w:val="BodyText"/>
        <w:spacing w:line="300" w:lineRule="auto"/>
        <w:ind w:right="1693" w:firstLine="440"/>
        <w:jc w:val="left"/>
      </w:pPr>
      <w:r>
        <w:rPr/>
        <w:t>公司执行的是财政部于</w:t>
      </w:r>
      <w:r>
        <w:rPr>
          <w:spacing w:val="-43"/>
        </w:rPr>
        <w:t> </w:t>
      </w:r>
      <w:r>
        <w:rPr>
          <w:rFonts w:ascii="宋体" w:hAnsi="宋体" w:cs="宋体" w:eastAsia="宋体" w:hint="default"/>
        </w:rPr>
        <w:t>2006</w:t>
      </w:r>
      <w:r>
        <w:rPr>
          <w:rFonts w:ascii="宋体" w:hAnsi="宋体" w:cs="宋体" w:eastAsia="宋体" w:hint="default"/>
          <w:spacing w:val="-44"/>
        </w:rPr>
        <w:t> </w:t>
      </w:r>
      <w:r>
        <w:rPr/>
        <w:t>年</w:t>
      </w:r>
      <w:r>
        <w:rPr>
          <w:spacing w:val="-44"/>
        </w:rPr>
        <w:t> </w:t>
      </w:r>
      <w:r>
        <w:rPr>
          <w:rFonts w:ascii="宋体" w:hAnsi="宋体" w:cs="宋体" w:eastAsia="宋体" w:hint="default"/>
        </w:rPr>
        <w:t>2</w:t>
      </w:r>
      <w:r>
        <w:rPr>
          <w:rFonts w:ascii="宋体" w:hAnsi="宋体" w:cs="宋体" w:eastAsia="宋体" w:hint="default"/>
          <w:spacing w:val="-45"/>
        </w:rPr>
        <w:t> </w:t>
      </w:r>
      <w:r>
        <w:rPr/>
        <w:t>月</w:t>
      </w:r>
      <w:r>
        <w:rPr>
          <w:spacing w:val="-44"/>
        </w:rPr>
        <w:t> </w:t>
      </w:r>
      <w:r>
        <w:rPr>
          <w:rFonts w:ascii="宋体" w:hAnsi="宋体" w:cs="宋体" w:eastAsia="宋体" w:hint="default"/>
        </w:rPr>
        <w:t>15</w:t>
      </w:r>
      <w:r>
        <w:rPr>
          <w:rFonts w:ascii="宋体" w:hAnsi="宋体" w:cs="宋体" w:eastAsia="宋体" w:hint="default"/>
          <w:spacing w:val="-43"/>
        </w:rPr>
        <w:t> </w:t>
      </w:r>
      <w:r>
        <w:rPr/>
        <w:t>日颁布的《企业会计准则—基本准则》和</w:t>
      </w:r>
      <w:r>
        <w:rPr>
          <w:spacing w:val="-43"/>
        </w:rPr>
        <w:t> </w:t>
      </w:r>
      <w:r>
        <w:rPr>
          <w:rFonts w:ascii="宋体" w:hAnsi="宋体" w:cs="宋体" w:eastAsia="宋体" w:hint="default"/>
        </w:rPr>
        <w:t>38</w:t>
      </w:r>
      <w:r>
        <w:rPr>
          <w:rFonts w:ascii="宋体" w:hAnsi="宋体" w:cs="宋体" w:eastAsia="宋体" w:hint="default"/>
          <w:w w:val="99"/>
        </w:rPr>
        <w:t> </w:t>
      </w:r>
      <w:r>
        <w:rPr/>
        <w:t>项具体会计准则、企业会计准则应用指南、企业会计准则解释公告以及其他相关规定。</w:t>
      </w:r>
    </w:p>
    <w:p>
      <w:pPr>
        <w:spacing w:line="240" w:lineRule="auto" w:before="8"/>
        <w:rPr>
          <w:rFonts w:ascii="宋体" w:hAnsi="宋体" w:cs="宋体" w:eastAsia="宋体" w:hint="default"/>
          <w:sz w:val="19"/>
          <w:szCs w:val="19"/>
        </w:rPr>
      </w:pPr>
    </w:p>
    <w:p>
      <w:pPr>
        <w:pStyle w:val="BodyText"/>
        <w:spacing w:line="240" w:lineRule="auto"/>
        <w:ind w:left="581" w:right="1440"/>
        <w:jc w:val="left"/>
      </w:pPr>
      <w:r>
        <w:rPr>
          <w:rFonts w:ascii="宋体" w:hAnsi="宋体" w:cs="宋体" w:eastAsia="宋体" w:hint="default"/>
        </w:rPr>
        <w:t>3</w:t>
      </w:r>
      <w:r>
        <w:rPr/>
        <w:t>）变更后公司所采用的会计政策</w:t>
      </w:r>
    </w:p>
    <w:p>
      <w:pPr>
        <w:spacing w:line="240" w:lineRule="auto" w:before="11"/>
        <w:rPr>
          <w:rFonts w:ascii="宋体" w:hAnsi="宋体" w:cs="宋体" w:eastAsia="宋体" w:hint="default"/>
          <w:sz w:val="23"/>
          <w:szCs w:val="23"/>
        </w:rPr>
      </w:pPr>
    </w:p>
    <w:p>
      <w:pPr>
        <w:pStyle w:val="BodyText"/>
        <w:spacing w:line="240" w:lineRule="auto"/>
        <w:ind w:left="581" w:right="1440"/>
        <w:jc w:val="left"/>
      </w:pPr>
      <w:r>
        <w:rPr/>
        <w:t>公司将按照财政部自 </w:t>
      </w:r>
      <w:r>
        <w:rPr>
          <w:rFonts w:ascii="宋体" w:hAnsi="宋体" w:cs="宋体" w:eastAsia="宋体" w:hint="default"/>
        </w:rPr>
        <w:t>2014 </w:t>
      </w:r>
      <w:r>
        <w:rPr/>
        <w:t>年 </w:t>
      </w:r>
      <w:r>
        <w:rPr>
          <w:rFonts w:ascii="宋体" w:hAnsi="宋体" w:cs="宋体" w:eastAsia="宋体" w:hint="default"/>
        </w:rPr>
        <w:t>1 </w:t>
      </w:r>
      <w:r>
        <w:rPr/>
        <w:t>月 </w:t>
      </w:r>
      <w:r>
        <w:rPr>
          <w:rFonts w:ascii="宋体" w:hAnsi="宋体" w:cs="宋体" w:eastAsia="宋体" w:hint="default"/>
        </w:rPr>
        <w:t>26</w:t>
      </w:r>
      <w:r>
        <w:rPr>
          <w:rFonts w:ascii="宋体" w:hAnsi="宋体" w:cs="宋体" w:eastAsia="宋体" w:hint="default"/>
          <w:spacing w:val="19"/>
        </w:rPr>
        <w:t> </w:t>
      </w:r>
      <w:r>
        <w:rPr/>
        <w:t>日起修订和颁布的《企业会计准则—基本准</w:t>
      </w:r>
    </w:p>
    <w:p>
      <w:pPr>
        <w:pStyle w:val="BodyText"/>
        <w:spacing w:line="240" w:lineRule="auto" w:before="72"/>
        <w:ind w:right="1440"/>
        <w:jc w:val="left"/>
      </w:pPr>
      <w:r>
        <w:rPr>
          <w:spacing w:val="8"/>
        </w:rPr>
        <w:t>则》以及《企业会计准则第 </w:t>
      </w:r>
      <w:r>
        <w:rPr>
          <w:rFonts w:ascii="宋体" w:hAnsi="宋体" w:cs="宋体" w:eastAsia="宋体" w:hint="default"/>
        </w:rPr>
        <w:t>2 </w:t>
      </w:r>
      <w:r>
        <w:rPr>
          <w:spacing w:val="9"/>
        </w:rPr>
        <w:t>号</w:t>
      </w:r>
      <w:r>
        <w:rPr>
          <w:rFonts w:ascii="宋体" w:hAnsi="宋体" w:cs="宋体" w:eastAsia="宋体" w:hint="default"/>
          <w:spacing w:val="9"/>
        </w:rPr>
        <w:t>-</w:t>
      </w:r>
      <w:r>
        <w:rPr>
          <w:spacing w:val="9"/>
        </w:rPr>
        <w:t>长期股权投资》、《企业会计准则第 </w:t>
      </w:r>
      <w:r>
        <w:rPr>
          <w:rFonts w:ascii="宋体" w:hAnsi="宋体" w:cs="宋体" w:eastAsia="宋体" w:hint="default"/>
        </w:rPr>
        <w:t>9</w:t>
      </w:r>
      <w:r>
        <w:rPr>
          <w:rFonts w:ascii="宋体" w:hAnsi="宋体" w:cs="宋体" w:eastAsia="宋体" w:hint="default"/>
          <w:spacing w:val="35"/>
        </w:rPr>
        <w:t> </w:t>
      </w:r>
      <w:r>
        <w:rPr>
          <w:spacing w:val="7"/>
        </w:rPr>
        <w:t>号</w:t>
      </w:r>
      <w:r>
        <w:rPr>
          <w:rFonts w:ascii="宋体" w:hAnsi="宋体" w:cs="宋体" w:eastAsia="宋体" w:hint="default"/>
          <w:spacing w:val="7"/>
        </w:rPr>
        <w:t>-</w:t>
      </w:r>
      <w:r>
        <w:rPr>
          <w:spacing w:val="7"/>
        </w:rPr>
        <w:t>职工薪</w:t>
      </w:r>
    </w:p>
    <w:p>
      <w:pPr>
        <w:spacing w:after="0" w:line="240" w:lineRule="auto"/>
        <w:jc w:val="left"/>
        <w:sectPr>
          <w:pgSz w:w="11910" w:h="16840"/>
          <w:pgMar w:header="879" w:footer="570" w:top="1100" w:bottom="760" w:left="1560" w:right="0"/>
        </w:sectPr>
      </w:pPr>
    </w:p>
    <w:p>
      <w:pPr>
        <w:spacing w:line="240" w:lineRule="auto" w:before="10"/>
        <w:rPr>
          <w:rFonts w:ascii="宋体" w:hAnsi="宋体" w:cs="宋体" w:eastAsia="宋体" w:hint="default"/>
          <w:sz w:val="22"/>
          <w:szCs w:val="22"/>
        </w:rPr>
      </w:pPr>
    </w:p>
    <w:p>
      <w:pPr>
        <w:pStyle w:val="BodyText"/>
        <w:spacing w:line="240" w:lineRule="auto" w:before="31"/>
        <w:ind w:left="241" w:right="924"/>
        <w:jc w:val="left"/>
      </w:pPr>
      <w:r>
        <w:rPr/>
        <w:t>酬》、《企业会计准则第</w:t>
      </w:r>
      <w:r>
        <w:rPr>
          <w:spacing w:val="-22"/>
        </w:rPr>
        <w:t> </w:t>
      </w:r>
      <w:r>
        <w:rPr>
          <w:rFonts w:ascii="宋体" w:hAnsi="宋体" w:cs="宋体" w:eastAsia="宋体" w:hint="default"/>
        </w:rPr>
        <w:t>30</w:t>
      </w:r>
      <w:r>
        <w:rPr>
          <w:rFonts w:ascii="宋体" w:hAnsi="宋体" w:cs="宋体" w:eastAsia="宋体" w:hint="default"/>
          <w:spacing w:val="-23"/>
        </w:rPr>
        <w:t> </w:t>
      </w:r>
      <w:r>
        <w:rPr/>
        <w:t>号</w:t>
      </w:r>
      <w:r>
        <w:rPr>
          <w:rFonts w:ascii="宋体" w:hAnsi="宋体" w:cs="宋体" w:eastAsia="宋体" w:hint="default"/>
        </w:rPr>
        <w:t>-</w:t>
      </w:r>
      <w:r>
        <w:rPr/>
        <w:t>财务报表列报》、《企业会计准则第</w:t>
      </w:r>
      <w:r>
        <w:rPr>
          <w:spacing w:val="-20"/>
        </w:rPr>
        <w:t> </w:t>
      </w:r>
      <w:r>
        <w:rPr>
          <w:rFonts w:ascii="宋体" w:hAnsi="宋体" w:cs="宋体" w:eastAsia="宋体" w:hint="default"/>
        </w:rPr>
        <w:t>33</w:t>
      </w:r>
      <w:r>
        <w:rPr>
          <w:rFonts w:ascii="宋体" w:hAnsi="宋体" w:cs="宋体" w:eastAsia="宋体" w:hint="default"/>
          <w:spacing w:val="-23"/>
        </w:rPr>
        <w:t> </w:t>
      </w:r>
      <w:r>
        <w:rPr/>
        <w:t>号</w:t>
      </w:r>
      <w:r>
        <w:rPr>
          <w:rFonts w:ascii="宋体" w:hAnsi="宋体" w:cs="宋体" w:eastAsia="宋体" w:hint="default"/>
        </w:rPr>
        <w:t>-</w:t>
      </w:r>
      <w:r>
        <w:rPr/>
        <w:t>合并财务报</w:t>
      </w:r>
    </w:p>
    <w:p>
      <w:pPr>
        <w:pStyle w:val="BodyText"/>
        <w:spacing w:line="240" w:lineRule="auto" w:before="72"/>
        <w:ind w:left="241" w:right="924"/>
        <w:jc w:val="left"/>
      </w:pPr>
      <w:r>
        <w:rPr/>
        <w:t>表》、《企业会计准则第</w:t>
      </w:r>
      <w:r>
        <w:rPr>
          <w:spacing w:val="-22"/>
        </w:rPr>
        <w:t> </w:t>
      </w:r>
      <w:r>
        <w:rPr>
          <w:rFonts w:ascii="宋体" w:hAnsi="宋体" w:cs="宋体" w:eastAsia="宋体" w:hint="default"/>
        </w:rPr>
        <w:t>37</w:t>
      </w:r>
      <w:r>
        <w:rPr>
          <w:rFonts w:ascii="宋体" w:hAnsi="宋体" w:cs="宋体" w:eastAsia="宋体" w:hint="default"/>
          <w:spacing w:val="-23"/>
        </w:rPr>
        <w:t> </w:t>
      </w:r>
      <w:r>
        <w:rPr/>
        <w:t>号</w:t>
      </w:r>
      <w:r>
        <w:rPr>
          <w:rFonts w:ascii="宋体" w:hAnsi="宋体" w:cs="宋体" w:eastAsia="宋体" w:hint="default"/>
        </w:rPr>
        <w:t>-</w:t>
      </w:r>
      <w:r>
        <w:rPr/>
        <w:t>金融工具列报》、《企业会计准则第</w:t>
      </w:r>
      <w:r>
        <w:rPr>
          <w:spacing w:val="-20"/>
        </w:rPr>
        <w:t> </w:t>
      </w:r>
      <w:r>
        <w:rPr>
          <w:rFonts w:ascii="宋体" w:hAnsi="宋体" w:cs="宋体" w:eastAsia="宋体" w:hint="default"/>
        </w:rPr>
        <w:t>39</w:t>
      </w:r>
      <w:r>
        <w:rPr>
          <w:rFonts w:ascii="宋体" w:hAnsi="宋体" w:cs="宋体" w:eastAsia="宋体" w:hint="default"/>
          <w:spacing w:val="-23"/>
        </w:rPr>
        <w:t> </w:t>
      </w:r>
      <w:r>
        <w:rPr/>
        <w:t>号</w:t>
      </w:r>
      <w:r>
        <w:rPr>
          <w:rFonts w:ascii="宋体" w:hAnsi="宋体" w:cs="宋体" w:eastAsia="宋体" w:hint="default"/>
        </w:rPr>
        <w:t>-</w:t>
      </w:r>
      <w:r>
        <w:rPr/>
        <w:t>公允价值计</w:t>
      </w:r>
    </w:p>
    <w:p>
      <w:pPr>
        <w:pStyle w:val="BodyText"/>
        <w:spacing w:line="240" w:lineRule="auto" w:before="72"/>
        <w:ind w:left="241" w:right="924"/>
        <w:jc w:val="left"/>
      </w:pPr>
      <w:r>
        <w:rPr/>
        <w:t>量》、《企业会计准则第</w:t>
      </w:r>
      <w:r>
        <w:rPr>
          <w:spacing w:val="-22"/>
        </w:rPr>
        <w:t> </w:t>
      </w:r>
      <w:r>
        <w:rPr>
          <w:rFonts w:ascii="宋体" w:hAnsi="宋体" w:cs="宋体" w:eastAsia="宋体" w:hint="default"/>
        </w:rPr>
        <w:t>40</w:t>
      </w:r>
      <w:r>
        <w:rPr>
          <w:rFonts w:ascii="宋体" w:hAnsi="宋体" w:cs="宋体" w:eastAsia="宋体" w:hint="default"/>
          <w:spacing w:val="-23"/>
        </w:rPr>
        <w:t> </w:t>
      </w:r>
      <w:r>
        <w:rPr/>
        <w:t>号</w:t>
      </w:r>
      <w:r>
        <w:rPr>
          <w:rFonts w:ascii="宋体" w:hAnsi="宋体" w:cs="宋体" w:eastAsia="宋体" w:hint="default"/>
        </w:rPr>
        <w:t>-</w:t>
      </w:r>
      <w:r>
        <w:rPr/>
        <w:t>合营安排》、《企业会计准则第</w:t>
      </w:r>
      <w:r>
        <w:rPr>
          <w:spacing w:val="-22"/>
        </w:rPr>
        <w:t> </w:t>
      </w:r>
      <w:r>
        <w:rPr>
          <w:rFonts w:ascii="宋体" w:hAnsi="宋体" w:cs="宋体" w:eastAsia="宋体" w:hint="default"/>
        </w:rPr>
        <w:t>41</w:t>
      </w:r>
      <w:r>
        <w:rPr>
          <w:rFonts w:ascii="宋体" w:hAnsi="宋体" w:cs="宋体" w:eastAsia="宋体" w:hint="default"/>
          <w:spacing w:val="-21"/>
        </w:rPr>
        <w:t> </w:t>
      </w:r>
      <w:r>
        <w:rPr/>
        <w:t>号</w:t>
      </w:r>
      <w:r>
        <w:rPr>
          <w:rFonts w:ascii="宋体" w:hAnsi="宋体" w:cs="宋体" w:eastAsia="宋体" w:hint="default"/>
        </w:rPr>
        <w:t>-</w:t>
      </w:r>
      <w:r>
        <w:rPr/>
        <w:t>在其他主体中权</w:t>
      </w:r>
    </w:p>
    <w:p>
      <w:pPr>
        <w:pStyle w:val="BodyText"/>
        <w:spacing w:line="240" w:lineRule="auto" w:before="72"/>
        <w:ind w:left="241" w:right="924"/>
        <w:jc w:val="left"/>
        <w:rPr>
          <w:rFonts w:ascii="宋体" w:hAnsi="宋体" w:cs="宋体" w:eastAsia="宋体" w:hint="default"/>
        </w:rPr>
      </w:pPr>
      <w:r>
        <w:rPr/>
        <w:t>益的披露》等具体准则规定的起始日期执行，其余未变更部分仍执行财政部于</w:t>
      </w:r>
      <w:r>
        <w:rPr>
          <w:spacing w:val="-26"/>
        </w:rPr>
        <w:t> </w:t>
      </w:r>
      <w:r>
        <w:rPr>
          <w:rFonts w:ascii="宋体" w:hAnsi="宋体" w:cs="宋体" w:eastAsia="宋体" w:hint="default"/>
        </w:rPr>
        <w:t>2006</w:t>
      </w:r>
      <w:r>
        <w:rPr>
          <w:rFonts w:ascii="宋体" w:hAnsi="宋体" w:cs="宋体" w:eastAsia="宋体" w:hint="default"/>
          <w:spacing w:val="-30"/>
        </w:rPr>
        <w:t> </w:t>
      </w:r>
      <w:r>
        <w:rPr/>
        <w:t>年</w:t>
      </w:r>
      <w:r>
        <w:rPr>
          <w:spacing w:val="-31"/>
        </w:rPr>
        <w:t> </w:t>
      </w:r>
      <w:r>
        <w:rPr>
          <w:rFonts w:ascii="宋体" w:hAnsi="宋体" w:cs="宋体" w:eastAsia="宋体" w:hint="default"/>
        </w:rPr>
        <w:t>2</w:t>
      </w:r>
    </w:p>
    <w:p>
      <w:pPr>
        <w:pStyle w:val="BodyText"/>
        <w:spacing w:line="501" w:lineRule="auto" w:before="72"/>
        <w:ind w:left="681" w:right="6126" w:hanging="441"/>
        <w:jc w:val="left"/>
      </w:pPr>
      <w:r>
        <w:rPr/>
        <w:t>月</w:t>
      </w:r>
      <w:r>
        <w:rPr>
          <w:spacing w:val="-59"/>
        </w:rPr>
        <w:t> </w:t>
      </w:r>
      <w:r>
        <w:rPr>
          <w:rFonts w:ascii="宋体" w:hAnsi="宋体" w:cs="宋体" w:eastAsia="宋体" w:hint="default"/>
        </w:rPr>
        <w:t>15</w:t>
      </w:r>
      <w:r>
        <w:rPr>
          <w:rFonts w:ascii="宋体" w:hAnsi="宋体" w:cs="宋体" w:eastAsia="宋体" w:hint="default"/>
          <w:spacing w:val="-59"/>
        </w:rPr>
        <w:t> </w:t>
      </w:r>
      <w:r>
        <w:rPr/>
        <w:t>日颁布的相关准则及其他有关规定。</w:t>
      </w:r>
      <w:r>
        <w:rPr>
          <w:w w:val="99"/>
        </w:rPr>
        <w:t> </w:t>
      </w:r>
      <w:r>
        <w:rPr>
          <w:rFonts w:ascii="宋体" w:hAnsi="宋体" w:cs="宋体" w:eastAsia="宋体" w:hint="default"/>
        </w:rPr>
        <w:t>4</w:t>
      </w:r>
      <w:r>
        <w:rPr/>
        <w:t>）会计政策变更日期</w:t>
      </w:r>
    </w:p>
    <w:p>
      <w:pPr>
        <w:pStyle w:val="BodyText"/>
        <w:spacing w:line="499" w:lineRule="auto" w:before="72"/>
        <w:ind w:left="681" w:right="924"/>
        <w:jc w:val="left"/>
      </w:pPr>
      <w:r>
        <w:rPr>
          <w:w w:val="95"/>
        </w:rPr>
        <w:t>根据规定，公司于以上文件规定的起始日开始执行上述企业会计准则。</w:t>
      </w:r>
      <w:r>
        <w:rPr>
          <w:spacing w:val="15"/>
          <w:w w:val="95"/>
        </w:rPr>
        <w:t> </w:t>
      </w:r>
      <w:r>
        <w:rPr>
          <w:rFonts w:ascii="宋体" w:hAnsi="宋体" w:cs="宋体" w:eastAsia="宋体" w:hint="default"/>
        </w:rPr>
        <w:t>5</w:t>
      </w:r>
      <w:r>
        <w:rPr/>
        <w:t>）本次会计政策变更对公司的影响</w:t>
      </w:r>
    </w:p>
    <w:p>
      <w:pPr>
        <w:pStyle w:val="BodyText"/>
        <w:spacing w:line="300" w:lineRule="auto" w:before="74"/>
        <w:ind w:left="241" w:right="924" w:firstLine="440"/>
        <w:jc w:val="left"/>
      </w:pPr>
      <w:r>
        <w:rPr>
          <w:spacing w:val="3"/>
        </w:rPr>
        <w:t>本次会计政策变更在编制 </w:t>
      </w:r>
      <w:r>
        <w:rPr>
          <w:rFonts w:ascii="宋体" w:hAnsi="宋体" w:cs="宋体" w:eastAsia="宋体" w:hint="default"/>
        </w:rPr>
        <w:t>2014</w:t>
      </w:r>
      <w:r>
        <w:rPr>
          <w:rFonts w:ascii="宋体" w:hAnsi="宋体" w:cs="宋体" w:eastAsia="宋体" w:hint="default"/>
          <w:spacing w:val="-2"/>
        </w:rPr>
        <w:t> </w:t>
      </w:r>
      <w:r>
        <w:rPr>
          <w:spacing w:val="4"/>
        </w:rPr>
        <w:t>年年度财务报告时，根据各准则衔接要求进行了调</w:t>
      </w:r>
      <w:r>
        <w:rPr>
          <w:spacing w:val="4"/>
          <w:w w:val="99"/>
        </w:rPr>
        <w:t> </w:t>
      </w:r>
      <w:r>
        <w:rPr/>
        <w:t>整，对可比期间财务报表项目及金额的影响如下：</w:t>
      </w:r>
    </w:p>
    <w:p>
      <w:pPr>
        <w:spacing w:line="240" w:lineRule="auto" w:before="1"/>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960"/>
        <w:gridCol w:w="2592"/>
        <w:gridCol w:w="2078"/>
        <w:gridCol w:w="2094"/>
      </w:tblGrid>
      <w:tr>
        <w:trPr>
          <w:trHeight w:val="740" w:hRule="exact"/>
        </w:trPr>
        <w:tc>
          <w:tcPr>
            <w:tcW w:w="1960"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538" w:right="0"/>
              <w:jc w:val="left"/>
              <w:rPr>
                <w:rFonts w:ascii="宋体" w:hAnsi="宋体" w:cs="宋体" w:eastAsia="宋体" w:hint="default"/>
                <w:sz w:val="22"/>
                <w:szCs w:val="22"/>
              </w:rPr>
            </w:pPr>
            <w:r>
              <w:rPr>
                <w:rFonts w:ascii="宋体" w:hAnsi="宋体" w:cs="宋体" w:eastAsia="宋体" w:hint="default"/>
                <w:b/>
                <w:bCs/>
                <w:sz w:val="22"/>
                <w:szCs w:val="22"/>
              </w:rPr>
              <w:t>准则名称</w:t>
            </w:r>
            <w:r>
              <w:rPr>
                <w:rFonts w:ascii="宋体" w:hAnsi="宋体" w:cs="宋体" w:eastAsia="宋体" w:hint="default"/>
                <w:sz w:val="22"/>
                <w:szCs w:val="22"/>
              </w:rPr>
            </w:r>
          </w:p>
        </w:tc>
        <w:tc>
          <w:tcPr>
            <w:tcW w:w="2592" w:type="dxa"/>
            <w:vMerge w:val="restart"/>
            <w:tcBorders>
              <w:top w:val="single" w:sz="12"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30"/>
                <w:szCs w:val="30"/>
              </w:rPr>
            </w:pPr>
          </w:p>
          <w:p>
            <w:pPr>
              <w:pStyle w:val="TableParagraph"/>
              <w:spacing w:line="300" w:lineRule="auto"/>
              <w:ind w:left="188" w:right="190"/>
              <w:jc w:val="left"/>
              <w:rPr>
                <w:rFonts w:ascii="宋体" w:hAnsi="宋体" w:cs="宋体" w:eastAsia="宋体" w:hint="default"/>
                <w:sz w:val="22"/>
                <w:szCs w:val="22"/>
              </w:rPr>
            </w:pPr>
            <w:r>
              <w:rPr>
                <w:rFonts w:ascii="宋体" w:hAnsi="宋体" w:cs="宋体" w:eastAsia="宋体" w:hint="default"/>
                <w:b/>
                <w:bCs/>
                <w:w w:val="95"/>
                <w:sz w:val="22"/>
                <w:szCs w:val="22"/>
              </w:rPr>
              <w:t>会计政策变更的内容及</w:t>
            </w:r>
            <w:r>
              <w:rPr>
                <w:rFonts w:ascii="宋体" w:hAnsi="宋体" w:cs="宋体" w:eastAsia="宋体" w:hint="default"/>
                <w:b/>
                <w:bCs/>
                <w:spacing w:val="-8"/>
                <w:w w:val="95"/>
                <w:sz w:val="22"/>
                <w:szCs w:val="22"/>
              </w:rPr>
              <w:t> </w:t>
            </w:r>
            <w:r>
              <w:rPr>
                <w:rFonts w:ascii="宋体" w:hAnsi="宋体" w:cs="宋体" w:eastAsia="宋体" w:hint="default"/>
                <w:b/>
                <w:bCs/>
                <w:w w:val="95"/>
                <w:sz w:val="22"/>
                <w:szCs w:val="22"/>
              </w:rPr>
              <w:t>其对本公司的影响说明</w:t>
            </w:r>
            <w:r>
              <w:rPr>
                <w:rFonts w:ascii="宋体" w:hAnsi="宋体" w:cs="宋体" w:eastAsia="宋体" w:hint="default"/>
                <w:sz w:val="22"/>
                <w:szCs w:val="22"/>
              </w:rPr>
            </w:r>
          </w:p>
        </w:tc>
        <w:tc>
          <w:tcPr>
            <w:tcW w:w="4172" w:type="dxa"/>
            <w:gridSpan w:val="2"/>
            <w:tcBorders>
              <w:top w:val="single" w:sz="12" w:space="0" w:color="000000"/>
              <w:left w:val="single" w:sz="4" w:space="0" w:color="000000"/>
              <w:bottom w:val="single" w:sz="4" w:space="0" w:color="000000"/>
              <w:right w:val="nil" w:sz="6" w:space="0" w:color="auto"/>
            </w:tcBorders>
          </w:tcPr>
          <w:p>
            <w:pPr>
              <w:pStyle w:val="TableParagraph"/>
              <w:spacing w:line="300" w:lineRule="auto" w:before="31"/>
              <w:ind w:left="1088" w:right="114" w:hanging="562"/>
              <w:jc w:val="left"/>
              <w:rPr>
                <w:rFonts w:ascii="宋体" w:hAnsi="宋体" w:cs="宋体" w:eastAsia="宋体" w:hint="default"/>
                <w:sz w:val="22"/>
                <w:szCs w:val="22"/>
              </w:rPr>
            </w:pPr>
            <w:r>
              <w:rPr>
                <w:rFonts w:ascii="宋体" w:hAnsi="宋体" w:cs="宋体" w:eastAsia="宋体" w:hint="default"/>
                <w:b/>
                <w:bCs/>
                <w:sz w:val="22"/>
                <w:szCs w:val="22"/>
              </w:rPr>
              <w:t>对</w:t>
            </w:r>
            <w:r>
              <w:rPr>
                <w:rFonts w:ascii="宋体" w:hAnsi="宋体" w:cs="宋体" w:eastAsia="宋体" w:hint="default"/>
                <w:b/>
                <w:bCs/>
                <w:spacing w:val="-22"/>
                <w:sz w:val="22"/>
                <w:szCs w:val="22"/>
              </w:rPr>
              <w:t> </w:t>
            </w:r>
            <w:r>
              <w:rPr>
                <w:rFonts w:ascii="宋体" w:hAnsi="宋体" w:cs="宋体" w:eastAsia="宋体" w:hint="default"/>
                <w:b/>
                <w:bCs/>
                <w:sz w:val="22"/>
                <w:szCs w:val="22"/>
              </w:rPr>
              <w:t>2014</w:t>
            </w:r>
            <w:r>
              <w:rPr>
                <w:rFonts w:ascii="宋体" w:hAnsi="宋体" w:cs="宋体" w:eastAsia="宋体" w:hint="default"/>
                <w:b/>
                <w:bCs/>
                <w:sz w:val="22"/>
                <w:szCs w:val="22"/>
              </w:rPr>
              <w:t>年</w:t>
            </w:r>
            <w:r>
              <w:rPr>
                <w:rFonts w:ascii="宋体" w:hAnsi="宋体" w:cs="宋体" w:eastAsia="宋体" w:hint="default"/>
                <w:b/>
                <w:bCs/>
                <w:sz w:val="22"/>
                <w:szCs w:val="22"/>
              </w:rPr>
              <w:t>1</w:t>
            </w:r>
            <w:r>
              <w:rPr>
                <w:rFonts w:ascii="宋体" w:hAnsi="宋体" w:cs="宋体" w:eastAsia="宋体" w:hint="default"/>
                <w:b/>
                <w:bCs/>
                <w:sz w:val="22"/>
                <w:szCs w:val="22"/>
              </w:rPr>
              <w:t>月</w:t>
            </w:r>
            <w:r>
              <w:rPr>
                <w:rFonts w:ascii="宋体" w:hAnsi="宋体" w:cs="宋体" w:eastAsia="宋体" w:hint="default"/>
                <w:b/>
                <w:bCs/>
                <w:sz w:val="22"/>
                <w:szCs w:val="22"/>
              </w:rPr>
              <w:t>1</w:t>
            </w:r>
            <w:r>
              <w:rPr>
                <w:rFonts w:ascii="宋体" w:hAnsi="宋体" w:cs="宋体" w:eastAsia="宋体" w:hint="default"/>
                <w:b/>
                <w:bCs/>
                <w:sz w:val="22"/>
                <w:szCs w:val="22"/>
              </w:rPr>
              <w:t>日</w:t>
            </w:r>
            <w:r>
              <w:rPr>
                <w:rFonts w:ascii="宋体" w:hAnsi="宋体" w:cs="宋体" w:eastAsia="宋体" w:hint="default"/>
                <w:b/>
                <w:bCs/>
                <w:sz w:val="22"/>
                <w:szCs w:val="22"/>
              </w:rPr>
              <w:t>/2013</w:t>
            </w:r>
            <w:r>
              <w:rPr>
                <w:rFonts w:ascii="宋体" w:hAnsi="宋体" w:cs="宋体" w:eastAsia="宋体" w:hint="default"/>
                <w:b/>
                <w:bCs/>
                <w:sz w:val="22"/>
                <w:szCs w:val="22"/>
              </w:rPr>
              <w:t>年度相关财务</w:t>
            </w:r>
            <w:r>
              <w:rPr>
                <w:rFonts w:ascii="宋体" w:hAnsi="宋体" w:cs="宋体" w:eastAsia="宋体" w:hint="default"/>
                <w:b/>
                <w:bCs/>
                <w:w w:val="99"/>
                <w:sz w:val="22"/>
                <w:szCs w:val="22"/>
              </w:rPr>
              <w:t> </w:t>
            </w:r>
            <w:r>
              <w:rPr>
                <w:rFonts w:ascii="宋体" w:hAnsi="宋体" w:cs="宋体" w:eastAsia="宋体" w:hint="default"/>
                <w:b/>
                <w:bCs/>
                <w:sz w:val="22"/>
                <w:szCs w:val="22"/>
              </w:rPr>
              <w:t>报表项目的影响金额</w:t>
            </w:r>
            <w:r>
              <w:rPr>
                <w:rFonts w:ascii="宋体" w:hAnsi="宋体" w:cs="宋体" w:eastAsia="宋体" w:hint="default"/>
                <w:sz w:val="22"/>
                <w:szCs w:val="22"/>
              </w:rPr>
            </w:r>
          </w:p>
        </w:tc>
      </w:tr>
      <w:tr>
        <w:trPr>
          <w:trHeight w:val="730" w:hRule="exact"/>
        </w:trPr>
        <w:tc>
          <w:tcPr>
            <w:tcW w:w="1960" w:type="dxa"/>
            <w:vMerge/>
            <w:tcBorders>
              <w:left w:val="nil" w:sz="6" w:space="0" w:color="auto"/>
              <w:bottom w:val="single" w:sz="4" w:space="0" w:color="000000"/>
              <w:right w:val="single" w:sz="4" w:space="0" w:color="000000"/>
            </w:tcBorders>
          </w:tcPr>
          <w:p>
            <w:pPr/>
          </w:p>
        </w:tc>
        <w:tc>
          <w:tcPr>
            <w:tcW w:w="2592" w:type="dxa"/>
            <w:vMerge/>
            <w:tcBorders>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592" w:right="0"/>
              <w:jc w:val="left"/>
              <w:rPr>
                <w:rFonts w:ascii="宋体" w:hAnsi="宋体" w:cs="宋体" w:eastAsia="宋体" w:hint="default"/>
                <w:sz w:val="22"/>
                <w:szCs w:val="22"/>
              </w:rPr>
            </w:pPr>
            <w:r>
              <w:rPr>
                <w:rFonts w:ascii="宋体" w:hAnsi="宋体" w:cs="宋体" w:eastAsia="宋体" w:hint="default"/>
                <w:b/>
                <w:bCs/>
                <w:sz w:val="22"/>
                <w:szCs w:val="22"/>
              </w:rPr>
              <w:t>项目名称</w:t>
            </w:r>
            <w:r>
              <w:rPr>
                <w:rFonts w:ascii="宋体" w:hAnsi="宋体" w:cs="宋体" w:eastAsia="宋体" w:hint="default"/>
                <w:sz w:val="22"/>
                <w:szCs w:val="22"/>
              </w:rPr>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300" w:lineRule="auto" w:before="31"/>
              <w:ind w:left="435" w:right="275" w:hanging="165"/>
              <w:jc w:val="left"/>
              <w:rPr>
                <w:rFonts w:ascii="宋体" w:hAnsi="宋体" w:cs="宋体" w:eastAsia="宋体" w:hint="default"/>
                <w:sz w:val="22"/>
                <w:szCs w:val="22"/>
              </w:rPr>
            </w:pPr>
            <w:r>
              <w:rPr>
                <w:rFonts w:ascii="宋体" w:hAnsi="宋体" w:cs="宋体" w:eastAsia="宋体" w:hint="default"/>
                <w:b/>
                <w:bCs/>
                <w:w w:val="95"/>
                <w:sz w:val="22"/>
                <w:szCs w:val="22"/>
              </w:rPr>
              <w:t>影响金额（元）</w:t>
            </w:r>
            <w:r>
              <w:rPr>
                <w:rFonts w:ascii="宋体" w:hAnsi="宋体" w:cs="宋体" w:eastAsia="宋体" w:hint="default"/>
                <w:b/>
                <w:bCs/>
                <w:spacing w:val="-37"/>
                <w:w w:val="95"/>
                <w:sz w:val="22"/>
                <w:szCs w:val="22"/>
              </w:rPr>
              <w:t> </w:t>
            </w:r>
            <w:r>
              <w:rPr>
                <w:rFonts w:ascii="宋体" w:hAnsi="宋体" w:cs="宋体" w:eastAsia="宋体" w:hint="default"/>
                <w:b/>
                <w:bCs/>
                <w:sz w:val="22"/>
                <w:szCs w:val="22"/>
              </w:rPr>
              <w:t>增加</w:t>
            </w:r>
            <w:r>
              <w:rPr>
                <w:rFonts w:ascii="宋体" w:hAnsi="宋体" w:cs="宋体" w:eastAsia="宋体" w:hint="default"/>
                <w:b/>
                <w:bCs/>
                <w:sz w:val="22"/>
                <w:szCs w:val="22"/>
              </w:rPr>
              <w:t>+/</w:t>
            </w:r>
            <w:r>
              <w:rPr>
                <w:rFonts w:ascii="宋体" w:hAnsi="宋体" w:cs="宋体" w:eastAsia="宋体" w:hint="default"/>
                <w:b/>
                <w:bCs/>
                <w:sz w:val="22"/>
                <w:szCs w:val="22"/>
              </w:rPr>
              <w:t>减少</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802" w:hRule="exact"/>
        </w:trPr>
        <w:tc>
          <w:tcPr>
            <w:tcW w:w="1960"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300" w:lineRule="auto"/>
              <w:ind w:left="107" w:right="136"/>
              <w:jc w:val="left"/>
              <w:rPr>
                <w:rFonts w:ascii="宋体" w:hAnsi="宋体" w:cs="宋体" w:eastAsia="宋体" w:hint="default"/>
                <w:sz w:val="22"/>
                <w:szCs w:val="22"/>
              </w:rPr>
            </w:pPr>
            <w:r>
              <w:rPr>
                <w:rFonts w:ascii="宋体" w:hAnsi="宋体" w:cs="宋体" w:eastAsia="宋体" w:hint="default"/>
                <w:spacing w:val="-20"/>
                <w:sz w:val="22"/>
                <w:szCs w:val="22"/>
              </w:rPr>
              <w:t>《企业会计准则第</w:t>
            </w:r>
            <w:r>
              <w:rPr>
                <w:rFonts w:ascii="宋体" w:hAnsi="宋体" w:cs="宋体" w:eastAsia="宋体" w:hint="default"/>
                <w:spacing w:val="-20"/>
                <w:sz w:val="22"/>
                <w:szCs w:val="22"/>
              </w:rPr>
              <w:t>2</w:t>
            </w:r>
            <w:r>
              <w:rPr>
                <w:rFonts w:ascii="宋体" w:hAnsi="宋体" w:cs="宋体" w:eastAsia="宋体" w:hint="default"/>
                <w:spacing w:val="-98"/>
                <w:sz w:val="22"/>
                <w:szCs w:val="22"/>
              </w:rPr>
              <w:t> </w:t>
            </w:r>
            <w:r>
              <w:rPr>
                <w:rFonts w:ascii="宋体" w:hAnsi="宋体" w:cs="宋体" w:eastAsia="宋体" w:hint="default"/>
                <w:spacing w:val="-19"/>
                <w:sz w:val="22"/>
                <w:szCs w:val="22"/>
              </w:rPr>
              <w:t>号—长期股权投资</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pacing w:val="-19"/>
                <w:sz w:val="22"/>
                <w:szCs w:val="22"/>
              </w:rPr>
              <w:t>2014</w:t>
            </w:r>
            <w:r>
              <w:rPr>
                <w:rFonts w:ascii="宋体" w:hAnsi="宋体" w:cs="宋体" w:eastAsia="宋体" w:hint="default"/>
                <w:spacing w:val="-19"/>
                <w:sz w:val="22"/>
                <w:szCs w:val="22"/>
              </w:rPr>
              <w:t>年修订）》</w:t>
            </w:r>
          </w:p>
        </w:tc>
        <w:tc>
          <w:tcPr>
            <w:tcW w:w="2592" w:type="dxa"/>
            <w:vMerge w:val="restart"/>
            <w:tcBorders>
              <w:top w:val="single" w:sz="4" w:space="0" w:color="000000"/>
              <w:left w:val="single" w:sz="4" w:space="0" w:color="000000"/>
              <w:right w:val="single" w:sz="4" w:space="0" w:color="000000"/>
            </w:tcBorders>
          </w:tcPr>
          <w:p>
            <w:pPr>
              <w:pStyle w:val="TableParagraph"/>
              <w:spacing w:line="240" w:lineRule="auto" w:before="31"/>
              <w:ind w:left="101" w:right="0"/>
              <w:jc w:val="left"/>
              <w:rPr>
                <w:rFonts w:ascii="宋体" w:hAnsi="宋体" w:cs="宋体" w:eastAsia="宋体" w:hint="default"/>
                <w:sz w:val="22"/>
                <w:szCs w:val="22"/>
              </w:rPr>
            </w:pPr>
            <w:r>
              <w:rPr>
                <w:rFonts w:ascii="宋体" w:hAnsi="宋体" w:cs="宋体" w:eastAsia="宋体" w:hint="default"/>
                <w:spacing w:val="-20"/>
                <w:sz w:val="22"/>
                <w:szCs w:val="22"/>
              </w:rPr>
              <w:t>按照《企业会计准则第</w:t>
            </w:r>
            <w:r>
              <w:rPr>
                <w:rFonts w:ascii="宋体" w:hAnsi="宋体" w:cs="宋体" w:eastAsia="宋体" w:hint="default"/>
                <w:spacing w:val="-20"/>
                <w:sz w:val="22"/>
                <w:szCs w:val="22"/>
              </w:rPr>
              <w:t>2</w:t>
            </w:r>
            <w:r>
              <w:rPr>
                <w:rFonts w:ascii="宋体" w:hAnsi="宋体" w:cs="宋体" w:eastAsia="宋体" w:hint="default"/>
                <w:spacing w:val="-20"/>
                <w:sz w:val="22"/>
                <w:szCs w:val="22"/>
              </w:rPr>
              <w:t>号</w:t>
            </w:r>
          </w:p>
          <w:p>
            <w:pPr>
              <w:pStyle w:val="TableParagraph"/>
              <w:spacing w:line="300" w:lineRule="auto" w:before="72"/>
              <w:ind w:left="101" w:right="119"/>
              <w:jc w:val="left"/>
              <w:rPr>
                <w:rFonts w:ascii="宋体" w:hAnsi="宋体" w:cs="宋体" w:eastAsia="宋体" w:hint="default"/>
                <w:sz w:val="22"/>
                <w:szCs w:val="22"/>
              </w:rPr>
            </w:pPr>
            <w:r>
              <w:rPr>
                <w:rFonts w:ascii="宋体" w:hAnsi="宋体" w:cs="宋体" w:eastAsia="宋体" w:hint="default"/>
                <w:spacing w:val="-22"/>
                <w:sz w:val="22"/>
                <w:szCs w:val="22"/>
              </w:rPr>
              <w:t>—长期股权投资（</w:t>
            </w:r>
            <w:r>
              <w:rPr>
                <w:rFonts w:ascii="宋体" w:hAnsi="宋体" w:cs="宋体" w:eastAsia="宋体" w:hint="default"/>
                <w:spacing w:val="-22"/>
                <w:sz w:val="22"/>
                <w:szCs w:val="22"/>
              </w:rPr>
              <w:t>2014</w:t>
            </w:r>
            <w:r>
              <w:rPr>
                <w:rFonts w:ascii="宋体" w:hAnsi="宋体" w:cs="宋体" w:eastAsia="宋体" w:hint="default"/>
                <w:spacing w:val="-22"/>
                <w:sz w:val="22"/>
                <w:szCs w:val="22"/>
              </w:rPr>
              <w:t>年修</w:t>
            </w:r>
            <w:r>
              <w:rPr>
                <w:rFonts w:ascii="宋体" w:hAnsi="宋体" w:cs="宋体" w:eastAsia="宋体" w:hint="default"/>
                <w:spacing w:val="-90"/>
                <w:sz w:val="22"/>
                <w:szCs w:val="22"/>
              </w:rPr>
              <w:t> </w:t>
            </w:r>
            <w:r>
              <w:rPr>
                <w:rFonts w:ascii="宋体" w:hAnsi="宋体" w:cs="宋体" w:eastAsia="宋体" w:hint="default"/>
                <w:spacing w:val="-20"/>
                <w:sz w:val="22"/>
                <w:szCs w:val="22"/>
              </w:rPr>
              <w:t>订）》及应用指南的相关</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pacing w:val="-22"/>
                <w:sz w:val="22"/>
                <w:szCs w:val="22"/>
              </w:rPr>
              <w:t>规定</w:t>
            </w:r>
            <w:r>
              <w:rPr>
                <w:rFonts w:ascii="宋体" w:hAnsi="宋体" w:cs="宋体" w:eastAsia="宋体" w:hint="default"/>
                <w:sz w:val="22"/>
                <w:szCs w:val="22"/>
              </w:rPr>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2"/>
                <w:szCs w:val="22"/>
              </w:rPr>
            </w:pPr>
            <w:r>
              <w:rPr>
                <w:rFonts w:ascii="宋体" w:hAnsi="宋体" w:cs="宋体" w:eastAsia="宋体" w:hint="default"/>
                <w:sz w:val="22"/>
                <w:szCs w:val="22"/>
              </w:rPr>
              <w:t>可供出售金融资产</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22"/>
                <w:szCs w:val="22"/>
              </w:rPr>
            </w:pPr>
            <w:r>
              <w:rPr>
                <w:rFonts w:ascii="宋体"/>
                <w:spacing w:val="-1"/>
                <w:sz w:val="22"/>
              </w:rPr>
              <w:t>+17,217,988.68</w:t>
            </w:r>
          </w:p>
        </w:tc>
      </w:tr>
      <w:tr>
        <w:trPr>
          <w:trHeight w:val="648" w:hRule="exact"/>
        </w:trPr>
        <w:tc>
          <w:tcPr>
            <w:tcW w:w="1960" w:type="dxa"/>
            <w:vMerge/>
            <w:tcBorders>
              <w:left w:val="nil" w:sz="6" w:space="0" w:color="auto"/>
              <w:bottom w:val="single" w:sz="4" w:space="0" w:color="000000"/>
              <w:right w:val="single" w:sz="4" w:space="0" w:color="000000"/>
            </w:tcBorders>
          </w:tcPr>
          <w:p>
            <w:pPr/>
          </w:p>
        </w:tc>
        <w:tc>
          <w:tcPr>
            <w:tcW w:w="2592" w:type="dxa"/>
            <w:vMerge/>
            <w:tcBorders>
              <w:left w:val="single" w:sz="4" w:space="0" w:color="000000"/>
              <w:bottom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1" w:right="0"/>
              <w:jc w:val="left"/>
              <w:rPr>
                <w:rFonts w:ascii="宋体" w:hAnsi="宋体" w:cs="宋体" w:eastAsia="宋体" w:hint="default"/>
                <w:sz w:val="22"/>
                <w:szCs w:val="22"/>
              </w:rPr>
            </w:pPr>
            <w:r>
              <w:rPr>
                <w:rFonts w:ascii="宋体" w:hAnsi="宋体" w:cs="宋体" w:eastAsia="宋体" w:hint="default"/>
                <w:sz w:val="22"/>
                <w:szCs w:val="22"/>
              </w:rPr>
              <w:t>长期股权投资</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0"/>
              <w:ind w:right="106"/>
              <w:jc w:val="right"/>
              <w:rPr>
                <w:rFonts w:ascii="宋体" w:hAnsi="宋体" w:cs="宋体" w:eastAsia="宋体" w:hint="default"/>
                <w:sz w:val="22"/>
                <w:szCs w:val="22"/>
              </w:rPr>
            </w:pPr>
            <w:r>
              <w:rPr>
                <w:rFonts w:ascii="宋体"/>
                <w:spacing w:val="-1"/>
                <w:sz w:val="22"/>
              </w:rPr>
              <w:t>-17,217,988.68</w:t>
            </w:r>
          </w:p>
        </w:tc>
      </w:tr>
      <w:tr>
        <w:trPr>
          <w:trHeight w:val="371" w:hRule="exact"/>
        </w:trPr>
        <w:tc>
          <w:tcPr>
            <w:tcW w:w="1960" w:type="dxa"/>
            <w:vMerge w:val="restart"/>
            <w:tcBorders>
              <w:top w:val="single" w:sz="4" w:space="0" w:color="000000"/>
              <w:left w:val="nil" w:sz="6" w:space="0" w:color="auto"/>
              <w:right w:val="single" w:sz="4" w:space="0" w:color="000000"/>
            </w:tcBorders>
          </w:tcPr>
          <w:p>
            <w:pPr>
              <w:pStyle w:val="TableParagraph"/>
              <w:spacing w:line="300" w:lineRule="auto" w:before="46"/>
              <w:ind w:left="107" w:right="226"/>
              <w:jc w:val="left"/>
              <w:rPr>
                <w:rFonts w:ascii="宋体" w:hAnsi="宋体" w:cs="宋体" w:eastAsia="宋体" w:hint="default"/>
                <w:sz w:val="22"/>
                <w:szCs w:val="22"/>
              </w:rPr>
            </w:pPr>
            <w:r>
              <w:rPr>
                <w:rFonts w:ascii="宋体" w:hAnsi="宋体" w:cs="宋体" w:eastAsia="宋体" w:hint="default"/>
                <w:spacing w:val="-19"/>
                <w:sz w:val="22"/>
                <w:szCs w:val="22"/>
              </w:rPr>
              <w:t>《企业会计准则第</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pacing w:val="-19"/>
                <w:sz w:val="22"/>
                <w:szCs w:val="22"/>
              </w:rPr>
              <w:t>30</w:t>
            </w:r>
            <w:r>
              <w:rPr>
                <w:rFonts w:ascii="宋体" w:hAnsi="宋体" w:cs="宋体" w:eastAsia="宋体" w:hint="default"/>
                <w:spacing w:val="-19"/>
                <w:sz w:val="22"/>
                <w:szCs w:val="22"/>
              </w:rPr>
              <w:t>号—财务报表列</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pacing w:val="-21"/>
                <w:sz w:val="22"/>
                <w:szCs w:val="22"/>
              </w:rPr>
              <w:t>报（</w:t>
            </w:r>
            <w:r>
              <w:rPr>
                <w:rFonts w:ascii="宋体" w:hAnsi="宋体" w:cs="宋体" w:eastAsia="宋体" w:hint="default"/>
                <w:spacing w:val="-21"/>
                <w:sz w:val="22"/>
                <w:szCs w:val="22"/>
              </w:rPr>
              <w:t>2014</w:t>
            </w:r>
            <w:r>
              <w:rPr>
                <w:rFonts w:ascii="宋体" w:hAnsi="宋体" w:cs="宋体" w:eastAsia="宋体" w:hint="default"/>
                <w:spacing w:val="-21"/>
                <w:sz w:val="22"/>
                <w:szCs w:val="22"/>
              </w:rPr>
              <w:t>年修</w:t>
            </w:r>
            <w:r>
              <w:rPr>
                <w:rFonts w:ascii="宋体" w:hAnsi="宋体" w:cs="宋体" w:eastAsia="宋体" w:hint="default"/>
                <w:spacing w:val="-106"/>
                <w:sz w:val="22"/>
                <w:szCs w:val="22"/>
              </w:rPr>
              <w:t> </w:t>
            </w:r>
            <w:r>
              <w:rPr>
                <w:rFonts w:ascii="宋体" w:hAnsi="宋体" w:cs="宋体" w:eastAsia="宋体" w:hint="default"/>
                <w:spacing w:val="-15"/>
                <w:sz w:val="22"/>
                <w:szCs w:val="22"/>
              </w:rPr>
              <w:t>订）》</w:t>
            </w:r>
          </w:p>
        </w:tc>
        <w:tc>
          <w:tcPr>
            <w:tcW w:w="2592" w:type="dxa"/>
            <w:vMerge w:val="restart"/>
            <w:tcBorders>
              <w:top w:val="single" w:sz="4" w:space="0" w:color="000000"/>
              <w:left w:val="single" w:sz="4" w:space="0" w:color="000000"/>
              <w:right w:val="single" w:sz="4" w:space="0" w:color="000000"/>
            </w:tcBorders>
          </w:tcPr>
          <w:p>
            <w:pPr>
              <w:pStyle w:val="TableParagraph"/>
              <w:spacing w:line="300" w:lineRule="auto" w:before="46"/>
              <w:ind w:left="101" w:right="98"/>
              <w:jc w:val="left"/>
              <w:rPr>
                <w:rFonts w:ascii="宋体" w:hAnsi="宋体" w:cs="宋体" w:eastAsia="宋体" w:hint="default"/>
                <w:sz w:val="22"/>
                <w:szCs w:val="22"/>
              </w:rPr>
            </w:pPr>
            <w:r>
              <w:rPr>
                <w:rFonts w:ascii="宋体" w:hAnsi="宋体" w:cs="宋体" w:eastAsia="宋体" w:hint="default"/>
                <w:spacing w:val="-22"/>
                <w:sz w:val="22"/>
                <w:szCs w:val="22"/>
              </w:rPr>
              <w:t>按照《企业会计准则第</w:t>
            </w:r>
            <w:r>
              <w:rPr>
                <w:rFonts w:ascii="宋体" w:hAnsi="宋体" w:cs="宋体" w:eastAsia="宋体" w:hint="default"/>
                <w:spacing w:val="-22"/>
                <w:sz w:val="22"/>
                <w:szCs w:val="22"/>
              </w:rPr>
              <w:t>30</w:t>
            </w:r>
            <w:r>
              <w:rPr>
                <w:rFonts w:ascii="宋体" w:hAnsi="宋体" w:cs="宋体" w:eastAsia="宋体" w:hint="default"/>
                <w:spacing w:val="-95"/>
                <w:sz w:val="22"/>
                <w:szCs w:val="22"/>
              </w:rPr>
              <w:t> </w:t>
            </w:r>
            <w:r>
              <w:rPr>
                <w:rFonts w:ascii="宋体" w:hAnsi="宋体" w:cs="宋体" w:eastAsia="宋体" w:hint="default"/>
                <w:spacing w:val="-20"/>
                <w:sz w:val="22"/>
                <w:szCs w:val="22"/>
              </w:rPr>
              <w:t>号—财务报表列报（</w:t>
            </w:r>
            <w:r>
              <w:rPr>
                <w:rFonts w:ascii="宋体" w:hAnsi="宋体" w:cs="宋体" w:eastAsia="宋体" w:hint="default"/>
                <w:spacing w:val="-20"/>
                <w:sz w:val="22"/>
                <w:szCs w:val="22"/>
              </w:rPr>
              <w:t>2014</w:t>
            </w:r>
            <w:r>
              <w:rPr>
                <w:rFonts w:ascii="宋体" w:hAnsi="宋体" w:cs="宋体" w:eastAsia="宋体" w:hint="default"/>
                <w:spacing w:val="-20"/>
                <w:sz w:val="22"/>
                <w:szCs w:val="22"/>
              </w:rPr>
              <w:t>年</w:t>
            </w:r>
            <w:r>
              <w:rPr>
                <w:rFonts w:ascii="宋体" w:hAnsi="宋体" w:cs="宋体" w:eastAsia="宋体" w:hint="default"/>
                <w:spacing w:val="-98"/>
                <w:sz w:val="22"/>
                <w:szCs w:val="22"/>
              </w:rPr>
              <w:t> </w:t>
            </w:r>
            <w:r>
              <w:rPr>
                <w:rFonts w:ascii="宋体" w:hAnsi="宋体" w:cs="宋体" w:eastAsia="宋体" w:hint="default"/>
                <w:spacing w:val="-20"/>
                <w:sz w:val="22"/>
                <w:szCs w:val="22"/>
              </w:rPr>
              <w:t>修订）》及应用指南的相</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pacing w:val="-15"/>
                <w:sz w:val="22"/>
                <w:szCs w:val="22"/>
              </w:rPr>
              <w:t>关规定</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1" w:right="0"/>
              <w:jc w:val="left"/>
              <w:rPr>
                <w:rFonts w:ascii="宋体" w:hAnsi="宋体" w:cs="宋体" w:eastAsia="宋体" w:hint="default"/>
                <w:sz w:val="22"/>
                <w:szCs w:val="22"/>
              </w:rPr>
            </w:pPr>
            <w:r>
              <w:rPr>
                <w:rFonts w:ascii="宋体" w:hAnsi="宋体" w:cs="宋体" w:eastAsia="宋体" w:hint="default"/>
                <w:sz w:val="22"/>
                <w:szCs w:val="22"/>
              </w:rPr>
              <w:t>其他综合收益</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22"/>
                <w:szCs w:val="22"/>
              </w:rPr>
            </w:pPr>
            <w:r>
              <w:rPr>
                <w:rFonts w:ascii="宋体"/>
                <w:w w:val="95"/>
                <w:sz w:val="22"/>
              </w:rPr>
              <w:t>-35,751.89</w:t>
            </w:r>
            <w:r>
              <w:rPr>
                <w:rFonts w:ascii="宋体"/>
                <w:sz w:val="22"/>
              </w:rPr>
            </w:r>
          </w:p>
        </w:tc>
      </w:tr>
      <w:tr>
        <w:trPr>
          <w:trHeight w:val="370" w:hRule="exact"/>
        </w:trPr>
        <w:tc>
          <w:tcPr>
            <w:tcW w:w="1960" w:type="dxa"/>
            <w:vMerge/>
            <w:tcBorders>
              <w:left w:val="nil" w:sz="6" w:space="0" w:color="auto"/>
              <w:right w:val="single" w:sz="4" w:space="0" w:color="000000"/>
            </w:tcBorders>
          </w:tcPr>
          <w:p>
            <w:pPr/>
          </w:p>
        </w:tc>
        <w:tc>
          <w:tcPr>
            <w:tcW w:w="2592" w:type="dxa"/>
            <w:vMerge/>
            <w:tcBorders>
              <w:left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1" w:right="0"/>
              <w:jc w:val="left"/>
              <w:rPr>
                <w:rFonts w:ascii="宋体" w:hAnsi="宋体" w:cs="宋体" w:eastAsia="宋体" w:hint="default"/>
                <w:sz w:val="22"/>
                <w:szCs w:val="22"/>
              </w:rPr>
            </w:pPr>
            <w:r>
              <w:rPr>
                <w:rFonts w:ascii="宋体" w:hAnsi="宋体" w:cs="宋体" w:eastAsia="宋体" w:hint="default"/>
                <w:sz w:val="22"/>
                <w:szCs w:val="22"/>
              </w:rPr>
              <w:t>外币报表折算差额</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+35,751.89</w:t>
            </w:r>
            <w:r>
              <w:rPr>
                <w:rFonts w:ascii="宋体"/>
                <w:sz w:val="22"/>
              </w:rPr>
            </w:r>
          </w:p>
        </w:tc>
      </w:tr>
      <w:tr>
        <w:trPr>
          <w:trHeight w:val="370" w:hRule="exact"/>
        </w:trPr>
        <w:tc>
          <w:tcPr>
            <w:tcW w:w="1960" w:type="dxa"/>
            <w:vMerge/>
            <w:tcBorders>
              <w:left w:val="nil" w:sz="6" w:space="0" w:color="auto"/>
              <w:right w:val="single" w:sz="4" w:space="0" w:color="000000"/>
            </w:tcBorders>
          </w:tcPr>
          <w:p>
            <w:pPr/>
          </w:p>
        </w:tc>
        <w:tc>
          <w:tcPr>
            <w:tcW w:w="2592" w:type="dxa"/>
            <w:vMerge/>
            <w:tcBorders>
              <w:left w:val="single" w:sz="4" w:space="0" w:color="000000"/>
              <w:right w:val="single" w:sz="4" w:space="0" w:color="000000"/>
            </w:tcBorders>
          </w:tcPr>
          <w:p>
            <w:pP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1" w:right="0"/>
              <w:jc w:val="left"/>
              <w:rPr>
                <w:rFonts w:ascii="宋体" w:hAnsi="宋体" w:cs="宋体" w:eastAsia="宋体" w:hint="default"/>
                <w:sz w:val="22"/>
                <w:szCs w:val="22"/>
              </w:rPr>
            </w:pPr>
            <w:r>
              <w:rPr>
                <w:rFonts w:ascii="宋体" w:hAnsi="宋体" w:cs="宋体" w:eastAsia="宋体" w:hint="default"/>
                <w:sz w:val="22"/>
                <w:szCs w:val="22"/>
              </w:rPr>
              <w:t>递延收益</w:t>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4"/>
              <w:jc w:val="right"/>
              <w:rPr>
                <w:rFonts w:ascii="宋体" w:hAnsi="宋体" w:cs="宋体" w:eastAsia="宋体" w:hint="default"/>
                <w:sz w:val="22"/>
                <w:szCs w:val="22"/>
              </w:rPr>
            </w:pPr>
            <w:r>
              <w:rPr>
                <w:rFonts w:ascii="宋体"/>
                <w:sz w:val="22"/>
              </w:rPr>
              <w:t>+1,190,000.</w:t>
            </w:r>
            <w:r>
              <w:rPr>
                <w:rFonts w:ascii="宋体"/>
                <w:spacing w:val="-4"/>
                <w:sz w:val="22"/>
              </w:rPr>
              <w:t> </w:t>
            </w:r>
            <w:r>
              <w:rPr>
                <w:rFonts w:ascii="宋体"/>
                <w:sz w:val="22"/>
              </w:rPr>
              <w:t>00</w:t>
            </w:r>
          </w:p>
        </w:tc>
      </w:tr>
      <w:tr>
        <w:trPr>
          <w:trHeight w:val="381" w:hRule="exact"/>
        </w:trPr>
        <w:tc>
          <w:tcPr>
            <w:tcW w:w="1960" w:type="dxa"/>
            <w:vMerge/>
            <w:tcBorders>
              <w:left w:val="nil" w:sz="6" w:space="0" w:color="auto"/>
              <w:bottom w:val="single" w:sz="12" w:space="0" w:color="000000"/>
              <w:right w:val="single" w:sz="4" w:space="0" w:color="000000"/>
            </w:tcBorders>
          </w:tcPr>
          <w:p>
            <w:pPr/>
          </w:p>
        </w:tc>
        <w:tc>
          <w:tcPr>
            <w:tcW w:w="2592" w:type="dxa"/>
            <w:vMerge/>
            <w:tcBorders>
              <w:left w:val="single" w:sz="4" w:space="0" w:color="000000"/>
              <w:bottom w:val="single" w:sz="12" w:space="0" w:color="000000"/>
              <w:right w:val="single" w:sz="4" w:space="0" w:color="000000"/>
            </w:tcBorders>
          </w:tcPr>
          <w:p>
            <w:pPr/>
          </w:p>
        </w:tc>
        <w:tc>
          <w:tcPr>
            <w:tcW w:w="20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left="101" w:right="0"/>
              <w:jc w:val="left"/>
              <w:rPr>
                <w:rFonts w:ascii="宋体" w:hAnsi="宋体" w:cs="宋体" w:eastAsia="宋体" w:hint="default"/>
                <w:sz w:val="22"/>
                <w:szCs w:val="22"/>
              </w:rPr>
            </w:pPr>
            <w:r>
              <w:rPr>
                <w:rFonts w:ascii="宋体" w:hAnsi="宋体" w:cs="宋体" w:eastAsia="宋体" w:hint="default"/>
                <w:sz w:val="22"/>
                <w:szCs w:val="22"/>
              </w:rPr>
              <w:t>其他非流动负债</w:t>
            </w:r>
          </w:p>
        </w:tc>
        <w:tc>
          <w:tcPr>
            <w:tcW w:w="209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2"/>
              <w:ind w:right="104"/>
              <w:jc w:val="right"/>
              <w:rPr>
                <w:rFonts w:ascii="宋体" w:hAnsi="宋体" w:cs="宋体" w:eastAsia="宋体" w:hint="default"/>
                <w:sz w:val="22"/>
                <w:szCs w:val="22"/>
              </w:rPr>
            </w:pPr>
            <w:r>
              <w:rPr>
                <w:rFonts w:ascii="宋体"/>
                <w:sz w:val="22"/>
              </w:rPr>
              <w:t>-1,190,000.</w:t>
            </w:r>
            <w:r>
              <w:rPr>
                <w:rFonts w:ascii="宋体"/>
                <w:spacing w:val="-4"/>
                <w:sz w:val="22"/>
              </w:rPr>
              <w:t> </w:t>
            </w:r>
            <w:r>
              <w:rPr>
                <w:rFonts w:ascii="宋体"/>
                <w:sz w:val="22"/>
              </w:rPr>
              <w:t>00</w:t>
            </w:r>
          </w:p>
        </w:tc>
      </w:tr>
    </w:tbl>
    <w:p>
      <w:pPr>
        <w:spacing w:line="240" w:lineRule="auto" w:before="4"/>
        <w:rPr>
          <w:rFonts w:ascii="宋体" w:hAnsi="宋体" w:cs="宋体" w:eastAsia="宋体" w:hint="default"/>
          <w:sz w:val="18"/>
          <w:szCs w:val="18"/>
        </w:rPr>
      </w:pPr>
    </w:p>
    <w:p>
      <w:pPr>
        <w:pStyle w:val="BodyText"/>
        <w:spacing w:line="300" w:lineRule="auto" w:before="31"/>
        <w:ind w:left="241" w:right="1694" w:firstLine="440"/>
        <w:jc w:val="left"/>
      </w:pPr>
      <w:r>
        <w:rPr/>
        <w:t>注：</w:t>
      </w:r>
      <w:r>
        <w:rPr>
          <w:rFonts w:ascii="宋体" w:hAnsi="宋体" w:cs="宋体" w:eastAsia="宋体" w:hint="default"/>
        </w:rPr>
        <w:t>2014</w:t>
      </w:r>
      <w:r>
        <w:rPr>
          <w:rFonts w:ascii="宋体" w:hAnsi="宋体" w:cs="宋体" w:eastAsia="宋体" w:hint="default"/>
          <w:spacing w:val="-51"/>
        </w:rPr>
        <w:t> </w:t>
      </w:r>
      <w:r>
        <w:rPr/>
        <w:t>年</w:t>
      </w:r>
      <w:r>
        <w:rPr>
          <w:spacing w:val="-51"/>
        </w:rPr>
        <w:t> </w:t>
      </w:r>
      <w:r>
        <w:rPr>
          <w:rFonts w:ascii="宋体" w:hAnsi="宋体" w:cs="宋体" w:eastAsia="宋体" w:hint="default"/>
        </w:rPr>
        <w:t>1</w:t>
      </w:r>
      <w:r>
        <w:rPr>
          <w:rFonts w:ascii="宋体" w:hAnsi="宋体" w:cs="宋体" w:eastAsia="宋体" w:hint="default"/>
          <w:spacing w:val="-51"/>
        </w:rPr>
        <w:t> </w:t>
      </w:r>
      <w:r>
        <w:rPr/>
        <w:t>月</w:t>
      </w:r>
      <w:r>
        <w:rPr>
          <w:spacing w:val="-51"/>
        </w:rPr>
        <w:t> </w:t>
      </w:r>
      <w:r>
        <w:rPr>
          <w:rFonts w:ascii="宋体" w:hAnsi="宋体" w:cs="宋体" w:eastAsia="宋体" w:hint="default"/>
        </w:rPr>
        <w:t>1</w:t>
      </w:r>
      <w:r>
        <w:rPr>
          <w:rFonts w:ascii="宋体" w:hAnsi="宋体" w:cs="宋体" w:eastAsia="宋体" w:hint="default"/>
          <w:spacing w:val="-51"/>
        </w:rPr>
        <w:t> </w:t>
      </w:r>
      <w:r>
        <w:rPr/>
        <w:t>日相关报表项目的影响指资产负债表项目期初数据影响，</w:t>
      </w:r>
      <w:r>
        <w:rPr>
          <w:rFonts w:ascii="宋体" w:hAnsi="宋体" w:cs="宋体" w:eastAsia="宋体" w:hint="default"/>
        </w:rPr>
        <w:t>2013</w:t>
      </w:r>
      <w:r>
        <w:rPr>
          <w:rFonts w:ascii="宋体" w:hAnsi="宋体" w:cs="宋体" w:eastAsia="宋体" w:hint="default"/>
          <w:spacing w:val="-52"/>
        </w:rPr>
        <w:t> </w:t>
      </w:r>
      <w:r>
        <w:rPr/>
        <w:t>年</w:t>
      </w:r>
      <w:r>
        <w:rPr>
          <w:w w:val="99"/>
        </w:rPr>
        <w:t> </w:t>
      </w:r>
      <w:r>
        <w:rPr/>
        <w:t>度相关财务报表项目的影响指对利润表项目数据影响。</w:t>
      </w:r>
    </w:p>
    <w:p>
      <w:pPr>
        <w:spacing w:line="240" w:lineRule="auto" w:before="8"/>
        <w:rPr>
          <w:rFonts w:ascii="宋体" w:hAnsi="宋体" w:cs="宋体" w:eastAsia="宋体" w:hint="default"/>
          <w:sz w:val="19"/>
          <w:szCs w:val="19"/>
        </w:rPr>
      </w:pPr>
    </w:p>
    <w:p>
      <w:pPr>
        <w:pStyle w:val="BodyText"/>
        <w:spacing w:line="240" w:lineRule="auto"/>
        <w:ind w:left="681" w:right="924"/>
        <w:jc w:val="left"/>
      </w:pPr>
      <w:r>
        <w:rPr>
          <w:spacing w:val="3"/>
        </w:rPr>
        <w:t>本次会计政策变更，仅对上述财务报表项目列示产生影响，对本公司 </w:t>
      </w:r>
      <w:r>
        <w:rPr>
          <w:rFonts w:ascii="宋体" w:hAnsi="宋体" w:cs="宋体" w:eastAsia="宋体" w:hint="default"/>
        </w:rPr>
        <w:t>2013</w:t>
      </w:r>
      <w:r>
        <w:rPr>
          <w:rFonts w:ascii="宋体" w:hAnsi="宋体" w:cs="宋体" w:eastAsia="宋体" w:hint="default"/>
          <w:spacing w:val="17"/>
        </w:rPr>
        <w:t> </w:t>
      </w:r>
      <w:r>
        <w:rPr>
          <w:spacing w:val="4"/>
        </w:rPr>
        <w:t>年度、</w:t>
      </w:r>
      <w:r>
        <w:rPr/>
      </w:r>
    </w:p>
    <w:p>
      <w:pPr>
        <w:pStyle w:val="BodyText"/>
        <w:spacing w:line="240" w:lineRule="auto" w:before="72"/>
        <w:ind w:left="241" w:right="924"/>
        <w:jc w:val="left"/>
      </w:pPr>
      <w:r>
        <w:rPr>
          <w:rFonts w:ascii="宋体" w:hAnsi="宋体" w:cs="宋体" w:eastAsia="宋体" w:hint="default"/>
        </w:rPr>
        <w:t>2014</w:t>
      </w:r>
      <w:r>
        <w:rPr>
          <w:rFonts w:ascii="宋体" w:hAnsi="宋体" w:cs="宋体" w:eastAsia="宋体" w:hint="default"/>
          <w:spacing w:val="-66"/>
        </w:rPr>
        <w:t> </w:t>
      </w:r>
      <w:r>
        <w:rPr/>
        <w:t>年度的财务状况、经营成果、现金流量不会产生影响。</w:t>
      </w:r>
    </w:p>
    <w:p>
      <w:pPr>
        <w:spacing w:line="240" w:lineRule="auto" w:before="11"/>
        <w:rPr>
          <w:rFonts w:ascii="宋体" w:hAnsi="宋体" w:cs="宋体" w:eastAsia="宋体" w:hint="default"/>
          <w:sz w:val="23"/>
          <w:szCs w:val="23"/>
        </w:rPr>
      </w:pPr>
    </w:p>
    <w:p>
      <w:pPr>
        <w:pStyle w:val="BodyText"/>
        <w:tabs>
          <w:tab w:pos="1354" w:val="left" w:leader="none"/>
        </w:tabs>
        <w:spacing w:line="499" w:lineRule="auto"/>
        <w:ind w:left="681" w:right="6245" w:firstLine="58"/>
        <w:jc w:val="left"/>
        <w:rPr>
          <w:rFonts w:ascii="宋体" w:hAnsi="宋体" w:cs="宋体" w:eastAsia="宋体" w:hint="default"/>
        </w:rPr>
      </w:pPr>
      <w:bookmarkStart w:name="重要会计估计变更" w:id="192"/>
      <w:bookmarkEnd w:id="192"/>
      <w:r>
        <w:rPr/>
      </w:r>
      <w:r>
        <w:rPr/>
        <w:t>（</w:t>
      </w:r>
      <w:r>
        <w:rPr>
          <w:rFonts w:ascii="宋体" w:hAnsi="宋体" w:cs="宋体" w:eastAsia="宋体" w:hint="default"/>
        </w:rPr>
        <w:t>2</w:t>
      </w:r>
      <w:r>
        <w:rPr/>
        <w:t>）</w:t>
      </w:r>
      <w:r>
        <w:rPr>
          <w:spacing w:val="79"/>
        </w:rPr>
        <w:t> </w:t>
      </w:r>
      <w:r>
        <w:rPr/>
        <w:t>重要会计估计变更</w:t>
      </w:r>
      <w:r>
        <w:rPr>
          <w:w w:val="99"/>
        </w:rPr>
        <w:t> </w:t>
      </w:r>
      <w:r>
        <w:rPr/>
        <w:t>本报告期未发生会计估计变更事项。</w:t>
      </w:r>
      <w:r>
        <w:rPr>
          <w:w w:val="99"/>
        </w:rPr>
        <w:t> </w:t>
      </w:r>
      <w:bookmarkStart w:name="税项" w:id="193"/>
      <w:bookmarkEnd w:id="193"/>
      <w:r>
        <w:rPr>
          <w:w w:val="99"/>
        </w:rPr>
      </w:r>
      <w:r>
        <w:rPr>
          <w:rFonts w:ascii="宋体" w:hAnsi="宋体" w:cs="宋体" w:eastAsia="宋体" w:hint="default"/>
          <w:b/>
          <w:bCs/>
          <w:spacing w:val="10"/>
          <w:w w:val="95"/>
        </w:rPr>
        <w:t>七、</w:t>
        <w:tab/>
      </w:r>
      <w:r>
        <w:rPr>
          <w:rFonts w:ascii="宋体" w:hAnsi="宋体" w:cs="宋体" w:eastAsia="宋体" w:hint="default"/>
          <w:b/>
          <w:bCs/>
          <w:spacing w:val="10"/>
        </w:rPr>
        <w:t>税项</w:t>
      </w:r>
      <w:r>
        <w:rPr>
          <w:rFonts w:ascii="宋体" w:hAnsi="宋体" w:cs="宋体" w:eastAsia="宋体" w:hint="default"/>
          <w:b/>
          <w:bCs/>
          <w:spacing w:val="-91"/>
        </w:rPr>
        <w:t> </w:t>
      </w:r>
      <w:r>
        <w:rPr>
          <w:rFonts w:ascii="宋体" w:hAnsi="宋体" w:cs="宋体" w:eastAsia="宋体" w:hint="default"/>
        </w:rPr>
      </w:r>
    </w:p>
    <w:p>
      <w:pPr>
        <w:pStyle w:val="BodyText"/>
        <w:spacing w:line="240" w:lineRule="auto" w:before="128"/>
        <w:ind w:left="644" w:right="924"/>
        <w:jc w:val="left"/>
      </w:pPr>
      <w:bookmarkStart w:name="主要税种及税率" w:id="194"/>
      <w:bookmarkEnd w:id="194"/>
      <w:r>
        <w:rPr/>
      </w:r>
      <w:r>
        <w:rPr>
          <w:rFonts w:ascii="宋体" w:hAnsi="宋体" w:cs="宋体" w:eastAsia="宋体" w:hint="default"/>
        </w:rPr>
        <w:t>1.</w:t>
      </w:r>
      <w:r>
        <w:rPr>
          <w:rFonts w:ascii="宋体" w:hAnsi="宋体" w:cs="宋体" w:eastAsia="宋体" w:hint="default"/>
          <w:spacing w:val="63"/>
        </w:rPr>
        <w:t> </w:t>
      </w:r>
      <w:r>
        <w:rPr/>
        <w:t>主要税种及税率</w:t>
      </w:r>
    </w:p>
    <w:p>
      <w:pPr>
        <w:spacing w:after="0" w:line="240" w:lineRule="auto"/>
        <w:jc w:val="left"/>
        <w:sectPr>
          <w:pgSz w:w="11910" w:h="16840"/>
          <w:pgMar w:header="879" w:footer="570" w:top="1100" w:bottom="760" w:left="1460" w:right="0"/>
        </w:sectPr>
      </w:pPr>
    </w:p>
    <w:p>
      <w:pPr>
        <w:spacing w:line="240" w:lineRule="auto" w:before="11"/>
        <w:rPr>
          <w:rFonts w:ascii="宋体" w:hAnsi="宋体" w:cs="宋体" w:eastAsia="宋体" w:hint="default"/>
          <w:sz w:val="22"/>
          <w:szCs w:val="22"/>
        </w:rPr>
      </w:pPr>
    </w:p>
    <w:tbl>
      <w:tblPr>
        <w:tblW w:w="0" w:type="auto"/>
        <w:jc w:val="left"/>
        <w:tblInd w:w="119" w:type="dxa"/>
        <w:tblLayout w:type="fixed"/>
        <w:tblCellMar>
          <w:top w:w="0" w:type="dxa"/>
          <w:left w:w="0" w:type="dxa"/>
          <w:bottom w:w="0" w:type="dxa"/>
          <w:right w:w="0" w:type="dxa"/>
        </w:tblCellMar>
        <w:tblLook w:val="01E0"/>
      </w:tblPr>
      <w:tblGrid>
        <w:gridCol w:w="1774"/>
        <w:gridCol w:w="3074"/>
        <w:gridCol w:w="3700"/>
      </w:tblGrid>
      <w:tr>
        <w:trPr>
          <w:trHeight w:val="378" w:hRule="exact"/>
        </w:trPr>
        <w:tc>
          <w:tcPr>
            <w:tcW w:w="177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7" w:right="0"/>
              <w:jc w:val="center"/>
              <w:rPr>
                <w:rFonts w:ascii="宋体" w:hAnsi="宋体" w:cs="宋体" w:eastAsia="宋体" w:hint="default"/>
                <w:sz w:val="22"/>
                <w:szCs w:val="22"/>
              </w:rPr>
            </w:pPr>
            <w:r>
              <w:rPr>
                <w:rFonts w:ascii="宋体" w:hAnsi="宋体" w:cs="宋体" w:eastAsia="宋体" w:hint="default"/>
                <w:b/>
                <w:bCs/>
                <w:sz w:val="22"/>
                <w:szCs w:val="22"/>
              </w:rPr>
              <w:t>税种</w:t>
            </w:r>
            <w:r>
              <w:rPr>
                <w:rFonts w:ascii="宋体" w:hAnsi="宋体" w:cs="宋体" w:eastAsia="宋体" w:hint="default"/>
                <w:sz w:val="22"/>
                <w:szCs w:val="22"/>
              </w:rPr>
            </w:r>
          </w:p>
        </w:tc>
        <w:tc>
          <w:tcPr>
            <w:tcW w:w="30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22"/>
                <w:szCs w:val="22"/>
              </w:rPr>
            </w:pPr>
            <w:r>
              <w:rPr>
                <w:rFonts w:ascii="宋体" w:hAnsi="宋体" w:cs="宋体" w:eastAsia="宋体" w:hint="default"/>
                <w:b/>
                <w:bCs/>
                <w:sz w:val="22"/>
                <w:szCs w:val="22"/>
              </w:rPr>
              <w:t>计税依据</w:t>
            </w:r>
            <w:r>
              <w:rPr>
                <w:rFonts w:ascii="宋体" w:hAnsi="宋体" w:cs="宋体" w:eastAsia="宋体" w:hint="default"/>
                <w:sz w:val="22"/>
                <w:szCs w:val="22"/>
              </w:rPr>
            </w:r>
          </w:p>
        </w:tc>
        <w:tc>
          <w:tcPr>
            <w:tcW w:w="370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1"/>
              <w:jc w:val="center"/>
              <w:rPr>
                <w:rFonts w:ascii="宋体" w:hAnsi="宋体" w:cs="宋体" w:eastAsia="宋体" w:hint="default"/>
                <w:sz w:val="22"/>
                <w:szCs w:val="22"/>
              </w:rPr>
            </w:pPr>
            <w:r>
              <w:rPr>
                <w:rFonts w:ascii="宋体" w:hAnsi="宋体" w:cs="宋体" w:eastAsia="宋体" w:hint="default"/>
                <w:b/>
                <w:bCs/>
                <w:sz w:val="22"/>
                <w:szCs w:val="22"/>
              </w:rPr>
              <w:t>税率</w:t>
            </w:r>
            <w:r>
              <w:rPr>
                <w:rFonts w:ascii="宋体" w:hAnsi="宋体" w:cs="宋体" w:eastAsia="宋体" w:hint="default"/>
                <w:sz w:val="22"/>
                <w:szCs w:val="22"/>
              </w:rPr>
            </w:r>
          </w:p>
        </w:tc>
      </w:tr>
      <w:tr>
        <w:trPr>
          <w:trHeight w:val="1085" w:hRule="exact"/>
        </w:trPr>
        <w:tc>
          <w:tcPr>
            <w:tcW w:w="17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sz w:val="22"/>
                <w:szCs w:val="22"/>
              </w:rPr>
              <w:t>增值税</w:t>
            </w:r>
          </w:p>
        </w:tc>
        <w:tc>
          <w:tcPr>
            <w:tcW w:w="3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05" w:right="0"/>
              <w:jc w:val="left"/>
              <w:rPr>
                <w:rFonts w:ascii="宋体" w:hAnsi="宋体" w:cs="宋体" w:eastAsia="宋体" w:hint="default"/>
                <w:sz w:val="22"/>
                <w:szCs w:val="22"/>
              </w:rPr>
            </w:pPr>
            <w:r>
              <w:rPr>
                <w:rFonts w:ascii="宋体" w:hAnsi="宋体" w:cs="宋体" w:eastAsia="宋体" w:hint="default"/>
                <w:sz w:val="22"/>
                <w:szCs w:val="22"/>
              </w:rPr>
              <w:t>商品销售收入</w:t>
            </w:r>
          </w:p>
        </w:tc>
        <w:tc>
          <w:tcPr>
            <w:tcW w:w="3700" w:type="dxa"/>
            <w:tcBorders>
              <w:top w:val="single" w:sz="2" w:space="0" w:color="000000"/>
              <w:left w:val="single" w:sz="2" w:space="0" w:color="000000"/>
              <w:bottom w:val="single" w:sz="2" w:space="0" w:color="000000"/>
              <w:right w:val="nil" w:sz="6" w:space="0" w:color="auto"/>
            </w:tcBorders>
          </w:tcPr>
          <w:p>
            <w:pPr>
              <w:pStyle w:val="TableParagraph"/>
              <w:spacing w:line="300" w:lineRule="auto" w:before="31"/>
              <w:ind w:left="195" w:right="201" w:firstLine="1"/>
              <w:jc w:val="center"/>
              <w:rPr>
                <w:rFonts w:ascii="宋体" w:hAnsi="宋体" w:cs="宋体" w:eastAsia="宋体" w:hint="default"/>
                <w:sz w:val="22"/>
                <w:szCs w:val="22"/>
              </w:rPr>
            </w:pPr>
            <w:r>
              <w:rPr>
                <w:rFonts w:ascii="宋体" w:hAnsi="宋体" w:cs="宋体" w:eastAsia="宋体" w:hint="default"/>
                <w:sz w:val="22"/>
                <w:szCs w:val="22"/>
              </w:rPr>
              <w:t>按</w:t>
            </w:r>
            <w:r>
              <w:rPr>
                <w:rFonts w:ascii="宋体" w:hAnsi="宋体" w:cs="宋体" w:eastAsia="宋体" w:hint="default"/>
                <w:spacing w:val="-59"/>
                <w:sz w:val="22"/>
                <w:szCs w:val="22"/>
              </w:rPr>
              <w:t> </w:t>
            </w:r>
            <w:r>
              <w:rPr>
                <w:rFonts w:ascii="宋体" w:hAnsi="宋体" w:cs="宋体" w:eastAsia="宋体" w:hint="default"/>
                <w:sz w:val="22"/>
                <w:szCs w:val="22"/>
              </w:rPr>
              <w:t>17%</w:t>
            </w:r>
            <w:r>
              <w:rPr>
                <w:rFonts w:ascii="宋体" w:hAnsi="宋体" w:cs="宋体" w:eastAsia="宋体" w:hint="default"/>
                <w:sz w:val="22"/>
                <w:szCs w:val="22"/>
              </w:rPr>
              <w:t>的税率计缴；出口货物享受</w:t>
            </w:r>
            <w:r>
              <w:rPr>
                <w:rFonts w:ascii="宋体" w:hAnsi="宋体" w:cs="宋体" w:eastAsia="宋体" w:hint="default"/>
                <w:w w:val="99"/>
                <w:sz w:val="22"/>
                <w:szCs w:val="22"/>
              </w:rPr>
              <w:t> </w:t>
            </w:r>
            <w:r>
              <w:rPr>
                <w:rFonts w:ascii="宋体" w:hAnsi="宋体" w:cs="宋体" w:eastAsia="宋体" w:hint="default"/>
                <w:w w:val="95"/>
                <w:sz w:val="22"/>
                <w:szCs w:val="22"/>
              </w:rPr>
              <w:t>“免、抵、退”税政策，退税率为</w:t>
            </w:r>
            <w:r>
              <w:rPr>
                <w:rFonts w:ascii="宋体" w:hAnsi="宋体" w:cs="宋体" w:eastAsia="宋体" w:hint="default"/>
                <w:spacing w:val="49"/>
                <w:w w:val="95"/>
                <w:sz w:val="22"/>
                <w:szCs w:val="22"/>
              </w:rPr>
              <w:t> </w:t>
            </w:r>
            <w:r>
              <w:rPr>
                <w:rFonts w:ascii="宋体" w:hAnsi="宋体" w:cs="宋体" w:eastAsia="宋体" w:hint="default"/>
                <w:sz w:val="22"/>
                <w:szCs w:val="22"/>
              </w:rPr>
              <w:t>5%</w:t>
            </w:r>
            <w:r>
              <w:rPr>
                <w:rFonts w:ascii="宋体" w:hAnsi="宋体" w:cs="宋体" w:eastAsia="宋体" w:hint="default"/>
                <w:sz w:val="22"/>
                <w:szCs w:val="22"/>
              </w:rPr>
              <w:t>、</w:t>
            </w:r>
            <w:r>
              <w:rPr>
                <w:rFonts w:ascii="宋体" w:hAnsi="宋体" w:cs="宋体" w:eastAsia="宋体" w:hint="default"/>
                <w:sz w:val="22"/>
                <w:szCs w:val="22"/>
              </w:rPr>
              <w:t>9%</w:t>
            </w:r>
            <w:r>
              <w:rPr>
                <w:rFonts w:ascii="宋体" w:hAnsi="宋体" w:cs="宋体" w:eastAsia="宋体" w:hint="default"/>
                <w:sz w:val="22"/>
                <w:szCs w:val="22"/>
              </w:rPr>
              <w:t>、</w:t>
            </w:r>
            <w:r>
              <w:rPr>
                <w:rFonts w:ascii="宋体" w:hAnsi="宋体" w:cs="宋体" w:eastAsia="宋体" w:hint="default"/>
                <w:sz w:val="22"/>
                <w:szCs w:val="22"/>
              </w:rPr>
              <w:t>13%</w:t>
            </w:r>
            <w:r>
              <w:rPr>
                <w:rFonts w:ascii="宋体" w:hAnsi="宋体" w:cs="宋体" w:eastAsia="宋体" w:hint="default"/>
                <w:sz w:val="22"/>
                <w:szCs w:val="22"/>
              </w:rPr>
              <w:t>、</w:t>
            </w:r>
            <w:r>
              <w:rPr>
                <w:rFonts w:ascii="宋体" w:hAnsi="宋体" w:cs="宋体" w:eastAsia="宋体" w:hint="default"/>
                <w:sz w:val="22"/>
                <w:szCs w:val="22"/>
              </w:rPr>
              <w:t>15%</w:t>
            </w:r>
            <w:r>
              <w:rPr>
                <w:rFonts w:ascii="宋体" w:hAnsi="宋体" w:cs="宋体" w:eastAsia="宋体" w:hint="default"/>
                <w:sz w:val="22"/>
                <w:szCs w:val="22"/>
              </w:rPr>
              <w:t>、</w:t>
            </w:r>
            <w:r>
              <w:rPr>
                <w:rFonts w:ascii="宋体" w:hAnsi="宋体" w:cs="宋体" w:eastAsia="宋体" w:hint="default"/>
                <w:sz w:val="22"/>
                <w:szCs w:val="22"/>
              </w:rPr>
              <w:t>17%</w:t>
            </w:r>
          </w:p>
        </w:tc>
      </w:tr>
      <w:tr>
        <w:trPr>
          <w:trHeight w:val="365" w:hRule="exact"/>
        </w:trPr>
        <w:tc>
          <w:tcPr>
            <w:tcW w:w="17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营业税</w:t>
            </w:r>
          </w:p>
        </w:tc>
        <w:tc>
          <w:tcPr>
            <w:tcW w:w="3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2"/>
                <w:szCs w:val="22"/>
              </w:rPr>
            </w:pPr>
            <w:r>
              <w:rPr>
                <w:rFonts w:ascii="宋体" w:hAnsi="宋体" w:cs="宋体" w:eastAsia="宋体" w:hint="default"/>
                <w:sz w:val="22"/>
                <w:szCs w:val="22"/>
              </w:rPr>
              <w:t>应纳税营业额</w:t>
            </w:r>
          </w:p>
        </w:tc>
        <w:tc>
          <w:tcPr>
            <w:tcW w:w="37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
              <w:jc w:val="center"/>
              <w:rPr>
                <w:rFonts w:ascii="宋体" w:hAnsi="宋体" w:cs="宋体" w:eastAsia="宋体" w:hint="default"/>
                <w:sz w:val="22"/>
                <w:szCs w:val="22"/>
              </w:rPr>
            </w:pPr>
            <w:r>
              <w:rPr>
                <w:rFonts w:ascii="宋体"/>
                <w:sz w:val="22"/>
              </w:rPr>
              <w:t>5%</w:t>
            </w:r>
          </w:p>
        </w:tc>
      </w:tr>
      <w:tr>
        <w:trPr>
          <w:trHeight w:val="365" w:hRule="exact"/>
        </w:trPr>
        <w:tc>
          <w:tcPr>
            <w:tcW w:w="17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城市维护建设税</w:t>
            </w:r>
          </w:p>
        </w:tc>
        <w:tc>
          <w:tcPr>
            <w:tcW w:w="3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2"/>
                <w:szCs w:val="22"/>
              </w:rPr>
            </w:pPr>
            <w:r>
              <w:rPr>
                <w:rFonts w:ascii="宋体" w:hAnsi="宋体" w:cs="宋体" w:eastAsia="宋体" w:hint="default"/>
                <w:sz w:val="22"/>
                <w:szCs w:val="22"/>
              </w:rPr>
              <w:t>应交流转税税额</w:t>
            </w:r>
          </w:p>
        </w:tc>
        <w:tc>
          <w:tcPr>
            <w:tcW w:w="37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
              <w:jc w:val="center"/>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z w:val="22"/>
                <w:szCs w:val="22"/>
              </w:rPr>
              <w:t>、</w:t>
            </w:r>
            <w:r>
              <w:rPr>
                <w:rFonts w:ascii="宋体" w:hAnsi="宋体" w:cs="宋体" w:eastAsia="宋体" w:hint="default"/>
                <w:sz w:val="22"/>
                <w:szCs w:val="22"/>
              </w:rPr>
              <w:t>7%</w:t>
            </w:r>
          </w:p>
        </w:tc>
      </w:tr>
      <w:tr>
        <w:trPr>
          <w:trHeight w:val="365" w:hRule="exact"/>
        </w:trPr>
        <w:tc>
          <w:tcPr>
            <w:tcW w:w="17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教育费附加</w:t>
            </w:r>
          </w:p>
        </w:tc>
        <w:tc>
          <w:tcPr>
            <w:tcW w:w="3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2"/>
                <w:szCs w:val="22"/>
              </w:rPr>
            </w:pPr>
            <w:r>
              <w:rPr>
                <w:rFonts w:ascii="宋体" w:hAnsi="宋体" w:cs="宋体" w:eastAsia="宋体" w:hint="default"/>
                <w:sz w:val="22"/>
                <w:szCs w:val="22"/>
              </w:rPr>
              <w:t>应交流转税税额</w:t>
            </w:r>
          </w:p>
        </w:tc>
        <w:tc>
          <w:tcPr>
            <w:tcW w:w="37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
              <w:jc w:val="center"/>
              <w:rPr>
                <w:rFonts w:ascii="宋体" w:hAnsi="宋体" w:cs="宋体" w:eastAsia="宋体" w:hint="default"/>
                <w:sz w:val="22"/>
                <w:szCs w:val="22"/>
              </w:rPr>
            </w:pPr>
            <w:r>
              <w:rPr>
                <w:rFonts w:ascii="宋体"/>
                <w:sz w:val="22"/>
              </w:rPr>
              <w:t>3%</w:t>
            </w:r>
          </w:p>
        </w:tc>
      </w:tr>
      <w:tr>
        <w:trPr>
          <w:trHeight w:val="365" w:hRule="exact"/>
        </w:trPr>
        <w:tc>
          <w:tcPr>
            <w:tcW w:w="17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企业所得税</w:t>
            </w:r>
          </w:p>
        </w:tc>
        <w:tc>
          <w:tcPr>
            <w:tcW w:w="3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2"/>
                <w:szCs w:val="22"/>
              </w:rPr>
            </w:pPr>
            <w:r>
              <w:rPr>
                <w:rFonts w:ascii="宋体" w:hAnsi="宋体" w:cs="宋体" w:eastAsia="宋体" w:hint="default"/>
                <w:sz w:val="22"/>
                <w:szCs w:val="22"/>
              </w:rPr>
              <w:t>应纳税所得额</w:t>
            </w:r>
          </w:p>
        </w:tc>
        <w:tc>
          <w:tcPr>
            <w:tcW w:w="37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408"/>
              <w:jc w:val="right"/>
              <w:rPr>
                <w:rFonts w:ascii="宋体" w:hAnsi="宋体" w:cs="宋体" w:eastAsia="宋体" w:hint="default"/>
                <w:sz w:val="22"/>
                <w:szCs w:val="22"/>
              </w:rPr>
            </w:pPr>
            <w:r>
              <w:rPr>
                <w:rFonts w:ascii="宋体" w:hAnsi="宋体" w:cs="宋体" w:eastAsia="宋体" w:hint="default"/>
                <w:w w:val="95"/>
                <w:sz w:val="22"/>
                <w:szCs w:val="22"/>
              </w:rPr>
              <w:t>15%</w:t>
            </w:r>
            <w:r>
              <w:rPr>
                <w:rFonts w:ascii="宋体" w:hAnsi="宋体" w:cs="宋体" w:eastAsia="宋体" w:hint="default"/>
                <w:w w:val="95"/>
                <w:sz w:val="22"/>
                <w:szCs w:val="22"/>
              </w:rPr>
              <w:t>、</w:t>
            </w:r>
            <w:r>
              <w:rPr>
                <w:rFonts w:ascii="宋体" w:hAnsi="宋体" w:cs="宋体" w:eastAsia="宋体" w:hint="default"/>
                <w:w w:val="95"/>
                <w:sz w:val="22"/>
                <w:szCs w:val="22"/>
              </w:rPr>
              <w:t>25%</w:t>
            </w:r>
            <w:r>
              <w:rPr>
                <w:rFonts w:ascii="宋体" w:hAnsi="宋体" w:cs="宋体" w:eastAsia="宋体" w:hint="default"/>
                <w:sz w:val="22"/>
                <w:szCs w:val="22"/>
              </w:rPr>
            </w:r>
          </w:p>
        </w:tc>
      </w:tr>
      <w:tr>
        <w:trPr>
          <w:trHeight w:val="1099" w:hRule="exact"/>
        </w:trPr>
        <w:tc>
          <w:tcPr>
            <w:tcW w:w="177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sz w:val="22"/>
                <w:szCs w:val="22"/>
              </w:rPr>
              <w:t>房产税</w:t>
            </w:r>
          </w:p>
        </w:tc>
        <w:tc>
          <w:tcPr>
            <w:tcW w:w="3074" w:type="dxa"/>
            <w:tcBorders>
              <w:top w:val="single" w:sz="2" w:space="0" w:color="000000"/>
              <w:left w:val="single" w:sz="2" w:space="0" w:color="000000"/>
              <w:bottom w:val="single" w:sz="12" w:space="0" w:color="000000"/>
              <w:right w:val="single" w:sz="2" w:space="0" w:color="000000"/>
            </w:tcBorders>
          </w:tcPr>
          <w:p>
            <w:pPr>
              <w:pStyle w:val="TableParagraph"/>
              <w:spacing w:line="300" w:lineRule="auto" w:before="32"/>
              <w:ind w:left="105" w:right="542"/>
              <w:jc w:val="both"/>
              <w:rPr>
                <w:rFonts w:ascii="宋体" w:hAnsi="宋体" w:cs="宋体" w:eastAsia="宋体" w:hint="default"/>
                <w:sz w:val="22"/>
                <w:szCs w:val="22"/>
              </w:rPr>
            </w:pPr>
            <w:r>
              <w:rPr>
                <w:rFonts w:ascii="宋体" w:hAnsi="宋体" w:cs="宋体" w:eastAsia="宋体" w:hint="default"/>
                <w:sz w:val="22"/>
                <w:szCs w:val="22"/>
              </w:rPr>
              <w:t>从价计征的，按房产原值</w:t>
            </w:r>
            <w:r>
              <w:rPr>
                <w:rFonts w:ascii="宋体" w:hAnsi="宋体" w:cs="宋体" w:eastAsia="宋体" w:hint="default"/>
                <w:w w:val="99"/>
                <w:sz w:val="22"/>
                <w:szCs w:val="22"/>
              </w:rPr>
              <w:t> </w:t>
            </w:r>
            <w:r>
              <w:rPr>
                <w:rFonts w:ascii="宋体" w:hAnsi="宋体" w:cs="宋体" w:eastAsia="宋体" w:hint="default"/>
                <w:sz w:val="22"/>
                <w:szCs w:val="22"/>
              </w:rPr>
              <w:t>一次减除</w:t>
            </w:r>
            <w:r>
              <w:rPr>
                <w:rFonts w:ascii="宋体" w:hAnsi="宋体" w:cs="宋体" w:eastAsia="宋体" w:hint="default"/>
                <w:spacing w:val="-57"/>
                <w:sz w:val="22"/>
                <w:szCs w:val="22"/>
              </w:rPr>
              <w:t> </w:t>
            </w:r>
            <w:r>
              <w:rPr>
                <w:rFonts w:ascii="宋体" w:hAnsi="宋体" w:cs="宋体" w:eastAsia="宋体" w:hint="default"/>
                <w:sz w:val="22"/>
                <w:szCs w:val="22"/>
              </w:rPr>
              <w:t>30%</w:t>
            </w:r>
            <w:r>
              <w:rPr>
                <w:rFonts w:ascii="宋体" w:hAnsi="宋体" w:cs="宋体" w:eastAsia="宋体" w:hint="default"/>
                <w:sz w:val="22"/>
                <w:szCs w:val="22"/>
              </w:rPr>
              <w:t>后的余额；</w:t>
            </w:r>
            <w:r>
              <w:rPr>
                <w:rFonts w:ascii="宋体" w:hAnsi="宋体" w:cs="宋体" w:eastAsia="宋体" w:hint="default"/>
                <w:w w:val="99"/>
                <w:sz w:val="22"/>
                <w:szCs w:val="22"/>
              </w:rPr>
              <w:t> </w:t>
            </w:r>
            <w:r>
              <w:rPr>
                <w:rFonts w:ascii="宋体" w:hAnsi="宋体" w:cs="宋体" w:eastAsia="宋体" w:hint="default"/>
                <w:sz w:val="22"/>
                <w:szCs w:val="22"/>
              </w:rPr>
              <w:t>从租计征的，以租金收入</w:t>
            </w:r>
          </w:p>
        </w:tc>
        <w:tc>
          <w:tcPr>
            <w:tcW w:w="37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1353"/>
              <w:jc w:val="right"/>
              <w:rPr>
                <w:rFonts w:ascii="宋体" w:hAnsi="宋体" w:cs="宋体" w:eastAsia="宋体" w:hint="default"/>
                <w:sz w:val="22"/>
                <w:szCs w:val="22"/>
              </w:rPr>
            </w:pPr>
            <w:r>
              <w:rPr>
                <w:rFonts w:ascii="宋体" w:hAnsi="宋体" w:cs="宋体" w:eastAsia="宋体" w:hint="default"/>
                <w:w w:val="95"/>
                <w:sz w:val="22"/>
                <w:szCs w:val="22"/>
              </w:rPr>
              <w:t>1.2%</w:t>
            </w:r>
            <w:r>
              <w:rPr>
                <w:rFonts w:ascii="宋体" w:hAnsi="宋体" w:cs="宋体" w:eastAsia="宋体" w:hint="default"/>
                <w:w w:val="95"/>
                <w:sz w:val="22"/>
                <w:szCs w:val="22"/>
              </w:rPr>
              <w:t>、</w:t>
            </w:r>
            <w:r>
              <w:rPr>
                <w:rFonts w:ascii="宋体" w:hAnsi="宋体" w:cs="宋体" w:eastAsia="宋体" w:hint="default"/>
                <w:w w:val="95"/>
                <w:sz w:val="22"/>
                <w:szCs w:val="22"/>
              </w:rPr>
              <w:t>12%</w:t>
            </w:r>
            <w:r>
              <w:rPr>
                <w:rFonts w:ascii="宋体" w:hAnsi="宋体" w:cs="宋体" w:eastAsia="宋体" w:hint="default"/>
                <w:sz w:val="22"/>
                <w:szCs w:val="22"/>
              </w:rPr>
            </w:r>
          </w:p>
        </w:tc>
      </w:tr>
    </w:tbl>
    <w:p>
      <w:pPr>
        <w:spacing w:line="240" w:lineRule="auto" w:before="3"/>
        <w:rPr>
          <w:rFonts w:ascii="宋体" w:hAnsi="宋体" w:cs="宋体" w:eastAsia="宋体" w:hint="default"/>
          <w:sz w:val="13"/>
          <w:szCs w:val="13"/>
        </w:rPr>
      </w:pPr>
    </w:p>
    <w:p>
      <w:pPr>
        <w:pStyle w:val="BodyText"/>
        <w:spacing w:line="240" w:lineRule="auto" w:before="31"/>
        <w:ind w:left="601" w:right="1084"/>
        <w:jc w:val="left"/>
      </w:pPr>
      <w:r>
        <w:rPr/>
        <w:t>不同企业所得税税率纳税主体说明：</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493"/>
        <w:gridCol w:w="4055"/>
      </w:tblGrid>
      <w:tr>
        <w:trPr>
          <w:trHeight w:val="378" w:hRule="exact"/>
        </w:trPr>
        <w:tc>
          <w:tcPr>
            <w:tcW w:w="449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6" w:right="0"/>
              <w:jc w:val="center"/>
              <w:rPr>
                <w:rFonts w:ascii="宋体" w:hAnsi="宋体" w:cs="宋体" w:eastAsia="宋体" w:hint="default"/>
                <w:sz w:val="22"/>
                <w:szCs w:val="22"/>
              </w:rPr>
            </w:pPr>
            <w:r>
              <w:rPr>
                <w:rFonts w:ascii="宋体" w:hAnsi="宋体" w:cs="宋体" w:eastAsia="宋体" w:hint="default"/>
                <w:b/>
                <w:bCs/>
                <w:sz w:val="22"/>
                <w:szCs w:val="22"/>
              </w:rPr>
              <w:t>纳税主体名称</w:t>
            </w:r>
            <w:r>
              <w:rPr>
                <w:rFonts w:ascii="宋体" w:hAnsi="宋体" w:cs="宋体" w:eastAsia="宋体" w:hint="default"/>
                <w:sz w:val="22"/>
                <w:szCs w:val="22"/>
              </w:rPr>
            </w:r>
          </w:p>
        </w:tc>
        <w:tc>
          <w:tcPr>
            <w:tcW w:w="405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4"/>
              <w:jc w:val="center"/>
              <w:rPr>
                <w:rFonts w:ascii="宋体" w:hAnsi="宋体" w:cs="宋体" w:eastAsia="宋体" w:hint="default"/>
                <w:sz w:val="22"/>
                <w:szCs w:val="22"/>
              </w:rPr>
            </w:pPr>
            <w:r>
              <w:rPr>
                <w:rFonts w:ascii="宋体" w:hAnsi="宋体" w:cs="宋体" w:eastAsia="宋体" w:hint="default"/>
                <w:b/>
                <w:bCs/>
                <w:sz w:val="22"/>
                <w:szCs w:val="22"/>
              </w:rPr>
              <w:t>所得税税率</w:t>
            </w:r>
            <w:r>
              <w:rPr>
                <w:rFonts w:ascii="宋体" w:hAnsi="宋体" w:cs="宋体" w:eastAsia="宋体" w:hint="default"/>
                <w:sz w:val="22"/>
                <w:szCs w:val="22"/>
              </w:rPr>
            </w:r>
          </w:p>
        </w:tc>
      </w:tr>
      <w:tr>
        <w:trPr>
          <w:trHeight w:val="365"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青岛海立美达股份有限公司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
              <w:jc w:val="center"/>
              <w:rPr>
                <w:rFonts w:ascii="宋体" w:hAnsi="宋体" w:cs="宋体" w:eastAsia="宋体" w:hint="default"/>
                <w:sz w:val="22"/>
                <w:szCs w:val="22"/>
              </w:rPr>
            </w:pPr>
            <w:r>
              <w:rPr>
                <w:rFonts w:ascii="宋体"/>
                <w:sz w:val="22"/>
              </w:rPr>
              <w:t>25%</w:t>
            </w:r>
          </w:p>
        </w:tc>
      </w:tr>
      <w:tr>
        <w:trPr>
          <w:trHeight w:val="366"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青岛海立达冲压件有限公司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
              <w:jc w:val="center"/>
              <w:rPr>
                <w:rFonts w:ascii="宋体" w:hAnsi="宋体" w:cs="宋体" w:eastAsia="宋体" w:hint="default"/>
                <w:sz w:val="22"/>
                <w:szCs w:val="22"/>
              </w:rPr>
            </w:pPr>
            <w:r>
              <w:rPr>
                <w:rFonts w:ascii="宋体"/>
                <w:sz w:val="22"/>
              </w:rPr>
              <w:t>25%</w:t>
            </w:r>
          </w:p>
        </w:tc>
      </w:tr>
      <w:tr>
        <w:trPr>
          <w:trHeight w:val="365"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青岛海立美达电机有限公司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
              <w:jc w:val="center"/>
              <w:rPr>
                <w:rFonts w:ascii="宋体" w:hAnsi="宋体" w:cs="宋体" w:eastAsia="宋体" w:hint="default"/>
                <w:sz w:val="22"/>
                <w:szCs w:val="22"/>
              </w:rPr>
            </w:pPr>
            <w:r>
              <w:rPr>
                <w:rFonts w:ascii="宋体"/>
                <w:sz w:val="22"/>
              </w:rPr>
              <w:t>15%</w:t>
            </w:r>
          </w:p>
        </w:tc>
      </w:tr>
      <w:tr>
        <w:trPr>
          <w:trHeight w:val="365"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青岛海立东海家电配件有限公司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
              <w:jc w:val="center"/>
              <w:rPr>
                <w:rFonts w:ascii="宋体" w:hAnsi="宋体" w:cs="宋体" w:eastAsia="宋体" w:hint="default"/>
                <w:sz w:val="22"/>
                <w:szCs w:val="22"/>
              </w:rPr>
            </w:pPr>
            <w:r>
              <w:rPr>
                <w:rFonts w:ascii="宋体"/>
                <w:sz w:val="22"/>
              </w:rPr>
              <w:t>25%</w:t>
            </w:r>
          </w:p>
        </w:tc>
      </w:tr>
      <w:tr>
        <w:trPr>
          <w:trHeight w:val="365"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宁波泰鸿机电有限公司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
              <w:jc w:val="center"/>
              <w:rPr>
                <w:rFonts w:ascii="宋体" w:hAnsi="宋体" w:cs="宋体" w:eastAsia="宋体" w:hint="default"/>
                <w:sz w:val="22"/>
                <w:szCs w:val="22"/>
              </w:rPr>
            </w:pPr>
            <w:r>
              <w:rPr>
                <w:rFonts w:ascii="宋体"/>
                <w:sz w:val="22"/>
              </w:rPr>
              <w:t>25%</w:t>
            </w:r>
          </w:p>
        </w:tc>
      </w:tr>
      <w:tr>
        <w:trPr>
          <w:trHeight w:val="365"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日照兴业汽车配件有限公司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
              <w:jc w:val="center"/>
              <w:rPr>
                <w:rFonts w:ascii="宋体" w:hAnsi="宋体" w:cs="宋体" w:eastAsia="宋体" w:hint="default"/>
                <w:sz w:val="22"/>
                <w:szCs w:val="22"/>
              </w:rPr>
            </w:pPr>
            <w:r>
              <w:rPr>
                <w:rFonts w:ascii="宋体"/>
                <w:sz w:val="22"/>
              </w:rPr>
              <w:t>15%</w:t>
            </w:r>
          </w:p>
        </w:tc>
      </w:tr>
      <w:tr>
        <w:trPr>
          <w:trHeight w:val="365"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日照兴发汽车零部件制造有限公司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
              <w:jc w:val="center"/>
              <w:rPr>
                <w:rFonts w:ascii="宋体" w:hAnsi="宋体" w:cs="宋体" w:eastAsia="宋体" w:hint="default"/>
                <w:sz w:val="22"/>
                <w:szCs w:val="22"/>
              </w:rPr>
            </w:pPr>
            <w:r>
              <w:rPr>
                <w:rFonts w:ascii="宋体"/>
                <w:sz w:val="22"/>
              </w:rPr>
              <w:t>25%</w:t>
            </w:r>
          </w:p>
        </w:tc>
      </w:tr>
      <w:tr>
        <w:trPr>
          <w:trHeight w:val="366"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湖北海立田汽车部件有限公司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
              <w:jc w:val="center"/>
              <w:rPr>
                <w:rFonts w:ascii="宋体" w:hAnsi="宋体" w:cs="宋体" w:eastAsia="宋体" w:hint="default"/>
                <w:sz w:val="22"/>
                <w:szCs w:val="22"/>
              </w:rPr>
            </w:pPr>
            <w:r>
              <w:rPr>
                <w:rFonts w:ascii="宋体"/>
                <w:sz w:val="22"/>
              </w:rPr>
              <w:t>25%</w:t>
            </w:r>
          </w:p>
        </w:tc>
      </w:tr>
      <w:tr>
        <w:trPr>
          <w:trHeight w:val="365"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浙江海立美达钢制品有限公司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
              <w:jc w:val="center"/>
              <w:rPr>
                <w:rFonts w:ascii="宋体" w:hAnsi="宋体" w:cs="宋体" w:eastAsia="宋体" w:hint="default"/>
                <w:sz w:val="22"/>
                <w:szCs w:val="22"/>
              </w:rPr>
            </w:pPr>
            <w:r>
              <w:rPr>
                <w:rFonts w:ascii="宋体"/>
                <w:sz w:val="22"/>
              </w:rPr>
              <w:t>25%</w:t>
            </w:r>
          </w:p>
        </w:tc>
      </w:tr>
      <w:tr>
        <w:trPr>
          <w:trHeight w:val="365"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青岛海立美达精密机械制造有限公司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
              <w:jc w:val="center"/>
              <w:rPr>
                <w:rFonts w:ascii="宋体" w:hAnsi="宋体" w:cs="宋体" w:eastAsia="宋体" w:hint="default"/>
                <w:sz w:val="22"/>
                <w:szCs w:val="22"/>
              </w:rPr>
            </w:pPr>
            <w:r>
              <w:rPr>
                <w:rFonts w:ascii="宋体"/>
                <w:sz w:val="22"/>
              </w:rPr>
              <w:t>25%</w:t>
            </w:r>
          </w:p>
        </w:tc>
      </w:tr>
      <w:tr>
        <w:trPr>
          <w:trHeight w:val="365"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湖南海立美达钢板加工配送有限公司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
              <w:jc w:val="center"/>
              <w:rPr>
                <w:rFonts w:ascii="宋体" w:hAnsi="宋体" w:cs="宋体" w:eastAsia="宋体" w:hint="default"/>
                <w:sz w:val="22"/>
                <w:szCs w:val="22"/>
              </w:rPr>
            </w:pPr>
            <w:r>
              <w:rPr>
                <w:rFonts w:ascii="宋体"/>
                <w:sz w:val="22"/>
              </w:rPr>
              <w:t>25%</w:t>
            </w:r>
          </w:p>
        </w:tc>
      </w:tr>
      <w:tr>
        <w:trPr>
          <w:trHeight w:val="365"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烟台海立美达精密钢制品有限公司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
              <w:jc w:val="center"/>
              <w:rPr>
                <w:rFonts w:ascii="宋体" w:hAnsi="宋体" w:cs="宋体" w:eastAsia="宋体" w:hint="default"/>
                <w:sz w:val="22"/>
                <w:szCs w:val="22"/>
              </w:rPr>
            </w:pPr>
            <w:r>
              <w:rPr>
                <w:rFonts w:ascii="宋体"/>
                <w:sz w:val="22"/>
              </w:rPr>
              <w:t>25%</w:t>
            </w:r>
          </w:p>
        </w:tc>
      </w:tr>
      <w:tr>
        <w:trPr>
          <w:trHeight w:val="365"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海立美达香港有限公司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
              <w:jc w:val="center"/>
              <w:rPr>
                <w:rFonts w:ascii="宋体" w:hAnsi="宋体" w:cs="宋体" w:eastAsia="宋体" w:hint="default"/>
                <w:sz w:val="22"/>
                <w:szCs w:val="22"/>
              </w:rPr>
            </w:pPr>
            <w:r>
              <w:rPr>
                <w:rFonts w:ascii="宋体"/>
                <w:sz w:val="22"/>
              </w:rPr>
              <w:t>0%</w:t>
            </w:r>
          </w:p>
        </w:tc>
      </w:tr>
      <w:tr>
        <w:trPr>
          <w:trHeight w:val="366"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上海钜诺钢材加工有限公司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
              <w:jc w:val="center"/>
              <w:rPr>
                <w:rFonts w:ascii="宋体" w:hAnsi="宋体" w:cs="宋体" w:eastAsia="宋体" w:hint="default"/>
                <w:sz w:val="22"/>
                <w:szCs w:val="22"/>
              </w:rPr>
            </w:pPr>
            <w:r>
              <w:rPr>
                <w:rFonts w:ascii="宋体"/>
                <w:sz w:val="22"/>
              </w:rPr>
              <w:t>25%</w:t>
            </w:r>
          </w:p>
        </w:tc>
      </w:tr>
      <w:tr>
        <w:trPr>
          <w:trHeight w:val="378" w:hRule="exact"/>
        </w:trPr>
        <w:tc>
          <w:tcPr>
            <w:tcW w:w="449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上海海众实业发展有限公司</w:t>
            </w:r>
          </w:p>
        </w:tc>
        <w:tc>
          <w:tcPr>
            <w:tcW w:w="405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
              <w:jc w:val="center"/>
              <w:rPr>
                <w:rFonts w:ascii="宋体" w:hAnsi="宋体" w:cs="宋体" w:eastAsia="宋体" w:hint="default"/>
                <w:sz w:val="22"/>
                <w:szCs w:val="22"/>
              </w:rPr>
            </w:pPr>
            <w:r>
              <w:rPr>
                <w:rFonts w:ascii="宋体"/>
                <w:sz w:val="22"/>
              </w:rPr>
              <w:t>25%</w:t>
            </w:r>
          </w:p>
        </w:tc>
      </w:tr>
    </w:tbl>
    <w:p>
      <w:pPr>
        <w:spacing w:line="240" w:lineRule="auto" w:before="3"/>
        <w:rPr>
          <w:rFonts w:ascii="宋体" w:hAnsi="宋体" w:cs="宋体" w:eastAsia="宋体" w:hint="default"/>
          <w:sz w:val="13"/>
          <w:szCs w:val="13"/>
        </w:rPr>
      </w:pPr>
    </w:p>
    <w:p>
      <w:pPr>
        <w:pStyle w:val="BodyText"/>
        <w:spacing w:line="240" w:lineRule="auto" w:before="31"/>
        <w:ind w:left="564" w:right="1084"/>
        <w:jc w:val="left"/>
      </w:pPr>
      <w:bookmarkStart w:name="税收优惠" w:id="195"/>
      <w:bookmarkEnd w:id="195"/>
      <w:r>
        <w:rPr/>
      </w:r>
      <w:r>
        <w:rPr>
          <w:rFonts w:ascii="宋体" w:hAnsi="宋体" w:cs="宋体" w:eastAsia="宋体" w:hint="default"/>
        </w:rPr>
        <w:t>2.</w:t>
      </w:r>
      <w:r>
        <w:rPr>
          <w:rFonts w:ascii="宋体" w:hAnsi="宋体" w:cs="宋体" w:eastAsia="宋体" w:hint="default"/>
          <w:spacing w:val="65"/>
        </w:rPr>
        <w:t> </w:t>
      </w:r>
      <w:r>
        <w:rPr/>
        <w:t>税收优惠</w:t>
      </w:r>
    </w:p>
    <w:p>
      <w:pPr>
        <w:spacing w:line="240" w:lineRule="auto" w:before="0"/>
        <w:rPr>
          <w:rFonts w:ascii="宋体" w:hAnsi="宋体" w:cs="宋体" w:eastAsia="宋体" w:hint="default"/>
          <w:sz w:val="22"/>
          <w:szCs w:val="22"/>
        </w:rPr>
      </w:pPr>
    </w:p>
    <w:p>
      <w:pPr>
        <w:pStyle w:val="BodyText"/>
        <w:spacing w:line="300" w:lineRule="auto" w:before="158"/>
        <w:ind w:left="161" w:right="1696" w:firstLine="440"/>
        <w:jc w:val="both"/>
      </w:pPr>
      <w:r>
        <w:rPr/>
        <w:t>本公司的子公司青岛海立美达电机有限公司于</w:t>
      </w:r>
      <w:r>
        <w:rPr>
          <w:spacing w:val="-30"/>
        </w:rPr>
        <w:t> </w:t>
      </w:r>
      <w:r>
        <w:rPr>
          <w:rFonts w:ascii="宋体" w:hAnsi="宋体" w:cs="宋体" w:eastAsia="宋体" w:hint="default"/>
        </w:rPr>
        <w:t>2012</w:t>
      </w:r>
      <w:r>
        <w:rPr>
          <w:rFonts w:ascii="宋体" w:hAnsi="宋体" w:cs="宋体" w:eastAsia="宋体" w:hint="default"/>
          <w:spacing w:val="-33"/>
        </w:rPr>
        <w:t> </w:t>
      </w:r>
      <w:r>
        <w:rPr/>
        <w:t>年</w:t>
      </w:r>
      <w:r>
        <w:rPr>
          <w:spacing w:val="-34"/>
        </w:rPr>
        <w:t> </w:t>
      </w:r>
      <w:r>
        <w:rPr>
          <w:rFonts w:ascii="宋体" w:hAnsi="宋体" w:cs="宋体" w:eastAsia="宋体" w:hint="default"/>
        </w:rPr>
        <w:t>9</w:t>
      </w:r>
      <w:r>
        <w:rPr>
          <w:rFonts w:ascii="宋体" w:hAnsi="宋体" w:cs="宋体" w:eastAsia="宋体" w:hint="default"/>
          <w:spacing w:val="-35"/>
        </w:rPr>
        <w:t> </w:t>
      </w:r>
      <w:r>
        <w:rPr/>
        <w:t>月</w:t>
      </w:r>
      <w:r>
        <w:rPr>
          <w:spacing w:val="-34"/>
        </w:rPr>
        <w:t> </w:t>
      </w:r>
      <w:r>
        <w:rPr>
          <w:rFonts w:ascii="宋体" w:hAnsi="宋体" w:cs="宋体" w:eastAsia="宋体" w:hint="default"/>
        </w:rPr>
        <w:t>26</w:t>
      </w:r>
      <w:r>
        <w:rPr>
          <w:rFonts w:ascii="宋体" w:hAnsi="宋体" w:cs="宋体" w:eastAsia="宋体" w:hint="default"/>
          <w:spacing w:val="-34"/>
        </w:rPr>
        <w:t> </w:t>
      </w:r>
      <w:r>
        <w:rPr/>
        <w:t>日被青岛市科学技术</w:t>
      </w:r>
      <w:r>
        <w:rPr>
          <w:w w:val="99"/>
        </w:rPr>
        <w:t> </w:t>
      </w:r>
      <w:r>
        <w:rPr>
          <w:spacing w:val="9"/>
        </w:rPr>
        <w:t>局、青岛市财政局、山东省青岛市国家税务局及青岛市地方税务局认定为高新技术企</w:t>
      </w:r>
      <w:r>
        <w:rPr>
          <w:spacing w:val="-106"/>
        </w:rPr>
        <w:t> </w:t>
      </w:r>
      <w:r>
        <w:rPr>
          <w:spacing w:val="-106"/>
        </w:rPr>
      </w:r>
      <w:r>
        <w:rPr>
          <w:spacing w:val="2"/>
        </w:rPr>
        <w:t>业，证书编号为：</w:t>
      </w:r>
      <w:r>
        <w:rPr>
          <w:rFonts w:ascii="宋体" w:hAnsi="宋体" w:cs="宋体" w:eastAsia="宋体" w:hint="default"/>
          <w:spacing w:val="2"/>
        </w:rPr>
        <w:t>GF201237100056</w:t>
      </w:r>
      <w:r>
        <w:rPr>
          <w:spacing w:val="2"/>
        </w:rPr>
        <w:t>，有效期为三年。依据《中华人民共和国企业所得税</w:t>
      </w:r>
      <w:r>
        <w:rPr>
          <w:spacing w:val="-83"/>
        </w:rPr>
        <w:t> </w:t>
      </w:r>
      <w:r>
        <w:rPr>
          <w:spacing w:val="-83"/>
        </w:rPr>
      </w:r>
      <w:r>
        <w:rPr/>
        <w:t>法》第二十八条、《中华人民共和国企业所得税法实施条例》第九十三条、《科技部</w:t>
      </w:r>
      <w:r>
        <w:rPr>
          <w:spacing w:val="11"/>
        </w:rPr>
        <w:t> </w:t>
      </w:r>
      <w:r>
        <w:rPr/>
        <w:t>财</w:t>
      </w:r>
      <w:r>
        <w:rPr>
          <w:w w:val="99"/>
        </w:rPr>
        <w:t> </w:t>
      </w:r>
      <w:r>
        <w:rPr>
          <w:spacing w:val="13"/>
        </w:rPr>
        <w:t>政部</w:t>
      </w:r>
      <w:r>
        <w:rPr>
          <w:spacing w:val="53"/>
        </w:rPr>
        <w:t> </w:t>
      </w:r>
      <w:r>
        <w:rPr>
          <w:spacing w:val="21"/>
        </w:rPr>
        <w:t>国家税务总局</w:t>
      </w:r>
      <w:r>
        <w:rPr>
          <w:spacing w:val="-83"/>
        </w:rPr>
        <w:t> </w:t>
      </w:r>
      <w:r>
        <w:rPr>
          <w:spacing w:val="19"/>
        </w:rPr>
        <w:t>关于印发</w:t>
      </w:r>
      <w:r>
        <w:rPr>
          <w:spacing w:val="-82"/>
        </w:rPr>
        <w:t> </w:t>
      </w:r>
      <w:r>
        <w:rPr>
          <w:rFonts w:ascii="宋体" w:hAnsi="宋体" w:cs="宋体" w:eastAsia="宋体" w:hint="default"/>
        </w:rPr>
        <w:t>&lt;</w:t>
      </w:r>
      <w:r>
        <w:rPr>
          <w:rFonts w:ascii="宋体" w:hAnsi="宋体" w:cs="宋体" w:eastAsia="宋体" w:hint="default"/>
          <w:spacing w:val="-83"/>
        </w:rPr>
        <w:t> </w:t>
      </w:r>
      <w:r>
        <w:rPr>
          <w:spacing w:val="19"/>
        </w:rPr>
        <w:t>高新技术</w:t>
      </w:r>
      <w:r>
        <w:rPr>
          <w:spacing w:val="-83"/>
        </w:rPr>
        <w:t> </w:t>
      </w:r>
      <w:r>
        <w:rPr>
          <w:spacing w:val="19"/>
        </w:rPr>
        <w:t>企业认定</w:t>
      </w:r>
      <w:r>
        <w:rPr>
          <w:spacing w:val="-83"/>
        </w:rPr>
        <w:t> </w:t>
      </w:r>
      <w:r>
        <w:rPr>
          <w:spacing w:val="19"/>
        </w:rPr>
        <w:t>管理办法</w:t>
      </w:r>
      <w:r>
        <w:rPr>
          <w:spacing w:val="-81"/>
        </w:rPr>
        <w:t> </w:t>
      </w:r>
      <w:r>
        <w:rPr>
          <w:rFonts w:ascii="宋体" w:hAnsi="宋体" w:cs="宋体" w:eastAsia="宋体" w:hint="default"/>
        </w:rPr>
        <w:t>&gt;</w:t>
      </w:r>
      <w:r>
        <w:rPr>
          <w:rFonts w:ascii="宋体" w:hAnsi="宋体" w:cs="宋体" w:eastAsia="宋体" w:hint="default"/>
          <w:spacing w:val="-83"/>
        </w:rPr>
        <w:t> </w:t>
      </w:r>
      <w:r>
        <w:rPr>
          <w:spacing w:val="19"/>
        </w:rPr>
        <w:t>的通知》</w:t>
      </w:r>
      <w:r>
        <w:rPr>
          <w:spacing w:val="-83"/>
        </w:rPr>
        <w:t> </w:t>
      </w:r>
      <w:r>
        <w:rPr/>
        <w:t>（</w:t>
      </w:r>
      <w:r>
        <w:rPr>
          <w:spacing w:val="-84"/>
        </w:rPr>
        <w:t> </w:t>
      </w:r>
      <w:r>
        <w:rPr>
          <w:spacing w:val="19"/>
        </w:rPr>
        <w:t>国科发火</w:t>
      </w:r>
      <w:r>
        <w:rPr>
          <w:w w:val="99"/>
        </w:rPr>
        <w:t> </w:t>
      </w:r>
      <w:r>
        <w:rPr>
          <w:rFonts w:ascii="宋体" w:hAnsi="宋体" w:cs="宋体" w:eastAsia="宋体" w:hint="default"/>
        </w:rPr>
        <w:t>[2008]172 </w:t>
      </w:r>
      <w:r>
        <w:rPr/>
        <w:t>号）、《科技部 财政部</w:t>
      </w:r>
      <w:r>
        <w:rPr>
          <w:spacing w:val="12"/>
        </w:rPr>
        <w:t> </w:t>
      </w:r>
      <w:r>
        <w:rPr/>
        <w:t>国家税务总局关于印发</w:t>
      </w:r>
      <w:r>
        <w:rPr>
          <w:rFonts w:ascii="宋体" w:hAnsi="宋体" w:cs="宋体" w:eastAsia="宋体" w:hint="default"/>
        </w:rPr>
        <w:t>&lt;</w:t>
      </w:r>
      <w:r>
        <w:rPr/>
        <w:t>高新技术企业认定管理工作</w:t>
      </w:r>
    </w:p>
    <w:p>
      <w:pPr>
        <w:spacing w:after="0" w:line="300" w:lineRule="auto"/>
        <w:jc w:val="both"/>
        <w:sectPr>
          <w:pgSz w:w="11910" w:h="16840"/>
          <w:pgMar w:header="879" w:footer="570" w:top="1100" w:bottom="760" w:left="1540" w:right="0"/>
        </w:sectPr>
      </w:pPr>
    </w:p>
    <w:p>
      <w:pPr>
        <w:spacing w:line="240" w:lineRule="auto" w:before="10"/>
        <w:rPr>
          <w:rFonts w:ascii="宋体" w:hAnsi="宋体" w:cs="宋体" w:eastAsia="宋体" w:hint="default"/>
          <w:sz w:val="22"/>
          <w:szCs w:val="22"/>
        </w:rPr>
      </w:pPr>
    </w:p>
    <w:p>
      <w:pPr>
        <w:pStyle w:val="BodyText"/>
        <w:spacing w:line="300" w:lineRule="auto" w:before="31"/>
        <w:ind w:left="241" w:right="924"/>
        <w:jc w:val="left"/>
      </w:pPr>
      <w:r>
        <w:rPr/>
        <w:t>指引</w:t>
      </w:r>
      <w:r>
        <w:rPr>
          <w:rFonts w:ascii="宋体" w:hAnsi="宋体" w:cs="宋体" w:eastAsia="宋体" w:hint="default"/>
        </w:rPr>
        <w:t>&gt;</w:t>
      </w:r>
      <w:r>
        <w:rPr/>
        <w:t>的通知》（国科发火</w:t>
      </w:r>
      <w:r>
        <w:rPr>
          <w:rFonts w:ascii="宋体" w:hAnsi="宋体" w:cs="宋体" w:eastAsia="宋体" w:hint="default"/>
        </w:rPr>
        <w:t>[2008]362 </w:t>
      </w:r>
      <w:r>
        <w:rPr/>
        <w:t>号）的规定，青岛海立美达电机有限公司 </w:t>
      </w:r>
      <w:r>
        <w:rPr>
          <w:rFonts w:ascii="宋体" w:hAnsi="宋体" w:cs="宋体" w:eastAsia="宋体" w:hint="default"/>
        </w:rPr>
        <w:t>2014</w:t>
      </w:r>
      <w:r>
        <w:rPr>
          <w:rFonts w:ascii="宋体" w:hAnsi="宋体" w:cs="宋体" w:eastAsia="宋体" w:hint="default"/>
          <w:spacing w:val="20"/>
        </w:rPr>
        <w:t> </w:t>
      </w:r>
      <w:r>
        <w:rPr/>
        <w:t>年</w:t>
      </w:r>
      <w:r>
        <w:rPr>
          <w:w w:val="99"/>
        </w:rPr>
        <w:t> </w:t>
      </w:r>
      <w:r>
        <w:rPr/>
        <w:t>度企业所得税适用税率为</w:t>
      </w:r>
      <w:r>
        <w:rPr>
          <w:spacing w:val="-60"/>
        </w:rPr>
        <w:t> </w:t>
      </w:r>
      <w:r>
        <w:rPr>
          <w:rFonts w:ascii="宋体" w:hAnsi="宋体" w:cs="宋体" w:eastAsia="宋体" w:hint="default"/>
        </w:rPr>
        <w:t>15%</w:t>
      </w:r>
      <w:r>
        <w:rPr/>
        <w:t>。</w:t>
      </w:r>
    </w:p>
    <w:p>
      <w:pPr>
        <w:spacing w:line="240" w:lineRule="auto" w:before="8"/>
        <w:rPr>
          <w:rFonts w:ascii="宋体" w:hAnsi="宋体" w:cs="宋体" w:eastAsia="宋体" w:hint="default"/>
          <w:sz w:val="19"/>
          <w:szCs w:val="19"/>
        </w:rPr>
      </w:pPr>
    </w:p>
    <w:p>
      <w:pPr>
        <w:pStyle w:val="BodyText"/>
        <w:spacing w:line="300" w:lineRule="auto"/>
        <w:ind w:left="241" w:right="1694" w:firstLine="440"/>
        <w:jc w:val="both"/>
      </w:pPr>
      <w:r>
        <w:rPr/>
        <w:t>本公司的子公司日照兴业汽车配件有限公司于</w:t>
      </w:r>
      <w:r>
        <w:rPr>
          <w:spacing w:val="-48"/>
        </w:rPr>
        <w:t> </w:t>
      </w:r>
      <w:r>
        <w:rPr>
          <w:rFonts w:ascii="宋体" w:hAnsi="宋体" w:cs="宋体" w:eastAsia="宋体" w:hint="default"/>
        </w:rPr>
        <w:t>2012</w:t>
      </w:r>
      <w:r>
        <w:rPr>
          <w:rFonts w:ascii="宋体" w:hAnsi="宋体" w:cs="宋体" w:eastAsia="宋体" w:hint="default"/>
          <w:spacing w:val="-51"/>
        </w:rPr>
        <w:t> </w:t>
      </w:r>
      <w:r>
        <w:rPr/>
        <w:t>年</w:t>
      </w:r>
      <w:r>
        <w:rPr>
          <w:spacing w:val="-52"/>
        </w:rPr>
        <w:t> </w:t>
      </w:r>
      <w:r>
        <w:rPr>
          <w:rFonts w:ascii="宋体" w:hAnsi="宋体" w:cs="宋体" w:eastAsia="宋体" w:hint="default"/>
        </w:rPr>
        <w:t>11</w:t>
      </w:r>
      <w:r>
        <w:rPr>
          <w:rFonts w:ascii="宋体" w:hAnsi="宋体" w:cs="宋体" w:eastAsia="宋体" w:hint="default"/>
          <w:spacing w:val="-53"/>
        </w:rPr>
        <w:t> </w:t>
      </w:r>
      <w:r>
        <w:rPr/>
        <w:t>月</w:t>
      </w:r>
      <w:r>
        <w:rPr>
          <w:spacing w:val="-52"/>
        </w:rPr>
        <w:t> </w:t>
      </w:r>
      <w:r>
        <w:rPr>
          <w:rFonts w:ascii="宋体" w:hAnsi="宋体" w:cs="宋体" w:eastAsia="宋体" w:hint="default"/>
        </w:rPr>
        <w:t>30</w:t>
      </w:r>
      <w:r>
        <w:rPr>
          <w:rFonts w:ascii="宋体" w:hAnsi="宋体" w:cs="宋体" w:eastAsia="宋体" w:hint="default"/>
          <w:spacing w:val="-52"/>
        </w:rPr>
        <w:t> </w:t>
      </w:r>
      <w:r>
        <w:rPr/>
        <w:t>日被山东省科学技术</w:t>
      </w:r>
      <w:r>
        <w:rPr>
          <w:w w:val="99"/>
        </w:rPr>
        <w:t> </w:t>
      </w:r>
      <w:r>
        <w:rPr>
          <w:spacing w:val="3"/>
        </w:rPr>
        <w:t>厅、山东省财政厅、山东省国家税务局及山东省地方税务局认定为高新技术企业，证书</w:t>
      </w:r>
      <w:r>
        <w:rPr>
          <w:spacing w:val="-107"/>
        </w:rPr>
        <w:t> </w:t>
      </w:r>
      <w:r>
        <w:rPr>
          <w:spacing w:val="-107"/>
        </w:rPr>
      </w:r>
      <w:r>
        <w:rPr>
          <w:spacing w:val="2"/>
        </w:rPr>
        <w:t>编号为：</w:t>
      </w:r>
      <w:r>
        <w:rPr>
          <w:rFonts w:ascii="宋体" w:hAnsi="宋体" w:cs="宋体" w:eastAsia="宋体" w:hint="default"/>
          <w:spacing w:val="2"/>
        </w:rPr>
        <w:t>GR201237000264</w:t>
      </w:r>
      <w:r>
        <w:rPr>
          <w:spacing w:val="2"/>
        </w:rPr>
        <w:t>，有效期为三年。依据《中华人民共和国企业所得税法》第二</w:t>
      </w:r>
      <w:r>
        <w:rPr>
          <w:spacing w:val="-84"/>
        </w:rPr>
        <w:t> </w:t>
      </w:r>
      <w:r>
        <w:rPr>
          <w:spacing w:val="-84"/>
        </w:rPr>
      </w:r>
      <w:r>
        <w:rPr>
          <w:spacing w:val="3"/>
        </w:rPr>
        <w:t>十八条、《中华人民共和国企业所得税法实施条例》第九十三条、《科技部 </w:t>
      </w:r>
      <w:r>
        <w:rPr>
          <w:spacing w:val="2"/>
        </w:rPr>
        <w:t>财政部</w:t>
      </w:r>
      <w:r>
        <w:rPr>
          <w:spacing w:val="21"/>
        </w:rPr>
        <w:t> </w:t>
      </w:r>
      <w:r>
        <w:rPr/>
        <w:t>国</w:t>
      </w:r>
      <w:r>
        <w:rPr>
          <w:w w:val="99"/>
        </w:rPr>
        <w:t> </w:t>
      </w:r>
      <w:r>
        <w:rPr>
          <w:spacing w:val="19"/>
        </w:rPr>
        <w:t>家税务总局关于印发</w:t>
      </w:r>
      <w:r>
        <w:rPr>
          <w:rFonts w:ascii="宋体" w:hAnsi="宋体" w:cs="宋体" w:eastAsia="宋体" w:hint="default"/>
          <w:spacing w:val="19"/>
        </w:rPr>
        <w:t>&lt;</w:t>
      </w:r>
      <w:r>
        <w:rPr>
          <w:rFonts w:ascii="宋体" w:hAnsi="宋体" w:cs="宋体" w:eastAsia="宋体" w:hint="default"/>
          <w:spacing w:val="-87"/>
        </w:rPr>
        <w:t> </w:t>
      </w:r>
      <w:r>
        <w:rPr>
          <w:spacing w:val="19"/>
        </w:rPr>
        <w:t>高新技术企业认定管理办法</w:t>
      </w:r>
      <w:r>
        <w:rPr>
          <w:rFonts w:ascii="宋体" w:hAnsi="宋体" w:cs="宋体" w:eastAsia="宋体" w:hint="default"/>
          <w:spacing w:val="19"/>
        </w:rPr>
        <w:t>&gt;</w:t>
      </w:r>
      <w:r>
        <w:rPr>
          <w:rFonts w:ascii="宋体" w:hAnsi="宋体" w:cs="宋体" w:eastAsia="宋体" w:hint="default"/>
          <w:spacing w:val="-88"/>
        </w:rPr>
        <w:t> </w:t>
      </w:r>
      <w:r>
        <w:rPr>
          <w:spacing w:val="17"/>
        </w:rPr>
        <w:t>的通知》（</w:t>
      </w:r>
      <w:r>
        <w:rPr>
          <w:spacing w:val="-88"/>
        </w:rPr>
        <w:t> </w:t>
      </w:r>
      <w:r>
        <w:rPr>
          <w:spacing w:val="16"/>
        </w:rPr>
        <w:t>国科发火</w:t>
      </w:r>
      <w:r>
        <w:rPr>
          <w:spacing w:val="-87"/>
        </w:rPr>
        <w:t> </w:t>
      </w:r>
      <w:r>
        <w:rPr>
          <w:rFonts w:ascii="宋体" w:hAnsi="宋体" w:cs="宋体" w:eastAsia="宋体" w:hint="default"/>
        </w:rPr>
        <w:t>[2008]172</w:t>
      </w:r>
      <w:r>
        <w:rPr>
          <w:rFonts w:ascii="宋体" w:hAnsi="宋体" w:cs="宋体" w:eastAsia="宋体" w:hint="default"/>
          <w:w w:val="99"/>
        </w:rPr>
        <w:t> </w:t>
      </w:r>
      <w:r>
        <w:rPr>
          <w:spacing w:val="2"/>
        </w:rPr>
        <w:t>号）、《科技部 财政部</w:t>
      </w:r>
      <w:r>
        <w:rPr>
          <w:spacing w:val="25"/>
        </w:rPr>
        <w:t> </w:t>
      </w:r>
      <w:r>
        <w:rPr>
          <w:spacing w:val="3"/>
        </w:rPr>
        <w:t>国家税务总局关于印发</w:t>
      </w:r>
      <w:r>
        <w:rPr>
          <w:rFonts w:ascii="宋体" w:hAnsi="宋体" w:cs="宋体" w:eastAsia="宋体" w:hint="default"/>
          <w:spacing w:val="3"/>
        </w:rPr>
        <w:t>&lt;</w:t>
      </w:r>
      <w:r>
        <w:rPr>
          <w:spacing w:val="3"/>
        </w:rPr>
        <w:t>高新技术企业认定管理工作指引</w:t>
      </w:r>
      <w:r>
        <w:rPr>
          <w:rFonts w:ascii="宋体" w:hAnsi="宋体" w:cs="宋体" w:eastAsia="宋体" w:hint="default"/>
          <w:spacing w:val="3"/>
        </w:rPr>
        <w:t>&gt;</w:t>
      </w:r>
      <w:r>
        <w:rPr>
          <w:spacing w:val="3"/>
        </w:rPr>
        <w:t>的通</w:t>
      </w:r>
      <w:r>
        <w:rPr>
          <w:spacing w:val="4"/>
          <w:w w:val="99"/>
        </w:rPr>
        <w:t> </w:t>
      </w:r>
      <w:r>
        <w:rPr/>
        <w:t>知》（国科发火</w:t>
      </w:r>
      <w:r>
        <w:rPr>
          <w:rFonts w:ascii="宋体" w:hAnsi="宋体" w:cs="宋体" w:eastAsia="宋体" w:hint="default"/>
        </w:rPr>
        <w:t>[2008]362</w:t>
      </w:r>
      <w:r>
        <w:rPr>
          <w:rFonts w:ascii="宋体" w:hAnsi="宋体" w:cs="宋体" w:eastAsia="宋体" w:hint="default"/>
          <w:spacing w:val="-29"/>
        </w:rPr>
        <w:t> </w:t>
      </w:r>
      <w:r>
        <w:rPr/>
        <w:t>号）的规定，日照兴业汽车配件有限公司</w:t>
      </w:r>
      <w:r>
        <w:rPr>
          <w:spacing w:val="-28"/>
        </w:rPr>
        <w:t> </w:t>
      </w:r>
      <w:r>
        <w:rPr>
          <w:rFonts w:ascii="宋体" w:hAnsi="宋体" w:cs="宋体" w:eastAsia="宋体" w:hint="default"/>
        </w:rPr>
        <w:t>2014</w:t>
      </w:r>
      <w:r>
        <w:rPr>
          <w:rFonts w:ascii="宋体" w:hAnsi="宋体" w:cs="宋体" w:eastAsia="宋体" w:hint="default"/>
          <w:spacing w:val="-30"/>
        </w:rPr>
        <w:t> </w:t>
      </w:r>
      <w:r>
        <w:rPr/>
        <w:t>年度企业所得</w:t>
      </w:r>
      <w:r>
        <w:rPr>
          <w:w w:val="99"/>
        </w:rPr>
        <w:t> </w:t>
      </w:r>
      <w:r>
        <w:rPr/>
        <w:t>税适用税率为</w:t>
      </w:r>
      <w:r>
        <w:rPr>
          <w:spacing w:val="-58"/>
        </w:rPr>
        <w:t> </w:t>
      </w:r>
      <w:r>
        <w:rPr>
          <w:rFonts w:ascii="宋体" w:hAnsi="宋体" w:cs="宋体" w:eastAsia="宋体" w:hint="default"/>
        </w:rPr>
        <w:t>15%</w:t>
      </w:r>
      <w:r>
        <w:rPr/>
        <w:t>。</w:t>
      </w:r>
    </w:p>
    <w:p>
      <w:pPr>
        <w:tabs>
          <w:tab w:pos="1375" w:val="left" w:leader="none"/>
        </w:tabs>
        <w:spacing w:line="600" w:lineRule="exact" w:before="34"/>
        <w:ind w:left="682" w:right="1698" w:firstLine="21"/>
        <w:jc w:val="left"/>
        <w:rPr>
          <w:rFonts w:ascii="宋体" w:hAnsi="宋体" w:cs="宋体" w:eastAsia="宋体" w:hint="default"/>
          <w:sz w:val="22"/>
          <w:szCs w:val="22"/>
        </w:rPr>
      </w:pPr>
      <w:bookmarkStart w:name="合并财务报表主要项目注释" w:id="196"/>
      <w:bookmarkEnd w:id="196"/>
      <w:r>
        <w:rPr/>
      </w:r>
      <w:r>
        <w:rPr>
          <w:rFonts w:ascii="宋体" w:hAnsi="宋体" w:cs="宋体" w:eastAsia="宋体" w:hint="default"/>
          <w:b/>
          <w:bCs/>
          <w:spacing w:val="10"/>
          <w:w w:val="95"/>
          <w:sz w:val="22"/>
          <w:szCs w:val="22"/>
        </w:rPr>
        <w:t>八、</w:t>
        <w:tab/>
      </w:r>
      <w:r>
        <w:rPr>
          <w:rFonts w:ascii="宋体" w:hAnsi="宋体" w:cs="宋体" w:eastAsia="宋体" w:hint="default"/>
          <w:b/>
          <w:bCs/>
          <w:spacing w:val="18"/>
          <w:sz w:val="22"/>
          <w:szCs w:val="22"/>
        </w:rPr>
        <w:t>合并财务报表主要项目注释</w:t>
      </w:r>
      <w:r>
        <w:rPr>
          <w:rFonts w:ascii="宋体" w:hAnsi="宋体" w:cs="宋体" w:eastAsia="宋体" w:hint="default"/>
          <w:b/>
          <w:bCs/>
          <w:w w:val="99"/>
          <w:sz w:val="22"/>
          <w:szCs w:val="22"/>
        </w:rPr>
        <w:t> </w:t>
      </w:r>
      <w:r>
        <w:rPr>
          <w:rFonts w:ascii="宋体" w:hAnsi="宋体" w:cs="宋体" w:eastAsia="宋体" w:hint="default"/>
          <w:sz w:val="22"/>
          <w:szCs w:val="22"/>
        </w:rPr>
        <w:t>下列所披露的财务报表数据，除特别注明之外，“年初”系指</w:t>
      </w:r>
      <w:r>
        <w:rPr>
          <w:rFonts w:ascii="宋体" w:hAnsi="宋体" w:cs="宋体" w:eastAsia="宋体" w:hint="default"/>
          <w:spacing w:val="-15"/>
          <w:sz w:val="22"/>
          <w:szCs w:val="22"/>
        </w:rPr>
        <w:t> </w:t>
      </w:r>
      <w:r>
        <w:rPr>
          <w:rFonts w:ascii="宋体" w:hAnsi="宋体" w:cs="宋体" w:eastAsia="宋体" w:hint="default"/>
          <w:sz w:val="22"/>
          <w:szCs w:val="22"/>
        </w:rPr>
        <w:t>2014</w:t>
      </w:r>
      <w:r>
        <w:rPr>
          <w:rFonts w:ascii="宋体" w:hAnsi="宋体" w:cs="宋体" w:eastAsia="宋体" w:hint="default"/>
          <w:spacing w:val="-16"/>
          <w:sz w:val="22"/>
          <w:szCs w:val="22"/>
        </w:rPr>
        <w:t> </w:t>
      </w:r>
      <w:r>
        <w:rPr>
          <w:rFonts w:ascii="宋体" w:hAnsi="宋体" w:cs="宋体" w:eastAsia="宋体" w:hint="default"/>
          <w:sz w:val="22"/>
          <w:szCs w:val="22"/>
        </w:rPr>
        <w:t>年</w:t>
      </w:r>
      <w:r>
        <w:rPr>
          <w:rFonts w:ascii="宋体" w:hAnsi="宋体" w:cs="宋体" w:eastAsia="宋体" w:hint="default"/>
          <w:spacing w:val="-15"/>
          <w:sz w:val="22"/>
          <w:szCs w:val="22"/>
        </w:rPr>
        <w:t> </w:t>
      </w:r>
      <w:r>
        <w:rPr>
          <w:rFonts w:ascii="宋体" w:hAnsi="宋体" w:cs="宋体" w:eastAsia="宋体" w:hint="default"/>
          <w:sz w:val="22"/>
          <w:szCs w:val="22"/>
        </w:rPr>
        <w:t>1</w:t>
      </w:r>
      <w:r>
        <w:rPr>
          <w:rFonts w:ascii="宋体" w:hAnsi="宋体" w:cs="宋体" w:eastAsia="宋体" w:hint="default"/>
          <w:spacing w:val="-14"/>
          <w:sz w:val="22"/>
          <w:szCs w:val="22"/>
        </w:rPr>
        <w:t> </w:t>
      </w:r>
      <w:r>
        <w:rPr>
          <w:rFonts w:ascii="宋体" w:hAnsi="宋体" w:cs="宋体" w:eastAsia="宋体" w:hint="default"/>
          <w:sz w:val="22"/>
          <w:szCs w:val="22"/>
        </w:rPr>
        <w:t>月</w:t>
      </w:r>
      <w:r>
        <w:rPr>
          <w:rFonts w:ascii="宋体" w:hAnsi="宋体" w:cs="宋体" w:eastAsia="宋体" w:hint="default"/>
          <w:spacing w:val="-16"/>
          <w:sz w:val="22"/>
          <w:szCs w:val="22"/>
        </w:rPr>
        <w:t> </w:t>
      </w:r>
      <w:r>
        <w:rPr>
          <w:rFonts w:ascii="宋体" w:hAnsi="宋体" w:cs="宋体" w:eastAsia="宋体" w:hint="default"/>
          <w:sz w:val="22"/>
          <w:szCs w:val="22"/>
        </w:rPr>
        <w:t>1</w:t>
      </w:r>
      <w:r>
        <w:rPr>
          <w:rFonts w:ascii="宋体" w:hAnsi="宋体" w:cs="宋体" w:eastAsia="宋体" w:hint="default"/>
          <w:spacing w:val="-16"/>
          <w:sz w:val="22"/>
          <w:szCs w:val="22"/>
        </w:rPr>
        <w:t> </w:t>
      </w:r>
      <w:r>
        <w:rPr>
          <w:rFonts w:ascii="宋体" w:hAnsi="宋体" w:cs="宋体" w:eastAsia="宋体" w:hint="default"/>
          <w:sz w:val="22"/>
          <w:szCs w:val="22"/>
        </w:rPr>
        <w:t>日，</w:t>
      </w:r>
    </w:p>
    <w:p>
      <w:pPr>
        <w:pStyle w:val="BodyText"/>
        <w:spacing w:line="271" w:lineRule="exact"/>
        <w:ind w:left="241" w:right="924"/>
        <w:jc w:val="left"/>
      </w:pPr>
      <w:r>
        <w:rPr/>
        <w:t>“年末”系指</w:t>
      </w:r>
      <w:r>
        <w:rPr>
          <w:spacing w:val="-48"/>
        </w:rPr>
        <w:t> </w:t>
      </w:r>
      <w:r>
        <w:rPr>
          <w:rFonts w:ascii="宋体" w:hAnsi="宋体" w:cs="宋体" w:eastAsia="宋体" w:hint="default"/>
        </w:rPr>
        <w:t>2014</w:t>
      </w:r>
      <w:r>
        <w:rPr>
          <w:rFonts w:ascii="宋体" w:hAnsi="宋体" w:cs="宋体" w:eastAsia="宋体" w:hint="default"/>
          <w:spacing w:val="-47"/>
        </w:rPr>
        <w:t> </w:t>
      </w:r>
      <w:r>
        <w:rPr/>
        <w:t>年</w:t>
      </w:r>
      <w:r>
        <w:rPr>
          <w:spacing w:val="-48"/>
        </w:rPr>
        <w:t> </w:t>
      </w:r>
      <w:r>
        <w:rPr>
          <w:rFonts w:ascii="宋体" w:hAnsi="宋体" w:cs="宋体" w:eastAsia="宋体" w:hint="default"/>
        </w:rPr>
        <w:t>12</w:t>
      </w:r>
      <w:r>
        <w:rPr>
          <w:rFonts w:ascii="宋体" w:hAnsi="宋体" w:cs="宋体" w:eastAsia="宋体" w:hint="default"/>
          <w:spacing w:val="-47"/>
        </w:rPr>
        <w:t> </w:t>
      </w:r>
      <w:r>
        <w:rPr/>
        <w:t>月</w:t>
      </w:r>
      <w:r>
        <w:rPr>
          <w:spacing w:val="-48"/>
        </w:rPr>
        <w:t> </w:t>
      </w:r>
      <w:r>
        <w:rPr>
          <w:rFonts w:ascii="宋体" w:hAnsi="宋体" w:cs="宋体" w:eastAsia="宋体" w:hint="default"/>
        </w:rPr>
        <w:t>31</w:t>
      </w:r>
      <w:r>
        <w:rPr>
          <w:rFonts w:ascii="宋体" w:hAnsi="宋体" w:cs="宋体" w:eastAsia="宋体" w:hint="default"/>
          <w:spacing w:val="-47"/>
        </w:rPr>
        <w:t> </w:t>
      </w:r>
      <w:r>
        <w:rPr/>
        <w:t>日，“本年”系指</w:t>
      </w:r>
      <w:r>
        <w:rPr>
          <w:spacing w:val="-48"/>
        </w:rPr>
        <w:t> </w:t>
      </w:r>
      <w:r>
        <w:rPr>
          <w:rFonts w:ascii="宋体" w:hAnsi="宋体" w:cs="宋体" w:eastAsia="宋体" w:hint="default"/>
        </w:rPr>
        <w:t>2014</w:t>
      </w:r>
      <w:r>
        <w:rPr>
          <w:rFonts w:ascii="宋体" w:hAnsi="宋体" w:cs="宋体" w:eastAsia="宋体" w:hint="default"/>
          <w:spacing w:val="-47"/>
        </w:rPr>
        <w:t> </w:t>
      </w:r>
      <w:r>
        <w:rPr/>
        <w:t>年</w:t>
      </w:r>
      <w:r>
        <w:rPr>
          <w:spacing w:val="-47"/>
        </w:rPr>
        <w:t> </w:t>
      </w:r>
      <w:r>
        <w:rPr>
          <w:rFonts w:ascii="宋体" w:hAnsi="宋体" w:cs="宋体" w:eastAsia="宋体" w:hint="default"/>
        </w:rPr>
        <w:t>1</w:t>
      </w:r>
      <w:r>
        <w:rPr>
          <w:rFonts w:ascii="宋体" w:hAnsi="宋体" w:cs="宋体" w:eastAsia="宋体" w:hint="default"/>
          <w:spacing w:val="-47"/>
        </w:rPr>
        <w:t> </w:t>
      </w:r>
      <w:r>
        <w:rPr/>
        <w:t>月</w:t>
      </w:r>
      <w:r>
        <w:rPr>
          <w:spacing w:val="-48"/>
        </w:rPr>
        <w:t> </w:t>
      </w:r>
      <w:r>
        <w:rPr>
          <w:rFonts w:ascii="宋体" w:hAnsi="宋体" w:cs="宋体" w:eastAsia="宋体" w:hint="default"/>
        </w:rPr>
        <w:t>1</w:t>
      </w:r>
      <w:r>
        <w:rPr>
          <w:rFonts w:ascii="宋体" w:hAnsi="宋体" w:cs="宋体" w:eastAsia="宋体" w:hint="default"/>
          <w:spacing w:val="-47"/>
        </w:rPr>
        <w:t> </w:t>
      </w:r>
      <w:r>
        <w:rPr/>
        <w:t>日至</w:t>
      </w:r>
      <w:r>
        <w:rPr>
          <w:spacing w:val="-47"/>
        </w:rPr>
        <w:t> </w:t>
      </w:r>
      <w:r>
        <w:rPr>
          <w:rFonts w:ascii="宋体" w:hAnsi="宋体" w:cs="宋体" w:eastAsia="宋体" w:hint="default"/>
        </w:rPr>
        <w:t>12</w:t>
      </w:r>
      <w:r>
        <w:rPr>
          <w:rFonts w:ascii="宋体" w:hAnsi="宋体" w:cs="宋体" w:eastAsia="宋体" w:hint="default"/>
          <w:spacing w:val="-47"/>
        </w:rPr>
        <w:t> </w:t>
      </w:r>
      <w:r>
        <w:rPr/>
        <w:t>月</w:t>
      </w:r>
      <w:r>
        <w:rPr>
          <w:spacing w:val="-48"/>
        </w:rPr>
        <w:t> </w:t>
      </w:r>
      <w:r>
        <w:rPr>
          <w:rFonts w:ascii="宋体" w:hAnsi="宋体" w:cs="宋体" w:eastAsia="宋体" w:hint="default"/>
        </w:rPr>
        <w:t>31</w:t>
      </w:r>
      <w:r>
        <w:rPr>
          <w:rFonts w:ascii="宋体" w:hAnsi="宋体" w:cs="宋体" w:eastAsia="宋体" w:hint="default"/>
          <w:spacing w:val="-47"/>
        </w:rPr>
        <w:t> </w:t>
      </w:r>
      <w:r>
        <w:rPr/>
        <w:t>日，“上</w:t>
      </w:r>
    </w:p>
    <w:p>
      <w:pPr>
        <w:pStyle w:val="BodyText"/>
        <w:spacing w:line="240" w:lineRule="auto" w:before="72"/>
        <w:ind w:left="241" w:right="924"/>
        <w:jc w:val="left"/>
      </w:pPr>
      <w:r>
        <w:rPr/>
        <w:t>年”</w:t>
      </w:r>
      <w:r>
        <w:rPr>
          <w:spacing w:val="-2"/>
        </w:rPr>
        <w:t> </w:t>
      </w:r>
      <w:r>
        <w:rPr/>
        <w:t>系指</w:t>
      </w:r>
      <w:r>
        <w:rPr>
          <w:spacing w:val="-56"/>
        </w:rPr>
        <w:t> </w:t>
      </w:r>
      <w:r>
        <w:rPr>
          <w:rFonts w:ascii="宋体" w:hAnsi="宋体" w:cs="宋体" w:eastAsia="宋体" w:hint="default"/>
        </w:rPr>
        <w:t>2013</w:t>
      </w:r>
      <w:r>
        <w:rPr>
          <w:rFonts w:ascii="宋体" w:hAnsi="宋体" w:cs="宋体" w:eastAsia="宋体" w:hint="default"/>
          <w:spacing w:val="-56"/>
        </w:rPr>
        <w:t> </w:t>
      </w:r>
      <w:r>
        <w:rPr/>
        <w:t>年</w:t>
      </w:r>
      <w:r>
        <w:rPr>
          <w:spacing w:val="-57"/>
        </w:rPr>
        <w:t> </w:t>
      </w:r>
      <w:r>
        <w:rPr>
          <w:rFonts w:ascii="宋体" w:hAnsi="宋体" w:cs="宋体" w:eastAsia="宋体" w:hint="default"/>
        </w:rPr>
        <w:t>1</w:t>
      </w:r>
      <w:r>
        <w:rPr>
          <w:rFonts w:ascii="宋体" w:hAnsi="宋体" w:cs="宋体" w:eastAsia="宋体" w:hint="default"/>
          <w:spacing w:val="-56"/>
        </w:rPr>
        <w:t> </w:t>
      </w:r>
      <w:r>
        <w:rPr/>
        <w:t>月</w:t>
      </w:r>
      <w:r>
        <w:rPr>
          <w:spacing w:val="-56"/>
        </w:rPr>
        <w:t> </w:t>
      </w:r>
      <w:r>
        <w:rPr>
          <w:rFonts w:ascii="宋体" w:hAnsi="宋体" w:cs="宋体" w:eastAsia="宋体" w:hint="default"/>
        </w:rPr>
        <w:t>1</w:t>
      </w:r>
      <w:r>
        <w:rPr>
          <w:rFonts w:ascii="宋体" w:hAnsi="宋体" w:cs="宋体" w:eastAsia="宋体" w:hint="default"/>
          <w:spacing w:val="-56"/>
        </w:rPr>
        <w:t> </w:t>
      </w:r>
      <w:r>
        <w:rPr/>
        <w:t>日至</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7"/>
        </w:rPr>
        <w:t> </w:t>
      </w:r>
      <w:r>
        <w:rPr>
          <w:rFonts w:ascii="宋体" w:hAnsi="宋体" w:cs="宋体" w:eastAsia="宋体" w:hint="default"/>
        </w:rPr>
        <w:t>31</w:t>
      </w:r>
      <w:r>
        <w:rPr>
          <w:rFonts w:ascii="宋体" w:hAnsi="宋体" w:cs="宋体" w:eastAsia="宋体" w:hint="default"/>
          <w:spacing w:val="-56"/>
        </w:rPr>
        <w:t> </w:t>
      </w:r>
      <w:r>
        <w:rPr/>
        <w:t>日，货币单位为人民币元。</w:t>
      </w:r>
    </w:p>
    <w:p>
      <w:pPr>
        <w:spacing w:line="240" w:lineRule="auto" w:before="11"/>
        <w:rPr>
          <w:rFonts w:ascii="宋体" w:hAnsi="宋体" w:cs="宋体" w:eastAsia="宋体" w:hint="default"/>
          <w:sz w:val="18"/>
          <w:szCs w:val="18"/>
        </w:rPr>
      </w:pPr>
    </w:p>
    <w:p>
      <w:pPr>
        <w:pStyle w:val="BodyText"/>
        <w:spacing w:line="240" w:lineRule="auto"/>
        <w:ind w:left="644" w:right="924"/>
        <w:jc w:val="left"/>
      </w:pPr>
      <w:bookmarkStart w:name="货币资金" w:id="197"/>
      <w:bookmarkEnd w:id="197"/>
      <w:r>
        <w:rPr/>
      </w:r>
      <w:r>
        <w:rPr>
          <w:rFonts w:ascii="宋体" w:hAnsi="宋体" w:cs="宋体" w:eastAsia="宋体" w:hint="default"/>
        </w:rPr>
        <w:t>1.</w:t>
      </w:r>
      <w:r>
        <w:rPr>
          <w:rFonts w:ascii="宋体" w:hAnsi="宋体" w:cs="宋体" w:eastAsia="宋体" w:hint="default"/>
          <w:spacing w:val="65"/>
        </w:rPr>
        <w:t> </w:t>
      </w:r>
      <w:r>
        <w:rPr/>
        <w:t>货币资金</w:t>
      </w:r>
    </w:p>
    <w:p>
      <w:pPr>
        <w:spacing w:line="240" w:lineRule="auto" w:before="5"/>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3317"/>
        <w:gridCol w:w="2615"/>
        <w:gridCol w:w="2616"/>
      </w:tblGrid>
      <w:tr>
        <w:trPr>
          <w:trHeight w:val="378" w:hRule="exact"/>
        </w:trPr>
        <w:tc>
          <w:tcPr>
            <w:tcW w:w="331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right="1427"/>
              <w:jc w:val="right"/>
              <w:rPr>
                <w:rFonts w:ascii="宋体" w:hAnsi="宋体" w:cs="宋体" w:eastAsia="宋体" w:hint="default"/>
                <w:sz w:val="22"/>
                <w:szCs w:val="22"/>
              </w:rPr>
            </w:pPr>
            <w:r>
              <w:rPr>
                <w:rFonts w:ascii="宋体" w:hAnsi="宋体" w:cs="宋体" w:eastAsia="宋体" w:hint="default"/>
                <w:b/>
                <w:bCs/>
                <w:w w:val="95"/>
                <w:sz w:val="22"/>
                <w:szCs w:val="22"/>
              </w:rPr>
              <w:t>项目</w:t>
            </w:r>
            <w:r>
              <w:rPr>
                <w:rFonts w:ascii="宋体" w:hAnsi="宋体" w:cs="宋体" w:eastAsia="宋体" w:hint="default"/>
                <w:sz w:val="22"/>
                <w:szCs w:val="22"/>
              </w:rPr>
            </w:r>
          </w:p>
        </w:tc>
        <w:tc>
          <w:tcPr>
            <w:tcW w:w="26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862"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6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865"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365" w:hRule="exact"/>
        </w:trPr>
        <w:tc>
          <w:tcPr>
            <w:tcW w:w="33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现金</w:t>
            </w:r>
          </w:p>
        </w:tc>
        <w:tc>
          <w:tcPr>
            <w:tcW w:w="2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170,462.73</w:t>
            </w:r>
            <w:r>
              <w:rPr>
                <w:rFonts w:ascii="宋体"/>
                <w:sz w:val="22"/>
              </w:rPr>
            </w:r>
          </w:p>
        </w:tc>
        <w:tc>
          <w:tcPr>
            <w:tcW w:w="2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spacing w:val="-1"/>
                <w:sz w:val="22"/>
              </w:rPr>
              <w:t>343,514.19</w:t>
            </w:r>
          </w:p>
        </w:tc>
      </w:tr>
      <w:tr>
        <w:trPr>
          <w:trHeight w:val="366" w:hRule="exact"/>
        </w:trPr>
        <w:tc>
          <w:tcPr>
            <w:tcW w:w="33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银行存款</w:t>
            </w:r>
          </w:p>
        </w:tc>
        <w:tc>
          <w:tcPr>
            <w:tcW w:w="2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5"/>
              <w:jc w:val="right"/>
              <w:rPr>
                <w:rFonts w:ascii="宋体" w:hAnsi="宋体" w:cs="宋体" w:eastAsia="宋体" w:hint="default"/>
                <w:sz w:val="22"/>
                <w:szCs w:val="22"/>
              </w:rPr>
            </w:pPr>
            <w:r>
              <w:rPr>
                <w:rFonts w:ascii="宋体"/>
                <w:w w:val="95"/>
                <w:sz w:val="22"/>
              </w:rPr>
              <w:t>122,230,412.69</w:t>
            </w:r>
            <w:r>
              <w:rPr>
                <w:rFonts w:ascii="宋体"/>
                <w:sz w:val="22"/>
              </w:rPr>
            </w:r>
          </w:p>
        </w:tc>
        <w:tc>
          <w:tcPr>
            <w:tcW w:w="2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7"/>
              <w:jc w:val="right"/>
              <w:rPr>
                <w:rFonts w:ascii="宋体" w:hAnsi="宋体" w:cs="宋体" w:eastAsia="宋体" w:hint="default"/>
                <w:sz w:val="22"/>
                <w:szCs w:val="22"/>
              </w:rPr>
            </w:pPr>
            <w:r>
              <w:rPr>
                <w:rFonts w:ascii="宋体"/>
                <w:spacing w:val="-1"/>
                <w:sz w:val="22"/>
              </w:rPr>
              <w:t>100,100,710.23</w:t>
            </w:r>
          </w:p>
        </w:tc>
      </w:tr>
      <w:tr>
        <w:trPr>
          <w:trHeight w:val="365" w:hRule="exact"/>
        </w:trPr>
        <w:tc>
          <w:tcPr>
            <w:tcW w:w="33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其他货币资金</w:t>
            </w:r>
          </w:p>
        </w:tc>
        <w:tc>
          <w:tcPr>
            <w:tcW w:w="2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46,542,469.15</w:t>
            </w:r>
            <w:r>
              <w:rPr>
                <w:rFonts w:ascii="宋体"/>
                <w:sz w:val="22"/>
              </w:rPr>
            </w:r>
          </w:p>
        </w:tc>
        <w:tc>
          <w:tcPr>
            <w:tcW w:w="2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spacing w:val="-1"/>
                <w:sz w:val="22"/>
              </w:rPr>
              <w:t>46,592,248.52</w:t>
            </w:r>
          </w:p>
        </w:tc>
      </w:tr>
      <w:tr>
        <w:trPr>
          <w:trHeight w:val="378" w:hRule="exact"/>
        </w:trPr>
        <w:tc>
          <w:tcPr>
            <w:tcW w:w="331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right="1427"/>
              <w:jc w:val="right"/>
              <w:rPr>
                <w:rFonts w:ascii="宋体" w:hAnsi="宋体" w:cs="宋体" w:eastAsia="宋体" w:hint="default"/>
                <w:sz w:val="22"/>
                <w:szCs w:val="22"/>
              </w:rPr>
            </w:pPr>
            <w:r>
              <w:rPr>
                <w:rFonts w:ascii="宋体" w:hAnsi="宋体" w:cs="宋体" w:eastAsia="宋体" w:hint="default"/>
                <w:b/>
                <w:bCs/>
                <w:w w:val="95"/>
                <w:sz w:val="22"/>
                <w:szCs w:val="22"/>
              </w:rPr>
              <w:t>合计</w:t>
            </w:r>
            <w:r>
              <w:rPr>
                <w:rFonts w:ascii="宋体" w:hAnsi="宋体" w:cs="宋体" w:eastAsia="宋体" w:hint="default"/>
                <w:sz w:val="22"/>
                <w:szCs w:val="22"/>
              </w:rPr>
            </w:r>
          </w:p>
        </w:tc>
        <w:tc>
          <w:tcPr>
            <w:tcW w:w="26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6"/>
              <w:jc w:val="right"/>
              <w:rPr>
                <w:rFonts w:ascii="宋体" w:hAnsi="宋体" w:cs="宋体" w:eastAsia="宋体" w:hint="default"/>
                <w:sz w:val="22"/>
                <w:szCs w:val="22"/>
              </w:rPr>
            </w:pPr>
            <w:r>
              <w:rPr>
                <w:rFonts w:ascii="宋体"/>
                <w:b/>
                <w:spacing w:val="-1"/>
                <w:w w:val="95"/>
                <w:sz w:val="22"/>
              </w:rPr>
              <w:t>168,943,344.57</w:t>
            </w:r>
            <w:r>
              <w:rPr>
                <w:rFonts w:ascii="宋体"/>
                <w:spacing w:val="-1"/>
                <w:sz w:val="22"/>
              </w:rPr>
            </w:r>
          </w:p>
        </w:tc>
        <w:tc>
          <w:tcPr>
            <w:tcW w:w="26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b/>
                <w:w w:val="95"/>
                <w:sz w:val="22"/>
              </w:rPr>
              <w:t>147,036,472.94</w:t>
            </w:r>
            <w:r>
              <w:rPr>
                <w:rFonts w:ascii="宋体"/>
                <w:sz w:val="22"/>
              </w:rPr>
            </w:r>
          </w:p>
        </w:tc>
      </w:tr>
    </w:tbl>
    <w:p>
      <w:pPr>
        <w:spacing w:line="240" w:lineRule="auto" w:before="4"/>
        <w:rPr>
          <w:rFonts w:ascii="宋体" w:hAnsi="宋体" w:cs="宋体" w:eastAsia="宋体" w:hint="default"/>
          <w:sz w:val="18"/>
          <w:szCs w:val="18"/>
        </w:rPr>
      </w:pPr>
    </w:p>
    <w:p>
      <w:pPr>
        <w:pStyle w:val="BodyText"/>
        <w:spacing w:line="300" w:lineRule="auto" w:before="31"/>
        <w:ind w:left="241" w:right="1693" w:firstLine="440"/>
        <w:jc w:val="left"/>
      </w:pPr>
      <w:r>
        <w:rPr/>
        <w:t>注：截止</w:t>
      </w:r>
      <w:r>
        <w:rPr>
          <w:spacing w:val="-51"/>
        </w:rPr>
        <w:t> </w:t>
      </w:r>
      <w:r>
        <w:rPr>
          <w:rFonts w:ascii="宋体" w:hAnsi="宋体" w:cs="宋体" w:eastAsia="宋体" w:hint="default"/>
        </w:rPr>
        <w:t>2014</w:t>
      </w:r>
      <w:r>
        <w:rPr>
          <w:rFonts w:ascii="宋体" w:hAnsi="宋体" w:cs="宋体" w:eastAsia="宋体" w:hint="default"/>
          <w:spacing w:val="-50"/>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2"/>
        </w:rPr>
        <w:t> </w:t>
      </w:r>
      <w:r>
        <w:rPr>
          <w:rFonts w:ascii="宋体" w:hAnsi="宋体" w:cs="宋体" w:eastAsia="宋体" w:hint="default"/>
        </w:rPr>
        <w:t>31</w:t>
      </w:r>
      <w:r>
        <w:rPr>
          <w:rFonts w:ascii="宋体" w:hAnsi="宋体" w:cs="宋体" w:eastAsia="宋体" w:hint="default"/>
          <w:spacing w:val="-51"/>
        </w:rPr>
        <w:t> </w:t>
      </w:r>
      <w:r>
        <w:rPr/>
        <w:t>日，其他货币资金全部为银行承兑汇票、保函保证金等保</w:t>
      </w:r>
      <w:r>
        <w:rPr>
          <w:w w:val="99"/>
        </w:rPr>
        <w:t> </w:t>
      </w:r>
      <w:r>
        <w:rPr/>
        <w:t>证金，在编制现金流量表时作为其他与经营活动有关的现金流出。</w:t>
      </w:r>
    </w:p>
    <w:p>
      <w:pPr>
        <w:pStyle w:val="BodyText"/>
        <w:spacing w:line="240" w:lineRule="auto" w:before="191"/>
        <w:ind w:left="644" w:right="924"/>
        <w:jc w:val="left"/>
      </w:pPr>
      <w:bookmarkStart w:name="应收票据" w:id="198"/>
      <w:bookmarkEnd w:id="198"/>
      <w:r>
        <w:rPr/>
      </w:r>
      <w:r>
        <w:rPr>
          <w:rFonts w:ascii="宋体" w:hAnsi="宋体" w:cs="宋体" w:eastAsia="宋体" w:hint="default"/>
        </w:rPr>
        <w:t>2.</w:t>
      </w:r>
      <w:r>
        <w:rPr>
          <w:rFonts w:ascii="宋体" w:hAnsi="宋体" w:cs="宋体" w:eastAsia="宋体" w:hint="default"/>
          <w:spacing w:val="65"/>
        </w:rPr>
        <w:t> </w:t>
      </w:r>
      <w:r>
        <w:rPr/>
        <w:t>应收票据</w:t>
      </w:r>
    </w:p>
    <w:p>
      <w:pPr>
        <w:spacing w:line="240" w:lineRule="auto" w:before="1"/>
        <w:rPr>
          <w:rFonts w:ascii="宋体" w:hAnsi="宋体" w:cs="宋体" w:eastAsia="宋体" w:hint="default"/>
          <w:sz w:val="29"/>
          <w:szCs w:val="29"/>
        </w:rPr>
      </w:pPr>
    </w:p>
    <w:p>
      <w:pPr>
        <w:pStyle w:val="BodyText"/>
        <w:spacing w:line="240" w:lineRule="auto"/>
        <w:ind w:left="644" w:right="924"/>
        <w:jc w:val="left"/>
      </w:pPr>
      <w:bookmarkStart w:name="应收票据种类" w:id="199"/>
      <w:bookmarkEnd w:id="199"/>
      <w:r>
        <w:rPr/>
      </w:r>
      <w:r>
        <w:rPr/>
        <w:t>（</w:t>
      </w:r>
      <w:r>
        <w:rPr>
          <w:rFonts w:ascii="宋体" w:hAnsi="宋体" w:cs="宋体" w:eastAsia="宋体" w:hint="default"/>
        </w:rPr>
        <w:t>1</w:t>
      </w:r>
      <w:r>
        <w:rPr/>
        <w:t>）</w:t>
      </w:r>
      <w:r>
        <w:rPr>
          <w:spacing w:val="-68"/>
        </w:rPr>
        <w:t> </w:t>
      </w:r>
      <w:r>
        <w:rPr/>
        <w:t>应收票据种类</w:t>
      </w:r>
    </w:p>
    <w:p>
      <w:pPr>
        <w:spacing w:line="240" w:lineRule="auto" w:before="7"/>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2860"/>
        <w:gridCol w:w="2843"/>
        <w:gridCol w:w="2845"/>
      </w:tblGrid>
      <w:tr>
        <w:trPr>
          <w:trHeight w:val="378" w:hRule="exact"/>
        </w:trPr>
        <w:tc>
          <w:tcPr>
            <w:tcW w:w="286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right="1196"/>
              <w:jc w:val="right"/>
              <w:rPr>
                <w:rFonts w:ascii="宋体" w:hAnsi="宋体" w:cs="宋体" w:eastAsia="宋体" w:hint="default"/>
                <w:sz w:val="22"/>
                <w:szCs w:val="22"/>
              </w:rPr>
            </w:pPr>
            <w:r>
              <w:rPr>
                <w:rFonts w:ascii="宋体" w:hAnsi="宋体" w:cs="宋体" w:eastAsia="宋体" w:hint="default"/>
                <w:b/>
                <w:bCs/>
                <w:w w:val="95"/>
                <w:sz w:val="22"/>
                <w:szCs w:val="22"/>
              </w:rPr>
              <w:t>项目</w:t>
            </w:r>
            <w:r>
              <w:rPr>
                <w:rFonts w:ascii="宋体" w:hAnsi="宋体" w:cs="宋体" w:eastAsia="宋体" w:hint="default"/>
                <w:sz w:val="22"/>
                <w:szCs w:val="22"/>
              </w:rPr>
            </w:r>
          </w:p>
        </w:tc>
        <w:tc>
          <w:tcPr>
            <w:tcW w:w="28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84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2"/>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365" w:hRule="exact"/>
        </w:trPr>
        <w:tc>
          <w:tcPr>
            <w:tcW w:w="28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银行承兑汇票</w:t>
            </w:r>
          </w:p>
        </w:tc>
        <w:tc>
          <w:tcPr>
            <w:tcW w:w="2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170,673,745.21</w:t>
            </w:r>
            <w:r>
              <w:rPr>
                <w:rFonts w:ascii="宋体"/>
                <w:sz w:val="22"/>
              </w:rPr>
            </w:r>
          </w:p>
        </w:tc>
        <w:tc>
          <w:tcPr>
            <w:tcW w:w="28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spacing w:val="-1"/>
                <w:sz w:val="22"/>
              </w:rPr>
              <w:t>481,585,064.69</w:t>
            </w:r>
          </w:p>
        </w:tc>
      </w:tr>
      <w:tr>
        <w:trPr>
          <w:trHeight w:val="365" w:hRule="exact"/>
        </w:trPr>
        <w:tc>
          <w:tcPr>
            <w:tcW w:w="28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商业承兑汇票</w:t>
            </w:r>
          </w:p>
        </w:tc>
        <w:tc>
          <w:tcPr>
            <w:tcW w:w="2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111,750,000.00</w:t>
            </w:r>
            <w:r>
              <w:rPr>
                <w:rFonts w:ascii="宋体"/>
                <w:sz w:val="22"/>
              </w:rPr>
            </w:r>
          </w:p>
        </w:tc>
        <w:tc>
          <w:tcPr>
            <w:tcW w:w="2845"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86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right="1196"/>
              <w:jc w:val="right"/>
              <w:rPr>
                <w:rFonts w:ascii="宋体" w:hAnsi="宋体" w:cs="宋体" w:eastAsia="宋体" w:hint="default"/>
                <w:sz w:val="22"/>
                <w:szCs w:val="22"/>
              </w:rPr>
            </w:pPr>
            <w:r>
              <w:rPr>
                <w:rFonts w:ascii="宋体" w:hAnsi="宋体" w:cs="宋体" w:eastAsia="宋体" w:hint="default"/>
                <w:b/>
                <w:bCs/>
                <w:w w:val="95"/>
                <w:sz w:val="22"/>
                <w:szCs w:val="22"/>
              </w:rPr>
              <w:t>合计</w:t>
            </w:r>
            <w:r>
              <w:rPr>
                <w:rFonts w:ascii="宋体" w:hAnsi="宋体" w:cs="宋体" w:eastAsia="宋体" w:hint="default"/>
                <w:sz w:val="22"/>
                <w:szCs w:val="22"/>
              </w:rPr>
            </w:r>
          </w:p>
        </w:tc>
        <w:tc>
          <w:tcPr>
            <w:tcW w:w="28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b/>
                <w:spacing w:val="-1"/>
                <w:w w:val="95"/>
                <w:sz w:val="22"/>
              </w:rPr>
              <w:t>282,423,745.21</w:t>
            </w:r>
            <w:r>
              <w:rPr>
                <w:rFonts w:ascii="宋体"/>
                <w:spacing w:val="-1"/>
                <w:sz w:val="22"/>
              </w:rPr>
            </w:r>
          </w:p>
        </w:tc>
        <w:tc>
          <w:tcPr>
            <w:tcW w:w="284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b/>
                <w:w w:val="95"/>
                <w:sz w:val="22"/>
              </w:rPr>
              <w:t>481,585,064.69</w:t>
            </w:r>
            <w:r>
              <w:rPr>
                <w:rFonts w:ascii="宋体"/>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644" w:right="924"/>
        <w:jc w:val="left"/>
      </w:pPr>
      <w:bookmarkStart w:name="年末已经背书或贴现且在资产负债表日尚未到期的应收票据" w:id="200"/>
      <w:bookmarkEnd w:id="200"/>
      <w:r>
        <w:rPr/>
      </w:r>
      <w:r>
        <w:rPr/>
        <w:t>（</w:t>
      </w:r>
      <w:r>
        <w:rPr>
          <w:rFonts w:ascii="宋体" w:hAnsi="宋体" w:cs="宋体" w:eastAsia="宋体" w:hint="default"/>
        </w:rPr>
        <w:t>2</w:t>
      </w:r>
      <w:r>
        <w:rPr/>
        <w:t>）</w:t>
      </w:r>
      <w:r>
        <w:rPr>
          <w:spacing w:val="-76"/>
        </w:rPr>
        <w:t> </w:t>
      </w:r>
      <w:r>
        <w:rPr/>
        <w:t>年末已经背书或贴现且在资产负债表日尚未到期的应收票据</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924"/>
        <w:gridCol w:w="2908"/>
        <w:gridCol w:w="2906"/>
      </w:tblGrid>
      <w:tr>
        <w:trPr>
          <w:trHeight w:val="378" w:hRule="exact"/>
        </w:trPr>
        <w:tc>
          <w:tcPr>
            <w:tcW w:w="292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7"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9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569" w:right="0"/>
              <w:jc w:val="left"/>
              <w:rPr>
                <w:rFonts w:ascii="宋体" w:hAnsi="宋体" w:cs="宋体" w:eastAsia="宋体" w:hint="default"/>
                <w:sz w:val="22"/>
                <w:szCs w:val="22"/>
              </w:rPr>
            </w:pPr>
            <w:r>
              <w:rPr>
                <w:rFonts w:ascii="宋体" w:hAnsi="宋体" w:cs="宋体" w:eastAsia="宋体" w:hint="default"/>
                <w:b/>
                <w:bCs/>
                <w:sz w:val="22"/>
                <w:szCs w:val="22"/>
              </w:rPr>
              <w:t>年末终止确认金额</w:t>
            </w:r>
            <w:r>
              <w:rPr>
                <w:rFonts w:ascii="宋体" w:hAnsi="宋体" w:cs="宋体" w:eastAsia="宋体" w:hint="default"/>
                <w:sz w:val="22"/>
                <w:szCs w:val="22"/>
              </w:rPr>
            </w:r>
          </w:p>
        </w:tc>
        <w:tc>
          <w:tcPr>
            <w:tcW w:w="290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458" w:right="0"/>
              <w:jc w:val="left"/>
              <w:rPr>
                <w:rFonts w:ascii="宋体" w:hAnsi="宋体" w:cs="宋体" w:eastAsia="宋体" w:hint="default"/>
                <w:sz w:val="22"/>
                <w:szCs w:val="22"/>
              </w:rPr>
            </w:pPr>
            <w:r>
              <w:rPr>
                <w:rFonts w:ascii="宋体" w:hAnsi="宋体" w:cs="宋体" w:eastAsia="宋体" w:hint="default"/>
                <w:b/>
                <w:bCs/>
                <w:sz w:val="22"/>
                <w:szCs w:val="22"/>
              </w:rPr>
              <w:t>年末未终止确认金额</w:t>
            </w:r>
            <w:r>
              <w:rPr>
                <w:rFonts w:ascii="宋体" w:hAnsi="宋体" w:cs="宋体" w:eastAsia="宋体" w:hint="default"/>
                <w:sz w:val="22"/>
                <w:szCs w:val="22"/>
              </w:rPr>
            </w:r>
          </w:p>
        </w:tc>
      </w:tr>
      <w:tr>
        <w:trPr>
          <w:trHeight w:val="365" w:hRule="exact"/>
        </w:trPr>
        <w:tc>
          <w:tcPr>
            <w:tcW w:w="2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银行承兑汇票</w:t>
            </w:r>
          </w:p>
        </w:tc>
        <w:tc>
          <w:tcPr>
            <w:tcW w:w="2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755,836,662.02</w:t>
            </w:r>
            <w:r>
              <w:rPr>
                <w:rFonts w:ascii="宋体"/>
                <w:sz w:val="22"/>
              </w:rPr>
            </w:r>
          </w:p>
        </w:tc>
        <w:tc>
          <w:tcPr>
            <w:tcW w:w="2906"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92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商业承兑汇票</w:t>
            </w:r>
          </w:p>
        </w:tc>
        <w:tc>
          <w:tcPr>
            <w:tcW w:w="29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6,000,000.00</w:t>
            </w:r>
            <w:r>
              <w:rPr>
                <w:rFonts w:ascii="宋体"/>
                <w:sz w:val="22"/>
              </w:rPr>
            </w:r>
          </w:p>
        </w:tc>
        <w:tc>
          <w:tcPr>
            <w:tcW w:w="2906"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9" w:footer="570" w:top="1100" w:bottom="760" w:left="1460" w:right="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2924"/>
        <w:gridCol w:w="2908"/>
        <w:gridCol w:w="2906"/>
      </w:tblGrid>
      <w:tr>
        <w:trPr>
          <w:trHeight w:val="378" w:hRule="exact"/>
        </w:trPr>
        <w:tc>
          <w:tcPr>
            <w:tcW w:w="292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7"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9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569" w:right="0"/>
              <w:jc w:val="left"/>
              <w:rPr>
                <w:rFonts w:ascii="宋体" w:hAnsi="宋体" w:cs="宋体" w:eastAsia="宋体" w:hint="default"/>
                <w:sz w:val="22"/>
                <w:szCs w:val="22"/>
              </w:rPr>
            </w:pPr>
            <w:r>
              <w:rPr>
                <w:rFonts w:ascii="宋体" w:hAnsi="宋体" w:cs="宋体" w:eastAsia="宋体" w:hint="default"/>
                <w:b/>
                <w:bCs/>
                <w:sz w:val="22"/>
                <w:szCs w:val="22"/>
              </w:rPr>
              <w:t>年末终止确认金额</w:t>
            </w:r>
            <w:r>
              <w:rPr>
                <w:rFonts w:ascii="宋体" w:hAnsi="宋体" w:cs="宋体" w:eastAsia="宋体" w:hint="default"/>
                <w:sz w:val="22"/>
                <w:szCs w:val="22"/>
              </w:rPr>
            </w:r>
          </w:p>
        </w:tc>
        <w:tc>
          <w:tcPr>
            <w:tcW w:w="290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458" w:right="0"/>
              <w:jc w:val="left"/>
              <w:rPr>
                <w:rFonts w:ascii="宋体" w:hAnsi="宋体" w:cs="宋体" w:eastAsia="宋体" w:hint="default"/>
                <w:sz w:val="22"/>
                <w:szCs w:val="22"/>
              </w:rPr>
            </w:pPr>
            <w:r>
              <w:rPr>
                <w:rFonts w:ascii="宋体" w:hAnsi="宋体" w:cs="宋体" w:eastAsia="宋体" w:hint="default"/>
                <w:b/>
                <w:bCs/>
                <w:sz w:val="22"/>
                <w:szCs w:val="22"/>
              </w:rPr>
              <w:t>年末未终止确认金额</w:t>
            </w:r>
            <w:r>
              <w:rPr>
                <w:rFonts w:ascii="宋体" w:hAnsi="宋体" w:cs="宋体" w:eastAsia="宋体" w:hint="default"/>
                <w:sz w:val="22"/>
                <w:szCs w:val="22"/>
              </w:rPr>
            </w:r>
          </w:p>
        </w:tc>
      </w:tr>
      <w:tr>
        <w:trPr>
          <w:trHeight w:val="378" w:hRule="exact"/>
        </w:trPr>
        <w:tc>
          <w:tcPr>
            <w:tcW w:w="292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7"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9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left="1253" w:right="0"/>
              <w:jc w:val="left"/>
              <w:rPr>
                <w:rFonts w:ascii="宋体" w:hAnsi="宋体" w:cs="宋体" w:eastAsia="宋体" w:hint="default"/>
                <w:sz w:val="22"/>
                <w:szCs w:val="22"/>
              </w:rPr>
            </w:pPr>
            <w:r>
              <w:rPr>
                <w:rFonts w:ascii="宋体"/>
                <w:b/>
                <w:sz w:val="22"/>
              </w:rPr>
              <w:t>761,836,662.02</w:t>
            </w:r>
            <w:r>
              <w:rPr>
                <w:rFonts w:ascii="宋体"/>
                <w:sz w:val="22"/>
              </w:rPr>
            </w:r>
          </w:p>
        </w:tc>
        <w:tc>
          <w:tcPr>
            <w:tcW w:w="290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3"/>
          <w:szCs w:val="13"/>
        </w:rPr>
      </w:pPr>
    </w:p>
    <w:p>
      <w:pPr>
        <w:pStyle w:val="BodyText"/>
        <w:spacing w:line="240" w:lineRule="auto" w:before="31"/>
        <w:ind w:left="644" w:right="924"/>
        <w:jc w:val="left"/>
      </w:pPr>
      <w:bookmarkStart w:name="应收账款" w:id="201"/>
      <w:bookmarkEnd w:id="201"/>
      <w:r>
        <w:rPr/>
      </w:r>
      <w:r>
        <w:rPr>
          <w:rFonts w:ascii="宋体" w:hAnsi="宋体" w:cs="宋体" w:eastAsia="宋体" w:hint="default"/>
        </w:rPr>
        <w:t>3.</w:t>
      </w:r>
      <w:r>
        <w:rPr>
          <w:rFonts w:ascii="宋体" w:hAnsi="宋体" w:cs="宋体" w:eastAsia="宋体" w:hint="default"/>
          <w:spacing w:val="65"/>
        </w:rPr>
        <w:t> </w:t>
      </w:r>
      <w:r>
        <w:rPr/>
        <w:t>应收账款</w:t>
      </w:r>
    </w:p>
    <w:p>
      <w:pPr>
        <w:spacing w:after="0" w:line="240" w:lineRule="auto"/>
        <w:jc w:val="left"/>
        <w:sectPr>
          <w:footerReference w:type="default" r:id="rId50"/>
          <w:pgSz w:w="11910" w:h="16840"/>
          <w:pgMar w:footer="570" w:header="879" w:top="1100" w:bottom="760" w:left="1460" w:right="0"/>
        </w:sectPr>
      </w:pPr>
    </w:p>
    <w:p>
      <w:pPr>
        <w:spacing w:before="34"/>
        <w:ind w:left="0" w:right="1414" w:firstLine="0"/>
        <w:jc w:val="right"/>
        <w:rPr>
          <w:rFonts w:ascii="宋体" w:hAnsi="宋体" w:cs="宋体" w:eastAsia="宋体" w:hint="default"/>
          <w:sz w:val="18"/>
          <w:szCs w:val="18"/>
        </w:rPr>
      </w:pPr>
      <w:r>
        <w:rPr/>
        <w:pict>
          <v:shape style="position:absolute;margin-left:774.179993pt;margin-top:556.940002pt;width:67.5pt;height:38.5pt;mso-position-horizontal-relative:page;mso-position-vertical-relative:page;z-index:1528" type="#_x0000_t75" stroked="false">
            <v:imagedata r:id="rId21" o:title=""/>
          </v:shape>
        </w:pict>
      </w:r>
      <w:r>
        <w:rPr>
          <w:rFonts w:ascii="宋体" w:hAnsi="宋体" w:cs="宋体" w:eastAsia="宋体" w:hint="default"/>
          <w:sz w:val="18"/>
          <w:szCs w:val="18"/>
        </w:rPr>
        <w:t>青岛海立美达股份有限公司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841" w:right="0" w:firstLine="0"/>
        <w:rPr>
          <w:rFonts w:ascii="宋体" w:hAnsi="宋体" w:cs="宋体" w:eastAsia="宋体" w:hint="default"/>
          <w:sz w:val="2"/>
          <w:szCs w:val="2"/>
        </w:rPr>
      </w:pPr>
      <w:r>
        <w:rPr>
          <w:rFonts w:ascii="宋体" w:hAnsi="宋体" w:cs="宋体" w:eastAsia="宋体" w:hint="default"/>
          <w:sz w:val="2"/>
          <w:szCs w:val="2"/>
        </w:rPr>
        <w:pict>
          <v:group style="width:703.7pt;height:.75pt;mso-position-horizontal-relative:char;mso-position-vertical-relative:line" coordorigin="0,0" coordsize="14074,15">
            <v:group style="position:absolute;left:7;top:7;width:14059;height:2" coordorigin="7,7" coordsize="14059,2">
              <v:shape style="position:absolute;left:7;top:7;width:14059;height:2" coordorigin="7,7" coordsize="14059,0" path="m7,7l1406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240" w:lineRule="auto" w:before="31"/>
        <w:ind w:left="878" w:right="0"/>
        <w:jc w:val="left"/>
      </w:pPr>
      <w:bookmarkStart w:name="应收账款分类" w:id="202"/>
      <w:bookmarkEnd w:id="202"/>
      <w:r>
        <w:rPr/>
      </w:r>
      <w:r>
        <w:rPr/>
        <w:t>（</w:t>
      </w:r>
      <w:r>
        <w:rPr>
          <w:rFonts w:ascii="宋体" w:hAnsi="宋体" w:cs="宋体" w:eastAsia="宋体" w:hint="default"/>
        </w:rPr>
        <w:t>1</w:t>
      </w:r>
      <w:r>
        <w:rPr/>
        <w:t>）</w:t>
      </w:r>
      <w:r>
        <w:rPr>
          <w:spacing w:val="56"/>
        </w:rPr>
        <w:t> </w:t>
      </w:r>
      <w:r>
        <w:rPr/>
        <w:t>应收账款分类</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tbl>
      <w:tblPr>
        <w:tblW w:w="0" w:type="auto"/>
        <w:jc w:val="left"/>
        <w:tblInd w:w="112" w:type="dxa"/>
        <w:tblLayout w:type="fixed"/>
        <w:tblCellMar>
          <w:top w:w="0" w:type="dxa"/>
          <w:left w:w="0" w:type="dxa"/>
          <w:bottom w:w="0" w:type="dxa"/>
          <w:right w:w="0" w:type="dxa"/>
        </w:tblCellMar>
        <w:tblLook w:val="01E0"/>
      </w:tblPr>
      <w:tblGrid>
        <w:gridCol w:w="2716"/>
        <w:gridCol w:w="1451"/>
        <w:gridCol w:w="954"/>
        <w:gridCol w:w="1363"/>
        <w:gridCol w:w="1166"/>
        <w:gridCol w:w="1451"/>
        <w:gridCol w:w="1451"/>
        <w:gridCol w:w="954"/>
        <w:gridCol w:w="1363"/>
        <w:gridCol w:w="1165"/>
        <w:gridCol w:w="1452"/>
      </w:tblGrid>
      <w:tr>
        <w:trPr>
          <w:trHeight w:val="378" w:hRule="exact"/>
        </w:trPr>
        <w:tc>
          <w:tcPr>
            <w:tcW w:w="271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5" w:right="0"/>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6386"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1"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6386"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65" w:hRule="exact"/>
        </w:trPr>
        <w:tc>
          <w:tcPr>
            <w:tcW w:w="2716" w:type="dxa"/>
            <w:vMerge/>
            <w:tcBorders>
              <w:left w:val="nil" w:sz="6" w:space="0" w:color="auto"/>
              <w:right w:val="single" w:sz="2" w:space="0" w:color="000000"/>
            </w:tcBorders>
          </w:tcPr>
          <w:p>
            <w:pPr/>
          </w:p>
        </w:tc>
        <w:tc>
          <w:tcPr>
            <w:tcW w:w="240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799"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253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451"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321"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240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799"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252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 w:right="0"/>
              <w:jc w:val="center"/>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452"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322"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725" w:hRule="exact"/>
        </w:trPr>
        <w:tc>
          <w:tcPr>
            <w:tcW w:w="2716" w:type="dxa"/>
            <w:vMerge/>
            <w:tcBorders>
              <w:left w:val="nil" w:sz="6" w:space="0" w:color="auto"/>
              <w:bottom w:val="single" w:sz="2" w:space="0" w:color="000000"/>
              <w:right w:val="single" w:sz="2" w:space="0" w:color="000000"/>
            </w:tcBorders>
          </w:tcPr>
          <w:p>
            <w:pP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273"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98"/>
              <w:ind w:left="224"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3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1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451" w:type="dxa"/>
            <w:vMerge/>
            <w:tcBorders>
              <w:left w:val="single" w:sz="2" w:space="0" w:color="000000"/>
              <w:bottom w:val="single" w:sz="2" w:space="0" w:color="000000"/>
              <w:right w:val="single" w:sz="2" w:space="0" w:color="000000"/>
            </w:tcBorders>
          </w:tcPr>
          <w:p>
            <w:pP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273"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98"/>
              <w:ind w:left="224"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3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 w:right="0"/>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p>
            <w:pPr>
              <w:pStyle w:val="TableParagraph"/>
              <w:spacing w:line="240" w:lineRule="auto" w:before="98"/>
              <w:ind w:left="1" w:right="0"/>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452" w:type="dxa"/>
            <w:vMerge/>
            <w:tcBorders>
              <w:left w:val="single" w:sz="2" w:space="0" w:color="000000"/>
              <w:bottom w:val="single" w:sz="2" w:space="0" w:color="000000"/>
              <w:right w:val="nil" w:sz="6" w:space="0" w:color="auto"/>
            </w:tcBorders>
          </w:tcPr>
          <w:p>
            <w:pPr/>
          </w:p>
        </w:tc>
      </w:tr>
      <w:tr>
        <w:trPr>
          <w:trHeight w:val="725"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4"/>
              <w:ind w:left="122" w:right="96"/>
              <w:jc w:val="left"/>
              <w:rPr>
                <w:rFonts w:ascii="宋体" w:hAnsi="宋体" w:cs="宋体" w:eastAsia="宋体" w:hint="default"/>
                <w:sz w:val="20"/>
                <w:szCs w:val="20"/>
              </w:rPr>
            </w:pPr>
            <w:r>
              <w:rPr>
                <w:rFonts w:ascii="宋体" w:hAnsi="宋体" w:cs="宋体" w:eastAsia="宋体" w:hint="default"/>
                <w:spacing w:val="6"/>
                <w:sz w:val="20"/>
                <w:szCs w:val="20"/>
              </w:rPr>
              <w:t>单项金额重大并单项计提坏</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账准备的应收账款</w:t>
            </w:r>
          </w:p>
        </w:tc>
        <w:tc>
          <w:tcPr>
            <w:tcW w:w="1451" w:type="dxa"/>
            <w:tcBorders>
              <w:top w:val="single" w:sz="2" w:space="0" w:color="000000"/>
              <w:left w:val="single" w:sz="2" w:space="0" w:color="000000"/>
              <w:bottom w:val="single" w:sz="2" w:space="0" w:color="000000"/>
              <w:right w:val="single" w:sz="2" w:space="0" w:color="000000"/>
            </w:tcBorders>
          </w:tcPr>
          <w:p>
            <w:pPr/>
          </w:p>
        </w:tc>
        <w:tc>
          <w:tcPr>
            <w:tcW w:w="954" w:type="dxa"/>
            <w:tcBorders>
              <w:top w:val="single" w:sz="2" w:space="0" w:color="000000"/>
              <w:left w:val="single" w:sz="2" w:space="0" w:color="000000"/>
              <w:bottom w:val="single" w:sz="2" w:space="0" w:color="000000"/>
              <w:right w:val="single" w:sz="2" w:space="0" w:color="000000"/>
            </w:tcBorders>
          </w:tcPr>
          <w:p>
            <w:pPr/>
          </w:p>
        </w:tc>
        <w:tc>
          <w:tcPr>
            <w:tcW w:w="1363" w:type="dxa"/>
            <w:tcBorders>
              <w:top w:val="single" w:sz="2" w:space="0" w:color="000000"/>
              <w:left w:val="single" w:sz="2" w:space="0" w:color="000000"/>
              <w:bottom w:val="single" w:sz="2" w:space="0" w:color="000000"/>
              <w:right w:val="single" w:sz="2" w:space="0" w:color="000000"/>
            </w:tcBorders>
          </w:tcPr>
          <w:p>
            <w:pPr/>
          </w:p>
        </w:tc>
        <w:tc>
          <w:tcPr>
            <w:tcW w:w="1166" w:type="dxa"/>
            <w:tcBorders>
              <w:top w:val="single" w:sz="2" w:space="0" w:color="000000"/>
              <w:left w:val="single" w:sz="2" w:space="0" w:color="000000"/>
              <w:bottom w:val="single" w:sz="2" w:space="0" w:color="000000"/>
              <w:right w:val="single" w:sz="2" w:space="0" w:color="000000"/>
            </w:tcBorders>
          </w:tcPr>
          <w:p>
            <w:pPr/>
          </w:p>
        </w:tc>
        <w:tc>
          <w:tcPr>
            <w:tcW w:w="1451" w:type="dxa"/>
            <w:tcBorders>
              <w:top w:val="single" w:sz="2" w:space="0" w:color="000000"/>
              <w:left w:val="single" w:sz="2" w:space="0" w:color="000000"/>
              <w:bottom w:val="single" w:sz="2" w:space="0" w:color="000000"/>
              <w:right w:val="single" w:sz="2" w:space="0" w:color="000000"/>
            </w:tcBorders>
          </w:tcPr>
          <w:p>
            <w:pPr/>
          </w:p>
        </w:tc>
        <w:tc>
          <w:tcPr>
            <w:tcW w:w="1451" w:type="dxa"/>
            <w:tcBorders>
              <w:top w:val="single" w:sz="2" w:space="0" w:color="000000"/>
              <w:left w:val="single" w:sz="2" w:space="0" w:color="000000"/>
              <w:bottom w:val="single" w:sz="2" w:space="0" w:color="000000"/>
              <w:right w:val="single" w:sz="2" w:space="0" w:color="000000"/>
            </w:tcBorders>
          </w:tcPr>
          <w:p>
            <w:pPr/>
          </w:p>
        </w:tc>
        <w:tc>
          <w:tcPr>
            <w:tcW w:w="954" w:type="dxa"/>
            <w:tcBorders>
              <w:top w:val="single" w:sz="2" w:space="0" w:color="000000"/>
              <w:left w:val="single" w:sz="2" w:space="0" w:color="000000"/>
              <w:bottom w:val="single" w:sz="2" w:space="0" w:color="000000"/>
              <w:right w:val="single" w:sz="2" w:space="0" w:color="000000"/>
            </w:tcBorders>
          </w:tcPr>
          <w:p>
            <w:pPr/>
          </w:p>
        </w:tc>
        <w:tc>
          <w:tcPr>
            <w:tcW w:w="1363" w:type="dxa"/>
            <w:tcBorders>
              <w:top w:val="single" w:sz="2" w:space="0" w:color="000000"/>
              <w:left w:val="single" w:sz="2" w:space="0" w:color="000000"/>
              <w:bottom w:val="single" w:sz="2" w:space="0" w:color="000000"/>
              <w:right w:val="single" w:sz="2" w:space="0" w:color="000000"/>
            </w:tcBorders>
          </w:tcPr>
          <w:p>
            <w:pPr/>
          </w:p>
        </w:tc>
        <w:tc>
          <w:tcPr>
            <w:tcW w:w="1165" w:type="dxa"/>
            <w:tcBorders>
              <w:top w:val="single" w:sz="2" w:space="0" w:color="000000"/>
              <w:left w:val="single" w:sz="2" w:space="0" w:color="000000"/>
              <w:bottom w:val="single" w:sz="2" w:space="0" w:color="000000"/>
              <w:right w:val="single" w:sz="2" w:space="0" w:color="000000"/>
            </w:tcBorders>
          </w:tcPr>
          <w:p>
            <w:pPr/>
          </w:p>
        </w:tc>
        <w:tc>
          <w:tcPr>
            <w:tcW w:w="1452" w:type="dxa"/>
            <w:tcBorders>
              <w:top w:val="single" w:sz="2" w:space="0" w:color="000000"/>
              <w:left w:val="single" w:sz="2" w:space="0" w:color="000000"/>
              <w:bottom w:val="single" w:sz="2" w:space="0" w:color="000000"/>
              <w:right w:val="nil" w:sz="6" w:space="0" w:color="auto"/>
            </w:tcBorders>
          </w:tcPr>
          <w:p>
            <w:pPr/>
          </w:p>
        </w:tc>
      </w:tr>
      <w:tr>
        <w:trPr>
          <w:trHeight w:val="725"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4"/>
              <w:ind w:left="122" w:right="105"/>
              <w:jc w:val="left"/>
              <w:rPr>
                <w:rFonts w:ascii="宋体" w:hAnsi="宋体" w:cs="宋体" w:eastAsia="宋体" w:hint="default"/>
                <w:sz w:val="20"/>
                <w:szCs w:val="20"/>
              </w:rPr>
            </w:pPr>
            <w:r>
              <w:rPr>
                <w:rFonts w:ascii="宋体" w:hAnsi="宋体" w:cs="宋体" w:eastAsia="宋体" w:hint="default"/>
                <w:spacing w:val="5"/>
                <w:sz w:val="20"/>
                <w:szCs w:val="20"/>
              </w:rPr>
              <w:t>按信用风险特征组合计提坏</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账准备的应收账款</w:t>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6" w:right="0"/>
              <w:jc w:val="center"/>
              <w:rPr>
                <w:rFonts w:ascii="宋体" w:hAnsi="宋体" w:cs="宋体" w:eastAsia="宋体" w:hint="default"/>
                <w:sz w:val="20"/>
                <w:szCs w:val="20"/>
              </w:rPr>
            </w:pPr>
            <w:r>
              <w:rPr>
                <w:rFonts w:ascii="宋体"/>
                <w:spacing w:val="-12"/>
                <w:sz w:val="20"/>
              </w:rPr>
              <w:t>479,305,173.17</w:t>
            </w:r>
          </w:p>
        </w:tc>
        <w:tc>
          <w:tcPr>
            <w:tcW w:w="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1"/>
              <w:jc w:val="right"/>
              <w:rPr>
                <w:rFonts w:ascii="宋体" w:hAnsi="宋体" w:cs="宋体" w:eastAsia="宋体" w:hint="default"/>
                <w:sz w:val="20"/>
                <w:szCs w:val="20"/>
              </w:rPr>
            </w:pPr>
            <w:r>
              <w:rPr>
                <w:rFonts w:ascii="宋体"/>
                <w:spacing w:val="-11"/>
                <w:sz w:val="20"/>
              </w:rPr>
              <w:t>100.00</w:t>
            </w:r>
          </w:p>
        </w:tc>
        <w:tc>
          <w:tcPr>
            <w:tcW w:w="13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5" w:right="0"/>
              <w:jc w:val="center"/>
              <w:rPr>
                <w:rFonts w:ascii="宋体" w:hAnsi="宋体" w:cs="宋体" w:eastAsia="宋体" w:hint="default"/>
                <w:sz w:val="20"/>
                <w:szCs w:val="20"/>
              </w:rPr>
            </w:pPr>
            <w:r>
              <w:rPr>
                <w:rFonts w:ascii="宋体"/>
                <w:spacing w:val="-12"/>
                <w:sz w:val="20"/>
              </w:rPr>
              <w:t>28,564,844.88</w:t>
            </w:r>
          </w:p>
        </w:tc>
        <w:tc>
          <w:tcPr>
            <w:tcW w:w="11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2"/>
              <w:jc w:val="right"/>
              <w:rPr>
                <w:rFonts w:ascii="宋体" w:hAnsi="宋体" w:cs="宋体" w:eastAsia="宋体" w:hint="default"/>
                <w:sz w:val="20"/>
                <w:szCs w:val="20"/>
              </w:rPr>
            </w:pPr>
            <w:r>
              <w:rPr>
                <w:rFonts w:ascii="宋体"/>
                <w:spacing w:val="-10"/>
                <w:sz w:val="20"/>
              </w:rPr>
              <w:t>5.96</w:t>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3" w:right="0"/>
              <w:jc w:val="center"/>
              <w:rPr>
                <w:rFonts w:ascii="宋体" w:hAnsi="宋体" w:cs="宋体" w:eastAsia="宋体" w:hint="default"/>
                <w:sz w:val="20"/>
                <w:szCs w:val="20"/>
              </w:rPr>
            </w:pPr>
            <w:r>
              <w:rPr>
                <w:rFonts w:ascii="宋体"/>
                <w:spacing w:val="-12"/>
                <w:sz w:val="20"/>
              </w:rPr>
              <w:t>450,740,328.29</w:t>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5" w:right="0"/>
              <w:jc w:val="center"/>
              <w:rPr>
                <w:rFonts w:ascii="宋体" w:hAnsi="宋体" w:cs="宋体" w:eastAsia="宋体" w:hint="default"/>
                <w:sz w:val="20"/>
                <w:szCs w:val="20"/>
              </w:rPr>
            </w:pPr>
            <w:r>
              <w:rPr>
                <w:rFonts w:ascii="宋体"/>
                <w:spacing w:val="-12"/>
                <w:sz w:val="20"/>
              </w:rPr>
              <w:t>576,922,162.83</w:t>
            </w:r>
          </w:p>
        </w:tc>
        <w:tc>
          <w:tcPr>
            <w:tcW w:w="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1"/>
              <w:jc w:val="right"/>
              <w:rPr>
                <w:rFonts w:ascii="宋体" w:hAnsi="宋体" w:cs="宋体" w:eastAsia="宋体" w:hint="default"/>
                <w:sz w:val="20"/>
                <w:szCs w:val="20"/>
              </w:rPr>
            </w:pPr>
            <w:r>
              <w:rPr>
                <w:rFonts w:ascii="宋体"/>
                <w:spacing w:val="-11"/>
                <w:sz w:val="20"/>
              </w:rPr>
              <w:t>100.00</w:t>
            </w:r>
          </w:p>
        </w:tc>
        <w:tc>
          <w:tcPr>
            <w:tcW w:w="13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6" w:right="0"/>
              <w:jc w:val="center"/>
              <w:rPr>
                <w:rFonts w:ascii="宋体" w:hAnsi="宋体" w:cs="宋体" w:eastAsia="宋体" w:hint="default"/>
                <w:sz w:val="20"/>
                <w:szCs w:val="20"/>
              </w:rPr>
            </w:pPr>
            <w:r>
              <w:rPr>
                <w:rFonts w:ascii="宋体"/>
                <w:spacing w:val="-12"/>
                <w:sz w:val="20"/>
              </w:rPr>
              <w:t>27,525,984.98</w:t>
            </w:r>
          </w:p>
        </w:tc>
        <w:tc>
          <w:tcPr>
            <w:tcW w:w="1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89"/>
              <w:jc w:val="right"/>
              <w:rPr>
                <w:rFonts w:ascii="宋体" w:hAnsi="宋体" w:cs="宋体" w:eastAsia="宋体" w:hint="default"/>
                <w:sz w:val="20"/>
                <w:szCs w:val="20"/>
              </w:rPr>
            </w:pPr>
            <w:r>
              <w:rPr>
                <w:rFonts w:ascii="宋体"/>
                <w:spacing w:val="-10"/>
                <w:sz w:val="20"/>
              </w:rPr>
              <w:t>4.77</w:t>
            </w:r>
          </w:p>
        </w:tc>
        <w:tc>
          <w:tcPr>
            <w:tcW w:w="14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 w:right="0"/>
              <w:jc w:val="center"/>
              <w:rPr>
                <w:rFonts w:ascii="宋体" w:hAnsi="宋体" w:cs="宋体" w:eastAsia="宋体" w:hint="default"/>
                <w:sz w:val="20"/>
                <w:szCs w:val="20"/>
              </w:rPr>
            </w:pPr>
            <w:r>
              <w:rPr>
                <w:rFonts w:ascii="宋体"/>
                <w:spacing w:val="-12"/>
                <w:sz w:val="20"/>
              </w:rPr>
              <w:t>549,396,177.85</w:t>
            </w:r>
          </w:p>
        </w:tc>
      </w:tr>
      <w:tr>
        <w:trPr>
          <w:trHeight w:val="365"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其中</w:t>
            </w:r>
            <w:r>
              <w:rPr>
                <w:rFonts w:ascii="宋体" w:hAnsi="宋体" w:cs="宋体" w:eastAsia="宋体" w:hint="default"/>
                <w:sz w:val="20"/>
                <w:szCs w:val="20"/>
              </w:rPr>
              <w:t>:</w:t>
            </w:r>
            <w:r>
              <w:rPr>
                <w:rFonts w:ascii="宋体" w:hAnsi="宋体" w:cs="宋体" w:eastAsia="宋体" w:hint="default"/>
                <w:sz w:val="20"/>
                <w:szCs w:val="20"/>
              </w:rPr>
              <w:t>账龄组合</w:t>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6" w:right="0"/>
              <w:jc w:val="center"/>
              <w:rPr>
                <w:rFonts w:ascii="宋体" w:hAnsi="宋体" w:cs="宋体" w:eastAsia="宋体" w:hint="default"/>
                <w:sz w:val="20"/>
                <w:szCs w:val="20"/>
              </w:rPr>
            </w:pPr>
            <w:r>
              <w:rPr>
                <w:rFonts w:ascii="宋体"/>
                <w:spacing w:val="-12"/>
                <w:sz w:val="20"/>
              </w:rPr>
              <w:t>479,305,173.17</w:t>
            </w:r>
          </w:p>
        </w:tc>
        <w:tc>
          <w:tcPr>
            <w:tcW w:w="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91"/>
              <w:jc w:val="right"/>
              <w:rPr>
                <w:rFonts w:ascii="宋体" w:hAnsi="宋体" w:cs="宋体" w:eastAsia="宋体" w:hint="default"/>
                <w:sz w:val="20"/>
                <w:szCs w:val="20"/>
              </w:rPr>
            </w:pPr>
            <w:r>
              <w:rPr>
                <w:rFonts w:ascii="宋体"/>
                <w:spacing w:val="-11"/>
                <w:sz w:val="20"/>
              </w:rPr>
              <w:t>100.00</w:t>
            </w:r>
          </w:p>
        </w:tc>
        <w:tc>
          <w:tcPr>
            <w:tcW w:w="13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5" w:right="0"/>
              <w:jc w:val="center"/>
              <w:rPr>
                <w:rFonts w:ascii="宋体" w:hAnsi="宋体" w:cs="宋体" w:eastAsia="宋体" w:hint="default"/>
                <w:sz w:val="20"/>
                <w:szCs w:val="20"/>
              </w:rPr>
            </w:pPr>
            <w:r>
              <w:rPr>
                <w:rFonts w:ascii="宋体"/>
                <w:spacing w:val="-12"/>
                <w:sz w:val="20"/>
              </w:rPr>
              <w:t>28,564,844.88</w:t>
            </w:r>
          </w:p>
        </w:tc>
        <w:tc>
          <w:tcPr>
            <w:tcW w:w="11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92"/>
              <w:jc w:val="right"/>
              <w:rPr>
                <w:rFonts w:ascii="宋体" w:hAnsi="宋体" w:cs="宋体" w:eastAsia="宋体" w:hint="default"/>
                <w:sz w:val="20"/>
                <w:szCs w:val="20"/>
              </w:rPr>
            </w:pPr>
            <w:r>
              <w:rPr>
                <w:rFonts w:ascii="宋体"/>
                <w:spacing w:val="-10"/>
                <w:sz w:val="20"/>
              </w:rPr>
              <w:t>5.96</w:t>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3" w:right="0"/>
              <w:jc w:val="center"/>
              <w:rPr>
                <w:rFonts w:ascii="宋体" w:hAnsi="宋体" w:cs="宋体" w:eastAsia="宋体" w:hint="default"/>
                <w:sz w:val="20"/>
                <w:szCs w:val="20"/>
              </w:rPr>
            </w:pPr>
            <w:r>
              <w:rPr>
                <w:rFonts w:ascii="宋体"/>
                <w:spacing w:val="-12"/>
                <w:sz w:val="20"/>
              </w:rPr>
              <w:t>450,740,328.29</w:t>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5" w:right="0"/>
              <w:jc w:val="center"/>
              <w:rPr>
                <w:rFonts w:ascii="宋体" w:hAnsi="宋体" w:cs="宋体" w:eastAsia="宋体" w:hint="default"/>
                <w:sz w:val="20"/>
                <w:szCs w:val="20"/>
              </w:rPr>
            </w:pPr>
            <w:r>
              <w:rPr>
                <w:rFonts w:ascii="宋体"/>
                <w:spacing w:val="-12"/>
                <w:sz w:val="20"/>
              </w:rPr>
              <w:t>576,922,162.83</w:t>
            </w:r>
          </w:p>
        </w:tc>
        <w:tc>
          <w:tcPr>
            <w:tcW w:w="9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91"/>
              <w:jc w:val="right"/>
              <w:rPr>
                <w:rFonts w:ascii="宋体" w:hAnsi="宋体" w:cs="宋体" w:eastAsia="宋体" w:hint="default"/>
                <w:sz w:val="20"/>
                <w:szCs w:val="20"/>
              </w:rPr>
            </w:pPr>
            <w:r>
              <w:rPr>
                <w:rFonts w:ascii="宋体"/>
                <w:spacing w:val="-11"/>
                <w:sz w:val="20"/>
              </w:rPr>
              <w:t>100.00</w:t>
            </w:r>
          </w:p>
        </w:tc>
        <w:tc>
          <w:tcPr>
            <w:tcW w:w="13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6" w:right="0"/>
              <w:jc w:val="center"/>
              <w:rPr>
                <w:rFonts w:ascii="宋体" w:hAnsi="宋体" w:cs="宋体" w:eastAsia="宋体" w:hint="default"/>
                <w:sz w:val="20"/>
                <w:szCs w:val="20"/>
              </w:rPr>
            </w:pPr>
            <w:r>
              <w:rPr>
                <w:rFonts w:ascii="宋体"/>
                <w:spacing w:val="-12"/>
                <w:sz w:val="20"/>
              </w:rPr>
              <w:t>27,525,984.98</w:t>
            </w:r>
          </w:p>
        </w:tc>
        <w:tc>
          <w:tcPr>
            <w:tcW w:w="1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89"/>
              <w:jc w:val="right"/>
              <w:rPr>
                <w:rFonts w:ascii="宋体" w:hAnsi="宋体" w:cs="宋体" w:eastAsia="宋体" w:hint="default"/>
                <w:sz w:val="20"/>
                <w:szCs w:val="20"/>
              </w:rPr>
            </w:pPr>
            <w:r>
              <w:rPr>
                <w:rFonts w:ascii="宋体"/>
                <w:spacing w:val="-10"/>
                <w:sz w:val="20"/>
              </w:rPr>
              <w:t>4.77</w:t>
            </w:r>
          </w:p>
        </w:tc>
        <w:tc>
          <w:tcPr>
            <w:tcW w:w="14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0"/>
              <w:jc w:val="center"/>
              <w:rPr>
                <w:rFonts w:ascii="宋体" w:hAnsi="宋体" w:cs="宋体" w:eastAsia="宋体" w:hint="default"/>
                <w:sz w:val="20"/>
                <w:szCs w:val="20"/>
              </w:rPr>
            </w:pPr>
            <w:r>
              <w:rPr>
                <w:rFonts w:ascii="宋体"/>
                <w:spacing w:val="-13"/>
                <w:sz w:val="20"/>
              </w:rPr>
              <w:t>549,396,177.85</w:t>
            </w:r>
            <w:r>
              <w:rPr>
                <w:rFonts w:ascii="宋体"/>
                <w:sz w:val="20"/>
              </w:rPr>
            </w:r>
          </w:p>
        </w:tc>
      </w:tr>
      <w:tr>
        <w:trPr>
          <w:trHeight w:val="726" w:hRule="exact"/>
        </w:trPr>
        <w:tc>
          <w:tcPr>
            <w:tcW w:w="2716"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5"/>
              <w:ind w:left="122" w:right="105"/>
              <w:jc w:val="left"/>
              <w:rPr>
                <w:rFonts w:ascii="宋体" w:hAnsi="宋体" w:cs="宋体" w:eastAsia="宋体" w:hint="default"/>
                <w:sz w:val="20"/>
                <w:szCs w:val="20"/>
              </w:rPr>
            </w:pPr>
            <w:r>
              <w:rPr>
                <w:rFonts w:ascii="宋体" w:hAnsi="宋体" w:cs="宋体" w:eastAsia="宋体" w:hint="default"/>
                <w:spacing w:val="5"/>
                <w:sz w:val="20"/>
                <w:szCs w:val="20"/>
              </w:rPr>
              <w:t>单项金额不重大但单项计提</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坏账准备的应收账款</w:t>
            </w:r>
          </w:p>
        </w:tc>
        <w:tc>
          <w:tcPr>
            <w:tcW w:w="1451" w:type="dxa"/>
            <w:tcBorders>
              <w:top w:val="single" w:sz="2" w:space="0" w:color="000000"/>
              <w:left w:val="single" w:sz="2" w:space="0" w:color="000000"/>
              <w:bottom w:val="single" w:sz="2" w:space="0" w:color="000000"/>
              <w:right w:val="single" w:sz="2" w:space="0" w:color="000000"/>
            </w:tcBorders>
          </w:tcPr>
          <w:p>
            <w:pPr/>
          </w:p>
        </w:tc>
        <w:tc>
          <w:tcPr>
            <w:tcW w:w="954" w:type="dxa"/>
            <w:tcBorders>
              <w:top w:val="single" w:sz="2" w:space="0" w:color="000000"/>
              <w:left w:val="single" w:sz="2" w:space="0" w:color="000000"/>
              <w:bottom w:val="single" w:sz="2" w:space="0" w:color="000000"/>
              <w:right w:val="single" w:sz="2" w:space="0" w:color="000000"/>
            </w:tcBorders>
          </w:tcPr>
          <w:p>
            <w:pPr/>
          </w:p>
        </w:tc>
        <w:tc>
          <w:tcPr>
            <w:tcW w:w="1363" w:type="dxa"/>
            <w:tcBorders>
              <w:top w:val="single" w:sz="2" w:space="0" w:color="000000"/>
              <w:left w:val="single" w:sz="2" w:space="0" w:color="000000"/>
              <w:bottom w:val="single" w:sz="2" w:space="0" w:color="000000"/>
              <w:right w:val="single" w:sz="2" w:space="0" w:color="000000"/>
            </w:tcBorders>
          </w:tcPr>
          <w:p>
            <w:pPr/>
          </w:p>
        </w:tc>
        <w:tc>
          <w:tcPr>
            <w:tcW w:w="1166" w:type="dxa"/>
            <w:tcBorders>
              <w:top w:val="single" w:sz="2" w:space="0" w:color="000000"/>
              <w:left w:val="single" w:sz="2" w:space="0" w:color="000000"/>
              <w:bottom w:val="single" w:sz="2" w:space="0" w:color="000000"/>
              <w:right w:val="single" w:sz="2" w:space="0" w:color="000000"/>
            </w:tcBorders>
          </w:tcPr>
          <w:p>
            <w:pPr/>
          </w:p>
        </w:tc>
        <w:tc>
          <w:tcPr>
            <w:tcW w:w="1451" w:type="dxa"/>
            <w:tcBorders>
              <w:top w:val="single" w:sz="2" w:space="0" w:color="000000"/>
              <w:left w:val="single" w:sz="2" w:space="0" w:color="000000"/>
              <w:bottom w:val="single" w:sz="2" w:space="0" w:color="000000"/>
              <w:right w:val="single" w:sz="2" w:space="0" w:color="000000"/>
            </w:tcBorders>
          </w:tcPr>
          <w:p>
            <w:pPr/>
          </w:p>
        </w:tc>
        <w:tc>
          <w:tcPr>
            <w:tcW w:w="1451" w:type="dxa"/>
            <w:tcBorders>
              <w:top w:val="single" w:sz="2" w:space="0" w:color="000000"/>
              <w:left w:val="single" w:sz="2" w:space="0" w:color="000000"/>
              <w:bottom w:val="single" w:sz="2" w:space="0" w:color="000000"/>
              <w:right w:val="single" w:sz="2" w:space="0" w:color="000000"/>
            </w:tcBorders>
          </w:tcPr>
          <w:p>
            <w:pPr/>
          </w:p>
        </w:tc>
        <w:tc>
          <w:tcPr>
            <w:tcW w:w="954" w:type="dxa"/>
            <w:tcBorders>
              <w:top w:val="single" w:sz="2" w:space="0" w:color="000000"/>
              <w:left w:val="single" w:sz="2" w:space="0" w:color="000000"/>
              <w:bottom w:val="single" w:sz="2" w:space="0" w:color="000000"/>
              <w:right w:val="single" w:sz="2" w:space="0" w:color="000000"/>
            </w:tcBorders>
          </w:tcPr>
          <w:p>
            <w:pPr/>
          </w:p>
        </w:tc>
        <w:tc>
          <w:tcPr>
            <w:tcW w:w="1363" w:type="dxa"/>
            <w:tcBorders>
              <w:top w:val="single" w:sz="2" w:space="0" w:color="000000"/>
              <w:left w:val="single" w:sz="2" w:space="0" w:color="000000"/>
              <w:bottom w:val="single" w:sz="2" w:space="0" w:color="000000"/>
              <w:right w:val="single" w:sz="2" w:space="0" w:color="000000"/>
            </w:tcBorders>
          </w:tcPr>
          <w:p>
            <w:pPr/>
          </w:p>
        </w:tc>
        <w:tc>
          <w:tcPr>
            <w:tcW w:w="1165" w:type="dxa"/>
            <w:tcBorders>
              <w:top w:val="single" w:sz="2" w:space="0" w:color="000000"/>
              <w:left w:val="single" w:sz="2" w:space="0" w:color="000000"/>
              <w:bottom w:val="single" w:sz="2" w:space="0" w:color="000000"/>
              <w:right w:val="single" w:sz="2" w:space="0" w:color="000000"/>
            </w:tcBorders>
          </w:tcPr>
          <w:p>
            <w:pPr/>
          </w:p>
        </w:tc>
        <w:tc>
          <w:tcPr>
            <w:tcW w:w="1452"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7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5"/>
              <w:ind w:left="15"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left="13" w:right="0"/>
              <w:jc w:val="center"/>
              <w:rPr>
                <w:rFonts w:ascii="宋体" w:hAnsi="宋体" w:cs="宋体" w:eastAsia="宋体" w:hint="default"/>
                <w:sz w:val="20"/>
                <w:szCs w:val="20"/>
              </w:rPr>
            </w:pPr>
            <w:r>
              <w:rPr>
                <w:rFonts w:ascii="宋体"/>
                <w:b/>
                <w:spacing w:val="-13"/>
                <w:sz w:val="20"/>
              </w:rPr>
              <w:t>479,305,173.17</w:t>
            </w:r>
            <w:r>
              <w:rPr>
                <w:rFonts w:ascii="宋体"/>
                <w:spacing w:val="-13"/>
                <w:sz w:val="20"/>
              </w:rPr>
            </w:r>
          </w:p>
        </w:tc>
        <w:tc>
          <w:tcPr>
            <w:tcW w:w="9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91"/>
              <w:jc w:val="right"/>
              <w:rPr>
                <w:rFonts w:ascii="宋体" w:hAnsi="宋体" w:cs="宋体" w:eastAsia="宋体" w:hint="default"/>
                <w:sz w:val="20"/>
                <w:szCs w:val="20"/>
              </w:rPr>
            </w:pPr>
            <w:r>
              <w:rPr>
                <w:rFonts w:ascii="宋体"/>
                <w:b/>
                <w:spacing w:val="-12"/>
                <w:sz w:val="20"/>
              </w:rPr>
              <w:t>100.00</w:t>
            </w:r>
            <w:r>
              <w:rPr>
                <w:rFonts w:ascii="宋体"/>
                <w:spacing w:val="-12"/>
                <w:sz w:val="20"/>
              </w:rPr>
            </w:r>
          </w:p>
        </w:tc>
        <w:tc>
          <w:tcPr>
            <w:tcW w:w="13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left="13" w:right="0"/>
              <w:jc w:val="center"/>
              <w:rPr>
                <w:rFonts w:ascii="宋体" w:hAnsi="宋体" w:cs="宋体" w:eastAsia="宋体" w:hint="default"/>
                <w:sz w:val="20"/>
                <w:szCs w:val="20"/>
              </w:rPr>
            </w:pPr>
            <w:r>
              <w:rPr>
                <w:rFonts w:ascii="宋体"/>
                <w:b/>
                <w:spacing w:val="-13"/>
                <w:sz w:val="20"/>
              </w:rPr>
              <w:t>28,564,844.88</w:t>
            </w:r>
            <w:r>
              <w:rPr>
                <w:rFonts w:ascii="宋体"/>
                <w:spacing w:val="-13"/>
                <w:sz w:val="20"/>
              </w:rPr>
            </w:r>
          </w:p>
        </w:tc>
        <w:tc>
          <w:tcPr>
            <w:tcW w:w="11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91"/>
              <w:jc w:val="right"/>
              <w:rPr>
                <w:rFonts w:ascii="宋体" w:hAnsi="宋体" w:cs="宋体" w:eastAsia="宋体" w:hint="default"/>
                <w:sz w:val="20"/>
                <w:szCs w:val="20"/>
              </w:rPr>
            </w:pPr>
            <w:r>
              <w:rPr>
                <w:rFonts w:ascii="宋体"/>
                <w:b/>
                <w:spacing w:val="-10"/>
                <w:w w:val="95"/>
                <w:sz w:val="20"/>
              </w:rPr>
              <w:t>5.96</w:t>
            </w:r>
            <w:r>
              <w:rPr>
                <w:rFonts w:ascii="宋体"/>
                <w:spacing w:val="-10"/>
                <w:sz w:val="20"/>
              </w:rPr>
            </w:r>
          </w:p>
        </w:tc>
        <w:tc>
          <w:tcPr>
            <w:tcW w:w="14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left="11" w:right="0"/>
              <w:jc w:val="center"/>
              <w:rPr>
                <w:rFonts w:ascii="宋体" w:hAnsi="宋体" w:cs="宋体" w:eastAsia="宋体" w:hint="default"/>
                <w:sz w:val="20"/>
                <w:szCs w:val="20"/>
              </w:rPr>
            </w:pPr>
            <w:r>
              <w:rPr>
                <w:rFonts w:ascii="宋体"/>
                <w:b/>
                <w:spacing w:val="-13"/>
                <w:sz w:val="20"/>
              </w:rPr>
              <w:t>450,740,328.29</w:t>
            </w:r>
            <w:r>
              <w:rPr>
                <w:rFonts w:ascii="宋体"/>
                <w:spacing w:val="-13"/>
                <w:sz w:val="20"/>
              </w:rPr>
            </w:r>
          </w:p>
        </w:tc>
        <w:tc>
          <w:tcPr>
            <w:tcW w:w="14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left="13" w:right="0"/>
              <w:jc w:val="center"/>
              <w:rPr>
                <w:rFonts w:ascii="宋体" w:hAnsi="宋体" w:cs="宋体" w:eastAsia="宋体" w:hint="default"/>
                <w:sz w:val="20"/>
                <w:szCs w:val="20"/>
              </w:rPr>
            </w:pPr>
            <w:r>
              <w:rPr>
                <w:rFonts w:ascii="宋体"/>
                <w:b/>
                <w:spacing w:val="-13"/>
                <w:sz w:val="20"/>
              </w:rPr>
              <w:t>576,922,162.83</w:t>
            </w:r>
            <w:r>
              <w:rPr>
                <w:rFonts w:ascii="宋体"/>
                <w:spacing w:val="-13"/>
                <w:sz w:val="20"/>
              </w:rPr>
            </w:r>
          </w:p>
        </w:tc>
        <w:tc>
          <w:tcPr>
            <w:tcW w:w="9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91"/>
              <w:jc w:val="right"/>
              <w:rPr>
                <w:rFonts w:ascii="宋体" w:hAnsi="宋体" w:cs="宋体" w:eastAsia="宋体" w:hint="default"/>
                <w:sz w:val="20"/>
                <w:szCs w:val="20"/>
              </w:rPr>
            </w:pPr>
            <w:r>
              <w:rPr>
                <w:rFonts w:ascii="宋体"/>
                <w:b/>
                <w:spacing w:val="-12"/>
                <w:sz w:val="20"/>
              </w:rPr>
              <w:t>100.00</w:t>
            </w:r>
            <w:r>
              <w:rPr>
                <w:rFonts w:ascii="宋体"/>
                <w:spacing w:val="-12"/>
                <w:sz w:val="20"/>
              </w:rPr>
            </w:r>
          </w:p>
        </w:tc>
        <w:tc>
          <w:tcPr>
            <w:tcW w:w="13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left="13" w:right="0"/>
              <w:jc w:val="center"/>
              <w:rPr>
                <w:rFonts w:ascii="宋体" w:hAnsi="宋体" w:cs="宋体" w:eastAsia="宋体" w:hint="default"/>
                <w:sz w:val="20"/>
                <w:szCs w:val="20"/>
              </w:rPr>
            </w:pPr>
            <w:r>
              <w:rPr>
                <w:rFonts w:ascii="宋体"/>
                <w:b/>
                <w:spacing w:val="-13"/>
                <w:sz w:val="20"/>
              </w:rPr>
              <w:t>27,525,984.98</w:t>
            </w:r>
            <w:r>
              <w:rPr>
                <w:rFonts w:ascii="宋体"/>
                <w:spacing w:val="-13"/>
                <w:sz w:val="20"/>
              </w:rPr>
            </w:r>
          </w:p>
        </w:tc>
        <w:tc>
          <w:tcPr>
            <w:tcW w:w="11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89"/>
              <w:jc w:val="right"/>
              <w:rPr>
                <w:rFonts w:ascii="宋体" w:hAnsi="宋体" w:cs="宋体" w:eastAsia="宋体" w:hint="default"/>
                <w:sz w:val="20"/>
                <w:szCs w:val="20"/>
              </w:rPr>
            </w:pPr>
            <w:r>
              <w:rPr>
                <w:rFonts w:ascii="宋体"/>
                <w:b/>
                <w:spacing w:val="-10"/>
                <w:w w:val="95"/>
                <w:sz w:val="20"/>
              </w:rPr>
              <w:t>4.77</w:t>
            </w:r>
            <w:r>
              <w:rPr>
                <w:rFonts w:ascii="宋体"/>
                <w:spacing w:val="-10"/>
                <w:sz w:val="20"/>
              </w:rPr>
            </w:r>
          </w:p>
        </w:tc>
        <w:tc>
          <w:tcPr>
            <w:tcW w:w="145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left="9" w:right="0"/>
              <w:jc w:val="center"/>
              <w:rPr>
                <w:rFonts w:ascii="宋体" w:hAnsi="宋体" w:cs="宋体" w:eastAsia="宋体" w:hint="default"/>
                <w:sz w:val="20"/>
                <w:szCs w:val="20"/>
              </w:rPr>
            </w:pPr>
            <w:r>
              <w:rPr>
                <w:rFonts w:ascii="宋体"/>
                <w:b/>
                <w:spacing w:val="-13"/>
                <w:sz w:val="20"/>
              </w:rPr>
              <w:t>549,396,177.85</w:t>
            </w:r>
            <w:r>
              <w:rPr>
                <w:rFonts w:ascii="宋体"/>
                <w:spacing w:val="-13"/>
                <w:sz w:val="20"/>
              </w:rPr>
            </w:r>
          </w:p>
        </w:tc>
      </w:tr>
    </w:tbl>
    <w:p>
      <w:pPr>
        <w:spacing w:after="0" w:line="240" w:lineRule="auto"/>
        <w:jc w:val="center"/>
        <w:rPr>
          <w:rFonts w:ascii="宋体" w:hAnsi="宋体" w:cs="宋体" w:eastAsia="宋体" w:hint="default"/>
          <w:sz w:val="20"/>
          <w:szCs w:val="20"/>
        </w:rPr>
        <w:sectPr>
          <w:headerReference w:type="default" r:id="rId51"/>
          <w:footerReference w:type="default" r:id="rId52"/>
          <w:pgSz w:w="16840" w:h="11910" w:orient="landscape"/>
          <w:pgMar w:header="0" w:footer="0" w:top="780" w:bottom="0" w:left="54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before="31"/>
        <w:ind w:left="581" w:right="1084"/>
        <w:jc w:val="left"/>
      </w:pPr>
      <w:r>
        <w:rPr>
          <w:rFonts w:ascii="宋体" w:hAnsi="宋体" w:cs="宋体" w:eastAsia="宋体" w:hint="default"/>
        </w:rPr>
        <w:t>1</w:t>
      </w:r>
      <w:r>
        <w:rPr/>
        <w:t>）</w:t>
      </w:r>
      <w:r>
        <w:rPr>
          <w:spacing w:val="-29"/>
        </w:rPr>
        <w:t> </w:t>
      </w:r>
      <w:r>
        <w:rPr/>
        <w:t>组合中，按账龄分析法计提坏账准备的应收账款</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156"/>
        <w:gridCol w:w="2268"/>
        <w:gridCol w:w="2268"/>
        <w:gridCol w:w="1856"/>
      </w:tblGrid>
      <w:tr>
        <w:trPr>
          <w:trHeight w:val="380" w:hRule="exact"/>
        </w:trPr>
        <w:tc>
          <w:tcPr>
            <w:tcW w:w="2156"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639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32"/>
              <w:ind w:right="5"/>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398" w:hRule="exact"/>
        </w:trPr>
        <w:tc>
          <w:tcPr>
            <w:tcW w:w="2156" w:type="dxa"/>
            <w:vMerge/>
            <w:tcBorders>
              <w:left w:val="nil" w:sz="6" w:space="0" w:color="auto"/>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87" w:right="0"/>
              <w:jc w:val="left"/>
              <w:rPr>
                <w:rFonts w:ascii="宋体" w:hAnsi="宋体" w:cs="宋体" w:eastAsia="宋体" w:hint="default"/>
                <w:sz w:val="22"/>
                <w:szCs w:val="22"/>
              </w:rPr>
            </w:pPr>
            <w:r>
              <w:rPr>
                <w:rFonts w:ascii="宋体" w:hAnsi="宋体" w:cs="宋体" w:eastAsia="宋体" w:hint="default"/>
                <w:b/>
                <w:bCs/>
                <w:sz w:val="22"/>
                <w:szCs w:val="22"/>
              </w:rPr>
              <w:t>应收账款</w:t>
            </w:r>
            <w:r>
              <w:rPr>
                <w:rFonts w:ascii="宋体" w:hAnsi="宋体" w:cs="宋体" w:eastAsia="宋体" w:hint="default"/>
                <w:sz w:val="22"/>
                <w:szCs w:val="22"/>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87"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left="206" w:right="0"/>
              <w:jc w:val="left"/>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370" w:hRule="exact"/>
        </w:trPr>
        <w:tc>
          <w:tcPr>
            <w:tcW w:w="21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2"/>
                <w:sz w:val="22"/>
                <w:szCs w:val="22"/>
              </w:rPr>
              <w:t> </w:t>
            </w:r>
            <w:r>
              <w:rPr>
                <w:rFonts w:ascii="宋体" w:hAnsi="宋体" w:cs="宋体" w:eastAsia="宋体" w:hint="default"/>
                <w:spacing w:val="-11"/>
                <w:sz w:val="22"/>
                <w:szCs w:val="22"/>
              </w:rPr>
              <w:t>年</w:t>
            </w:r>
            <w:r>
              <w:rPr>
                <w:rFonts w:ascii="宋体" w:hAnsi="宋体" w:cs="宋体" w:eastAsia="宋体" w:hint="default"/>
                <w:spacing w:val="-11"/>
                <w:sz w:val="22"/>
                <w:szCs w:val="22"/>
              </w:rPr>
              <w:t>(</w:t>
            </w:r>
            <w:r>
              <w:rPr>
                <w:rFonts w:ascii="宋体" w:hAnsi="宋体" w:cs="宋体" w:eastAsia="宋体" w:hint="default"/>
                <w:spacing w:val="-11"/>
                <w:sz w:val="22"/>
                <w:szCs w:val="22"/>
              </w:rPr>
              <w:t>含</w:t>
            </w:r>
            <w:r>
              <w:rPr>
                <w:rFonts w:ascii="宋体" w:hAnsi="宋体" w:cs="宋体" w:eastAsia="宋体" w:hint="default"/>
                <w:spacing w:val="-11"/>
                <w:sz w:val="22"/>
                <w:szCs w:val="22"/>
              </w:rPr>
              <w:t>)</w:t>
            </w:r>
            <w:r>
              <w:rPr>
                <w:rFonts w:ascii="宋体" w:hAnsi="宋体" w:cs="宋体" w:eastAsia="宋体" w:hint="default"/>
                <w:spacing w:val="-11"/>
                <w:sz w:val="22"/>
                <w:szCs w:val="22"/>
              </w:rPr>
              <w:t>以内</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451,708,713.80</w:t>
            </w:r>
            <w:r>
              <w:rPr>
                <w:rFonts w:ascii="宋体"/>
                <w:sz w:val="22"/>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宋体" w:hAnsi="宋体" w:cs="宋体" w:eastAsia="宋体" w:hint="default"/>
                <w:sz w:val="22"/>
                <w:szCs w:val="22"/>
              </w:rPr>
            </w:pPr>
            <w:r>
              <w:rPr>
                <w:rFonts w:ascii="宋体"/>
                <w:w w:val="95"/>
                <w:sz w:val="22"/>
              </w:rPr>
              <w:t>13,551,261.40</w:t>
            </w:r>
            <w:r>
              <w:rPr>
                <w:rFonts w:ascii="宋体"/>
                <w:sz w:val="22"/>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3.00</w:t>
            </w:r>
            <w:r>
              <w:rPr>
                <w:rFonts w:ascii="宋体"/>
                <w:sz w:val="22"/>
              </w:rPr>
            </w:r>
          </w:p>
        </w:tc>
      </w:tr>
      <w:tr>
        <w:trPr>
          <w:trHeight w:val="371" w:hRule="exact"/>
        </w:trPr>
        <w:tc>
          <w:tcPr>
            <w:tcW w:w="21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4"/>
                <w:sz w:val="22"/>
                <w:szCs w:val="22"/>
              </w:rPr>
              <w:t> </w:t>
            </w:r>
            <w:r>
              <w:rPr>
                <w:rFonts w:ascii="宋体" w:hAnsi="宋体" w:cs="宋体" w:eastAsia="宋体" w:hint="default"/>
                <w:spacing w:val="-11"/>
                <w:sz w:val="22"/>
                <w:szCs w:val="22"/>
              </w:rPr>
              <w:t>年</w:t>
            </w:r>
            <w:r>
              <w:rPr>
                <w:rFonts w:ascii="宋体" w:hAnsi="宋体" w:cs="宋体" w:eastAsia="宋体" w:hint="default"/>
                <w:spacing w:val="-11"/>
                <w:sz w:val="22"/>
                <w:szCs w:val="22"/>
              </w:rPr>
              <w:t>(</w:t>
            </w:r>
            <w:r>
              <w:rPr>
                <w:rFonts w:ascii="宋体" w:hAnsi="宋体" w:cs="宋体" w:eastAsia="宋体" w:hint="default"/>
                <w:spacing w:val="-11"/>
                <w:sz w:val="22"/>
                <w:szCs w:val="22"/>
              </w:rPr>
              <w:t>含</w:t>
            </w:r>
            <w:r>
              <w:rPr>
                <w:rFonts w:ascii="宋体" w:hAnsi="宋体" w:cs="宋体" w:eastAsia="宋体" w:hint="default"/>
                <w:spacing w:val="-11"/>
                <w:sz w:val="22"/>
                <w:szCs w:val="22"/>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2"/>
                <w:szCs w:val="22"/>
              </w:rPr>
            </w:pPr>
            <w:r>
              <w:rPr>
                <w:rFonts w:ascii="宋体"/>
                <w:w w:val="95"/>
                <w:sz w:val="22"/>
              </w:rPr>
              <w:t>15,613,100.78</w:t>
            </w:r>
            <w:r>
              <w:rPr>
                <w:rFonts w:ascii="宋体"/>
                <w:sz w:val="22"/>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宋体" w:hAnsi="宋体" w:cs="宋体" w:eastAsia="宋体" w:hint="default"/>
                <w:sz w:val="22"/>
                <w:szCs w:val="22"/>
              </w:rPr>
            </w:pPr>
            <w:r>
              <w:rPr>
                <w:rFonts w:ascii="宋体"/>
                <w:w w:val="95"/>
                <w:sz w:val="22"/>
              </w:rPr>
              <w:t>3,122,620.14</w:t>
            </w:r>
            <w:r>
              <w:rPr>
                <w:rFonts w:ascii="宋体"/>
                <w:sz w:val="22"/>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宋体" w:hAnsi="宋体" w:cs="宋体" w:eastAsia="宋体" w:hint="default"/>
                <w:sz w:val="22"/>
                <w:szCs w:val="22"/>
              </w:rPr>
            </w:pPr>
            <w:r>
              <w:rPr>
                <w:rFonts w:ascii="宋体"/>
                <w:w w:val="95"/>
                <w:sz w:val="22"/>
              </w:rPr>
              <w:t>20.00</w:t>
            </w:r>
            <w:r>
              <w:rPr>
                <w:rFonts w:ascii="宋体"/>
                <w:sz w:val="22"/>
              </w:rPr>
            </w:r>
          </w:p>
        </w:tc>
      </w:tr>
      <w:tr>
        <w:trPr>
          <w:trHeight w:val="370" w:hRule="exact"/>
        </w:trPr>
        <w:tc>
          <w:tcPr>
            <w:tcW w:w="21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4"/>
                <w:sz w:val="22"/>
                <w:szCs w:val="22"/>
              </w:rPr>
              <w:t> </w:t>
            </w:r>
            <w:r>
              <w:rPr>
                <w:rFonts w:ascii="宋体" w:hAnsi="宋体" w:cs="宋体" w:eastAsia="宋体" w:hint="default"/>
                <w:spacing w:val="-11"/>
                <w:sz w:val="22"/>
                <w:szCs w:val="22"/>
              </w:rPr>
              <w:t>年</w:t>
            </w:r>
            <w:r>
              <w:rPr>
                <w:rFonts w:ascii="宋体" w:hAnsi="宋体" w:cs="宋体" w:eastAsia="宋体" w:hint="default"/>
                <w:spacing w:val="-11"/>
                <w:sz w:val="22"/>
                <w:szCs w:val="22"/>
              </w:rPr>
              <w:t>(</w:t>
            </w:r>
            <w:r>
              <w:rPr>
                <w:rFonts w:ascii="宋体" w:hAnsi="宋体" w:cs="宋体" w:eastAsia="宋体" w:hint="default"/>
                <w:spacing w:val="-11"/>
                <w:sz w:val="22"/>
                <w:szCs w:val="22"/>
              </w:rPr>
              <w:t>含</w:t>
            </w:r>
            <w:r>
              <w:rPr>
                <w:rFonts w:ascii="宋体" w:hAnsi="宋体" w:cs="宋体" w:eastAsia="宋体" w:hint="default"/>
                <w:spacing w:val="-11"/>
                <w:sz w:val="22"/>
                <w:szCs w:val="22"/>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184,790.50</w:t>
            </w:r>
            <w:r>
              <w:rPr>
                <w:rFonts w:ascii="宋体"/>
                <w:sz w:val="22"/>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宋体" w:hAnsi="宋体" w:cs="宋体" w:eastAsia="宋体" w:hint="default"/>
                <w:sz w:val="22"/>
                <w:szCs w:val="22"/>
              </w:rPr>
            </w:pPr>
            <w:r>
              <w:rPr>
                <w:rFonts w:ascii="宋体"/>
                <w:w w:val="95"/>
                <w:sz w:val="22"/>
              </w:rPr>
              <w:t>92,395.25</w:t>
            </w:r>
            <w:r>
              <w:rPr>
                <w:rFonts w:ascii="宋体"/>
                <w:sz w:val="22"/>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50.00</w:t>
            </w:r>
            <w:r>
              <w:rPr>
                <w:rFonts w:ascii="宋体"/>
                <w:sz w:val="22"/>
              </w:rPr>
            </w:r>
          </w:p>
        </w:tc>
      </w:tr>
      <w:tr>
        <w:trPr>
          <w:trHeight w:val="370" w:hRule="exact"/>
        </w:trPr>
        <w:tc>
          <w:tcPr>
            <w:tcW w:w="21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7"/>
                <w:sz w:val="22"/>
                <w:szCs w:val="22"/>
              </w:rPr>
              <w:t> </w:t>
            </w:r>
            <w:r>
              <w:rPr>
                <w:rFonts w:ascii="宋体" w:hAnsi="宋体" w:cs="宋体" w:eastAsia="宋体" w:hint="default"/>
                <w:sz w:val="22"/>
                <w:szCs w:val="22"/>
              </w:rPr>
              <w:t>年以上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宋体" w:hAnsi="宋体" w:cs="宋体" w:eastAsia="宋体" w:hint="default"/>
                <w:sz w:val="22"/>
                <w:szCs w:val="22"/>
              </w:rPr>
            </w:pPr>
            <w:r>
              <w:rPr>
                <w:rFonts w:ascii="宋体"/>
                <w:w w:val="95"/>
                <w:sz w:val="22"/>
              </w:rPr>
              <w:t>11,798,568.09</w:t>
            </w:r>
            <w:r>
              <w:rPr>
                <w:rFonts w:ascii="宋体"/>
                <w:sz w:val="22"/>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宋体" w:hAnsi="宋体" w:cs="宋体" w:eastAsia="宋体" w:hint="default"/>
                <w:sz w:val="22"/>
                <w:szCs w:val="22"/>
              </w:rPr>
            </w:pPr>
            <w:r>
              <w:rPr>
                <w:rFonts w:ascii="宋体"/>
                <w:w w:val="95"/>
                <w:sz w:val="22"/>
              </w:rPr>
              <w:t>11,798,568.09</w:t>
            </w:r>
            <w:r>
              <w:rPr>
                <w:rFonts w:ascii="宋体"/>
                <w:sz w:val="22"/>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100.00</w:t>
            </w:r>
            <w:r>
              <w:rPr>
                <w:rFonts w:ascii="宋体"/>
                <w:sz w:val="22"/>
              </w:rPr>
            </w:r>
          </w:p>
        </w:tc>
      </w:tr>
      <w:tr>
        <w:trPr>
          <w:trHeight w:val="382" w:hRule="exact"/>
        </w:trPr>
        <w:tc>
          <w:tcPr>
            <w:tcW w:w="215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2"/>
              <w:ind w:left="19"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right="104"/>
              <w:jc w:val="right"/>
              <w:rPr>
                <w:rFonts w:ascii="宋体" w:hAnsi="宋体" w:cs="宋体" w:eastAsia="宋体" w:hint="default"/>
                <w:sz w:val="22"/>
                <w:szCs w:val="22"/>
              </w:rPr>
            </w:pPr>
            <w:r>
              <w:rPr>
                <w:rFonts w:ascii="宋体"/>
                <w:b/>
                <w:spacing w:val="-1"/>
                <w:w w:val="95"/>
                <w:sz w:val="22"/>
              </w:rPr>
              <w:t>479,305,173.17</w:t>
            </w:r>
            <w:r>
              <w:rPr>
                <w:rFonts w:ascii="宋体"/>
                <w:spacing w:val="-1"/>
                <w:sz w:val="22"/>
              </w:rPr>
            </w:r>
          </w:p>
        </w:tc>
        <w:tc>
          <w:tcPr>
            <w:tcW w:w="22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right="102"/>
              <w:jc w:val="right"/>
              <w:rPr>
                <w:rFonts w:ascii="宋体" w:hAnsi="宋体" w:cs="宋体" w:eastAsia="宋体" w:hint="default"/>
                <w:sz w:val="22"/>
                <w:szCs w:val="22"/>
              </w:rPr>
            </w:pPr>
            <w:r>
              <w:rPr>
                <w:rFonts w:ascii="宋体"/>
                <w:b/>
                <w:spacing w:val="-1"/>
                <w:w w:val="95"/>
                <w:sz w:val="22"/>
              </w:rPr>
              <w:t>28,564,844.88</w:t>
            </w:r>
            <w:r>
              <w:rPr>
                <w:rFonts w:ascii="宋体"/>
                <w:spacing w:val="-1"/>
                <w:sz w:val="22"/>
              </w:rPr>
            </w:r>
          </w:p>
        </w:tc>
        <w:tc>
          <w:tcPr>
            <w:tcW w:w="18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2"/>
              <w:ind w:right="5"/>
              <w:jc w:val="center"/>
              <w:rPr>
                <w:rFonts w:ascii="宋体" w:hAnsi="宋体" w:cs="宋体" w:eastAsia="宋体" w:hint="default"/>
                <w:sz w:val="22"/>
                <w:szCs w:val="22"/>
              </w:rPr>
            </w:pPr>
            <w:r>
              <w:rPr>
                <w:rFonts w:ascii="宋体"/>
                <w:b/>
                <w:sz w:val="22"/>
              </w:rPr>
              <w:t>--</w:t>
            </w:r>
            <w:r>
              <w:rPr>
                <w:rFonts w:ascii="宋体"/>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674" w:right="1084"/>
        <w:jc w:val="left"/>
      </w:pPr>
      <w:r>
        <w:rPr/>
        <w:t>注：确定该组合的依据为信用风险特征相同。</w:t>
      </w:r>
    </w:p>
    <w:p>
      <w:pPr>
        <w:spacing w:line="240" w:lineRule="auto" w:before="0"/>
        <w:rPr>
          <w:rFonts w:ascii="宋体" w:hAnsi="宋体" w:cs="宋体" w:eastAsia="宋体" w:hint="default"/>
          <w:sz w:val="22"/>
          <w:szCs w:val="22"/>
        </w:rPr>
      </w:pPr>
    </w:p>
    <w:p>
      <w:pPr>
        <w:pStyle w:val="BodyText"/>
        <w:spacing w:line="240" w:lineRule="auto" w:before="190"/>
        <w:ind w:left="660" w:right="1084"/>
        <w:jc w:val="left"/>
      </w:pPr>
      <w:bookmarkStart w:name="按欠款方归集的年末余额前五吊的应收账款情况" w:id="203"/>
      <w:bookmarkEnd w:id="203"/>
      <w:r>
        <w:rPr/>
      </w:r>
      <w:r>
        <w:rPr/>
        <w:t>（</w:t>
      </w:r>
      <w:r>
        <w:rPr>
          <w:rFonts w:ascii="宋体" w:hAnsi="宋体" w:cs="宋体" w:eastAsia="宋体" w:hint="default"/>
        </w:rPr>
        <w:t>2</w:t>
      </w:r>
      <w:r>
        <w:rPr/>
        <w:t>）</w:t>
      </w:r>
      <w:r>
        <w:rPr>
          <w:spacing w:val="-69"/>
        </w:rPr>
        <w:t> </w:t>
      </w:r>
      <w:r>
        <w:rPr/>
        <w:t>按欠款方归集的年末余额前五名的应收账款情况</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439"/>
        <w:gridCol w:w="1842"/>
        <w:gridCol w:w="1134"/>
        <w:gridCol w:w="1559"/>
        <w:gridCol w:w="1574"/>
      </w:tblGrid>
      <w:tr>
        <w:trPr>
          <w:trHeight w:val="1098" w:hRule="exact"/>
        </w:trPr>
        <w:tc>
          <w:tcPr>
            <w:tcW w:w="243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786"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477"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1559"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115" w:right="115"/>
              <w:jc w:val="center"/>
              <w:rPr>
                <w:rFonts w:ascii="宋体" w:hAnsi="宋体" w:cs="宋体" w:eastAsia="宋体" w:hint="default"/>
                <w:sz w:val="22"/>
                <w:szCs w:val="22"/>
              </w:rPr>
            </w:pPr>
            <w:r>
              <w:rPr>
                <w:rFonts w:ascii="宋体" w:hAnsi="宋体" w:cs="宋体" w:eastAsia="宋体" w:hint="default"/>
                <w:b/>
                <w:bCs/>
                <w:w w:val="95"/>
                <w:sz w:val="22"/>
                <w:szCs w:val="22"/>
              </w:rPr>
              <w:t>占应收账款年</w:t>
            </w:r>
            <w:r>
              <w:rPr>
                <w:rFonts w:ascii="宋体" w:hAnsi="宋体" w:cs="宋体" w:eastAsia="宋体" w:hint="default"/>
                <w:b/>
                <w:bCs/>
                <w:spacing w:val="-53"/>
                <w:w w:val="95"/>
                <w:sz w:val="22"/>
                <w:szCs w:val="22"/>
              </w:rPr>
              <w:t> </w:t>
            </w:r>
            <w:r>
              <w:rPr>
                <w:rFonts w:ascii="宋体" w:hAnsi="宋体" w:cs="宋体" w:eastAsia="宋体" w:hint="default"/>
                <w:b/>
                <w:bCs/>
                <w:w w:val="95"/>
                <w:sz w:val="22"/>
                <w:szCs w:val="22"/>
              </w:rPr>
              <w:t>末余额合计数</w:t>
            </w:r>
            <w:r>
              <w:rPr>
                <w:rFonts w:ascii="宋体" w:hAnsi="宋体" w:cs="宋体" w:eastAsia="宋体" w:hint="default"/>
                <w:b/>
                <w:bCs/>
                <w:spacing w:val="-53"/>
                <w:w w:val="95"/>
                <w:sz w:val="22"/>
                <w:szCs w:val="22"/>
              </w:rPr>
              <w:t> </w:t>
            </w:r>
            <w:r>
              <w:rPr>
                <w:rFonts w:ascii="宋体" w:hAnsi="宋体" w:cs="宋体" w:eastAsia="宋体" w:hint="default"/>
                <w:b/>
                <w:bCs/>
                <w:sz w:val="22"/>
                <w:szCs w:val="22"/>
              </w:rPr>
              <w:t>的比例</w:t>
            </w:r>
            <w:r>
              <w:rPr>
                <w:rFonts w:ascii="宋体" w:hAnsi="宋体" w:cs="宋体" w:eastAsia="宋体" w:hint="default"/>
                <w:b/>
                <w:bCs/>
                <w:sz w:val="22"/>
                <w:szCs w:val="22"/>
              </w:rPr>
              <w:t>(%)</w:t>
            </w:r>
            <w:r>
              <w:rPr>
                <w:rFonts w:ascii="宋体" w:hAnsi="宋体" w:cs="宋体" w:eastAsia="宋体" w:hint="default"/>
                <w:sz w:val="22"/>
                <w:szCs w:val="22"/>
              </w:rPr>
            </w:r>
          </w:p>
        </w:tc>
        <w:tc>
          <w:tcPr>
            <w:tcW w:w="157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564" w:right="126" w:hanging="441"/>
              <w:jc w:val="left"/>
              <w:rPr>
                <w:rFonts w:ascii="宋体" w:hAnsi="宋体" w:cs="宋体" w:eastAsia="宋体" w:hint="default"/>
                <w:sz w:val="22"/>
                <w:szCs w:val="22"/>
              </w:rPr>
            </w:pPr>
            <w:r>
              <w:rPr>
                <w:rFonts w:ascii="宋体" w:hAnsi="宋体" w:cs="宋体" w:eastAsia="宋体" w:hint="default"/>
                <w:b/>
                <w:bCs/>
                <w:w w:val="95"/>
                <w:sz w:val="22"/>
                <w:szCs w:val="22"/>
              </w:rPr>
              <w:t>坏账准备年末</w:t>
            </w:r>
            <w:r>
              <w:rPr>
                <w:rFonts w:ascii="宋体" w:hAnsi="宋体" w:cs="宋体" w:eastAsia="宋体" w:hint="default"/>
                <w:b/>
                <w:bCs/>
                <w:spacing w:val="-47"/>
                <w:w w:val="95"/>
                <w:sz w:val="22"/>
                <w:szCs w:val="22"/>
              </w:rPr>
              <w:t> </w:t>
            </w:r>
            <w:r>
              <w:rPr>
                <w:rFonts w:ascii="宋体" w:hAnsi="宋体" w:cs="宋体" w:eastAsia="宋体" w:hint="default"/>
                <w:b/>
                <w:bCs/>
                <w:sz w:val="22"/>
                <w:szCs w:val="22"/>
              </w:rPr>
              <w:t>余额</w:t>
            </w:r>
            <w:r>
              <w:rPr>
                <w:rFonts w:ascii="宋体" w:hAnsi="宋体" w:cs="宋体" w:eastAsia="宋体" w:hint="default"/>
                <w:sz w:val="22"/>
                <w:szCs w:val="22"/>
              </w:rPr>
            </w:r>
          </w:p>
        </w:tc>
      </w:tr>
      <w:tr>
        <w:trPr>
          <w:trHeight w:val="366" w:hRule="exact"/>
        </w:trPr>
        <w:tc>
          <w:tcPr>
            <w:tcW w:w="24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22"/>
                <w:szCs w:val="22"/>
              </w:rPr>
            </w:pPr>
            <w:r>
              <w:rPr>
                <w:rFonts w:ascii="宋体"/>
                <w:w w:val="95"/>
                <w:sz w:val="22"/>
              </w:rPr>
              <w:t>94,185,977.86</w:t>
            </w:r>
            <w:r>
              <w:rPr>
                <w:rFonts w:ascii="宋体"/>
                <w:sz w:val="22"/>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93"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22"/>
                <w:szCs w:val="22"/>
              </w:rPr>
            </w:pPr>
            <w:r>
              <w:rPr>
                <w:rFonts w:ascii="宋体"/>
                <w:w w:val="95"/>
                <w:sz w:val="22"/>
              </w:rPr>
              <w:t>19.65</w:t>
            </w:r>
            <w:r>
              <w:rPr>
                <w:rFonts w:ascii="宋体"/>
                <w:sz w:val="22"/>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6"/>
              <w:jc w:val="right"/>
              <w:rPr>
                <w:rFonts w:ascii="宋体" w:hAnsi="宋体" w:cs="宋体" w:eastAsia="宋体" w:hint="default"/>
                <w:sz w:val="22"/>
                <w:szCs w:val="22"/>
              </w:rPr>
            </w:pPr>
            <w:r>
              <w:rPr>
                <w:rFonts w:ascii="宋体"/>
                <w:w w:val="95"/>
                <w:sz w:val="22"/>
              </w:rPr>
              <w:t>2,825,579.34</w:t>
            </w:r>
            <w:r>
              <w:rPr>
                <w:rFonts w:ascii="宋体"/>
                <w:sz w:val="22"/>
              </w:rPr>
            </w:r>
          </w:p>
        </w:tc>
      </w:tr>
      <w:tr>
        <w:trPr>
          <w:trHeight w:val="365" w:hRule="exact"/>
        </w:trPr>
        <w:tc>
          <w:tcPr>
            <w:tcW w:w="24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36,623,682.82</w:t>
            </w:r>
            <w:r>
              <w:rPr>
                <w:rFonts w:ascii="宋体"/>
                <w:sz w:val="22"/>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93"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2"/>
              <w:jc w:val="right"/>
              <w:rPr>
                <w:rFonts w:ascii="宋体" w:hAnsi="宋体" w:cs="宋体" w:eastAsia="宋体" w:hint="default"/>
                <w:sz w:val="22"/>
                <w:szCs w:val="22"/>
              </w:rPr>
            </w:pPr>
            <w:r>
              <w:rPr>
                <w:rFonts w:ascii="宋体"/>
                <w:w w:val="95"/>
                <w:sz w:val="22"/>
              </w:rPr>
              <w:t>7.64</w:t>
            </w:r>
            <w:r>
              <w:rPr>
                <w:rFonts w:ascii="宋体"/>
                <w:sz w:val="22"/>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1,098,710.48</w:t>
            </w:r>
            <w:r>
              <w:rPr>
                <w:rFonts w:ascii="宋体"/>
                <w:sz w:val="22"/>
              </w:rPr>
            </w:r>
          </w:p>
        </w:tc>
      </w:tr>
      <w:tr>
        <w:trPr>
          <w:trHeight w:val="365" w:hRule="exact"/>
        </w:trPr>
        <w:tc>
          <w:tcPr>
            <w:tcW w:w="24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25,569,803.56</w:t>
            </w:r>
            <w:r>
              <w:rPr>
                <w:rFonts w:ascii="宋体"/>
                <w:sz w:val="22"/>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93"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2"/>
              <w:jc w:val="right"/>
              <w:rPr>
                <w:rFonts w:ascii="宋体" w:hAnsi="宋体" w:cs="宋体" w:eastAsia="宋体" w:hint="default"/>
                <w:sz w:val="22"/>
                <w:szCs w:val="22"/>
              </w:rPr>
            </w:pPr>
            <w:r>
              <w:rPr>
                <w:rFonts w:ascii="宋体"/>
                <w:w w:val="95"/>
                <w:sz w:val="22"/>
              </w:rPr>
              <w:t>5.33</w:t>
            </w:r>
            <w:r>
              <w:rPr>
                <w:rFonts w:ascii="宋体"/>
                <w:sz w:val="22"/>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767,094.11</w:t>
            </w:r>
            <w:r>
              <w:rPr>
                <w:rFonts w:ascii="宋体"/>
                <w:sz w:val="22"/>
              </w:rPr>
            </w:r>
          </w:p>
        </w:tc>
      </w:tr>
      <w:tr>
        <w:trPr>
          <w:trHeight w:val="365" w:hRule="exact"/>
        </w:trPr>
        <w:tc>
          <w:tcPr>
            <w:tcW w:w="24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4</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23,727,646.18</w:t>
            </w:r>
            <w:r>
              <w:rPr>
                <w:rFonts w:ascii="宋体"/>
                <w:sz w:val="22"/>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93"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2"/>
              <w:jc w:val="right"/>
              <w:rPr>
                <w:rFonts w:ascii="宋体" w:hAnsi="宋体" w:cs="宋体" w:eastAsia="宋体" w:hint="default"/>
                <w:sz w:val="22"/>
                <w:szCs w:val="22"/>
              </w:rPr>
            </w:pPr>
            <w:r>
              <w:rPr>
                <w:rFonts w:ascii="宋体"/>
                <w:w w:val="95"/>
                <w:sz w:val="22"/>
              </w:rPr>
              <w:t>4.95</w:t>
            </w:r>
            <w:r>
              <w:rPr>
                <w:rFonts w:ascii="宋体"/>
                <w:sz w:val="22"/>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711,829.39</w:t>
            </w:r>
            <w:r>
              <w:rPr>
                <w:rFonts w:ascii="宋体"/>
                <w:sz w:val="22"/>
              </w:rPr>
            </w:r>
          </w:p>
        </w:tc>
      </w:tr>
      <w:tr>
        <w:trPr>
          <w:trHeight w:val="365" w:hRule="exact"/>
        </w:trPr>
        <w:tc>
          <w:tcPr>
            <w:tcW w:w="24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5</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20,375,321.88</w:t>
            </w:r>
            <w:r>
              <w:rPr>
                <w:rFonts w:ascii="宋体"/>
                <w:sz w:val="22"/>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93"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2"/>
              <w:jc w:val="right"/>
              <w:rPr>
                <w:rFonts w:ascii="宋体" w:hAnsi="宋体" w:cs="宋体" w:eastAsia="宋体" w:hint="default"/>
                <w:sz w:val="22"/>
                <w:szCs w:val="22"/>
              </w:rPr>
            </w:pPr>
            <w:r>
              <w:rPr>
                <w:rFonts w:ascii="宋体"/>
                <w:w w:val="95"/>
                <w:sz w:val="22"/>
              </w:rPr>
              <w:t>4.25</w:t>
            </w:r>
            <w:r>
              <w:rPr>
                <w:rFonts w:ascii="宋体"/>
                <w:sz w:val="22"/>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611,259.66</w:t>
            </w:r>
            <w:r>
              <w:rPr>
                <w:rFonts w:ascii="宋体"/>
                <w:sz w:val="22"/>
              </w:rPr>
            </w:r>
          </w:p>
        </w:tc>
      </w:tr>
      <w:tr>
        <w:trPr>
          <w:trHeight w:val="378" w:hRule="exact"/>
        </w:trPr>
        <w:tc>
          <w:tcPr>
            <w:tcW w:w="243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7"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b/>
                <w:spacing w:val="-1"/>
                <w:w w:val="95"/>
                <w:sz w:val="22"/>
              </w:rPr>
              <w:t>200,482,432.30</w:t>
            </w:r>
            <w:r>
              <w:rPr>
                <w:rFonts w:ascii="宋体"/>
                <w:spacing w:val="-1"/>
                <w:sz w:val="22"/>
              </w:rPr>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
              <w:jc w:val="center"/>
              <w:rPr>
                <w:rFonts w:ascii="宋体" w:hAnsi="宋体" w:cs="宋体" w:eastAsia="宋体" w:hint="default"/>
                <w:sz w:val="22"/>
                <w:szCs w:val="22"/>
              </w:rPr>
            </w:pPr>
            <w:r>
              <w:rPr>
                <w:rFonts w:ascii="宋体"/>
                <w:b/>
                <w:sz w:val="22"/>
              </w:rPr>
              <w:t>--</w:t>
            </w:r>
            <w:r>
              <w:rPr>
                <w:rFonts w:ascii="宋体"/>
                <w:sz w:val="22"/>
              </w:rPr>
            </w: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b/>
                <w:w w:val="95"/>
                <w:sz w:val="22"/>
              </w:rPr>
              <w:t>41.82</w:t>
            </w:r>
            <w:r>
              <w:rPr>
                <w:rFonts w:ascii="宋体"/>
                <w:sz w:val="22"/>
              </w:rPr>
            </w:r>
          </w:p>
        </w:tc>
        <w:tc>
          <w:tcPr>
            <w:tcW w:w="157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b/>
                <w:spacing w:val="-1"/>
                <w:w w:val="95"/>
                <w:sz w:val="22"/>
              </w:rPr>
              <w:t>6,014,472.98</w:t>
            </w:r>
            <w:r>
              <w:rPr>
                <w:rFonts w:ascii="宋体"/>
                <w:spacing w:val="-1"/>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564" w:right="1084"/>
        <w:jc w:val="left"/>
      </w:pPr>
      <w:bookmarkStart w:name="预付款项" w:id="204"/>
      <w:bookmarkEnd w:id="204"/>
      <w:r>
        <w:rPr/>
      </w:r>
      <w:r>
        <w:rPr>
          <w:rFonts w:ascii="宋体" w:hAnsi="宋体" w:cs="宋体" w:eastAsia="宋体" w:hint="default"/>
        </w:rPr>
        <w:t>4.</w:t>
      </w:r>
      <w:r>
        <w:rPr>
          <w:rFonts w:ascii="宋体" w:hAnsi="宋体" w:cs="宋体" w:eastAsia="宋体" w:hint="default"/>
          <w:spacing w:val="65"/>
        </w:rPr>
        <w:t> </w:t>
      </w:r>
      <w:r>
        <w:rPr/>
        <w:t>预付款项</w:t>
      </w:r>
    </w:p>
    <w:p>
      <w:pPr>
        <w:spacing w:line="240" w:lineRule="auto" w:before="2"/>
        <w:rPr>
          <w:rFonts w:ascii="宋体" w:hAnsi="宋体" w:cs="宋体" w:eastAsia="宋体" w:hint="default"/>
          <w:sz w:val="29"/>
          <w:szCs w:val="29"/>
        </w:rPr>
      </w:pPr>
    </w:p>
    <w:p>
      <w:pPr>
        <w:pStyle w:val="BodyText"/>
        <w:spacing w:line="240" w:lineRule="auto"/>
        <w:ind w:left="564" w:right="1084"/>
        <w:jc w:val="left"/>
      </w:pPr>
      <w:bookmarkStart w:name="预付款项账龄" w:id="205"/>
      <w:bookmarkEnd w:id="205"/>
      <w:r>
        <w:rPr/>
      </w:r>
      <w:r>
        <w:rPr/>
        <w:t>（</w:t>
      </w:r>
      <w:r>
        <w:rPr>
          <w:rFonts w:ascii="宋体" w:hAnsi="宋体" w:cs="宋体" w:eastAsia="宋体" w:hint="default"/>
        </w:rPr>
        <w:t>1</w:t>
      </w:r>
      <w:r>
        <w:rPr/>
        <w:t>）</w:t>
      </w:r>
      <w:r>
        <w:rPr>
          <w:spacing w:val="-68"/>
        </w:rPr>
        <w:t> </w:t>
      </w:r>
      <w:r>
        <w:rPr/>
        <w:t>预付款项账龄</w:t>
      </w:r>
    </w:p>
    <w:p>
      <w:pPr>
        <w:spacing w:line="240" w:lineRule="auto" w:before="6"/>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1588"/>
        <w:gridCol w:w="2126"/>
        <w:gridCol w:w="1276"/>
        <w:gridCol w:w="2061"/>
        <w:gridCol w:w="1498"/>
      </w:tblGrid>
      <w:tr>
        <w:trPr>
          <w:trHeight w:val="378" w:hRule="exact"/>
        </w:trPr>
        <w:tc>
          <w:tcPr>
            <w:tcW w:w="1588"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7"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40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1"/>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355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1"/>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366" w:hRule="exact"/>
        </w:trPr>
        <w:tc>
          <w:tcPr>
            <w:tcW w:w="1588" w:type="dxa"/>
            <w:vMerge/>
            <w:tcBorders>
              <w:left w:val="nil" w:sz="6" w:space="0" w:color="auto"/>
              <w:bottom w:val="single" w:sz="2" w:space="0" w:color="000000"/>
              <w:right w:val="single" w:sz="2" w:space="0" w:color="000000"/>
            </w:tcBorders>
          </w:tcPr>
          <w:p>
            <w:pP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39"/>
              <w:jc w:val="right"/>
              <w:rPr>
                <w:rFonts w:ascii="宋体" w:hAnsi="宋体" w:cs="宋体" w:eastAsia="宋体" w:hint="default"/>
                <w:sz w:val="22"/>
                <w:szCs w:val="22"/>
              </w:rPr>
            </w:pPr>
            <w:r>
              <w:rPr>
                <w:rFonts w:ascii="宋体" w:hAnsi="宋体" w:cs="宋体" w:eastAsia="宋体" w:hint="default"/>
                <w:b/>
                <w:bCs/>
                <w:w w:val="95"/>
                <w:sz w:val="22"/>
                <w:szCs w:val="22"/>
              </w:rPr>
              <w:t>比例（</w:t>
            </w:r>
            <w:r>
              <w:rPr>
                <w:rFonts w:ascii="宋体" w:hAnsi="宋体" w:cs="宋体" w:eastAsia="宋体" w:hint="default"/>
                <w:b/>
                <w:bCs/>
                <w:w w:val="95"/>
                <w:sz w:val="22"/>
                <w:szCs w:val="22"/>
              </w:rPr>
              <w:t>%</w:t>
            </w:r>
            <w:r>
              <w:rPr>
                <w:rFonts w:ascii="宋体" w:hAnsi="宋体" w:cs="宋体" w:eastAsia="宋体" w:hint="default"/>
                <w:b/>
                <w:bCs/>
                <w:w w:val="95"/>
                <w:sz w:val="22"/>
                <w:szCs w:val="22"/>
              </w:rPr>
              <w:t>）</w:t>
            </w:r>
            <w:r>
              <w:rPr>
                <w:rFonts w:ascii="宋体" w:hAnsi="宋体" w:cs="宋体" w:eastAsia="宋体" w:hint="default"/>
                <w:sz w:val="22"/>
                <w:szCs w:val="22"/>
              </w:rPr>
            </w:r>
          </w:p>
        </w:tc>
        <w:tc>
          <w:tcPr>
            <w:tcW w:w="2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1"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left="249"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365" w:hRule="exact"/>
        </w:trPr>
        <w:tc>
          <w:tcPr>
            <w:tcW w:w="15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2"/>
                <w:sz w:val="22"/>
                <w:szCs w:val="22"/>
              </w:rPr>
              <w:t> </w:t>
            </w:r>
            <w:r>
              <w:rPr>
                <w:rFonts w:ascii="宋体" w:hAnsi="宋体" w:cs="宋体" w:eastAsia="宋体" w:hint="default"/>
                <w:spacing w:val="-11"/>
                <w:sz w:val="22"/>
                <w:szCs w:val="22"/>
              </w:rPr>
              <w:t>年</w:t>
            </w:r>
            <w:r>
              <w:rPr>
                <w:rFonts w:ascii="宋体" w:hAnsi="宋体" w:cs="宋体" w:eastAsia="宋体" w:hint="default"/>
                <w:spacing w:val="-11"/>
                <w:sz w:val="22"/>
                <w:szCs w:val="22"/>
              </w:rPr>
              <w:t>(</w:t>
            </w:r>
            <w:r>
              <w:rPr>
                <w:rFonts w:ascii="宋体" w:hAnsi="宋体" w:cs="宋体" w:eastAsia="宋体" w:hint="default"/>
                <w:spacing w:val="-11"/>
                <w:sz w:val="22"/>
                <w:szCs w:val="22"/>
              </w:rPr>
              <w:t>含</w:t>
            </w:r>
            <w:r>
              <w:rPr>
                <w:rFonts w:ascii="宋体" w:hAnsi="宋体" w:cs="宋体" w:eastAsia="宋体" w:hint="default"/>
                <w:spacing w:val="-11"/>
                <w:sz w:val="22"/>
                <w:szCs w:val="22"/>
              </w:rPr>
              <w:t>)</w:t>
            </w:r>
            <w:r>
              <w:rPr>
                <w:rFonts w:ascii="宋体" w:hAnsi="宋体" w:cs="宋体" w:eastAsia="宋体" w:hint="default"/>
                <w:spacing w:val="-11"/>
                <w:sz w:val="22"/>
                <w:szCs w:val="22"/>
              </w:rPr>
              <w:t>以内</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157,957,640.15</w:t>
            </w:r>
            <w:r>
              <w:rPr>
                <w:rFonts w:ascii="宋体"/>
                <w:sz w:val="22"/>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99.32</w:t>
            </w:r>
            <w:r>
              <w:rPr>
                <w:rFonts w:ascii="宋体"/>
                <w:sz w:val="22"/>
              </w:rPr>
            </w:r>
          </w:p>
        </w:tc>
        <w:tc>
          <w:tcPr>
            <w:tcW w:w="2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211,095,422.32</w:t>
            </w:r>
            <w:r>
              <w:rPr>
                <w:rFonts w:ascii="宋体"/>
                <w:sz w:val="22"/>
              </w:rPr>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99.20</w:t>
            </w:r>
            <w:r>
              <w:rPr>
                <w:rFonts w:ascii="宋体"/>
                <w:sz w:val="22"/>
              </w:rPr>
            </w:r>
          </w:p>
        </w:tc>
      </w:tr>
      <w:tr>
        <w:trPr>
          <w:trHeight w:val="365" w:hRule="exact"/>
        </w:trPr>
        <w:tc>
          <w:tcPr>
            <w:tcW w:w="15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pacing w:val="-54"/>
                <w:sz w:val="22"/>
                <w:szCs w:val="22"/>
              </w:rPr>
              <w:t> </w:t>
            </w:r>
            <w:r>
              <w:rPr>
                <w:rFonts w:ascii="宋体" w:hAnsi="宋体" w:cs="宋体" w:eastAsia="宋体" w:hint="default"/>
                <w:spacing w:val="-11"/>
                <w:sz w:val="22"/>
                <w:szCs w:val="22"/>
              </w:rPr>
              <w:t>年</w:t>
            </w:r>
            <w:r>
              <w:rPr>
                <w:rFonts w:ascii="宋体" w:hAnsi="宋体" w:cs="宋体" w:eastAsia="宋体" w:hint="default"/>
                <w:spacing w:val="-11"/>
                <w:sz w:val="22"/>
                <w:szCs w:val="22"/>
              </w:rPr>
              <w:t>(</w:t>
            </w:r>
            <w:r>
              <w:rPr>
                <w:rFonts w:ascii="宋体" w:hAnsi="宋体" w:cs="宋体" w:eastAsia="宋体" w:hint="default"/>
                <w:spacing w:val="-11"/>
                <w:sz w:val="22"/>
                <w:szCs w:val="22"/>
              </w:rPr>
              <w:t>含</w:t>
            </w:r>
            <w:r>
              <w:rPr>
                <w:rFonts w:ascii="宋体" w:hAnsi="宋体" w:cs="宋体" w:eastAsia="宋体" w:hint="default"/>
                <w:spacing w:val="-11"/>
                <w:sz w:val="22"/>
                <w:szCs w:val="22"/>
              </w:rPr>
              <w:t>)</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698,080.76</w:t>
            </w:r>
            <w:r>
              <w:rPr>
                <w:rFonts w:ascii="宋体"/>
                <w:sz w:val="22"/>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0.44</w:t>
            </w:r>
            <w:r>
              <w:rPr>
                <w:rFonts w:ascii="宋体"/>
                <w:sz w:val="22"/>
              </w:rPr>
            </w:r>
          </w:p>
        </w:tc>
        <w:tc>
          <w:tcPr>
            <w:tcW w:w="2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526,485.27</w:t>
            </w:r>
            <w:r>
              <w:rPr>
                <w:rFonts w:ascii="宋体"/>
                <w:sz w:val="22"/>
              </w:rPr>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0.25</w:t>
            </w:r>
            <w:r>
              <w:rPr>
                <w:rFonts w:ascii="宋体"/>
                <w:sz w:val="22"/>
              </w:rPr>
            </w:r>
          </w:p>
        </w:tc>
      </w:tr>
      <w:tr>
        <w:trPr>
          <w:trHeight w:val="365" w:hRule="exact"/>
        </w:trPr>
        <w:tc>
          <w:tcPr>
            <w:tcW w:w="15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pacing w:val="-54"/>
                <w:sz w:val="22"/>
                <w:szCs w:val="22"/>
              </w:rPr>
              <w:t> </w:t>
            </w:r>
            <w:r>
              <w:rPr>
                <w:rFonts w:ascii="宋体" w:hAnsi="宋体" w:cs="宋体" w:eastAsia="宋体" w:hint="default"/>
                <w:spacing w:val="-11"/>
                <w:sz w:val="22"/>
                <w:szCs w:val="22"/>
              </w:rPr>
              <w:t>年</w:t>
            </w:r>
            <w:r>
              <w:rPr>
                <w:rFonts w:ascii="宋体" w:hAnsi="宋体" w:cs="宋体" w:eastAsia="宋体" w:hint="default"/>
                <w:spacing w:val="-11"/>
                <w:sz w:val="22"/>
                <w:szCs w:val="22"/>
              </w:rPr>
              <w:t>(</w:t>
            </w:r>
            <w:r>
              <w:rPr>
                <w:rFonts w:ascii="宋体" w:hAnsi="宋体" w:cs="宋体" w:eastAsia="宋体" w:hint="default"/>
                <w:spacing w:val="-11"/>
                <w:sz w:val="22"/>
                <w:szCs w:val="22"/>
              </w:rPr>
              <w:t>含</w:t>
            </w:r>
            <w:r>
              <w:rPr>
                <w:rFonts w:ascii="宋体" w:hAnsi="宋体" w:cs="宋体" w:eastAsia="宋体" w:hint="default"/>
                <w:spacing w:val="-11"/>
                <w:sz w:val="22"/>
                <w:szCs w:val="22"/>
              </w:rPr>
              <w:t>)</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377,361.60</w:t>
            </w:r>
            <w:r>
              <w:rPr>
                <w:rFonts w:ascii="宋体"/>
                <w:sz w:val="22"/>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0.24</w:t>
            </w:r>
            <w:r>
              <w:rPr>
                <w:rFonts w:ascii="宋体"/>
                <w:sz w:val="22"/>
              </w:rPr>
            </w:r>
          </w:p>
        </w:tc>
        <w:tc>
          <w:tcPr>
            <w:tcW w:w="2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1,173,188.00</w:t>
            </w:r>
            <w:r>
              <w:rPr>
                <w:rFonts w:ascii="宋体"/>
                <w:sz w:val="22"/>
              </w:rPr>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0.55</w:t>
            </w:r>
            <w:r>
              <w:rPr>
                <w:rFonts w:ascii="宋体"/>
                <w:sz w:val="22"/>
              </w:rPr>
            </w:r>
          </w:p>
        </w:tc>
      </w:tr>
      <w:tr>
        <w:trPr>
          <w:trHeight w:val="378" w:hRule="exact"/>
        </w:trPr>
        <w:tc>
          <w:tcPr>
            <w:tcW w:w="158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7"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b/>
                <w:spacing w:val="-1"/>
                <w:w w:val="95"/>
                <w:sz w:val="22"/>
              </w:rPr>
              <w:t>159,033,082.51</w:t>
            </w:r>
            <w:r>
              <w:rPr>
                <w:rFonts w:ascii="宋体"/>
                <w:spacing w:val="-1"/>
                <w:sz w:val="22"/>
              </w:rPr>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b/>
                <w:w w:val="95"/>
                <w:sz w:val="22"/>
              </w:rPr>
              <w:t>100.00</w:t>
            </w:r>
            <w:r>
              <w:rPr>
                <w:rFonts w:ascii="宋体"/>
                <w:sz w:val="22"/>
              </w:rPr>
            </w:r>
          </w:p>
        </w:tc>
        <w:tc>
          <w:tcPr>
            <w:tcW w:w="20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b/>
                <w:spacing w:val="-1"/>
                <w:w w:val="95"/>
                <w:sz w:val="22"/>
              </w:rPr>
              <w:t>212,795,095.59</w:t>
            </w:r>
            <w:r>
              <w:rPr>
                <w:rFonts w:ascii="宋体"/>
                <w:spacing w:val="-1"/>
                <w:sz w:val="22"/>
              </w:rPr>
            </w:r>
          </w:p>
        </w:tc>
        <w:tc>
          <w:tcPr>
            <w:tcW w:w="149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b/>
                <w:w w:val="95"/>
                <w:sz w:val="22"/>
              </w:rPr>
              <w:t>100.00</w:t>
            </w:r>
            <w:r>
              <w:rPr>
                <w:rFonts w:ascii="宋体"/>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587" w:right="1084"/>
        <w:jc w:val="left"/>
      </w:pPr>
      <w:bookmarkStart w:name="按预付对象归集的年末余额前五吊的预付款情况" w:id="206"/>
      <w:bookmarkEnd w:id="206"/>
      <w:r>
        <w:rPr/>
      </w:r>
      <w:r>
        <w:rPr/>
        <w:t>（</w:t>
      </w:r>
      <w:r>
        <w:rPr>
          <w:rFonts w:ascii="宋体" w:hAnsi="宋体" w:cs="宋体" w:eastAsia="宋体" w:hint="default"/>
        </w:rPr>
        <w:t>2</w:t>
      </w:r>
      <w:r>
        <w:rPr/>
        <w:t>）</w:t>
      </w:r>
      <w:r>
        <w:rPr>
          <w:spacing w:val="-96"/>
        </w:rPr>
        <w:t> </w:t>
      </w:r>
      <w:r>
        <w:rPr/>
        <w:t>按预付对象归集的年末余额前五名的预付款情况</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005"/>
        <w:gridCol w:w="1985"/>
        <w:gridCol w:w="1418"/>
        <w:gridCol w:w="2141"/>
      </w:tblGrid>
      <w:tr>
        <w:trPr>
          <w:trHeight w:val="738" w:hRule="exact"/>
        </w:trPr>
        <w:tc>
          <w:tcPr>
            <w:tcW w:w="300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 w:right="0"/>
              <w:jc w:val="center"/>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9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48"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2141"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32"/>
              <w:ind w:left="129" w:right="133" w:firstLine="55"/>
              <w:jc w:val="left"/>
              <w:rPr>
                <w:rFonts w:ascii="宋体" w:hAnsi="宋体" w:cs="宋体" w:eastAsia="宋体" w:hint="default"/>
                <w:sz w:val="22"/>
                <w:szCs w:val="22"/>
              </w:rPr>
            </w:pPr>
            <w:r>
              <w:rPr>
                <w:rFonts w:ascii="宋体" w:hAnsi="宋体" w:cs="宋体" w:eastAsia="宋体" w:hint="default"/>
                <w:b/>
                <w:bCs/>
                <w:sz w:val="22"/>
                <w:szCs w:val="22"/>
              </w:rPr>
              <w:t>占预付款项年末余</w:t>
            </w:r>
            <w:r>
              <w:rPr>
                <w:rFonts w:ascii="宋体" w:hAnsi="宋体" w:cs="宋体" w:eastAsia="宋体" w:hint="default"/>
                <w:b/>
                <w:bCs/>
                <w:w w:val="99"/>
                <w:sz w:val="22"/>
                <w:szCs w:val="22"/>
              </w:rPr>
              <w:t> </w:t>
            </w:r>
            <w:r>
              <w:rPr>
                <w:rFonts w:ascii="宋体" w:hAnsi="宋体" w:cs="宋体" w:eastAsia="宋体" w:hint="default"/>
                <w:b/>
                <w:bCs/>
                <w:w w:val="95"/>
                <w:sz w:val="22"/>
                <w:szCs w:val="22"/>
              </w:rPr>
              <w:t>额合计数的比例</w:t>
            </w:r>
            <w:r>
              <w:rPr>
                <w:rFonts w:ascii="宋体" w:hAnsi="宋体" w:cs="宋体" w:eastAsia="宋体" w:hint="default"/>
                <w:b/>
                <w:bCs/>
                <w:w w:val="95"/>
                <w:sz w:val="22"/>
                <w:szCs w:val="22"/>
              </w:rPr>
              <w:t>(%)</w:t>
            </w:r>
            <w:r>
              <w:rPr>
                <w:rFonts w:ascii="宋体" w:hAnsi="宋体" w:cs="宋体" w:eastAsia="宋体" w:hint="default"/>
                <w:sz w:val="22"/>
                <w:szCs w:val="22"/>
              </w:rPr>
            </w:r>
          </w:p>
        </w:tc>
      </w:tr>
      <w:tr>
        <w:trPr>
          <w:trHeight w:val="365" w:hRule="exact"/>
        </w:trPr>
        <w:tc>
          <w:tcPr>
            <w:tcW w:w="30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73,210,738.10</w:t>
            </w:r>
            <w:r>
              <w:rPr>
                <w:rFonts w:ascii="宋体"/>
                <w:sz w:val="22"/>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21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46.03</w:t>
            </w:r>
            <w:r>
              <w:rPr>
                <w:rFonts w:ascii="宋体"/>
                <w:sz w:val="22"/>
              </w:rPr>
            </w:r>
          </w:p>
        </w:tc>
      </w:tr>
      <w:tr>
        <w:trPr>
          <w:trHeight w:val="378" w:hRule="exact"/>
        </w:trPr>
        <w:tc>
          <w:tcPr>
            <w:tcW w:w="300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w:t>
            </w:r>
          </w:p>
        </w:tc>
        <w:tc>
          <w:tcPr>
            <w:tcW w:w="19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29,727,279.53</w:t>
            </w:r>
            <w:r>
              <w:rPr>
                <w:rFonts w:ascii="宋体"/>
                <w:sz w:val="22"/>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214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18.69</w:t>
            </w:r>
            <w:r>
              <w:rPr>
                <w:rFonts w:ascii="宋体"/>
                <w:sz w:val="22"/>
              </w:rPr>
            </w:r>
          </w:p>
        </w:tc>
      </w:tr>
    </w:tbl>
    <w:p>
      <w:pPr>
        <w:spacing w:after="0" w:line="240" w:lineRule="auto"/>
        <w:jc w:val="right"/>
        <w:rPr>
          <w:rFonts w:ascii="宋体" w:hAnsi="宋体" w:cs="宋体" w:eastAsia="宋体" w:hint="default"/>
          <w:sz w:val="22"/>
          <w:szCs w:val="22"/>
        </w:rPr>
        <w:sectPr>
          <w:pgSz w:w="11910" w:h="16840"/>
          <w:pgMar w:header="0" w:footer="0" w:top="1100" w:bottom="760" w:left="1540" w:right="0"/>
        </w:sectPr>
      </w:pPr>
    </w:p>
    <w:p>
      <w:pPr>
        <w:spacing w:line="240" w:lineRule="auto" w:before="11"/>
        <w:rPr>
          <w:rFonts w:ascii="宋体" w:hAnsi="宋体" w:cs="宋体" w:eastAsia="宋体" w:hint="default"/>
          <w:sz w:val="22"/>
          <w:szCs w:val="22"/>
        </w:rPr>
      </w:pPr>
    </w:p>
    <w:tbl>
      <w:tblPr>
        <w:tblW w:w="0" w:type="auto"/>
        <w:jc w:val="left"/>
        <w:tblInd w:w="219" w:type="dxa"/>
        <w:tblLayout w:type="fixed"/>
        <w:tblCellMar>
          <w:top w:w="0" w:type="dxa"/>
          <w:left w:w="0" w:type="dxa"/>
          <w:bottom w:w="0" w:type="dxa"/>
          <w:right w:w="0" w:type="dxa"/>
        </w:tblCellMar>
        <w:tblLook w:val="01E0"/>
      </w:tblPr>
      <w:tblGrid>
        <w:gridCol w:w="3005"/>
        <w:gridCol w:w="1985"/>
        <w:gridCol w:w="1418"/>
        <w:gridCol w:w="2141"/>
      </w:tblGrid>
      <w:tr>
        <w:trPr>
          <w:trHeight w:val="738" w:hRule="exact"/>
        </w:trPr>
        <w:tc>
          <w:tcPr>
            <w:tcW w:w="300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 w:right="0"/>
              <w:jc w:val="center"/>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9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48"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2141"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32"/>
              <w:ind w:left="129" w:right="133" w:firstLine="55"/>
              <w:jc w:val="left"/>
              <w:rPr>
                <w:rFonts w:ascii="宋体" w:hAnsi="宋体" w:cs="宋体" w:eastAsia="宋体" w:hint="default"/>
                <w:sz w:val="22"/>
                <w:szCs w:val="22"/>
              </w:rPr>
            </w:pPr>
            <w:r>
              <w:rPr>
                <w:rFonts w:ascii="宋体" w:hAnsi="宋体" w:cs="宋体" w:eastAsia="宋体" w:hint="default"/>
                <w:b/>
                <w:bCs/>
                <w:sz w:val="22"/>
                <w:szCs w:val="22"/>
              </w:rPr>
              <w:t>占预付款项年末余</w:t>
            </w:r>
            <w:r>
              <w:rPr>
                <w:rFonts w:ascii="宋体" w:hAnsi="宋体" w:cs="宋体" w:eastAsia="宋体" w:hint="default"/>
                <w:b/>
                <w:bCs/>
                <w:w w:val="99"/>
                <w:sz w:val="22"/>
                <w:szCs w:val="22"/>
              </w:rPr>
              <w:t> </w:t>
            </w:r>
            <w:r>
              <w:rPr>
                <w:rFonts w:ascii="宋体" w:hAnsi="宋体" w:cs="宋体" w:eastAsia="宋体" w:hint="default"/>
                <w:b/>
                <w:bCs/>
                <w:w w:val="95"/>
                <w:sz w:val="22"/>
                <w:szCs w:val="22"/>
              </w:rPr>
              <w:t>额合计数的比例</w:t>
            </w:r>
            <w:r>
              <w:rPr>
                <w:rFonts w:ascii="宋体" w:hAnsi="宋体" w:cs="宋体" w:eastAsia="宋体" w:hint="default"/>
                <w:b/>
                <w:bCs/>
                <w:w w:val="95"/>
                <w:sz w:val="22"/>
                <w:szCs w:val="22"/>
              </w:rPr>
              <w:t>(%)</w:t>
            </w:r>
            <w:r>
              <w:rPr>
                <w:rFonts w:ascii="宋体" w:hAnsi="宋体" w:cs="宋体" w:eastAsia="宋体" w:hint="default"/>
                <w:sz w:val="22"/>
                <w:szCs w:val="22"/>
              </w:rPr>
            </w:r>
          </w:p>
        </w:tc>
      </w:tr>
      <w:tr>
        <w:trPr>
          <w:trHeight w:val="365" w:hRule="exact"/>
        </w:trPr>
        <w:tc>
          <w:tcPr>
            <w:tcW w:w="30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10,538,477.88</w:t>
            </w:r>
            <w:r>
              <w:rPr>
                <w:rFonts w:ascii="宋体"/>
                <w:sz w:val="22"/>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21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6.63</w:t>
            </w:r>
            <w:r>
              <w:rPr>
                <w:rFonts w:ascii="宋体"/>
                <w:sz w:val="22"/>
              </w:rPr>
            </w:r>
          </w:p>
        </w:tc>
      </w:tr>
      <w:tr>
        <w:trPr>
          <w:trHeight w:val="365" w:hRule="exact"/>
        </w:trPr>
        <w:tc>
          <w:tcPr>
            <w:tcW w:w="30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4</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4,662,241.96</w:t>
            </w:r>
            <w:r>
              <w:rPr>
                <w:rFonts w:ascii="宋体"/>
                <w:sz w:val="22"/>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21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2.93</w:t>
            </w:r>
            <w:r>
              <w:rPr>
                <w:rFonts w:ascii="宋体"/>
                <w:sz w:val="22"/>
              </w:rPr>
            </w:r>
          </w:p>
        </w:tc>
      </w:tr>
      <w:tr>
        <w:trPr>
          <w:trHeight w:val="365" w:hRule="exact"/>
        </w:trPr>
        <w:tc>
          <w:tcPr>
            <w:tcW w:w="30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5</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4,503,281.84</w:t>
            </w:r>
            <w:r>
              <w:rPr>
                <w:rFonts w:ascii="宋体"/>
                <w:sz w:val="22"/>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21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2.83</w:t>
            </w:r>
            <w:r>
              <w:rPr>
                <w:rFonts w:ascii="宋体"/>
                <w:sz w:val="22"/>
              </w:rPr>
            </w:r>
          </w:p>
        </w:tc>
      </w:tr>
      <w:tr>
        <w:trPr>
          <w:trHeight w:val="378" w:hRule="exact"/>
        </w:trPr>
        <w:tc>
          <w:tcPr>
            <w:tcW w:w="300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7"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b/>
                <w:spacing w:val="-1"/>
                <w:w w:val="95"/>
                <w:sz w:val="22"/>
              </w:rPr>
              <w:t>122,642,019.31</w:t>
            </w:r>
            <w:r>
              <w:rPr>
                <w:rFonts w:ascii="宋体"/>
                <w:spacing w:val="-1"/>
                <w:sz w:val="22"/>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b/>
                <w:sz w:val="22"/>
              </w:rPr>
              <w:t>--</w:t>
            </w:r>
            <w:r>
              <w:rPr>
                <w:rFonts w:ascii="宋体"/>
                <w:sz w:val="22"/>
              </w:rPr>
            </w:r>
          </w:p>
        </w:tc>
        <w:tc>
          <w:tcPr>
            <w:tcW w:w="214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b/>
                <w:w w:val="95"/>
                <w:sz w:val="22"/>
              </w:rPr>
              <w:t>77.11</w:t>
            </w:r>
            <w:r>
              <w:rPr>
                <w:rFonts w:ascii="宋体"/>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664" w:right="0"/>
        <w:jc w:val="left"/>
      </w:pPr>
      <w:bookmarkStart w:name="其他应收款" w:id="207"/>
      <w:bookmarkEnd w:id="207"/>
      <w:r>
        <w:rPr/>
      </w:r>
      <w:r>
        <w:rPr>
          <w:rFonts w:ascii="宋体" w:hAnsi="宋体" w:cs="宋体" w:eastAsia="宋体" w:hint="default"/>
        </w:rPr>
        <w:t>5.</w:t>
      </w:r>
      <w:r>
        <w:rPr>
          <w:rFonts w:ascii="宋体" w:hAnsi="宋体" w:cs="宋体" w:eastAsia="宋体" w:hint="default"/>
          <w:spacing w:val="64"/>
        </w:rPr>
        <w:t> </w:t>
      </w:r>
      <w:r>
        <w:rPr/>
        <w:t>其他应收款</w:t>
      </w:r>
    </w:p>
    <w:p>
      <w:pPr>
        <w:spacing w:line="240" w:lineRule="auto" w:before="2"/>
        <w:rPr>
          <w:rFonts w:ascii="宋体" w:hAnsi="宋体" w:cs="宋体" w:eastAsia="宋体" w:hint="default"/>
          <w:sz w:val="29"/>
          <w:szCs w:val="29"/>
        </w:rPr>
      </w:pPr>
    </w:p>
    <w:p>
      <w:pPr>
        <w:pStyle w:val="BodyText"/>
        <w:spacing w:line="240" w:lineRule="auto"/>
        <w:ind w:left="760" w:right="0"/>
        <w:jc w:val="left"/>
      </w:pPr>
      <w:bookmarkStart w:name="其他应收款分类" w:id="208"/>
      <w:bookmarkEnd w:id="208"/>
      <w:r>
        <w:rPr/>
      </w:r>
      <w:r>
        <w:rPr/>
        <w:t>（</w:t>
      </w:r>
      <w:r>
        <w:rPr>
          <w:rFonts w:ascii="宋体" w:hAnsi="宋体" w:cs="宋体" w:eastAsia="宋体" w:hint="default"/>
        </w:rPr>
        <w:t>1</w:t>
      </w:r>
      <w:r>
        <w:rPr/>
        <w:t>）</w:t>
      </w:r>
      <w:r>
        <w:rPr>
          <w:spacing w:val="-63"/>
        </w:rPr>
        <w:t> </w:t>
      </w:r>
      <w:r>
        <w:rPr/>
        <w:t>其他应收款分类</w:t>
      </w:r>
    </w:p>
    <w:p>
      <w:pPr>
        <w:spacing w:line="240" w:lineRule="auto" w:before="5"/>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2247"/>
        <w:gridCol w:w="1559"/>
        <w:gridCol w:w="992"/>
        <w:gridCol w:w="1559"/>
        <w:gridCol w:w="842"/>
        <w:gridCol w:w="1538"/>
      </w:tblGrid>
      <w:tr>
        <w:trPr>
          <w:trHeight w:val="389" w:hRule="exact"/>
        </w:trPr>
        <w:tc>
          <w:tcPr>
            <w:tcW w:w="2247"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7"/>
              <w:ind w:left="19" w:right="0"/>
              <w:jc w:val="center"/>
              <w:rPr>
                <w:rFonts w:ascii="宋体" w:hAnsi="宋体" w:cs="宋体" w:eastAsia="宋体" w:hint="default"/>
                <w:sz w:val="22"/>
                <w:szCs w:val="22"/>
              </w:rPr>
            </w:pPr>
            <w:r>
              <w:rPr>
                <w:rFonts w:ascii="宋体" w:hAnsi="宋体" w:cs="宋体" w:eastAsia="宋体" w:hint="default"/>
                <w:b/>
                <w:bCs/>
                <w:sz w:val="22"/>
                <w:szCs w:val="22"/>
              </w:rPr>
              <w:t>类别</w:t>
            </w:r>
            <w:r>
              <w:rPr>
                <w:rFonts w:ascii="宋体" w:hAnsi="宋体" w:cs="宋体" w:eastAsia="宋体" w:hint="default"/>
                <w:sz w:val="22"/>
                <w:szCs w:val="22"/>
              </w:rPr>
            </w:r>
          </w:p>
        </w:tc>
        <w:tc>
          <w:tcPr>
            <w:tcW w:w="6491" w:type="dxa"/>
            <w:gridSpan w:val="5"/>
            <w:tcBorders>
              <w:top w:val="single" w:sz="17" w:space="0" w:color="000000"/>
              <w:left w:val="single" w:sz="4" w:space="0" w:color="000000"/>
              <w:bottom w:val="single" w:sz="4" w:space="0" w:color="000000"/>
              <w:right w:val="nil" w:sz="6" w:space="0" w:color="auto"/>
            </w:tcBorders>
          </w:tcPr>
          <w:p>
            <w:pPr>
              <w:pStyle w:val="TableParagraph"/>
              <w:spacing w:line="240" w:lineRule="auto" w:before="33"/>
              <w:ind w:right="7"/>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370" w:hRule="exact"/>
        </w:trPr>
        <w:tc>
          <w:tcPr>
            <w:tcW w:w="2247" w:type="dxa"/>
            <w:vMerge/>
            <w:tcBorders>
              <w:left w:val="nil" w:sz="6" w:space="0" w:color="auto"/>
              <w:right w:val="single" w:sz="4" w:space="0" w:color="000000"/>
            </w:tcBorders>
          </w:tcPr>
          <w:p>
            <w:pPr/>
          </w:p>
        </w:tc>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829"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2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753"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538"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322"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r>
      <w:tr>
        <w:trPr>
          <w:trHeight w:val="1091" w:hRule="exact"/>
        </w:trPr>
        <w:tc>
          <w:tcPr>
            <w:tcW w:w="2247" w:type="dxa"/>
            <w:vMerge/>
            <w:tcBorders>
              <w:left w:val="nil" w:sz="6" w:space="0" w:color="auto"/>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1"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72"/>
              <w:ind w:left="215"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32"/>
              <w:ind w:left="194" w:right="194"/>
              <w:jc w:val="left"/>
              <w:rPr>
                <w:rFonts w:ascii="宋体" w:hAnsi="宋体" w:cs="宋体" w:eastAsia="宋体" w:hint="default"/>
                <w:sz w:val="22"/>
                <w:szCs w:val="22"/>
              </w:rPr>
            </w:pPr>
            <w:r>
              <w:rPr>
                <w:rFonts w:ascii="宋体" w:hAnsi="宋体" w:cs="宋体" w:eastAsia="宋体" w:hint="default"/>
                <w:b/>
                <w:bCs/>
                <w:sz w:val="22"/>
                <w:szCs w:val="22"/>
              </w:rPr>
              <w:t>计提</w:t>
            </w:r>
            <w:r>
              <w:rPr>
                <w:rFonts w:ascii="宋体" w:hAnsi="宋体" w:cs="宋体" w:eastAsia="宋体" w:hint="default"/>
                <w:b/>
                <w:bCs/>
                <w:spacing w:val="1"/>
                <w:w w:val="99"/>
                <w:sz w:val="22"/>
                <w:szCs w:val="22"/>
              </w:rPr>
              <w:t> </w:t>
            </w: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17"/>
              <w:ind w:left="139"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538" w:type="dxa"/>
            <w:vMerge/>
            <w:tcBorders>
              <w:left w:val="single" w:sz="4" w:space="0" w:color="000000"/>
              <w:bottom w:val="single" w:sz="4" w:space="0" w:color="000000"/>
              <w:right w:val="nil" w:sz="6" w:space="0" w:color="auto"/>
            </w:tcBorders>
          </w:tcPr>
          <w:p>
            <w:pPr/>
          </w:p>
        </w:tc>
      </w:tr>
      <w:tr>
        <w:trPr>
          <w:trHeight w:val="1090" w:hRule="exact"/>
        </w:trPr>
        <w:tc>
          <w:tcPr>
            <w:tcW w:w="2247"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31"/>
              <w:ind w:left="122" w:right="99"/>
              <w:jc w:val="both"/>
              <w:rPr>
                <w:rFonts w:ascii="宋体" w:hAnsi="宋体" w:cs="宋体" w:eastAsia="宋体" w:hint="default"/>
                <w:sz w:val="22"/>
                <w:szCs w:val="22"/>
              </w:rPr>
            </w:pPr>
            <w:r>
              <w:rPr>
                <w:rFonts w:ascii="宋体" w:hAnsi="宋体" w:cs="宋体" w:eastAsia="宋体" w:hint="default"/>
                <w:spacing w:val="4"/>
                <w:sz w:val="22"/>
                <w:szCs w:val="22"/>
              </w:rPr>
              <w:t>单项金额重大并单项</w:t>
            </w:r>
            <w:r>
              <w:rPr>
                <w:rFonts w:ascii="宋体" w:hAnsi="宋体" w:cs="宋体" w:eastAsia="宋体" w:hint="default"/>
                <w:spacing w:val="4"/>
                <w:w w:val="99"/>
                <w:sz w:val="22"/>
                <w:szCs w:val="22"/>
              </w:rPr>
              <w:t> </w:t>
            </w:r>
            <w:r>
              <w:rPr>
                <w:rFonts w:ascii="宋体" w:hAnsi="宋体" w:cs="宋体" w:eastAsia="宋体" w:hint="default"/>
                <w:spacing w:val="4"/>
                <w:sz w:val="22"/>
                <w:szCs w:val="22"/>
              </w:rPr>
              <w:t>计提坏账准备的其他</w:t>
            </w:r>
            <w:r>
              <w:rPr>
                <w:rFonts w:ascii="宋体" w:hAnsi="宋体" w:cs="宋体" w:eastAsia="宋体" w:hint="default"/>
                <w:spacing w:val="4"/>
                <w:w w:val="99"/>
                <w:sz w:val="22"/>
                <w:szCs w:val="22"/>
              </w:rPr>
              <w:t> </w:t>
            </w:r>
            <w:r>
              <w:rPr>
                <w:rFonts w:ascii="宋体" w:hAnsi="宋体" w:cs="宋体" w:eastAsia="宋体" w:hint="default"/>
                <w:sz w:val="22"/>
                <w:szCs w:val="22"/>
              </w:rPr>
              <w:t>应收款</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nil" w:sz="6" w:space="0" w:color="auto"/>
            </w:tcBorders>
          </w:tcPr>
          <w:p>
            <w:pPr/>
          </w:p>
        </w:tc>
      </w:tr>
      <w:tr>
        <w:trPr>
          <w:trHeight w:val="1090" w:hRule="exact"/>
        </w:trPr>
        <w:tc>
          <w:tcPr>
            <w:tcW w:w="2247"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31"/>
              <w:ind w:left="122" w:right="99"/>
              <w:jc w:val="both"/>
              <w:rPr>
                <w:rFonts w:ascii="宋体" w:hAnsi="宋体" w:cs="宋体" w:eastAsia="宋体" w:hint="default"/>
                <w:sz w:val="22"/>
                <w:szCs w:val="22"/>
              </w:rPr>
            </w:pPr>
            <w:r>
              <w:rPr>
                <w:rFonts w:ascii="宋体" w:hAnsi="宋体" w:cs="宋体" w:eastAsia="宋体" w:hint="default"/>
                <w:spacing w:val="4"/>
                <w:sz w:val="22"/>
                <w:szCs w:val="22"/>
              </w:rPr>
              <w:t>按信用风险特征组合</w:t>
            </w:r>
            <w:r>
              <w:rPr>
                <w:rFonts w:ascii="宋体" w:hAnsi="宋体" w:cs="宋体" w:eastAsia="宋体" w:hint="default"/>
                <w:spacing w:val="4"/>
                <w:w w:val="99"/>
                <w:sz w:val="22"/>
                <w:szCs w:val="22"/>
              </w:rPr>
              <w:t> </w:t>
            </w:r>
            <w:r>
              <w:rPr>
                <w:rFonts w:ascii="宋体" w:hAnsi="宋体" w:cs="宋体" w:eastAsia="宋体" w:hint="default"/>
                <w:spacing w:val="4"/>
                <w:sz w:val="22"/>
                <w:szCs w:val="22"/>
              </w:rPr>
              <w:t>计提坏账准备的其他</w:t>
            </w:r>
            <w:r>
              <w:rPr>
                <w:rFonts w:ascii="宋体" w:hAnsi="宋体" w:cs="宋体" w:eastAsia="宋体" w:hint="default"/>
                <w:spacing w:val="4"/>
                <w:w w:val="99"/>
                <w:sz w:val="22"/>
                <w:szCs w:val="22"/>
              </w:rPr>
              <w:t> </w:t>
            </w:r>
            <w:r>
              <w:rPr>
                <w:rFonts w:ascii="宋体" w:hAnsi="宋体" w:cs="宋体" w:eastAsia="宋体" w:hint="default"/>
                <w:sz w:val="22"/>
                <w:szCs w:val="22"/>
              </w:rPr>
              <w:t>应收款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2"/>
              <w:jc w:val="center"/>
              <w:rPr>
                <w:rFonts w:ascii="宋体" w:hAnsi="宋体" w:cs="宋体" w:eastAsia="宋体" w:hint="default"/>
                <w:sz w:val="22"/>
                <w:szCs w:val="22"/>
              </w:rPr>
            </w:pPr>
            <w:r>
              <w:rPr>
                <w:rFonts w:ascii="宋体"/>
                <w:sz w:val="22"/>
              </w:rPr>
              <w:t>4,445,163.52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2"/>
                <w:szCs w:val="22"/>
              </w:rPr>
            </w:pPr>
            <w:r>
              <w:rPr>
                <w:rFonts w:ascii="宋体"/>
                <w:sz w:val="22"/>
              </w:rPr>
              <w:t>100.00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2"/>
              <w:jc w:val="center"/>
              <w:rPr>
                <w:rFonts w:ascii="宋体" w:hAnsi="宋体" w:cs="宋体" w:eastAsia="宋体" w:hint="default"/>
                <w:sz w:val="22"/>
                <w:szCs w:val="22"/>
              </w:rPr>
            </w:pPr>
            <w:r>
              <w:rPr>
                <w:rFonts w:ascii="宋体"/>
                <w:sz w:val="22"/>
              </w:rPr>
              <w:t>1,399,298.16</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2"/>
                <w:szCs w:val="22"/>
              </w:rPr>
            </w:pPr>
            <w:r>
              <w:rPr>
                <w:rFonts w:ascii="宋体"/>
                <w:sz w:val="22"/>
              </w:rPr>
              <w:t>31.48</w:t>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5"/>
              <w:jc w:val="center"/>
              <w:rPr>
                <w:rFonts w:ascii="宋体" w:hAnsi="宋体" w:cs="宋体" w:eastAsia="宋体" w:hint="default"/>
                <w:sz w:val="22"/>
                <w:szCs w:val="22"/>
              </w:rPr>
            </w:pPr>
            <w:r>
              <w:rPr>
                <w:rFonts w:ascii="宋体"/>
                <w:sz w:val="22"/>
              </w:rPr>
              <w:t>3,045,865.36</w:t>
            </w:r>
          </w:p>
        </w:tc>
      </w:tr>
      <w:tr>
        <w:trPr>
          <w:trHeight w:val="371" w:hRule="exact"/>
        </w:trPr>
        <w:tc>
          <w:tcPr>
            <w:tcW w:w="2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其中：账龄组合</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22"/>
                <w:szCs w:val="22"/>
              </w:rPr>
            </w:pPr>
            <w:r>
              <w:rPr>
                <w:rFonts w:ascii="宋体"/>
                <w:sz w:val="22"/>
              </w:rPr>
              <w:t>4,445,163.52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22"/>
                <w:szCs w:val="22"/>
              </w:rPr>
            </w:pPr>
            <w:r>
              <w:rPr>
                <w:rFonts w:ascii="宋体"/>
                <w:sz w:val="22"/>
              </w:rPr>
              <w:t>100.00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22"/>
                <w:szCs w:val="22"/>
              </w:rPr>
            </w:pPr>
            <w:r>
              <w:rPr>
                <w:rFonts w:ascii="宋体"/>
                <w:sz w:val="22"/>
              </w:rPr>
              <w:t>1,399,298.16</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22"/>
                <w:szCs w:val="22"/>
              </w:rPr>
            </w:pPr>
            <w:r>
              <w:rPr>
                <w:rFonts w:ascii="宋体"/>
                <w:sz w:val="22"/>
              </w:rPr>
              <w:t>31.48</w:t>
            </w:r>
          </w:p>
        </w:tc>
        <w:tc>
          <w:tcPr>
            <w:tcW w:w="15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5"/>
              <w:jc w:val="center"/>
              <w:rPr>
                <w:rFonts w:ascii="宋体" w:hAnsi="宋体" w:cs="宋体" w:eastAsia="宋体" w:hint="default"/>
                <w:sz w:val="22"/>
                <w:szCs w:val="22"/>
              </w:rPr>
            </w:pPr>
            <w:r>
              <w:rPr>
                <w:rFonts w:ascii="宋体"/>
                <w:sz w:val="22"/>
              </w:rPr>
              <w:t>3,045,865.36</w:t>
            </w:r>
          </w:p>
        </w:tc>
      </w:tr>
      <w:tr>
        <w:trPr>
          <w:trHeight w:val="1090" w:hRule="exact"/>
        </w:trPr>
        <w:tc>
          <w:tcPr>
            <w:tcW w:w="2247"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31"/>
              <w:ind w:left="122" w:right="99"/>
              <w:jc w:val="both"/>
              <w:rPr>
                <w:rFonts w:ascii="宋体" w:hAnsi="宋体" w:cs="宋体" w:eastAsia="宋体" w:hint="default"/>
                <w:sz w:val="22"/>
                <w:szCs w:val="22"/>
              </w:rPr>
            </w:pPr>
            <w:r>
              <w:rPr>
                <w:rFonts w:ascii="宋体" w:hAnsi="宋体" w:cs="宋体" w:eastAsia="宋体" w:hint="default"/>
                <w:spacing w:val="4"/>
                <w:sz w:val="22"/>
                <w:szCs w:val="22"/>
              </w:rPr>
              <w:t>单项金额不重大但单</w:t>
            </w:r>
            <w:r>
              <w:rPr>
                <w:rFonts w:ascii="宋体" w:hAnsi="宋体" w:cs="宋体" w:eastAsia="宋体" w:hint="default"/>
                <w:spacing w:val="4"/>
                <w:w w:val="99"/>
                <w:sz w:val="22"/>
                <w:szCs w:val="22"/>
              </w:rPr>
              <w:t> </w:t>
            </w:r>
            <w:r>
              <w:rPr>
                <w:rFonts w:ascii="宋体" w:hAnsi="宋体" w:cs="宋体" w:eastAsia="宋体" w:hint="default"/>
                <w:spacing w:val="4"/>
                <w:sz w:val="22"/>
                <w:szCs w:val="22"/>
              </w:rPr>
              <w:t>项计提坏账准备的其</w:t>
            </w:r>
            <w:r>
              <w:rPr>
                <w:rFonts w:ascii="宋体" w:hAnsi="宋体" w:cs="宋体" w:eastAsia="宋体" w:hint="default"/>
                <w:spacing w:val="4"/>
                <w:w w:val="99"/>
                <w:sz w:val="22"/>
                <w:szCs w:val="22"/>
              </w:rPr>
              <w:t> </w:t>
            </w:r>
            <w:r>
              <w:rPr>
                <w:rFonts w:ascii="宋体" w:hAnsi="宋体" w:cs="宋体" w:eastAsia="宋体" w:hint="default"/>
                <w:sz w:val="22"/>
                <w:szCs w:val="22"/>
              </w:rPr>
              <w:t>他应收款</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nil" w:sz="6" w:space="0" w:color="auto"/>
            </w:tcBorders>
          </w:tcPr>
          <w:p>
            <w:pPr/>
          </w:p>
        </w:tc>
      </w:tr>
      <w:tr>
        <w:trPr>
          <w:trHeight w:val="389" w:hRule="exact"/>
        </w:trPr>
        <w:tc>
          <w:tcPr>
            <w:tcW w:w="2247"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31"/>
              <w:ind w:left="19"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55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1"/>
              <w:ind w:right="3"/>
              <w:jc w:val="center"/>
              <w:rPr>
                <w:rFonts w:ascii="宋体" w:hAnsi="宋体" w:cs="宋体" w:eastAsia="宋体" w:hint="default"/>
                <w:sz w:val="22"/>
                <w:szCs w:val="22"/>
              </w:rPr>
            </w:pPr>
            <w:r>
              <w:rPr>
                <w:rFonts w:ascii="宋体"/>
                <w:b/>
                <w:sz w:val="22"/>
              </w:rPr>
              <w:t>4,445,163.52</w:t>
            </w:r>
            <w:r>
              <w:rPr>
                <w:rFonts w:ascii="宋体"/>
                <w:sz w:val="22"/>
              </w:rPr>
            </w:r>
          </w:p>
        </w:tc>
        <w:tc>
          <w:tcPr>
            <w:tcW w:w="99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22"/>
                <w:szCs w:val="22"/>
              </w:rPr>
            </w:pPr>
            <w:r>
              <w:rPr>
                <w:rFonts w:ascii="宋体"/>
                <w:b/>
                <w:sz w:val="22"/>
              </w:rPr>
              <w:t>100.00</w:t>
            </w:r>
            <w:r>
              <w:rPr>
                <w:rFonts w:ascii="宋体"/>
                <w:sz w:val="22"/>
              </w:rPr>
            </w:r>
          </w:p>
        </w:tc>
        <w:tc>
          <w:tcPr>
            <w:tcW w:w="155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1"/>
              <w:ind w:right="2"/>
              <w:jc w:val="center"/>
              <w:rPr>
                <w:rFonts w:ascii="宋体" w:hAnsi="宋体" w:cs="宋体" w:eastAsia="宋体" w:hint="default"/>
                <w:sz w:val="22"/>
                <w:szCs w:val="22"/>
              </w:rPr>
            </w:pPr>
            <w:r>
              <w:rPr>
                <w:rFonts w:ascii="宋体"/>
                <w:b/>
                <w:sz w:val="22"/>
              </w:rPr>
              <w:t>1,399,298.16</w:t>
            </w:r>
            <w:r>
              <w:rPr>
                <w:rFonts w:ascii="宋体"/>
                <w:sz w:val="22"/>
              </w:rPr>
            </w:r>
          </w:p>
        </w:tc>
        <w:tc>
          <w:tcPr>
            <w:tcW w:w="84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b/>
                <w:sz w:val="22"/>
              </w:rPr>
              <w:t>31.48</w:t>
            </w:r>
            <w:r>
              <w:rPr>
                <w:rFonts w:ascii="宋体"/>
                <w:sz w:val="22"/>
              </w:rPr>
            </w:r>
          </w:p>
        </w:tc>
        <w:tc>
          <w:tcPr>
            <w:tcW w:w="1538"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1"/>
              <w:ind w:right="5"/>
              <w:jc w:val="center"/>
              <w:rPr>
                <w:rFonts w:ascii="宋体" w:hAnsi="宋体" w:cs="宋体" w:eastAsia="宋体" w:hint="default"/>
                <w:sz w:val="22"/>
                <w:szCs w:val="22"/>
              </w:rPr>
            </w:pPr>
            <w:r>
              <w:rPr>
                <w:rFonts w:ascii="宋体"/>
                <w:b/>
                <w:sz w:val="22"/>
              </w:rPr>
              <w:t>3,045,865.36</w:t>
            </w:r>
            <w:r>
              <w:rPr>
                <w:rFonts w:ascii="宋体"/>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681" w:right="0"/>
        <w:jc w:val="left"/>
      </w:pPr>
      <w:r>
        <w:rPr/>
        <w:t>（续）</w:t>
      </w:r>
    </w:p>
    <w:p>
      <w:pPr>
        <w:spacing w:line="240" w:lineRule="auto" w:before="5"/>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2560"/>
        <w:gridCol w:w="1388"/>
        <w:gridCol w:w="956"/>
        <w:gridCol w:w="1300"/>
        <w:gridCol w:w="1145"/>
        <w:gridCol w:w="1388"/>
      </w:tblGrid>
      <w:tr>
        <w:trPr>
          <w:trHeight w:val="389" w:hRule="exact"/>
        </w:trPr>
        <w:tc>
          <w:tcPr>
            <w:tcW w:w="2560"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0" w:right="0"/>
              <w:jc w:val="center"/>
              <w:rPr>
                <w:rFonts w:ascii="宋体" w:hAnsi="宋体" w:cs="宋体" w:eastAsia="宋体" w:hint="default"/>
                <w:sz w:val="22"/>
                <w:szCs w:val="22"/>
              </w:rPr>
            </w:pPr>
            <w:r>
              <w:rPr>
                <w:rFonts w:ascii="宋体" w:hAnsi="宋体" w:cs="宋体" w:eastAsia="宋体" w:hint="default"/>
                <w:b/>
                <w:bCs/>
                <w:sz w:val="22"/>
                <w:szCs w:val="22"/>
              </w:rPr>
              <w:t>类别</w:t>
            </w:r>
            <w:r>
              <w:rPr>
                <w:rFonts w:ascii="宋体" w:hAnsi="宋体" w:cs="宋体" w:eastAsia="宋体" w:hint="default"/>
                <w:sz w:val="22"/>
                <w:szCs w:val="22"/>
              </w:rPr>
            </w:r>
          </w:p>
        </w:tc>
        <w:tc>
          <w:tcPr>
            <w:tcW w:w="6178" w:type="dxa"/>
            <w:gridSpan w:val="5"/>
            <w:tcBorders>
              <w:top w:val="single" w:sz="17" w:space="0" w:color="000000"/>
              <w:left w:val="single" w:sz="4" w:space="0" w:color="000000"/>
              <w:bottom w:val="single" w:sz="4" w:space="0" w:color="000000"/>
              <w:right w:val="nil" w:sz="6" w:space="0" w:color="auto"/>
            </w:tcBorders>
          </w:tcPr>
          <w:p>
            <w:pPr>
              <w:pStyle w:val="TableParagraph"/>
              <w:spacing w:line="240" w:lineRule="auto" w:before="33"/>
              <w:ind w:right="6"/>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370" w:hRule="exact"/>
        </w:trPr>
        <w:tc>
          <w:tcPr>
            <w:tcW w:w="2560" w:type="dxa"/>
            <w:vMerge/>
            <w:tcBorders>
              <w:left w:val="nil" w:sz="6" w:space="0" w:color="auto"/>
              <w:right w:val="single" w:sz="4" w:space="0" w:color="000000"/>
            </w:tcBorders>
          </w:tcPr>
          <w:p>
            <w:pPr/>
          </w:p>
        </w:tc>
        <w:tc>
          <w:tcPr>
            <w:tcW w:w="23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726"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2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776"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388"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30"/>
                <w:szCs w:val="30"/>
              </w:rPr>
            </w:pPr>
          </w:p>
          <w:p>
            <w:pPr>
              <w:pStyle w:val="TableParagraph"/>
              <w:spacing w:line="240" w:lineRule="auto"/>
              <w:ind w:left="247"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r>
      <w:tr>
        <w:trPr>
          <w:trHeight w:val="730" w:hRule="exact"/>
        </w:trPr>
        <w:tc>
          <w:tcPr>
            <w:tcW w:w="2560" w:type="dxa"/>
            <w:vMerge/>
            <w:tcBorders>
              <w:left w:val="nil" w:sz="6" w:space="0" w:color="auto"/>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53"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72"/>
              <w:ind w:left="197"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sz w:val="22"/>
                <w:szCs w:val="22"/>
              </w:rPr>
            </w:r>
          </w:p>
          <w:p>
            <w:pPr>
              <w:pStyle w:val="TableParagraph"/>
              <w:spacing w:line="240" w:lineRule="auto" w:before="72"/>
              <w:ind w:right="1"/>
              <w:jc w:val="center"/>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388" w:type="dxa"/>
            <w:vMerge/>
            <w:tcBorders>
              <w:left w:val="single" w:sz="4" w:space="0" w:color="000000"/>
              <w:bottom w:val="single" w:sz="4" w:space="0" w:color="000000"/>
              <w:right w:val="nil" w:sz="6" w:space="0" w:color="auto"/>
            </w:tcBorders>
          </w:tcPr>
          <w:p>
            <w:pPr/>
          </w:p>
        </w:tc>
      </w:tr>
      <w:tr>
        <w:trPr>
          <w:trHeight w:val="1091" w:hRule="exact"/>
        </w:trPr>
        <w:tc>
          <w:tcPr>
            <w:tcW w:w="2560"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32"/>
              <w:ind w:left="122" w:right="105"/>
              <w:jc w:val="both"/>
              <w:rPr>
                <w:rFonts w:ascii="宋体" w:hAnsi="宋体" w:cs="宋体" w:eastAsia="宋体" w:hint="default"/>
                <w:sz w:val="22"/>
                <w:szCs w:val="22"/>
              </w:rPr>
            </w:pPr>
            <w:r>
              <w:rPr>
                <w:rFonts w:ascii="宋体" w:hAnsi="宋体" w:cs="宋体" w:eastAsia="宋体" w:hint="default"/>
                <w:spacing w:val="12"/>
                <w:sz w:val="22"/>
                <w:szCs w:val="22"/>
              </w:rPr>
              <w:t>单项金额重大并单项计</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12"/>
                <w:sz w:val="22"/>
                <w:szCs w:val="22"/>
              </w:rPr>
              <w:t>提坏账准备的其他应收</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款</w:t>
            </w:r>
          </w:p>
        </w:tc>
        <w:tc>
          <w:tcPr>
            <w:tcW w:w="138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nil" w:sz="6" w:space="0" w:color="auto"/>
            </w:tcBorders>
          </w:tcPr>
          <w:p>
            <w:pPr/>
          </w:p>
        </w:tc>
      </w:tr>
      <w:tr>
        <w:trPr>
          <w:trHeight w:val="1109" w:hRule="exact"/>
        </w:trPr>
        <w:tc>
          <w:tcPr>
            <w:tcW w:w="2560" w:type="dxa"/>
            <w:tcBorders>
              <w:top w:val="single" w:sz="4" w:space="0" w:color="000000"/>
              <w:left w:val="nil" w:sz="6" w:space="0" w:color="auto"/>
              <w:bottom w:val="single" w:sz="17" w:space="0" w:color="000000"/>
              <w:right w:val="single" w:sz="4" w:space="0" w:color="000000"/>
            </w:tcBorders>
          </w:tcPr>
          <w:p>
            <w:pPr>
              <w:pStyle w:val="TableParagraph"/>
              <w:spacing w:line="300" w:lineRule="auto" w:before="31"/>
              <w:ind w:left="122" w:right="105"/>
              <w:jc w:val="both"/>
              <w:rPr>
                <w:rFonts w:ascii="宋体" w:hAnsi="宋体" w:cs="宋体" w:eastAsia="宋体" w:hint="default"/>
                <w:sz w:val="22"/>
                <w:szCs w:val="22"/>
              </w:rPr>
            </w:pPr>
            <w:r>
              <w:rPr>
                <w:rFonts w:ascii="宋体" w:hAnsi="宋体" w:cs="宋体" w:eastAsia="宋体" w:hint="default"/>
                <w:spacing w:val="12"/>
                <w:sz w:val="22"/>
                <w:szCs w:val="22"/>
              </w:rPr>
              <w:t>按信用风险特征组合计</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12"/>
                <w:sz w:val="22"/>
                <w:szCs w:val="22"/>
              </w:rPr>
              <w:t>提坏账准备的其他应收</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款</w:t>
            </w:r>
          </w:p>
        </w:tc>
        <w:tc>
          <w:tcPr>
            <w:tcW w:w="138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2"/>
                <w:szCs w:val="22"/>
              </w:rPr>
            </w:pPr>
            <w:r>
              <w:rPr>
                <w:rFonts w:ascii="宋体"/>
                <w:spacing w:val="-21"/>
                <w:sz w:val="22"/>
              </w:rPr>
              <w:t>14,457,796.82</w:t>
            </w:r>
            <w:r>
              <w:rPr>
                <w:rFonts w:ascii="宋体"/>
                <w:sz w:val="22"/>
              </w:rPr>
            </w:r>
          </w:p>
        </w:tc>
        <w:tc>
          <w:tcPr>
            <w:tcW w:w="95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202" w:right="0"/>
              <w:jc w:val="left"/>
              <w:rPr>
                <w:rFonts w:ascii="宋体" w:hAnsi="宋体" w:cs="宋体" w:eastAsia="宋体" w:hint="default"/>
                <w:sz w:val="22"/>
                <w:szCs w:val="22"/>
              </w:rPr>
            </w:pPr>
            <w:r>
              <w:rPr>
                <w:rFonts w:ascii="宋体"/>
                <w:spacing w:val="-21"/>
                <w:sz w:val="22"/>
              </w:rPr>
              <w:t>100.00</w:t>
            </w:r>
            <w:r>
              <w:rPr>
                <w:rFonts w:ascii="宋体"/>
                <w:sz w:val="22"/>
              </w:rPr>
            </w:r>
          </w:p>
        </w:tc>
        <w:tc>
          <w:tcPr>
            <w:tcW w:w="13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2"/>
                <w:szCs w:val="22"/>
              </w:rPr>
            </w:pPr>
            <w:r>
              <w:rPr>
                <w:rFonts w:ascii="宋体"/>
                <w:spacing w:val="-21"/>
                <w:sz w:val="22"/>
              </w:rPr>
              <w:t>1,411,107.71</w:t>
            </w:r>
            <w:r>
              <w:rPr>
                <w:rFonts w:ascii="宋体"/>
                <w:sz w:val="22"/>
              </w:rPr>
            </w:r>
          </w:p>
        </w:tc>
        <w:tc>
          <w:tcPr>
            <w:tcW w:w="114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2"/>
                <w:szCs w:val="22"/>
              </w:rPr>
            </w:pPr>
            <w:r>
              <w:rPr>
                <w:rFonts w:ascii="宋体"/>
                <w:spacing w:val="-21"/>
                <w:sz w:val="22"/>
              </w:rPr>
              <w:t>9.76</w:t>
            </w:r>
            <w:r>
              <w:rPr>
                <w:rFonts w:ascii="宋体"/>
                <w:sz w:val="22"/>
              </w:rPr>
            </w:r>
          </w:p>
        </w:tc>
        <w:tc>
          <w:tcPr>
            <w:tcW w:w="1388"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2"/>
                <w:szCs w:val="22"/>
              </w:rPr>
            </w:pPr>
            <w:r>
              <w:rPr>
                <w:rFonts w:ascii="宋体"/>
                <w:spacing w:val="-21"/>
                <w:sz w:val="22"/>
              </w:rPr>
              <w:t>13,046,689.11</w:t>
            </w:r>
            <w:r>
              <w:rPr>
                <w:rFonts w:ascii="宋体"/>
                <w:sz w:val="22"/>
              </w:rPr>
            </w:r>
          </w:p>
        </w:tc>
      </w:tr>
    </w:tbl>
    <w:p>
      <w:pPr>
        <w:spacing w:after="0" w:line="240" w:lineRule="auto"/>
        <w:jc w:val="left"/>
        <w:rPr>
          <w:rFonts w:ascii="宋体" w:hAnsi="宋体" w:cs="宋体" w:eastAsia="宋体" w:hint="default"/>
          <w:sz w:val="22"/>
          <w:szCs w:val="22"/>
        </w:rPr>
        <w:sectPr>
          <w:footerReference w:type="default" r:id="rId53"/>
          <w:pgSz w:w="11910" w:h="16840"/>
          <w:pgMar w:footer="570" w:header="0" w:top="1100" w:bottom="760" w:left="1440" w:right="0"/>
        </w:sectPr>
      </w:pPr>
    </w:p>
    <w:p>
      <w:pPr>
        <w:spacing w:line="240" w:lineRule="auto" w:before="11"/>
        <w:rPr>
          <w:rFonts w:ascii="宋体" w:hAnsi="宋体" w:cs="宋体" w:eastAsia="宋体" w:hint="default"/>
          <w:sz w:val="22"/>
          <w:szCs w:val="22"/>
        </w:rPr>
      </w:pPr>
    </w:p>
    <w:tbl>
      <w:tblPr>
        <w:tblW w:w="0" w:type="auto"/>
        <w:jc w:val="left"/>
        <w:tblInd w:w="117" w:type="dxa"/>
        <w:tblLayout w:type="fixed"/>
        <w:tblCellMar>
          <w:top w:w="0" w:type="dxa"/>
          <w:left w:w="0" w:type="dxa"/>
          <w:bottom w:w="0" w:type="dxa"/>
          <w:right w:w="0" w:type="dxa"/>
        </w:tblCellMar>
        <w:tblLook w:val="01E0"/>
      </w:tblPr>
      <w:tblGrid>
        <w:gridCol w:w="2560"/>
        <w:gridCol w:w="1388"/>
        <w:gridCol w:w="956"/>
        <w:gridCol w:w="1300"/>
        <w:gridCol w:w="1145"/>
        <w:gridCol w:w="1388"/>
      </w:tblGrid>
      <w:tr>
        <w:trPr>
          <w:trHeight w:val="388" w:hRule="exact"/>
        </w:trPr>
        <w:tc>
          <w:tcPr>
            <w:tcW w:w="2560"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0" w:right="0"/>
              <w:jc w:val="center"/>
              <w:rPr>
                <w:rFonts w:ascii="宋体" w:hAnsi="宋体" w:cs="宋体" w:eastAsia="宋体" w:hint="default"/>
                <w:sz w:val="22"/>
                <w:szCs w:val="22"/>
              </w:rPr>
            </w:pPr>
            <w:r>
              <w:rPr>
                <w:rFonts w:ascii="宋体" w:hAnsi="宋体" w:cs="宋体" w:eastAsia="宋体" w:hint="default"/>
                <w:b/>
                <w:bCs/>
                <w:sz w:val="22"/>
                <w:szCs w:val="22"/>
              </w:rPr>
              <w:t>类别</w:t>
            </w:r>
            <w:r>
              <w:rPr>
                <w:rFonts w:ascii="宋体" w:hAnsi="宋体" w:cs="宋体" w:eastAsia="宋体" w:hint="default"/>
                <w:sz w:val="22"/>
                <w:szCs w:val="22"/>
              </w:rPr>
            </w:r>
          </w:p>
        </w:tc>
        <w:tc>
          <w:tcPr>
            <w:tcW w:w="6178" w:type="dxa"/>
            <w:gridSpan w:val="5"/>
            <w:tcBorders>
              <w:top w:val="single" w:sz="17" w:space="0" w:color="000000"/>
              <w:left w:val="single" w:sz="4" w:space="0" w:color="000000"/>
              <w:bottom w:val="single" w:sz="4" w:space="0" w:color="000000"/>
              <w:right w:val="nil" w:sz="6" w:space="0" w:color="auto"/>
            </w:tcBorders>
          </w:tcPr>
          <w:p>
            <w:pPr>
              <w:pStyle w:val="TableParagraph"/>
              <w:spacing w:line="240" w:lineRule="auto" w:before="32"/>
              <w:ind w:right="6"/>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370" w:hRule="exact"/>
        </w:trPr>
        <w:tc>
          <w:tcPr>
            <w:tcW w:w="2560" w:type="dxa"/>
            <w:vMerge/>
            <w:tcBorders>
              <w:left w:val="nil" w:sz="6" w:space="0" w:color="auto"/>
              <w:right w:val="single" w:sz="4" w:space="0" w:color="000000"/>
            </w:tcBorders>
          </w:tcPr>
          <w:p>
            <w:pPr/>
          </w:p>
        </w:tc>
        <w:tc>
          <w:tcPr>
            <w:tcW w:w="23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726"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2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776"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388"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30"/>
                <w:szCs w:val="30"/>
              </w:rPr>
            </w:pPr>
          </w:p>
          <w:p>
            <w:pPr>
              <w:pStyle w:val="TableParagraph"/>
              <w:spacing w:line="240" w:lineRule="auto"/>
              <w:ind w:left="247"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r>
      <w:tr>
        <w:trPr>
          <w:trHeight w:val="731" w:hRule="exact"/>
        </w:trPr>
        <w:tc>
          <w:tcPr>
            <w:tcW w:w="2560" w:type="dxa"/>
            <w:vMerge/>
            <w:tcBorders>
              <w:left w:val="nil" w:sz="6" w:space="0" w:color="auto"/>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3"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72"/>
              <w:ind w:left="197"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sz w:val="22"/>
                <w:szCs w:val="22"/>
              </w:rPr>
            </w:r>
          </w:p>
          <w:p>
            <w:pPr>
              <w:pStyle w:val="TableParagraph"/>
              <w:spacing w:line="240" w:lineRule="auto" w:before="72"/>
              <w:ind w:right="1"/>
              <w:jc w:val="center"/>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388" w:type="dxa"/>
            <w:vMerge/>
            <w:tcBorders>
              <w:left w:val="single" w:sz="4" w:space="0" w:color="000000"/>
              <w:bottom w:val="single" w:sz="4" w:space="0" w:color="000000"/>
              <w:right w:val="nil" w:sz="6" w:space="0" w:color="auto"/>
            </w:tcBorders>
          </w:tcPr>
          <w:p>
            <w:pPr/>
          </w:p>
        </w:tc>
      </w:tr>
      <w:tr>
        <w:trPr>
          <w:trHeight w:val="370" w:hRule="exact"/>
        </w:trPr>
        <w:tc>
          <w:tcPr>
            <w:tcW w:w="25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其中：账龄组合</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spacing w:val="-21"/>
                <w:sz w:val="22"/>
              </w:rPr>
              <w:t>14,457,796.82</w:t>
            </w:r>
            <w:r>
              <w:rPr>
                <w:rFonts w:ascii="宋体"/>
                <w:sz w:val="22"/>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22"/>
                <w:szCs w:val="22"/>
              </w:rPr>
            </w:pPr>
            <w:r>
              <w:rPr>
                <w:rFonts w:ascii="宋体"/>
                <w:spacing w:val="-21"/>
                <w:sz w:val="22"/>
              </w:rPr>
              <w:t>100.00</w:t>
            </w:r>
            <w:r>
              <w:rPr>
                <w:rFonts w:ascii="宋体"/>
                <w:sz w:val="22"/>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22"/>
                <w:szCs w:val="22"/>
              </w:rPr>
            </w:pPr>
            <w:r>
              <w:rPr>
                <w:rFonts w:ascii="宋体"/>
                <w:spacing w:val="-21"/>
                <w:sz w:val="22"/>
              </w:rPr>
              <w:t>1,411,107.71</w:t>
            </w:r>
            <w:r>
              <w:rPr>
                <w:rFonts w:ascii="宋体"/>
                <w:sz w:val="22"/>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spacing w:val="-21"/>
                <w:sz w:val="22"/>
              </w:rPr>
              <w:t>9.76</w:t>
            </w:r>
            <w:r>
              <w:rPr>
                <w:rFonts w:ascii="宋体"/>
                <w:sz w:val="22"/>
              </w:rPr>
            </w: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5"/>
              <w:jc w:val="center"/>
              <w:rPr>
                <w:rFonts w:ascii="宋体" w:hAnsi="宋体" w:cs="宋体" w:eastAsia="宋体" w:hint="default"/>
                <w:sz w:val="22"/>
                <w:szCs w:val="22"/>
              </w:rPr>
            </w:pPr>
            <w:r>
              <w:rPr>
                <w:rFonts w:ascii="宋体"/>
                <w:spacing w:val="-21"/>
                <w:sz w:val="22"/>
              </w:rPr>
              <w:t>13,046,689.11</w:t>
            </w:r>
            <w:r>
              <w:rPr>
                <w:rFonts w:ascii="宋体"/>
                <w:sz w:val="22"/>
              </w:rPr>
            </w:r>
          </w:p>
        </w:tc>
      </w:tr>
      <w:tr>
        <w:trPr>
          <w:trHeight w:val="1090" w:hRule="exact"/>
        </w:trPr>
        <w:tc>
          <w:tcPr>
            <w:tcW w:w="2560"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31"/>
              <w:ind w:left="122" w:right="105"/>
              <w:jc w:val="both"/>
              <w:rPr>
                <w:rFonts w:ascii="宋体" w:hAnsi="宋体" w:cs="宋体" w:eastAsia="宋体" w:hint="default"/>
                <w:sz w:val="22"/>
                <w:szCs w:val="22"/>
              </w:rPr>
            </w:pPr>
            <w:r>
              <w:rPr>
                <w:rFonts w:ascii="宋体" w:hAnsi="宋体" w:cs="宋体" w:eastAsia="宋体" w:hint="default"/>
                <w:spacing w:val="12"/>
                <w:sz w:val="22"/>
                <w:szCs w:val="22"/>
              </w:rPr>
              <w:t>单项金额不重大但单项</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12"/>
                <w:sz w:val="22"/>
                <w:szCs w:val="22"/>
              </w:rPr>
              <w:t>计提坏账准备的其他应</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收款</w:t>
            </w:r>
          </w:p>
        </w:tc>
        <w:tc>
          <w:tcPr>
            <w:tcW w:w="138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nil" w:sz="6" w:space="0" w:color="auto"/>
            </w:tcBorders>
          </w:tcPr>
          <w:p>
            <w:pPr/>
          </w:p>
        </w:tc>
      </w:tr>
      <w:tr>
        <w:trPr>
          <w:trHeight w:val="389" w:hRule="exact"/>
        </w:trPr>
        <w:tc>
          <w:tcPr>
            <w:tcW w:w="2560"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32"/>
              <w:ind w:left="20"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38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2"/>
              <w:ind w:right="0"/>
              <w:jc w:val="center"/>
              <w:rPr>
                <w:rFonts w:ascii="宋体" w:hAnsi="宋体" w:cs="宋体" w:eastAsia="宋体" w:hint="default"/>
                <w:sz w:val="22"/>
                <w:szCs w:val="22"/>
              </w:rPr>
            </w:pPr>
            <w:r>
              <w:rPr>
                <w:rFonts w:ascii="宋体"/>
                <w:b/>
                <w:spacing w:val="-21"/>
                <w:sz w:val="22"/>
              </w:rPr>
              <w:t>14,457,796.82</w:t>
            </w:r>
            <w:r>
              <w:rPr>
                <w:rFonts w:ascii="宋体"/>
                <w:sz w:val="22"/>
              </w:rPr>
            </w:r>
          </w:p>
        </w:tc>
        <w:tc>
          <w:tcPr>
            <w:tcW w:w="95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2"/>
              <w:ind w:left="19" w:right="0"/>
              <w:jc w:val="center"/>
              <w:rPr>
                <w:rFonts w:ascii="宋体" w:hAnsi="宋体" w:cs="宋体" w:eastAsia="宋体" w:hint="default"/>
                <w:sz w:val="22"/>
                <w:szCs w:val="22"/>
              </w:rPr>
            </w:pPr>
            <w:r>
              <w:rPr>
                <w:rFonts w:ascii="宋体"/>
                <w:b/>
                <w:spacing w:val="-18"/>
                <w:sz w:val="22"/>
              </w:rPr>
              <w:t>100.00</w:t>
            </w:r>
            <w:r>
              <w:rPr>
                <w:rFonts w:ascii="宋体"/>
                <w:spacing w:val="-18"/>
                <w:sz w:val="22"/>
              </w:rPr>
            </w:r>
          </w:p>
        </w:tc>
        <w:tc>
          <w:tcPr>
            <w:tcW w:w="13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2"/>
              <w:ind w:left="18" w:right="0"/>
              <w:jc w:val="center"/>
              <w:rPr>
                <w:rFonts w:ascii="宋体" w:hAnsi="宋体" w:cs="宋体" w:eastAsia="宋体" w:hint="default"/>
                <w:sz w:val="22"/>
                <w:szCs w:val="22"/>
              </w:rPr>
            </w:pPr>
            <w:r>
              <w:rPr>
                <w:rFonts w:ascii="宋体"/>
                <w:b/>
                <w:spacing w:val="-20"/>
                <w:sz w:val="22"/>
              </w:rPr>
              <w:t>1,411,107.71</w:t>
            </w:r>
            <w:r>
              <w:rPr>
                <w:rFonts w:ascii="宋体"/>
                <w:spacing w:val="-20"/>
                <w:sz w:val="22"/>
              </w:rPr>
            </w:r>
          </w:p>
        </w:tc>
        <w:tc>
          <w:tcPr>
            <w:tcW w:w="114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2"/>
              <w:ind w:left="16" w:right="0"/>
              <w:jc w:val="center"/>
              <w:rPr>
                <w:rFonts w:ascii="宋体" w:hAnsi="宋体" w:cs="宋体" w:eastAsia="宋体" w:hint="default"/>
                <w:sz w:val="22"/>
                <w:szCs w:val="22"/>
              </w:rPr>
            </w:pPr>
            <w:r>
              <w:rPr>
                <w:rFonts w:ascii="宋体"/>
                <w:b/>
                <w:spacing w:val="-16"/>
                <w:sz w:val="22"/>
              </w:rPr>
              <w:t>9.76</w:t>
            </w:r>
            <w:r>
              <w:rPr>
                <w:rFonts w:ascii="宋体"/>
                <w:spacing w:val="-16"/>
                <w:sz w:val="22"/>
              </w:rPr>
            </w:r>
          </w:p>
        </w:tc>
        <w:tc>
          <w:tcPr>
            <w:tcW w:w="1388"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32"/>
              <w:ind w:left="12" w:right="0"/>
              <w:jc w:val="center"/>
              <w:rPr>
                <w:rFonts w:ascii="宋体" w:hAnsi="宋体" w:cs="宋体" w:eastAsia="宋体" w:hint="default"/>
                <w:sz w:val="22"/>
                <w:szCs w:val="22"/>
              </w:rPr>
            </w:pPr>
            <w:r>
              <w:rPr>
                <w:rFonts w:ascii="宋体"/>
                <w:b/>
                <w:spacing w:val="-20"/>
                <w:sz w:val="22"/>
              </w:rPr>
              <w:t>13,046,689.11</w:t>
            </w:r>
            <w:r>
              <w:rPr>
                <w:rFonts w:ascii="宋体"/>
                <w:spacing w:val="-20"/>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687" w:right="0"/>
        <w:jc w:val="left"/>
      </w:pPr>
      <w:r>
        <w:rPr>
          <w:rFonts w:ascii="宋体" w:hAnsi="宋体" w:cs="宋体" w:eastAsia="宋体" w:hint="default"/>
        </w:rPr>
        <w:t>1</w:t>
      </w:r>
      <w:r>
        <w:rPr/>
        <w:t>）</w:t>
      </w:r>
      <w:r>
        <w:rPr>
          <w:spacing w:val="24"/>
        </w:rPr>
        <w:t> </w:t>
      </w:r>
      <w:r>
        <w:rPr/>
        <w:t>组合中，按账龄分析法计提坏账准备的其他应收款</w:t>
      </w:r>
    </w:p>
    <w:p>
      <w:pPr>
        <w:spacing w:line="240" w:lineRule="auto" w:before="7"/>
        <w:rPr>
          <w:rFonts w:ascii="宋体" w:hAnsi="宋体" w:cs="宋体" w:eastAsia="宋体" w:hint="default"/>
          <w:sz w:val="13"/>
          <w:szCs w:val="13"/>
        </w:rPr>
      </w:pPr>
    </w:p>
    <w:tbl>
      <w:tblPr>
        <w:tblW w:w="0" w:type="auto"/>
        <w:jc w:val="left"/>
        <w:tblInd w:w="219" w:type="dxa"/>
        <w:tblLayout w:type="fixed"/>
        <w:tblCellMar>
          <w:top w:w="0" w:type="dxa"/>
          <w:left w:w="0" w:type="dxa"/>
          <w:bottom w:w="0" w:type="dxa"/>
          <w:right w:w="0" w:type="dxa"/>
        </w:tblCellMar>
        <w:tblLook w:val="01E0"/>
      </w:tblPr>
      <w:tblGrid>
        <w:gridCol w:w="2909"/>
        <w:gridCol w:w="1939"/>
        <w:gridCol w:w="1844"/>
        <w:gridCol w:w="1856"/>
      </w:tblGrid>
      <w:tr>
        <w:trPr>
          <w:trHeight w:val="380" w:hRule="exact"/>
        </w:trPr>
        <w:tc>
          <w:tcPr>
            <w:tcW w:w="2909"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563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32"/>
              <w:ind w:right="7"/>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398" w:hRule="exact"/>
        </w:trPr>
        <w:tc>
          <w:tcPr>
            <w:tcW w:w="2909" w:type="dxa"/>
            <w:vMerge/>
            <w:tcBorders>
              <w:left w:val="nil" w:sz="6" w:space="0" w:color="auto"/>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12" w:right="0"/>
              <w:jc w:val="left"/>
              <w:rPr>
                <w:rFonts w:ascii="宋体" w:hAnsi="宋体" w:cs="宋体" w:eastAsia="宋体" w:hint="default"/>
                <w:sz w:val="22"/>
                <w:szCs w:val="22"/>
              </w:rPr>
            </w:pPr>
            <w:r>
              <w:rPr>
                <w:rFonts w:ascii="宋体" w:hAnsi="宋体" w:cs="宋体" w:eastAsia="宋体" w:hint="default"/>
                <w:b/>
                <w:bCs/>
                <w:sz w:val="22"/>
                <w:szCs w:val="22"/>
              </w:rPr>
              <w:t>其他应收款</w:t>
            </w:r>
            <w:r>
              <w:rPr>
                <w:rFonts w:ascii="宋体" w:hAnsi="宋体" w:cs="宋体" w:eastAsia="宋体" w:hint="default"/>
                <w:sz w:val="22"/>
                <w:szCs w:val="22"/>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75"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left="206" w:right="0"/>
              <w:jc w:val="left"/>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370" w:hRule="exact"/>
        </w:trPr>
        <w:tc>
          <w:tcPr>
            <w:tcW w:w="2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z w:val="22"/>
                <w:szCs w:val="22"/>
              </w:rPr>
              <w:t>(</w:t>
            </w:r>
            <w:r>
              <w:rPr>
                <w:rFonts w:ascii="宋体" w:hAnsi="宋体" w:cs="宋体" w:eastAsia="宋体" w:hint="default"/>
                <w:sz w:val="22"/>
                <w:szCs w:val="22"/>
              </w:rPr>
              <w:t>含</w:t>
            </w:r>
            <w:r>
              <w:rPr>
                <w:rFonts w:ascii="宋体" w:hAnsi="宋体" w:cs="宋体" w:eastAsia="宋体" w:hint="default"/>
                <w:sz w:val="22"/>
                <w:szCs w:val="22"/>
              </w:rPr>
              <w:t>)</w:t>
            </w:r>
            <w:r>
              <w:rPr>
                <w:rFonts w:ascii="宋体" w:hAnsi="宋体" w:cs="宋体" w:eastAsia="宋体" w:hint="default"/>
                <w:sz w:val="22"/>
                <w:szCs w:val="22"/>
              </w:rPr>
              <w:t>以内</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2,062,424.09</w:t>
            </w:r>
            <w:r>
              <w:rPr>
                <w:rFonts w:ascii="宋体"/>
                <w:sz w:val="22"/>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宋体" w:hAnsi="宋体" w:cs="宋体" w:eastAsia="宋体" w:hint="default"/>
                <w:sz w:val="22"/>
                <w:szCs w:val="22"/>
              </w:rPr>
            </w:pPr>
            <w:r>
              <w:rPr>
                <w:rFonts w:ascii="宋体"/>
                <w:w w:val="95"/>
                <w:sz w:val="22"/>
              </w:rPr>
              <w:t>61,872.72</w:t>
            </w:r>
            <w:r>
              <w:rPr>
                <w:rFonts w:ascii="宋体"/>
                <w:sz w:val="22"/>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3.00</w:t>
            </w:r>
            <w:r>
              <w:rPr>
                <w:rFonts w:ascii="宋体"/>
                <w:sz w:val="22"/>
              </w:rPr>
            </w:r>
          </w:p>
        </w:tc>
      </w:tr>
      <w:tr>
        <w:trPr>
          <w:trHeight w:val="370" w:hRule="exact"/>
        </w:trPr>
        <w:tc>
          <w:tcPr>
            <w:tcW w:w="2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z w:val="22"/>
                <w:szCs w:val="22"/>
              </w:rPr>
              <w:t>(</w:t>
            </w:r>
            <w:r>
              <w:rPr>
                <w:rFonts w:ascii="宋体" w:hAnsi="宋体" w:cs="宋体" w:eastAsia="宋体" w:hint="default"/>
                <w:sz w:val="22"/>
                <w:szCs w:val="22"/>
              </w:rPr>
              <w:t>含</w:t>
            </w:r>
            <w:r>
              <w:rPr>
                <w:rFonts w:ascii="宋体" w:hAnsi="宋体" w:cs="宋体" w:eastAsia="宋体" w:hint="default"/>
                <w:sz w:val="22"/>
                <w:szCs w:val="22"/>
              </w:rPr>
              <w:t>)</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1,300,729.24</w:t>
            </w:r>
            <w:r>
              <w:rPr>
                <w:rFonts w:ascii="宋体"/>
                <w:sz w:val="22"/>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w w:val="95"/>
                <w:sz w:val="22"/>
              </w:rPr>
              <w:t>260,145.84</w:t>
            </w:r>
            <w:r>
              <w:rPr>
                <w:rFonts w:ascii="宋体"/>
                <w:sz w:val="22"/>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20.00</w:t>
            </w:r>
            <w:r>
              <w:rPr>
                <w:rFonts w:ascii="宋体"/>
                <w:sz w:val="22"/>
              </w:rPr>
            </w:r>
          </w:p>
        </w:tc>
      </w:tr>
      <w:tr>
        <w:trPr>
          <w:trHeight w:val="371" w:hRule="exact"/>
        </w:trPr>
        <w:tc>
          <w:tcPr>
            <w:tcW w:w="2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z w:val="22"/>
                <w:szCs w:val="22"/>
              </w:rPr>
              <w:t>(</w:t>
            </w:r>
            <w:r>
              <w:rPr>
                <w:rFonts w:ascii="宋体" w:hAnsi="宋体" w:cs="宋体" w:eastAsia="宋体" w:hint="default"/>
                <w:sz w:val="22"/>
                <w:szCs w:val="22"/>
              </w:rPr>
              <w:t>含</w:t>
            </w:r>
            <w:r>
              <w:rPr>
                <w:rFonts w:ascii="宋体" w:hAnsi="宋体" w:cs="宋体" w:eastAsia="宋体" w:hint="default"/>
                <w:sz w:val="22"/>
                <w:szCs w:val="22"/>
              </w:rPr>
              <w:t>)</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2"/>
                <w:szCs w:val="22"/>
              </w:rPr>
            </w:pPr>
            <w:r>
              <w:rPr>
                <w:rFonts w:ascii="宋体"/>
                <w:w w:val="95"/>
                <w:sz w:val="22"/>
              </w:rPr>
              <w:t>9,461.19</w:t>
            </w:r>
            <w:r>
              <w:rPr>
                <w:rFonts w:ascii="宋体"/>
                <w:sz w:val="22"/>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22"/>
                <w:szCs w:val="22"/>
              </w:rPr>
            </w:pPr>
            <w:r>
              <w:rPr>
                <w:rFonts w:ascii="宋体"/>
                <w:w w:val="95"/>
                <w:sz w:val="22"/>
              </w:rPr>
              <w:t>4,730.60</w:t>
            </w:r>
            <w:r>
              <w:rPr>
                <w:rFonts w:ascii="宋体"/>
                <w:sz w:val="22"/>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宋体" w:hAnsi="宋体" w:cs="宋体" w:eastAsia="宋体" w:hint="default"/>
                <w:sz w:val="22"/>
                <w:szCs w:val="22"/>
              </w:rPr>
            </w:pPr>
            <w:r>
              <w:rPr>
                <w:rFonts w:ascii="宋体"/>
                <w:w w:val="95"/>
                <w:sz w:val="22"/>
              </w:rPr>
              <w:t>50.00</w:t>
            </w:r>
            <w:r>
              <w:rPr>
                <w:rFonts w:ascii="宋体"/>
                <w:sz w:val="22"/>
              </w:rPr>
            </w:r>
          </w:p>
        </w:tc>
      </w:tr>
      <w:tr>
        <w:trPr>
          <w:trHeight w:val="370" w:hRule="exact"/>
        </w:trPr>
        <w:tc>
          <w:tcPr>
            <w:tcW w:w="2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7"/>
                <w:sz w:val="22"/>
                <w:szCs w:val="22"/>
              </w:rPr>
              <w:t> </w:t>
            </w:r>
            <w:r>
              <w:rPr>
                <w:rFonts w:ascii="宋体" w:hAnsi="宋体" w:cs="宋体" w:eastAsia="宋体" w:hint="default"/>
                <w:sz w:val="22"/>
                <w:szCs w:val="22"/>
              </w:rPr>
              <w:t>年以上</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1,072,549.00</w:t>
            </w:r>
            <w:r>
              <w:rPr>
                <w:rFonts w:ascii="宋体"/>
                <w:sz w:val="22"/>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1,072,549.00</w:t>
            </w:r>
            <w:r>
              <w:rPr>
                <w:rFonts w:ascii="宋体"/>
                <w:sz w:val="22"/>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100.00</w:t>
            </w:r>
            <w:r>
              <w:rPr>
                <w:rFonts w:ascii="宋体"/>
                <w:sz w:val="22"/>
              </w:rPr>
            </w:r>
          </w:p>
        </w:tc>
      </w:tr>
      <w:tr>
        <w:trPr>
          <w:trHeight w:val="380" w:hRule="exact"/>
        </w:trPr>
        <w:tc>
          <w:tcPr>
            <w:tcW w:w="290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1"/>
              <w:ind w:left="19"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right="102"/>
              <w:jc w:val="right"/>
              <w:rPr>
                <w:rFonts w:ascii="宋体" w:hAnsi="宋体" w:cs="宋体" w:eastAsia="宋体" w:hint="default"/>
                <w:sz w:val="22"/>
                <w:szCs w:val="22"/>
              </w:rPr>
            </w:pPr>
            <w:r>
              <w:rPr>
                <w:rFonts w:ascii="宋体"/>
                <w:b/>
                <w:w w:val="95"/>
                <w:sz w:val="22"/>
              </w:rPr>
              <w:t>4,445,163.52</w:t>
            </w:r>
            <w:r>
              <w:rPr>
                <w:rFonts w:ascii="宋体"/>
                <w:sz w:val="22"/>
              </w:rPr>
            </w:r>
          </w:p>
        </w:tc>
        <w:tc>
          <w:tcPr>
            <w:tcW w:w="18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right="102"/>
              <w:jc w:val="right"/>
              <w:rPr>
                <w:rFonts w:ascii="宋体" w:hAnsi="宋体" w:cs="宋体" w:eastAsia="宋体" w:hint="default"/>
                <w:sz w:val="22"/>
                <w:szCs w:val="22"/>
              </w:rPr>
            </w:pPr>
            <w:r>
              <w:rPr>
                <w:rFonts w:ascii="宋体"/>
                <w:b/>
                <w:spacing w:val="-1"/>
                <w:w w:val="95"/>
                <w:sz w:val="22"/>
              </w:rPr>
              <w:t>1,399,298.16</w:t>
            </w:r>
            <w:r>
              <w:rPr>
                <w:rFonts w:ascii="宋体"/>
                <w:spacing w:val="-1"/>
                <w:sz w:val="22"/>
              </w:rPr>
            </w:r>
          </w:p>
        </w:tc>
        <w:tc>
          <w:tcPr>
            <w:tcW w:w="18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1"/>
              <w:ind w:right="5"/>
              <w:jc w:val="center"/>
              <w:rPr>
                <w:rFonts w:ascii="宋体" w:hAnsi="宋体" w:cs="宋体" w:eastAsia="宋体" w:hint="default"/>
                <w:sz w:val="22"/>
                <w:szCs w:val="22"/>
              </w:rPr>
            </w:pPr>
            <w:r>
              <w:rPr>
                <w:rFonts w:ascii="宋体"/>
                <w:b/>
                <w:sz w:val="22"/>
              </w:rPr>
              <w:t>--</w:t>
            </w:r>
            <w:r>
              <w:rPr>
                <w:rFonts w:ascii="宋体"/>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664" w:right="0"/>
        <w:jc w:val="left"/>
      </w:pPr>
      <w:r>
        <w:rPr/>
        <w:t>注：确定该组合的依据为信用风险特征相同。</w:t>
      </w:r>
    </w:p>
    <w:p>
      <w:pPr>
        <w:spacing w:line="240" w:lineRule="auto" w:before="3"/>
        <w:rPr>
          <w:rFonts w:ascii="宋体" w:hAnsi="宋体" w:cs="宋体" w:eastAsia="宋体" w:hint="default"/>
          <w:sz w:val="18"/>
          <w:szCs w:val="18"/>
        </w:rPr>
      </w:pPr>
    </w:p>
    <w:p>
      <w:pPr>
        <w:pStyle w:val="BodyText"/>
        <w:spacing w:line="240" w:lineRule="auto"/>
        <w:ind w:left="760" w:right="0"/>
        <w:jc w:val="left"/>
      </w:pPr>
      <w:bookmarkStart w:name="其他应收款按款项性质分类情况" w:id="209"/>
      <w:bookmarkEnd w:id="209"/>
      <w:r>
        <w:rPr/>
      </w:r>
      <w:r>
        <w:rPr/>
        <w:t>（</w:t>
      </w:r>
      <w:r>
        <w:rPr>
          <w:rFonts w:ascii="宋体" w:hAnsi="宋体" w:cs="宋体" w:eastAsia="宋体" w:hint="default"/>
        </w:rPr>
        <w:t>2</w:t>
      </w:r>
      <w:r>
        <w:rPr/>
        <w:t>）</w:t>
      </w:r>
      <w:r>
        <w:rPr>
          <w:spacing w:val="-65"/>
        </w:rPr>
        <w:t> </w:t>
      </w:r>
      <w:r>
        <w:rPr/>
        <w:t>其他应收款按款项性质分类情况</w:t>
      </w:r>
    </w:p>
    <w:p>
      <w:pPr>
        <w:spacing w:line="240" w:lineRule="auto" w:before="5"/>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3080"/>
        <w:gridCol w:w="2831"/>
        <w:gridCol w:w="2827"/>
      </w:tblGrid>
      <w:tr>
        <w:trPr>
          <w:trHeight w:val="378" w:hRule="exact"/>
        </w:trPr>
        <w:tc>
          <w:tcPr>
            <w:tcW w:w="308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6" w:right="0"/>
              <w:jc w:val="center"/>
              <w:rPr>
                <w:rFonts w:ascii="宋体" w:hAnsi="宋体" w:cs="宋体" w:eastAsia="宋体" w:hint="default"/>
                <w:sz w:val="22"/>
                <w:szCs w:val="22"/>
              </w:rPr>
            </w:pPr>
            <w:r>
              <w:rPr>
                <w:rFonts w:ascii="宋体" w:hAnsi="宋体" w:cs="宋体" w:eastAsia="宋体" w:hint="default"/>
                <w:b/>
                <w:bCs/>
                <w:sz w:val="22"/>
                <w:szCs w:val="22"/>
              </w:rPr>
              <w:t>款项性质</w:t>
            </w:r>
            <w:r>
              <w:rPr>
                <w:rFonts w:ascii="宋体" w:hAnsi="宋体" w:cs="宋体" w:eastAsia="宋体" w:hint="default"/>
                <w:sz w:val="22"/>
                <w:szCs w:val="22"/>
              </w:rPr>
            </w:r>
          </w:p>
        </w:tc>
        <w:tc>
          <w:tcPr>
            <w:tcW w:w="28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82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3"/>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365" w:hRule="exact"/>
        </w:trPr>
        <w:tc>
          <w:tcPr>
            <w:tcW w:w="3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备用金</w:t>
            </w:r>
          </w:p>
        </w:tc>
        <w:tc>
          <w:tcPr>
            <w:tcW w:w="2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424,938.18</w:t>
            </w:r>
            <w:r>
              <w:rPr>
                <w:rFonts w:ascii="宋体"/>
                <w:sz w:val="22"/>
              </w:rPr>
            </w: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551,732.93</w:t>
            </w:r>
            <w:r>
              <w:rPr>
                <w:rFonts w:ascii="宋体"/>
                <w:sz w:val="22"/>
              </w:rPr>
            </w:r>
          </w:p>
        </w:tc>
      </w:tr>
      <w:tr>
        <w:trPr>
          <w:trHeight w:val="365" w:hRule="exact"/>
        </w:trPr>
        <w:tc>
          <w:tcPr>
            <w:tcW w:w="3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押金</w:t>
            </w:r>
          </w:p>
        </w:tc>
        <w:tc>
          <w:tcPr>
            <w:tcW w:w="2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1,331,158.75</w:t>
            </w:r>
            <w:r>
              <w:rPr>
                <w:rFonts w:ascii="宋体"/>
                <w:sz w:val="22"/>
              </w:rPr>
            </w: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4,380,181.62</w:t>
            </w:r>
            <w:r>
              <w:rPr>
                <w:rFonts w:ascii="宋体"/>
                <w:sz w:val="22"/>
              </w:rPr>
            </w:r>
          </w:p>
        </w:tc>
      </w:tr>
      <w:tr>
        <w:trPr>
          <w:trHeight w:val="366" w:hRule="exact"/>
        </w:trPr>
        <w:tc>
          <w:tcPr>
            <w:tcW w:w="3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代垫款项</w:t>
            </w:r>
          </w:p>
        </w:tc>
        <w:tc>
          <w:tcPr>
            <w:tcW w:w="2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5"/>
              <w:jc w:val="right"/>
              <w:rPr>
                <w:rFonts w:ascii="宋体" w:hAnsi="宋体" w:cs="宋体" w:eastAsia="宋体" w:hint="default"/>
                <w:sz w:val="22"/>
                <w:szCs w:val="22"/>
              </w:rPr>
            </w:pPr>
            <w:r>
              <w:rPr>
                <w:rFonts w:ascii="宋体"/>
                <w:w w:val="95"/>
                <w:sz w:val="22"/>
              </w:rPr>
              <w:t>1,203,551.16</w:t>
            </w:r>
            <w:r>
              <w:rPr>
                <w:rFonts w:ascii="宋体"/>
                <w:sz w:val="22"/>
              </w:rPr>
            </w: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6"/>
              <w:jc w:val="right"/>
              <w:rPr>
                <w:rFonts w:ascii="宋体" w:hAnsi="宋体" w:cs="宋体" w:eastAsia="宋体" w:hint="default"/>
                <w:sz w:val="22"/>
                <w:szCs w:val="22"/>
              </w:rPr>
            </w:pPr>
            <w:r>
              <w:rPr>
                <w:rFonts w:ascii="宋体"/>
                <w:w w:val="95"/>
                <w:sz w:val="22"/>
              </w:rPr>
              <w:t>442,609.93</w:t>
            </w:r>
            <w:r>
              <w:rPr>
                <w:rFonts w:ascii="宋体"/>
                <w:sz w:val="22"/>
              </w:rPr>
            </w:r>
          </w:p>
        </w:tc>
      </w:tr>
      <w:tr>
        <w:trPr>
          <w:trHeight w:val="365" w:hRule="exact"/>
        </w:trPr>
        <w:tc>
          <w:tcPr>
            <w:tcW w:w="3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承兑质押</w:t>
            </w:r>
          </w:p>
        </w:tc>
        <w:tc>
          <w:tcPr>
            <w:tcW w:w="2831" w:type="dxa"/>
            <w:tcBorders>
              <w:top w:val="single" w:sz="2" w:space="0" w:color="000000"/>
              <w:left w:val="single" w:sz="2" w:space="0" w:color="000000"/>
              <w:bottom w:val="single" w:sz="2" w:space="0" w:color="000000"/>
              <w:right w:val="single" w:sz="2" w:space="0" w:color="000000"/>
            </w:tcBorders>
          </w:tcPr>
          <w:p>
            <w:pP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6,513,403.62</w:t>
            </w:r>
            <w:r>
              <w:rPr>
                <w:rFonts w:ascii="宋体"/>
                <w:sz w:val="22"/>
              </w:rPr>
            </w:r>
          </w:p>
        </w:tc>
      </w:tr>
      <w:tr>
        <w:trPr>
          <w:trHeight w:val="365" w:hRule="exact"/>
        </w:trPr>
        <w:tc>
          <w:tcPr>
            <w:tcW w:w="3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废料款</w:t>
            </w:r>
          </w:p>
        </w:tc>
        <w:tc>
          <w:tcPr>
            <w:tcW w:w="2831" w:type="dxa"/>
            <w:tcBorders>
              <w:top w:val="single" w:sz="2" w:space="0" w:color="000000"/>
              <w:left w:val="single" w:sz="2" w:space="0" w:color="000000"/>
              <w:bottom w:val="single" w:sz="2" w:space="0" w:color="000000"/>
              <w:right w:val="single" w:sz="2" w:space="0" w:color="000000"/>
            </w:tcBorders>
          </w:tcPr>
          <w:p>
            <w:pP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801,289.86</w:t>
            </w:r>
            <w:r>
              <w:rPr>
                <w:rFonts w:ascii="宋体"/>
                <w:sz w:val="22"/>
              </w:rPr>
            </w:r>
          </w:p>
        </w:tc>
      </w:tr>
      <w:tr>
        <w:trPr>
          <w:trHeight w:val="365" w:hRule="exact"/>
        </w:trPr>
        <w:tc>
          <w:tcPr>
            <w:tcW w:w="3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1,485,515.43</w:t>
            </w:r>
            <w:r>
              <w:rPr>
                <w:rFonts w:ascii="宋体"/>
                <w:sz w:val="22"/>
              </w:rPr>
            </w: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1,768,578.86</w:t>
            </w:r>
            <w:r>
              <w:rPr>
                <w:rFonts w:ascii="宋体"/>
                <w:sz w:val="22"/>
              </w:rPr>
            </w:r>
          </w:p>
        </w:tc>
      </w:tr>
      <w:tr>
        <w:trPr>
          <w:trHeight w:val="378" w:hRule="exact"/>
        </w:trPr>
        <w:tc>
          <w:tcPr>
            <w:tcW w:w="30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7"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b/>
                <w:spacing w:val="-1"/>
                <w:w w:val="95"/>
                <w:sz w:val="22"/>
              </w:rPr>
              <w:t>4,445,163.52</w:t>
            </w:r>
            <w:r>
              <w:rPr>
                <w:rFonts w:ascii="宋体"/>
                <w:spacing w:val="-1"/>
                <w:sz w:val="22"/>
              </w:rPr>
            </w:r>
          </w:p>
        </w:tc>
        <w:tc>
          <w:tcPr>
            <w:tcW w:w="282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b/>
                <w:spacing w:val="-1"/>
                <w:w w:val="95"/>
                <w:sz w:val="22"/>
              </w:rPr>
              <w:t>14,457,796.82</w:t>
            </w:r>
            <w:r>
              <w:rPr>
                <w:rFonts w:ascii="宋体"/>
                <w:spacing w:val="-1"/>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760" w:right="0"/>
        <w:jc w:val="left"/>
      </w:pPr>
      <w:bookmarkStart w:name="按欠款方归集的年末余额前五吊的其他应收款情况：" w:id="210"/>
      <w:bookmarkEnd w:id="210"/>
      <w:r>
        <w:rPr/>
      </w:r>
      <w:r>
        <w:rPr/>
        <w:t>（</w:t>
      </w:r>
      <w:r>
        <w:rPr>
          <w:rFonts w:ascii="宋体" w:hAnsi="宋体" w:cs="宋体" w:eastAsia="宋体" w:hint="default"/>
        </w:rPr>
        <w:t>3</w:t>
      </w:r>
      <w:r>
        <w:rPr/>
        <w:t>）</w:t>
      </w:r>
      <w:r>
        <w:rPr>
          <w:spacing w:val="-70"/>
        </w:rPr>
        <w:t> </w:t>
      </w:r>
      <w:r>
        <w:rPr/>
        <w:t>按欠款方归集的年末余额前五名的其他应收款情况：</w:t>
      </w:r>
    </w:p>
    <w:p>
      <w:pPr>
        <w:spacing w:line="240" w:lineRule="auto" w:before="7"/>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1824"/>
        <w:gridCol w:w="1276"/>
        <w:gridCol w:w="1559"/>
        <w:gridCol w:w="1276"/>
        <w:gridCol w:w="1418"/>
        <w:gridCol w:w="1385"/>
      </w:tblGrid>
      <w:tr>
        <w:trPr>
          <w:trHeight w:val="1458" w:hRule="exact"/>
        </w:trPr>
        <w:tc>
          <w:tcPr>
            <w:tcW w:w="1824"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77"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2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b/>
                <w:bCs/>
                <w:sz w:val="22"/>
                <w:szCs w:val="22"/>
              </w:rPr>
              <w:t>款项性质</w:t>
            </w:r>
            <w:r>
              <w:rPr>
                <w:rFonts w:ascii="宋体" w:hAnsi="宋体" w:cs="宋体" w:eastAsia="宋体" w:hint="default"/>
                <w:sz w:val="22"/>
                <w:szCs w:val="22"/>
              </w:rPr>
            </w:r>
          </w:p>
        </w:tc>
        <w:tc>
          <w:tcPr>
            <w:tcW w:w="15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34"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2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155" w:right="154"/>
              <w:jc w:val="center"/>
              <w:rPr>
                <w:rFonts w:ascii="宋体" w:hAnsi="宋体" w:cs="宋体" w:eastAsia="宋体" w:hint="default"/>
                <w:sz w:val="22"/>
                <w:szCs w:val="22"/>
              </w:rPr>
            </w:pPr>
            <w:r>
              <w:rPr>
                <w:rFonts w:ascii="宋体" w:hAnsi="宋体" w:cs="宋体" w:eastAsia="宋体" w:hint="default"/>
                <w:b/>
                <w:bCs/>
                <w:w w:val="95"/>
                <w:sz w:val="22"/>
                <w:szCs w:val="22"/>
              </w:rPr>
              <w:t>占其他应收</w:t>
            </w:r>
            <w:r>
              <w:rPr>
                <w:rFonts w:ascii="宋体" w:hAnsi="宋体" w:cs="宋体" w:eastAsia="宋体" w:hint="default"/>
                <w:b/>
                <w:bCs/>
                <w:spacing w:val="-63"/>
                <w:w w:val="95"/>
                <w:sz w:val="22"/>
                <w:szCs w:val="22"/>
              </w:rPr>
              <w:t> </w:t>
            </w:r>
            <w:r>
              <w:rPr>
                <w:rFonts w:ascii="宋体" w:hAnsi="宋体" w:cs="宋体" w:eastAsia="宋体" w:hint="default"/>
                <w:b/>
                <w:bCs/>
                <w:w w:val="95"/>
                <w:sz w:val="22"/>
                <w:szCs w:val="22"/>
              </w:rPr>
              <w:t>款年末余额</w:t>
            </w:r>
            <w:r>
              <w:rPr>
                <w:rFonts w:ascii="宋体" w:hAnsi="宋体" w:cs="宋体" w:eastAsia="宋体" w:hint="default"/>
                <w:b/>
                <w:bCs/>
                <w:spacing w:val="-63"/>
                <w:w w:val="95"/>
                <w:sz w:val="22"/>
                <w:szCs w:val="22"/>
              </w:rPr>
              <w:t> </w:t>
            </w:r>
            <w:r>
              <w:rPr>
                <w:rFonts w:ascii="宋体" w:hAnsi="宋体" w:cs="宋体" w:eastAsia="宋体" w:hint="default"/>
                <w:b/>
                <w:bCs/>
                <w:w w:val="95"/>
                <w:sz w:val="22"/>
                <w:szCs w:val="22"/>
              </w:rPr>
              <w:t>合计数的比</w:t>
            </w:r>
            <w:r>
              <w:rPr>
                <w:rFonts w:ascii="宋体" w:hAnsi="宋体" w:cs="宋体" w:eastAsia="宋体" w:hint="default"/>
                <w:b/>
                <w:bCs/>
                <w:spacing w:val="-63"/>
                <w:w w:val="95"/>
                <w:sz w:val="22"/>
                <w:szCs w:val="22"/>
              </w:rPr>
              <w:t> </w:t>
            </w:r>
            <w:r>
              <w:rPr>
                <w:rFonts w:ascii="宋体" w:hAnsi="宋体" w:cs="宋体" w:eastAsia="宋体" w:hint="default"/>
                <w:b/>
                <w:bCs/>
                <w:sz w:val="22"/>
                <w:szCs w:val="22"/>
              </w:rPr>
              <w:t>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38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300" w:lineRule="auto"/>
              <w:ind w:left="249" w:right="250"/>
              <w:jc w:val="left"/>
              <w:rPr>
                <w:rFonts w:ascii="宋体" w:hAnsi="宋体" w:cs="宋体" w:eastAsia="宋体" w:hint="default"/>
                <w:sz w:val="22"/>
                <w:szCs w:val="22"/>
              </w:rPr>
            </w:pPr>
            <w:r>
              <w:rPr>
                <w:rFonts w:ascii="宋体" w:hAnsi="宋体" w:cs="宋体" w:eastAsia="宋体" w:hint="default"/>
                <w:b/>
                <w:bCs/>
                <w:w w:val="95"/>
                <w:sz w:val="22"/>
                <w:szCs w:val="22"/>
              </w:rPr>
              <w:t>坏账准备</w:t>
            </w:r>
            <w:r>
              <w:rPr>
                <w:rFonts w:ascii="宋体" w:hAnsi="宋体" w:cs="宋体" w:eastAsia="宋体" w:hint="default"/>
                <w:b/>
                <w:bCs/>
                <w:spacing w:val="-67"/>
                <w:w w:val="95"/>
                <w:sz w:val="22"/>
                <w:szCs w:val="22"/>
              </w:rPr>
              <w:t> </w:t>
            </w:r>
            <w:r>
              <w:rPr>
                <w:rFonts w:ascii="宋体" w:hAnsi="宋体" w:cs="宋体" w:eastAsia="宋体" w:hint="default"/>
                <w:b/>
                <w:bCs/>
                <w:w w:val="95"/>
                <w:sz w:val="22"/>
                <w:szCs w:val="22"/>
              </w:rPr>
              <w:t>年末余额</w:t>
            </w:r>
            <w:r>
              <w:rPr>
                <w:rFonts w:ascii="宋体" w:hAnsi="宋体" w:cs="宋体" w:eastAsia="宋体" w:hint="default"/>
                <w:sz w:val="22"/>
                <w:szCs w:val="22"/>
              </w:rPr>
            </w:r>
          </w:p>
        </w:tc>
      </w:tr>
      <w:tr>
        <w:trPr>
          <w:trHeight w:val="365" w:hRule="exact"/>
        </w:trPr>
        <w:tc>
          <w:tcPr>
            <w:tcW w:w="18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
              <w:jc w:val="center"/>
              <w:rPr>
                <w:rFonts w:ascii="宋体" w:hAnsi="宋体" w:cs="宋体" w:eastAsia="宋体" w:hint="default"/>
                <w:sz w:val="22"/>
                <w:szCs w:val="22"/>
              </w:rPr>
            </w:pPr>
            <w:r>
              <w:rPr>
                <w:rFonts w:ascii="宋体" w:hAnsi="宋体" w:cs="宋体" w:eastAsia="宋体" w:hint="default"/>
                <w:sz w:val="22"/>
                <w:szCs w:val="22"/>
              </w:rPr>
              <w:t>往来款</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1,013,053.64</w:t>
            </w:r>
            <w:r>
              <w:rPr>
                <w:rFonts w:ascii="宋体"/>
                <w:sz w:val="22"/>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年</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429"/>
              <w:jc w:val="right"/>
              <w:rPr>
                <w:rFonts w:ascii="宋体" w:hAnsi="宋体" w:cs="宋体" w:eastAsia="宋体" w:hint="default"/>
                <w:sz w:val="22"/>
                <w:szCs w:val="22"/>
              </w:rPr>
            </w:pPr>
            <w:r>
              <w:rPr>
                <w:rFonts w:ascii="宋体"/>
                <w:w w:val="95"/>
                <w:sz w:val="22"/>
              </w:rPr>
              <w:t>22.79</w:t>
            </w:r>
            <w:r>
              <w:rPr>
                <w:rFonts w:ascii="宋体"/>
                <w:sz w:val="22"/>
              </w:rPr>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202,610.73</w:t>
            </w:r>
            <w:r>
              <w:rPr>
                <w:rFonts w:ascii="宋体"/>
                <w:sz w:val="22"/>
              </w:rPr>
            </w:r>
          </w:p>
        </w:tc>
      </w:tr>
      <w:tr>
        <w:trPr>
          <w:trHeight w:val="378" w:hRule="exact"/>
        </w:trPr>
        <w:tc>
          <w:tcPr>
            <w:tcW w:w="182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w:t>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2"/>
              <w:jc w:val="center"/>
              <w:rPr>
                <w:rFonts w:ascii="宋体" w:hAnsi="宋体" w:cs="宋体" w:eastAsia="宋体" w:hint="default"/>
                <w:sz w:val="22"/>
                <w:szCs w:val="22"/>
              </w:rPr>
            </w:pPr>
            <w:r>
              <w:rPr>
                <w:rFonts w:ascii="宋体" w:hAnsi="宋体" w:cs="宋体" w:eastAsia="宋体" w:hint="default"/>
                <w:sz w:val="22"/>
                <w:szCs w:val="22"/>
              </w:rPr>
              <w:t>保证金</w:t>
            </w: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443,161.00</w:t>
            </w:r>
            <w:r>
              <w:rPr>
                <w:rFonts w:ascii="宋体"/>
                <w:sz w:val="22"/>
              </w:rPr>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7"/>
                <w:sz w:val="22"/>
                <w:szCs w:val="22"/>
              </w:rPr>
              <w:t> </w:t>
            </w:r>
            <w:r>
              <w:rPr>
                <w:rFonts w:ascii="宋体" w:hAnsi="宋体" w:cs="宋体" w:eastAsia="宋体" w:hint="default"/>
                <w:sz w:val="22"/>
                <w:szCs w:val="22"/>
              </w:rPr>
              <w:t>年以上</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485"/>
              <w:jc w:val="right"/>
              <w:rPr>
                <w:rFonts w:ascii="宋体" w:hAnsi="宋体" w:cs="宋体" w:eastAsia="宋体" w:hint="default"/>
                <w:sz w:val="22"/>
                <w:szCs w:val="22"/>
              </w:rPr>
            </w:pPr>
            <w:r>
              <w:rPr>
                <w:rFonts w:ascii="宋体"/>
                <w:w w:val="95"/>
                <w:sz w:val="22"/>
              </w:rPr>
              <w:t>9.97</w:t>
            </w:r>
            <w:r>
              <w:rPr>
                <w:rFonts w:ascii="宋体"/>
                <w:sz w:val="22"/>
              </w:rPr>
            </w:r>
          </w:p>
        </w:tc>
        <w:tc>
          <w:tcPr>
            <w:tcW w:w="13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443,161.00</w:t>
            </w:r>
            <w:r>
              <w:rPr>
                <w:rFonts w:ascii="宋体"/>
                <w:sz w:val="22"/>
              </w:rPr>
            </w:r>
          </w:p>
        </w:tc>
      </w:tr>
    </w:tbl>
    <w:p>
      <w:pPr>
        <w:spacing w:after="0" w:line="240" w:lineRule="auto"/>
        <w:jc w:val="right"/>
        <w:rPr>
          <w:rFonts w:ascii="宋体" w:hAnsi="宋体" w:cs="宋体" w:eastAsia="宋体" w:hint="default"/>
          <w:sz w:val="22"/>
          <w:szCs w:val="22"/>
        </w:rPr>
        <w:sectPr>
          <w:pgSz w:w="11910" w:h="16840"/>
          <w:pgMar w:header="0" w:footer="570" w:top="1100" w:bottom="760" w:left="1440" w:right="0"/>
        </w:sectPr>
      </w:pPr>
    </w:p>
    <w:p>
      <w:pPr>
        <w:spacing w:line="240" w:lineRule="auto" w:before="11"/>
        <w:rPr>
          <w:rFonts w:ascii="宋体" w:hAnsi="宋体" w:cs="宋体" w:eastAsia="宋体" w:hint="default"/>
          <w:sz w:val="22"/>
          <w:szCs w:val="22"/>
        </w:rPr>
      </w:pPr>
    </w:p>
    <w:tbl>
      <w:tblPr>
        <w:tblW w:w="0" w:type="auto"/>
        <w:jc w:val="left"/>
        <w:tblInd w:w="864" w:type="dxa"/>
        <w:tblLayout w:type="fixed"/>
        <w:tblCellMar>
          <w:top w:w="0" w:type="dxa"/>
          <w:left w:w="0" w:type="dxa"/>
          <w:bottom w:w="0" w:type="dxa"/>
          <w:right w:w="0" w:type="dxa"/>
        </w:tblCellMar>
        <w:tblLook w:val="01E0"/>
      </w:tblPr>
      <w:tblGrid>
        <w:gridCol w:w="1824"/>
        <w:gridCol w:w="1276"/>
        <w:gridCol w:w="1559"/>
        <w:gridCol w:w="1276"/>
        <w:gridCol w:w="1418"/>
        <w:gridCol w:w="1385"/>
      </w:tblGrid>
      <w:tr>
        <w:trPr>
          <w:trHeight w:val="1458" w:hRule="exact"/>
        </w:trPr>
        <w:tc>
          <w:tcPr>
            <w:tcW w:w="1824"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77"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2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b/>
                <w:bCs/>
                <w:sz w:val="22"/>
                <w:szCs w:val="22"/>
              </w:rPr>
              <w:t>款项性质</w:t>
            </w:r>
            <w:r>
              <w:rPr>
                <w:rFonts w:ascii="宋体" w:hAnsi="宋体" w:cs="宋体" w:eastAsia="宋体" w:hint="default"/>
                <w:sz w:val="22"/>
                <w:szCs w:val="22"/>
              </w:rPr>
            </w:r>
          </w:p>
        </w:tc>
        <w:tc>
          <w:tcPr>
            <w:tcW w:w="15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34"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2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155" w:right="154"/>
              <w:jc w:val="center"/>
              <w:rPr>
                <w:rFonts w:ascii="宋体" w:hAnsi="宋体" w:cs="宋体" w:eastAsia="宋体" w:hint="default"/>
                <w:sz w:val="22"/>
                <w:szCs w:val="22"/>
              </w:rPr>
            </w:pPr>
            <w:r>
              <w:rPr>
                <w:rFonts w:ascii="宋体" w:hAnsi="宋体" w:cs="宋体" w:eastAsia="宋体" w:hint="default"/>
                <w:b/>
                <w:bCs/>
                <w:w w:val="95"/>
                <w:sz w:val="22"/>
                <w:szCs w:val="22"/>
              </w:rPr>
              <w:t>占其他应收</w:t>
            </w:r>
            <w:r>
              <w:rPr>
                <w:rFonts w:ascii="宋体" w:hAnsi="宋体" w:cs="宋体" w:eastAsia="宋体" w:hint="default"/>
                <w:b/>
                <w:bCs/>
                <w:spacing w:val="-63"/>
                <w:w w:val="95"/>
                <w:sz w:val="22"/>
                <w:szCs w:val="22"/>
              </w:rPr>
              <w:t> </w:t>
            </w:r>
            <w:r>
              <w:rPr>
                <w:rFonts w:ascii="宋体" w:hAnsi="宋体" w:cs="宋体" w:eastAsia="宋体" w:hint="default"/>
                <w:b/>
                <w:bCs/>
                <w:w w:val="95"/>
                <w:sz w:val="22"/>
                <w:szCs w:val="22"/>
              </w:rPr>
              <w:t>款年末余额</w:t>
            </w:r>
            <w:r>
              <w:rPr>
                <w:rFonts w:ascii="宋体" w:hAnsi="宋体" w:cs="宋体" w:eastAsia="宋体" w:hint="default"/>
                <w:b/>
                <w:bCs/>
                <w:spacing w:val="-63"/>
                <w:w w:val="95"/>
                <w:sz w:val="22"/>
                <w:szCs w:val="22"/>
              </w:rPr>
              <w:t> </w:t>
            </w:r>
            <w:r>
              <w:rPr>
                <w:rFonts w:ascii="宋体" w:hAnsi="宋体" w:cs="宋体" w:eastAsia="宋体" w:hint="default"/>
                <w:b/>
                <w:bCs/>
                <w:w w:val="95"/>
                <w:sz w:val="22"/>
                <w:szCs w:val="22"/>
              </w:rPr>
              <w:t>合计数的比</w:t>
            </w:r>
            <w:r>
              <w:rPr>
                <w:rFonts w:ascii="宋体" w:hAnsi="宋体" w:cs="宋体" w:eastAsia="宋体" w:hint="default"/>
                <w:b/>
                <w:bCs/>
                <w:spacing w:val="-63"/>
                <w:w w:val="95"/>
                <w:sz w:val="22"/>
                <w:szCs w:val="22"/>
              </w:rPr>
              <w:t> </w:t>
            </w:r>
            <w:r>
              <w:rPr>
                <w:rFonts w:ascii="宋体" w:hAnsi="宋体" w:cs="宋体" w:eastAsia="宋体" w:hint="default"/>
                <w:b/>
                <w:bCs/>
                <w:sz w:val="22"/>
                <w:szCs w:val="22"/>
              </w:rPr>
              <w:t>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38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300" w:lineRule="auto"/>
              <w:ind w:left="249" w:right="250"/>
              <w:jc w:val="left"/>
              <w:rPr>
                <w:rFonts w:ascii="宋体" w:hAnsi="宋体" w:cs="宋体" w:eastAsia="宋体" w:hint="default"/>
                <w:sz w:val="22"/>
                <w:szCs w:val="22"/>
              </w:rPr>
            </w:pPr>
            <w:r>
              <w:rPr>
                <w:rFonts w:ascii="宋体" w:hAnsi="宋体" w:cs="宋体" w:eastAsia="宋体" w:hint="default"/>
                <w:b/>
                <w:bCs/>
                <w:w w:val="95"/>
                <w:sz w:val="22"/>
                <w:szCs w:val="22"/>
              </w:rPr>
              <w:t>坏账准备</w:t>
            </w:r>
            <w:r>
              <w:rPr>
                <w:rFonts w:ascii="宋体" w:hAnsi="宋体" w:cs="宋体" w:eastAsia="宋体" w:hint="default"/>
                <w:b/>
                <w:bCs/>
                <w:spacing w:val="-67"/>
                <w:w w:val="95"/>
                <w:sz w:val="22"/>
                <w:szCs w:val="22"/>
              </w:rPr>
              <w:t> </w:t>
            </w:r>
            <w:r>
              <w:rPr>
                <w:rFonts w:ascii="宋体" w:hAnsi="宋体" w:cs="宋体" w:eastAsia="宋体" w:hint="default"/>
                <w:b/>
                <w:bCs/>
                <w:w w:val="95"/>
                <w:sz w:val="22"/>
                <w:szCs w:val="22"/>
              </w:rPr>
              <w:t>年末余额</w:t>
            </w:r>
            <w:r>
              <w:rPr>
                <w:rFonts w:ascii="宋体" w:hAnsi="宋体" w:cs="宋体" w:eastAsia="宋体" w:hint="default"/>
                <w:sz w:val="22"/>
                <w:szCs w:val="22"/>
              </w:rPr>
            </w:r>
          </w:p>
        </w:tc>
      </w:tr>
      <w:tr>
        <w:trPr>
          <w:trHeight w:val="725" w:hRule="exact"/>
        </w:trPr>
        <w:tc>
          <w:tcPr>
            <w:tcW w:w="18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2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31"/>
              <w:ind w:left="303" w:right="197" w:hanging="110"/>
              <w:jc w:val="left"/>
              <w:rPr>
                <w:rFonts w:ascii="宋体" w:hAnsi="宋体" w:cs="宋体" w:eastAsia="宋体" w:hint="default"/>
                <w:sz w:val="22"/>
                <w:szCs w:val="22"/>
              </w:rPr>
            </w:pPr>
            <w:r>
              <w:rPr>
                <w:rFonts w:ascii="宋体" w:hAnsi="宋体" w:cs="宋体" w:eastAsia="宋体" w:hint="default"/>
                <w:sz w:val="22"/>
                <w:szCs w:val="22"/>
              </w:rPr>
              <w:t>代缴企业</w:t>
            </w:r>
            <w:r>
              <w:rPr>
                <w:rFonts w:ascii="宋体" w:hAnsi="宋体" w:cs="宋体" w:eastAsia="宋体" w:hint="default"/>
                <w:w w:val="99"/>
                <w:sz w:val="22"/>
                <w:szCs w:val="22"/>
              </w:rPr>
              <w:t> </w:t>
            </w:r>
            <w:r>
              <w:rPr>
                <w:rFonts w:ascii="宋体" w:hAnsi="宋体" w:cs="宋体" w:eastAsia="宋体" w:hint="default"/>
                <w:sz w:val="22"/>
                <w:szCs w:val="22"/>
              </w:rPr>
              <w:t>所得税</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5"/>
              <w:jc w:val="right"/>
              <w:rPr>
                <w:rFonts w:ascii="宋体" w:hAnsi="宋体" w:cs="宋体" w:eastAsia="宋体" w:hint="default"/>
                <w:sz w:val="22"/>
                <w:szCs w:val="22"/>
              </w:rPr>
            </w:pPr>
            <w:r>
              <w:rPr>
                <w:rFonts w:ascii="宋体"/>
                <w:w w:val="95"/>
                <w:sz w:val="22"/>
              </w:rPr>
              <w:t>398,864.54</w:t>
            </w:r>
            <w:r>
              <w:rPr>
                <w:rFonts w:ascii="宋体"/>
                <w:sz w:val="22"/>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485"/>
              <w:jc w:val="right"/>
              <w:rPr>
                <w:rFonts w:ascii="宋体" w:hAnsi="宋体" w:cs="宋体" w:eastAsia="宋体" w:hint="default"/>
                <w:sz w:val="22"/>
                <w:szCs w:val="22"/>
              </w:rPr>
            </w:pPr>
            <w:r>
              <w:rPr>
                <w:rFonts w:ascii="宋体"/>
                <w:w w:val="95"/>
                <w:sz w:val="22"/>
              </w:rPr>
              <w:t>8.97</w:t>
            </w:r>
            <w:r>
              <w:rPr>
                <w:rFonts w:ascii="宋体"/>
                <w:sz w:val="22"/>
              </w:rPr>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6"/>
              <w:jc w:val="right"/>
              <w:rPr>
                <w:rFonts w:ascii="宋体" w:hAnsi="宋体" w:cs="宋体" w:eastAsia="宋体" w:hint="default"/>
                <w:sz w:val="22"/>
                <w:szCs w:val="22"/>
              </w:rPr>
            </w:pPr>
            <w:r>
              <w:rPr>
                <w:rFonts w:ascii="宋体"/>
                <w:w w:val="95"/>
                <w:sz w:val="22"/>
              </w:rPr>
              <w:t>11,965.94</w:t>
            </w:r>
            <w:r>
              <w:rPr>
                <w:rFonts w:ascii="宋体"/>
                <w:sz w:val="22"/>
              </w:rPr>
            </w:r>
          </w:p>
        </w:tc>
      </w:tr>
      <w:tr>
        <w:trPr>
          <w:trHeight w:val="365" w:hRule="exact"/>
        </w:trPr>
        <w:tc>
          <w:tcPr>
            <w:tcW w:w="18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4</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
              <w:jc w:val="center"/>
              <w:rPr>
                <w:rFonts w:ascii="宋体" w:hAnsi="宋体" w:cs="宋体" w:eastAsia="宋体" w:hint="default"/>
                <w:sz w:val="22"/>
                <w:szCs w:val="22"/>
              </w:rPr>
            </w:pPr>
            <w:r>
              <w:rPr>
                <w:rFonts w:ascii="宋体" w:hAnsi="宋体" w:cs="宋体" w:eastAsia="宋体" w:hint="default"/>
                <w:sz w:val="22"/>
                <w:szCs w:val="22"/>
              </w:rPr>
              <w:t>房屋押金</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200,000.00</w:t>
            </w:r>
            <w:r>
              <w:rPr>
                <w:rFonts w:ascii="宋体"/>
                <w:sz w:val="22"/>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485"/>
              <w:jc w:val="right"/>
              <w:rPr>
                <w:rFonts w:ascii="宋体" w:hAnsi="宋体" w:cs="宋体" w:eastAsia="宋体" w:hint="default"/>
                <w:sz w:val="22"/>
                <w:szCs w:val="22"/>
              </w:rPr>
            </w:pPr>
            <w:r>
              <w:rPr>
                <w:rFonts w:ascii="宋体"/>
                <w:w w:val="95"/>
                <w:sz w:val="22"/>
              </w:rPr>
              <w:t>4.50</w:t>
            </w:r>
            <w:r>
              <w:rPr>
                <w:rFonts w:ascii="宋体"/>
                <w:sz w:val="22"/>
              </w:rPr>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40,000.00</w:t>
            </w:r>
            <w:r>
              <w:rPr>
                <w:rFonts w:ascii="宋体"/>
                <w:sz w:val="22"/>
              </w:rPr>
            </w:r>
          </w:p>
        </w:tc>
      </w:tr>
      <w:tr>
        <w:trPr>
          <w:trHeight w:val="1085" w:hRule="exact"/>
        </w:trPr>
        <w:tc>
          <w:tcPr>
            <w:tcW w:w="18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2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5</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6" w:right="0"/>
              <w:jc w:val="center"/>
              <w:rPr>
                <w:rFonts w:ascii="宋体" w:hAnsi="宋体" w:cs="宋体" w:eastAsia="宋体" w:hint="default"/>
                <w:sz w:val="22"/>
                <w:szCs w:val="22"/>
              </w:rPr>
            </w:pPr>
            <w:r>
              <w:rPr>
                <w:rFonts w:ascii="宋体" w:hAnsi="宋体" w:cs="宋体" w:eastAsia="宋体" w:hint="default"/>
                <w:spacing w:val="-18"/>
                <w:sz w:val="22"/>
                <w:szCs w:val="22"/>
              </w:rPr>
              <w:t>代扣代缴款</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105"/>
              <w:jc w:val="right"/>
              <w:rPr>
                <w:rFonts w:ascii="宋体" w:hAnsi="宋体" w:cs="宋体" w:eastAsia="宋体" w:hint="default"/>
                <w:sz w:val="22"/>
                <w:szCs w:val="22"/>
              </w:rPr>
            </w:pPr>
            <w:r>
              <w:rPr>
                <w:rFonts w:ascii="宋体"/>
                <w:w w:val="95"/>
                <w:sz w:val="22"/>
              </w:rPr>
              <w:t>195,954.68</w:t>
            </w:r>
            <w:r>
              <w:rPr>
                <w:rFonts w:ascii="宋体"/>
                <w:sz w:val="22"/>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z w:val="22"/>
                <w:szCs w:val="22"/>
              </w:rPr>
              <w:t>2-</w:t>
            </w:r>
          </w:p>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485"/>
              <w:jc w:val="right"/>
              <w:rPr>
                <w:rFonts w:ascii="宋体" w:hAnsi="宋体" w:cs="宋体" w:eastAsia="宋体" w:hint="default"/>
                <w:sz w:val="22"/>
                <w:szCs w:val="22"/>
              </w:rPr>
            </w:pPr>
            <w:r>
              <w:rPr>
                <w:rFonts w:ascii="宋体"/>
                <w:w w:val="95"/>
                <w:sz w:val="22"/>
              </w:rPr>
              <w:t>4.41</w:t>
            </w:r>
            <w:r>
              <w:rPr>
                <w:rFonts w:ascii="宋体"/>
                <w:sz w:val="22"/>
              </w:rPr>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105"/>
              <w:jc w:val="right"/>
              <w:rPr>
                <w:rFonts w:ascii="宋体" w:hAnsi="宋体" w:cs="宋体" w:eastAsia="宋体" w:hint="default"/>
                <w:sz w:val="22"/>
                <w:szCs w:val="22"/>
              </w:rPr>
            </w:pPr>
            <w:r>
              <w:rPr>
                <w:rFonts w:ascii="宋体"/>
                <w:w w:val="95"/>
                <w:sz w:val="22"/>
              </w:rPr>
              <w:t>9,907.20</w:t>
            </w:r>
            <w:r>
              <w:rPr>
                <w:rFonts w:ascii="宋体"/>
                <w:sz w:val="22"/>
              </w:rPr>
            </w:r>
          </w:p>
        </w:tc>
      </w:tr>
      <w:tr>
        <w:trPr>
          <w:trHeight w:val="378" w:hRule="exact"/>
        </w:trPr>
        <w:tc>
          <w:tcPr>
            <w:tcW w:w="182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6"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
              <w:jc w:val="center"/>
              <w:rPr>
                <w:rFonts w:ascii="宋体" w:hAnsi="宋体" w:cs="宋体" w:eastAsia="宋体" w:hint="default"/>
                <w:sz w:val="22"/>
                <w:szCs w:val="22"/>
              </w:rPr>
            </w:pPr>
            <w:r>
              <w:rPr>
                <w:rFonts w:ascii="宋体"/>
                <w:b/>
                <w:sz w:val="22"/>
              </w:rPr>
              <w:t>--</w:t>
            </w:r>
            <w:r>
              <w:rPr>
                <w:rFonts w:ascii="宋体"/>
                <w:sz w:val="22"/>
              </w:rPr>
            </w: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b/>
                <w:spacing w:val="-1"/>
                <w:w w:val="95"/>
                <w:sz w:val="22"/>
              </w:rPr>
              <w:t>2,251,033.86</w:t>
            </w:r>
            <w:r>
              <w:rPr>
                <w:rFonts w:ascii="宋体"/>
                <w:spacing w:val="-1"/>
                <w:sz w:val="22"/>
              </w:rPr>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
              <w:jc w:val="center"/>
              <w:rPr>
                <w:rFonts w:ascii="宋体" w:hAnsi="宋体" w:cs="宋体" w:eastAsia="宋体" w:hint="default"/>
                <w:sz w:val="22"/>
                <w:szCs w:val="22"/>
              </w:rPr>
            </w:pPr>
            <w:r>
              <w:rPr>
                <w:rFonts w:ascii="宋体"/>
                <w:b/>
                <w:sz w:val="22"/>
              </w:rPr>
              <w:t>--</w:t>
            </w:r>
            <w:r>
              <w:rPr>
                <w:rFonts w:ascii="宋体"/>
                <w:sz w:val="22"/>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428"/>
              <w:jc w:val="right"/>
              <w:rPr>
                <w:rFonts w:ascii="宋体" w:hAnsi="宋体" w:cs="宋体" w:eastAsia="宋体" w:hint="default"/>
                <w:sz w:val="22"/>
                <w:szCs w:val="22"/>
              </w:rPr>
            </w:pPr>
            <w:r>
              <w:rPr>
                <w:rFonts w:ascii="宋体"/>
                <w:b/>
                <w:w w:val="95"/>
                <w:sz w:val="22"/>
              </w:rPr>
              <w:t>50.64</w:t>
            </w:r>
            <w:r>
              <w:rPr>
                <w:rFonts w:ascii="宋体"/>
                <w:sz w:val="22"/>
              </w:rPr>
            </w:r>
          </w:p>
        </w:tc>
        <w:tc>
          <w:tcPr>
            <w:tcW w:w="13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5"/>
              <w:jc w:val="right"/>
              <w:rPr>
                <w:rFonts w:ascii="宋体" w:hAnsi="宋体" w:cs="宋体" w:eastAsia="宋体" w:hint="default"/>
                <w:sz w:val="22"/>
                <w:szCs w:val="22"/>
              </w:rPr>
            </w:pPr>
            <w:r>
              <w:rPr>
                <w:rFonts w:ascii="宋体"/>
                <w:b/>
                <w:spacing w:val="-1"/>
                <w:w w:val="95"/>
                <w:sz w:val="22"/>
              </w:rPr>
              <w:t>707,644.87</w:t>
            </w:r>
            <w:r>
              <w:rPr>
                <w:rFonts w:ascii="宋体"/>
                <w:spacing w:val="-1"/>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1404" w:right="0"/>
        <w:jc w:val="left"/>
      </w:pPr>
      <w:bookmarkStart w:name="存货" w:id="211"/>
      <w:bookmarkEnd w:id="211"/>
      <w:r>
        <w:rPr/>
      </w:r>
      <w:r>
        <w:rPr>
          <w:rFonts w:ascii="宋体" w:hAnsi="宋体" w:cs="宋体" w:eastAsia="宋体" w:hint="default"/>
        </w:rPr>
        <w:t>6.</w:t>
      </w:r>
      <w:r>
        <w:rPr>
          <w:rFonts w:ascii="宋体" w:hAnsi="宋体" w:cs="宋体" w:eastAsia="宋体" w:hint="default"/>
          <w:spacing w:val="65"/>
        </w:rPr>
        <w:t> </w:t>
      </w:r>
      <w:r>
        <w:rPr/>
        <w:t>存货</w:t>
      </w:r>
    </w:p>
    <w:p>
      <w:pPr>
        <w:spacing w:line="240" w:lineRule="auto" w:before="2"/>
        <w:rPr>
          <w:rFonts w:ascii="宋体" w:hAnsi="宋体" w:cs="宋体" w:eastAsia="宋体" w:hint="default"/>
          <w:sz w:val="29"/>
          <w:szCs w:val="29"/>
        </w:rPr>
      </w:pPr>
    </w:p>
    <w:p>
      <w:pPr>
        <w:pStyle w:val="BodyText"/>
        <w:spacing w:line="240" w:lineRule="auto"/>
        <w:ind w:left="1500" w:right="0"/>
        <w:jc w:val="left"/>
      </w:pPr>
      <w:bookmarkStart w:name="存货分类" w:id="212"/>
      <w:bookmarkEnd w:id="212"/>
      <w:r>
        <w:rPr/>
      </w:r>
      <w:r>
        <w:rPr/>
        <w:t>（</w:t>
      </w:r>
      <w:r>
        <w:rPr>
          <w:rFonts w:ascii="宋体" w:hAnsi="宋体" w:cs="宋体" w:eastAsia="宋体" w:hint="default"/>
        </w:rPr>
        <w:t>1</w:t>
      </w:r>
      <w:r>
        <w:rPr/>
        <w:t>）</w:t>
      </w:r>
      <w:r>
        <w:rPr>
          <w:spacing w:val="-62"/>
        </w:rPr>
        <w:t> </w:t>
      </w:r>
      <w:r>
        <w:rPr/>
        <w:t>存货分类</w:t>
      </w:r>
    </w:p>
    <w:p>
      <w:pPr>
        <w:spacing w:line="240" w:lineRule="auto" w:before="5"/>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966"/>
        <w:gridCol w:w="1480"/>
        <w:gridCol w:w="1298"/>
        <w:gridCol w:w="1480"/>
        <w:gridCol w:w="1479"/>
        <w:gridCol w:w="1300"/>
        <w:gridCol w:w="1478"/>
      </w:tblGrid>
      <w:tr>
        <w:trPr>
          <w:trHeight w:val="373" w:hRule="exact"/>
        </w:trPr>
        <w:tc>
          <w:tcPr>
            <w:tcW w:w="966" w:type="dxa"/>
            <w:vMerge w:val="restart"/>
            <w:tcBorders>
              <w:top w:val="single" w:sz="17" w:space="0" w:color="000000"/>
              <w:left w:val="nil" w:sz="6" w:space="0" w:color="auto"/>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258" w:type="dxa"/>
            <w:gridSpan w:val="3"/>
            <w:tcBorders>
              <w:top w:val="single" w:sz="17"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c>
          <w:tcPr>
            <w:tcW w:w="4257" w:type="dxa"/>
            <w:gridSpan w:val="3"/>
            <w:tcBorders>
              <w:top w:val="single" w:sz="17" w:space="0" w:color="000000"/>
              <w:left w:val="single" w:sz="8" w:space="0" w:color="000000"/>
              <w:bottom w:val="single" w:sz="8" w:space="0" w:color="000000"/>
              <w:right w:val="nil" w:sz="6" w:space="0" w:color="auto"/>
            </w:tcBorders>
          </w:tcPr>
          <w:p>
            <w:pPr>
              <w:pStyle w:val="TableParagraph"/>
              <w:spacing w:line="240" w:lineRule="auto" w:before="25"/>
              <w:ind w:right="8"/>
              <w:jc w:val="center"/>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r>
      <w:tr>
        <w:trPr>
          <w:trHeight w:val="385" w:hRule="exact"/>
        </w:trPr>
        <w:tc>
          <w:tcPr>
            <w:tcW w:w="966" w:type="dxa"/>
            <w:vMerge/>
            <w:tcBorders>
              <w:left w:val="nil" w:sz="6" w:space="0" w:color="auto"/>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368"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277"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368"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4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4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60" w:hRule="exact"/>
        </w:trPr>
        <w:tc>
          <w:tcPr>
            <w:tcW w:w="96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3"/>
              <w:ind w:right="293"/>
              <w:jc w:val="right"/>
              <w:rPr>
                <w:rFonts w:ascii="宋体" w:hAnsi="宋体" w:cs="宋体" w:eastAsia="宋体" w:hint="default"/>
                <w:sz w:val="18"/>
                <w:szCs w:val="18"/>
              </w:rPr>
            </w:pPr>
            <w:r>
              <w:rPr>
                <w:rFonts w:ascii="宋体" w:hAnsi="宋体" w:cs="宋体" w:eastAsia="宋体" w:hint="default"/>
                <w:sz w:val="18"/>
                <w:szCs w:val="18"/>
              </w:rPr>
              <w:t>原材料</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99"/>
              <w:jc w:val="right"/>
              <w:rPr>
                <w:rFonts w:ascii="宋体" w:hAnsi="宋体" w:cs="宋体" w:eastAsia="宋体" w:hint="default"/>
                <w:sz w:val="18"/>
                <w:szCs w:val="18"/>
              </w:rPr>
            </w:pPr>
            <w:r>
              <w:rPr>
                <w:rFonts w:ascii="宋体"/>
                <w:sz w:val="18"/>
              </w:rPr>
              <w:t>206,452,859.62</w:t>
            </w:r>
          </w:p>
        </w:tc>
        <w:tc>
          <w:tcPr>
            <w:tcW w:w="12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97"/>
              <w:jc w:val="right"/>
              <w:rPr>
                <w:rFonts w:ascii="宋体" w:hAnsi="宋体" w:cs="宋体" w:eastAsia="宋体" w:hint="default"/>
                <w:sz w:val="18"/>
                <w:szCs w:val="18"/>
              </w:rPr>
            </w:pPr>
            <w:r>
              <w:rPr>
                <w:rFonts w:ascii="宋体"/>
                <w:sz w:val="18"/>
              </w:rPr>
              <w:t>684,543.16</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97"/>
              <w:jc w:val="right"/>
              <w:rPr>
                <w:rFonts w:ascii="宋体" w:hAnsi="宋体" w:cs="宋体" w:eastAsia="宋体" w:hint="default"/>
                <w:sz w:val="18"/>
                <w:szCs w:val="18"/>
              </w:rPr>
            </w:pPr>
            <w:r>
              <w:rPr>
                <w:rFonts w:ascii="宋体"/>
                <w:sz w:val="18"/>
              </w:rPr>
              <w:t>205,768,316.46</w:t>
            </w:r>
          </w:p>
        </w:tc>
        <w:tc>
          <w:tcPr>
            <w:tcW w:w="14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99"/>
              <w:jc w:val="right"/>
              <w:rPr>
                <w:rFonts w:ascii="宋体" w:hAnsi="宋体" w:cs="宋体" w:eastAsia="宋体" w:hint="default"/>
                <w:sz w:val="18"/>
                <w:szCs w:val="18"/>
              </w:rPr>
            </w:pPr>
            <w:r>
              <w:rPr>
                <w:rFonts w:ascii="宋体"/>
                <w:sz w:val="18"/>
              </w:rPr>
              <w:t>312,135,654.53</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97"/>
              <w:jc w:val="right"/>
              <w:rPr>
                <w:rFonts w:ascii="宋体" w:hAnsi="宋体" w:cs="宋体" w:eastAsia="宋体" w:hint="default"/>
                <w:sz w:val="18"/>
                <w:szCs w:val="18"/>
              </w:rPr>
            </w:pPr>
            <w:r>
              <w:rPr>
                <w:rFonts w:ascii="宋体"/>
                <w:sz w:val="18"/>
              </w:rPr>
              <w:t>23,166.02</w:t>
            </w:r>
          </w:p>
        </w:tc>
        <w:tc>
          <w:tcPr>
            <w:tcW w:w="14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312,112,488.51</w:t>
            </w:r>
          </w:p>
        </w:tc>
      </w:tr>
      <w:tr>
        <w:trPr>
          <w:trHeight w:val="722" w:hRule="exact"/>
        </w:trPr>
        <w:tc>
          <w:tcPr>
            <w:tcW w:w="966" w:type="dxa"/>
            <w:tcBorders>
              <w:top w:val="single" w:sz="8" w:space="0" w:color="000000"/>
              <w:left w:val="nil" w:sz="6" w:space="0" w:color="auto"/>
              <w:bottom w:val="single" w:sz="8" w:space="0" w:color="000000"/>
              <w:right w:val="single" w:sz="8" w:space="0" w:color="000000"/>
            </w:tcBorders>
          </w:tcPr>
          <w:p>
            <w:pPr>
              <w:pStyle w:val="TableParagraph"/>
              <w:spacing w:line="206" w:lineRule="exact"/>
              <w:ind w:left="121" w:right="0"/>
              <w:jc w:val="left"/>
              <w:rPr>
                <w:rFonts w:ascii="宋体" w:hAnsi="宋体" w:cs="宋体" w:eastAsia="宋体" w:hint="default"/>
                <w:sz w:val="18"/>
                <w:szCs w:val="18"/>
              </w:rPr>
            </w:pPr>
            <w:r>
              <w:rPr>
                <w:rFonts w:ascii="宋体" w:hAnsi="宋体" w:cs="宋体" w:eastAsia="宋体" w:hint="default"/>
                <w:spacing w:val="4"/>
                <w:sz w:val="18"/>
                <w:szCs w:val="18"/>
              </w:rPr>
              <w:t>自制半成</w:t>
            </w:r>
            <w:r>
              <w:rPr>
                <w:rFonts w:ascii="宋体" w:hAnsi="宋体" w:cs="宋体" w:eastAsia="宋体" w:hint="default"/>
                <w:sz w:val="18"/>
                <w:szCs w:val="18"/>
              </w:rPr>
            </w:r>
          </w:p>
          <w:p>
            <w:pPr>
              <w:pStyle w:val="TableParagraph"/>
              <w:spacing w:line="240" w:lineRule="auto"/>
              <w:ind w:left="121" w:right="95"/>
              <w:jc w:val="left"/>
              <w:rPr>
                <w:rFonts w:ascii="宋体" w:hAnsi="宋体" w:cs="宋体" w:eastAsia="宋体" w:hint="default"/>
                <w:sz w:val="18"/>
                <w:szCs w:val="18"/>
              </w:rPr>
            </w:pPr>
            <w:r>
              <w:rPr>
                <w:rFonts w:ascii="宋体" w:hAnsi="宋体" w:cs="宋体" w:eastAsia="宋体" w:hint="default"/>
                <w:spacing w:val="4"/>
                <w:sz w:val="18"/>
                <w:szCs w:val="18"/>
              </w:rPr>
              <w:t>品及在产 </w:t>
            </w:r>
            <w:r>
              <w:rPr>
                <w:rFonts w:ascii="宋体" w:hAnsi="宋体" w:cs="宋体" w:eastAsia="宋体" w:hint="default"/>
                <w:sz w:val="18"/>
                <w:szCs w:val="18"/>
              </w:rPr>
              <w:t>品</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86,115,984.72</w:t>
            </w:r>
          </w:p>
        </w:tc>
        <w:tc>
          <w:tcPr>
            <w:tcW w:w="12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25,162.83</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86,090,821.89</w:t>
            </w:r>
          </w:p>
        </w:tc>
        <w:tc>
          <w:tcPr>
            <w:tcW w:w="14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80,736,130.07</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84,724.26</w:t>
            </w:r>
          </w:p>
        </w:tc>
        <w:tc>
          <w:tcPr>
            <w:tcW w:w="14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80,651,405.81</w:t>
            </w:r>
          </w:p>
        </w:tc>
      </w:tr>
      <w:tr>
        <w:trPr>
          <w:trHeight w:val="721" w:hRule="exact"/>
        </w:trPr>
        <w:tc>
          <w:tcPr>
            <w:tcW w:w="966"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4"/>
                <w:sz w:val="18"/>
                <w:szCs w:val="18"/>
              </w:rPr>
              <w:t>库存商品</w:t>
            </w:r>
            <w:r>
              <w:rPr>
                <w:rFonts w:ascii="宋体" w:hAnsi="宋体" w:cs="宋体" w:eastAsia="宋体" w:hint="default"/>
                <w:sz w:val="18"/>
                <w:szCs w:val="18"/>
              </w:rPr>
            </w:r>
          </w:p>
          <w:p>
            <w:pPr>
              <w:pStyle w:val="TableParagraph"/>
              <w:spacing w:line="240" w:lineRule="auto"/>
              <w:ind w:left="121" w:right="-1"/>
              <w:jc w:val="left"/>
              <w:rPr>
                <w:rFonts w:ascii="宋体" w:hAnsi="宋体" w:cs="宋体" w:eastAsia="宋体" w:hint="default"/>
                <w:sz w:val="18"/>
                <w:szCs w:val="18"/>
              </w:rPr>
            </w:pPr>
            <w:r>
              <w:rPr>
                <w:rFonts w:ascii="宋体" w:hAnsi="宋体" w:cs="宋体" w:eastAsia="宋体" w:hint="default"/>
                <w:spacing w:val="8"/>
                <w:sz w:val="18"/>
                <w:szCs w:val="18"/>
              </w:rPr>
              <w:t>（ 产</w:t>
            </w:r>
            <w:r>
              <w:rPr>
                <w:rFonts w:ascii="宋体" w:hAnsi="宋体" w:cs="宋体" w:eastAsia="宋体" w:hint="default"/>
                <w:spacing w:val="-8"/>
                <w:sz w:val="18"/>
                <w:szCs w:val="18"/>
              </w:rPr>
              <w:t> </w:t>
            </w:r>
            <w:r>
              <w:rPr>
                <w:rFonts w:ascii="宋体" w:hAnsi="宋体" w:cs="宋体" w:eastAsia="宋体" w:hint="default"/>
                <w:sz w:val="18"/>
                <w:szCs w:val="18"/>
              </w:rPr>
              <w:t>成</w:t>
            </w:r>
            <w:r>
              <w:rPr>
                <w:rFonts w:ascii="宋体" w:hAnsi="宋体" w:cs="宋体" w:eastAsia="宋体" w:hint="default"/>
                <w:spacing w:val="8"/>
                <w:sz w:val="18"/>
                <w:szCs w:val="18"/>
              </w:rPr>
              <w:t> </w:t>
            </w:r>
            <w:r>
              <w:rPr>
                <w:rFonts w:ascii="宋体" w:hAnsi="宋体" w:cs="宋体" w:eastAsia="宋体" w:hint="default"/>
                <w:sz w:val="18"/>
                <w:szCs w:val="18"/>
              </w:rPr>
              <w:t>品）</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209,419,894.76</w:t>
            </w:r>
          </w:p>
        </w:tc>
        <w:tc>
          <w:tcPr>
            <w:tcW w:w="12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6,156,308.74</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203,263,586.02</w:t>
            </w:r>
          </w:p>
        </w:tc>
        <w:tc>
          <w:tcPr>
            <w:tcW w:w="14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236,508,259.98</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3,060,254.82</w:t>
            </w:r>
          </w:p>
        </w:tc>
        <w:tc>
          <w:tcPr>
            <w:tcW w:w="14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233,448,005.16</w:t>
            </w:r>
          </w:p>
        </w:tc>
      </w:tr>
      <w:tr>
        <w:trPr>
          <w:trHeight w:val="1190" w:hRule="exact"/>
        </w:trPr>
        <w:tc>
          <w:tcPr>
            <w:tcW w:w="966" w:type="dxa"/>
            <w:tcBorders>
              <w:top w:val="single" w:sz="8" w:space="0" w:color="000000"/>
              <w:left w:val="nil" w:sz="6" w:space="0" w:color="auto"/>
              <w:bottom w:val="single" w:sz="8" w:space="0" w:color="000000"/>
              <w:right w:val="single" w:sz="8" w:space="0" w:color="000000"/>
            </w:tcBorders>
          </w:tcPr>
          <w:p>
            <w:pPr>
              <w:pStyle w:val="TableParagraph"/>
              <w:spacing w:line="206" w:lineRule="exact"/>
              <w:ind w:left="121" w:right="0"/>
              <w:jc w:val="left"/>
              <w:rPr>
                <w:rFonts w:ascii="宋体" w:hAnsi="宋体" w:cs="宋体" w:eastAsia="宋体" w:hint="default"/>
                <w:sz w:val="18"/>
                <w:szCs w:val="18"/>
              </w:rPr>
            </w:pPr>
            <w:r>
              <w:rPr>
                <w:rFonts w:ascii="宋体" w:hAnsi="宋体" w:cs="宋体" w:eastAsia="宋体" w:hint="default"/>
                <w:spacing w:val="4"/>
                <w:sz w:val="18"/>
                <w:szCs w:val="18"/>
              </w:rPr>
              <w:t>周转材料</w:t>
            </w:r>
            <w:r>
              <w:rPr>
                <w:rFonts w:ascii="宋体" w:hAnsi="宋体" w:cs="宋体" w:eastAsia="宋体" w:hint="default"/>
                <w:sz w:val="18"/>
                <w:szCs w:val="18"/>
              </w:rPr>
            </w:r>
          </w:p>
          <w:p>
            <w:pPr>
              <w:pStyle w:val="TableParagraph"/>
              <w:spacing w:line="240" w:lineRule="auto"/>
              <w:ind w:left="121" w:right="-1"/>
              <w:jc w:val="left"/>
              <w:rPr>
                <w:rFonts w:ascii="宋体" w:hAnsi="宋体" w:cs="宋体" w:eastAsia="宋体" w:hint="default"/>
                <w:sz w:val="18"/>
                <w:szCs w:val="18"/>
              </w:rPr>
            </w:pPr>
            <w:r>
              <w:rPr>
                <w:rFonts w:ascii="宋体" w:hAnsi="宋体" w:cs="宋体" w:eastAsia="宋体" w:hint="default"/>
                <w:spacing w:val="8"/>
                <w:sz w:val="18"/>
                <w:szCs w:val="18"/>
              </w:rPr>
              <w:t>（ 包</w:t>
            </w:r>
            <w:r>
              <w:rPr>
                <w:rFonts w:ascii="宋体" w:hAnsi="宋体" w:cs="宋体" w:eastAsia="宋体" w:hint="default"/>
                <w:spacing w:val="-8"/>
                <w:sz w:val="18"/>
                <w:szCs w:val="18"/>
              </w:rPr>
              <w:t> </w:t>
            </w:r>
            <w:r>
              <w:rPr>
                <w:rFonts w:ascii="宋体" w:hAnsi="宋体" w:cs="宋体" w:eastAsia="宋体" w:hint="default"/>
                <w:sz w:val="18"/>
                <w:szCs w:val="18"/>
              </w:rPr>
              <w:t>装</w:t>
            </w:r>
            <w:r>
              <w:rPr>
                <w:rFonts w:ascii="宋体" w:hAnsi="宋体" w:cs="宋体" w:eastAsia="宋体" w:hint="default"/>
                <w:spacing w:val="8"/>
                <w:sz w:val="18"/>
                <w:szCs w:val="18"/>
              </w:rPr>
              <w:t> </w:t>
            </w:r>
            <w:r>
              <w:rPr>
                <w:rFonts w:ascii="宋体" w:hAnsi="宋体" w:cs="宋体" w:eastAsia="宋体" w:hint="default"/>
                <w:spacing w:val="4"/>
                <w:sz w:val="18"/>
                <w:szCs w:val="18"/>
              </w:rPr>
              <w:t>物、低值</w:t>
            </w:r>
            <w:r>
              <w:rPr>
                <w:rFonts w:ascii="宋体" w:hAnsi="宋体" w:cs="宋体" w:eastAsia="宋体" w:hint="default"/>
                <w:sz w:val="18"/>
                <w:szCs w:val="18"/>
              </w:rPr>
            </w:r>
          </w:p>
          <w:p>
            <w:pPr>
              <w:pStyle w:val="TableParagraph"/>
              <w:spacing w:line="240" w:lineRule="auto"/>
              <w:ind w:left="121" w:right="-1"/>
              <w:jc w:val="left"/>
              <w:rPr>
                <w:rFonts w:ascii="宋体" w:hAnsi="宋体" w:cs="宋体" w:eastAsia="宋体" w:hint="default"/>
                <w:sz w:val="18"/>
                <w:szCs w:val="18"/>
              </w:rPr>
            </w:pPr>
            <w:r>
              <w:rPr>
                <w:rFonts w:ascii="宋体" w:hAnsi="宋体" w:cs="宋体" w:eastAsia="宋体" w:hint="default"/>
                <w:spacing w:val="8"/>
                <w:sz w:val="18"/>
                <w:szCs w:val="18"/>
              </w:rPr>
              <w:t>易 耗</w:t>
            </w:r>
            <w:r>
              <w:rPr>
                <w:rFonts w:ascii="宋体" w:hAnsi="宋体" w:cs="宋体" w:eastAsia="宋体" w:hint="default"/>
                <w:spacing w:val="-8"/>
                <w:sz w:val="18"/>
                <w:szCs w:val="18"/>
              </w:rPr>
              <w:t> </w:t>
            </w:r>
            <w:r>
              <w:rPr>
                <w:rFonts w:ascii="宋体" w:hAnsi="宋体" w:cs="宋体" w:eastAsia="宋体" w:hint="default"/>
                <w:sz w:val="18"/>
                <w:szCs w:val="18"/>
              </w:rPr>
              <w:t>品</w:t>
            </w:r>
            <w:r>
              <w:rPr>
                <w:rFonts w:ascii="宋体" w:hAnsi="宋体" w:cs="宋体" w:eastAsia="宋体" w:hint="default"/>
                <w:spacing w:val="8"/>
                <w:sz w:val="18"/>
                <w:szCs w:val="18"/>
              </w:rPr>
              <w:t> </w:t>
            </w:r>
            <w:r>
              <w:rPr>
                <w:rFonts w:ascii="宋体" w:hAnsi="宋体" w:cs="宋体" w:eastAsia="宋体" w:hint="default"/>
                <w:sz w:val="18"/>
                <w:szCs w:val="18"/>
              </w:rPr>
              <w:t>等）</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790.18</w:t>
            </w:r>
          </w:p>
        </w:tc>
        <w:tc>
          <w:tcPr>
            <w:tcW w:w="1298"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790.18</w:t>
            </w:r>
          </w:p>
        </w:tc>
        <w:tc>
          <w:tcPr>
            <w:tcW w:w="14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203,363.90</w:t>
            </w:r>
          </w:p>
        </w:tc>
        <w:tc>
          <w:tcPr>
            <w:tcW w:w="1300" w:type="dxa"/>
            <w:tcBorders>
              <w:top w:val="single" w:sz="8" w:space="0" w:color="000000"/>
              <w:left w:val="single" w:sz="8" w:space="0" w:color="000000"/>
              <w:bottom w:val="single" w:sz="8" w:space="0" w:color="000000"/>
              <w:right w:val="single" w:sz="8" w:space="0" w:color="000000"/>
            </w:tcBorders>
          </w:tcPr>
          <w:p>
            <w:pPr/>
          </w:p>
        </w:tc>
        <w:tc>
          <w:tcPr>
            <w:tcW w:w="1478"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203,363.90</w:t>
            </w:r>
          </w:p>
        </w:tc>
      </w:tr>
      <w:tr>
        <w:trPr>
          <w:trHeight w:val="489" w:hRule="exact"/>
        </w:trPr>
        <w:tc>
          <w:tcPr>
            <w:tcW w:w="966" w:type="dxa"/>
            <w:tcBorders>
              <w:top w:val="single" w:sz="8" w:space="0" w:color="000000"/>
              <w:left w:val="nil" w:sz="6" w:space="0" w:color="auto"/>
              <w:bottom w:val="single" w:sz="8" w:space="0" w:color="000000"/>
              <w:right w:val="single" w:sz="8" w:space="0" w:color="000000"/>
            </w:tcBorders>
          </w:tcPr>
          <w:p>
            <w:pPr>
              <w:pStyle w:val="TableParagraph"/>
              <w:spacing w:line="206" w:lineRule="exact"/>
              <w:ind w:left="121" w:right="0"/>
              <w:jc w:val="left"/>
              <w:rPr>
                <w:rFonts w:ascii="宋体" w:hAnsi="宋体" w:cs="宋体" w:eastAsia="宋体" w:hint="default"/>
                <w:sz w:val="18"/>
                <w:szCs w:val="18"/>
              </w:rPr>
            </w:pPr>
            <w:r>
              <w:rPr>
                <w:rFonts w:ascii="宋体" w:hAnsi="宋体" w:cs="宋体" w:eastAsia="宋体" w:hint="default"/>
                <w:spacing w:val="4"/>
                <w:sz w:val="18"/>
                <w:szCs w:val="18"/>
              </w:rPr>
              <w:t>委托加工</w:t>
            </w:r>
            <w:r>
              <w:rPr>
                <w:rFonts w:ascii="宋体" w:hAnsi="宋体" w:cs="宋体" w:eastAsia="宋体" w:hint="default"/>
                <w:sz w:val="18"/>
                <w:szCs w:val="18"/>
              </w:rPr>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物资</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10,382,647.66</w:t>
            </w:r>
          </w:p>
        </w:tc>
        <w:tc>
          <w:tcPr>
            <w:tcW w:w="1298"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10,382,647.66</w:t>
            </w:r>
          </w:p>
        </w:tc>
        <w:tc>
          <w:tcPr>
            <w:tcW w:w="14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17,004,538.41</w:t>
            </w:r>
          </w:p>
        </w:tc>
        <w:tc>
          <w:tcPr>
            <w:tcW w:w="1300" w:type="dxa"/>
            <w:tcBorders>
              <w:top w:val="single" w:sz="8" w:space="0" w:color="000000"/>
              <w:left w:val="single" w:sz="8" w:space="0" w:color="000000"/>
              <w:bottom w:val="single" w:sz="8" w:space="0" w:color="000000"/>
              <w:right w:val="single" w:sz="8" w:space="0" w:color="000000"/>
            </w:tcBorders>
          </w:tcPr>
          <w:p>
            <w:pPr/>
          </w:p>
        </w:tc>
        <w:tc>
          <w:tcPr>
            <w:tcW w:w="14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17,004,538.41</w:t>
            </w:r>
          </w:p>
        </w:tc>
      </w:tr>
      <w:tr>
        <w:trPr>
          <w:trHeight w:val="487" w:hRule="exact"/>
        </w:trPr>
        <w:tc>
          <w:tcPr>
            <w:tcW w:w="966"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pacing w:val="4"/>
                <w:sz w:val="18"/>
                <w:szCs w:val="18"/>
              </w:rPr>
              <w:t>外购半成</w:t>
            </w:r>
            <w:r>
              <w:rPr>
                <w:rFonts w:ascii="宋体" w:hAnsi="宋体" w:cs="宋体" w:eastAsia="宋体" w:hint="default"/>
                <w:sz w:val="18"/>
                <w:szCs w:val="18"/>
              </w:rPr>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品</w:t>
            </w:r>
          </w:p>
        </w:tc>
        <w:tc>
          <w:tcPr>
            <w:tcW w:w="1480" w:type="dxa"/>
            <w:tcBorders>
              <w:top w:val="single" w:sz="8" w:space="0" w:color="000000"/>
              <w:left w:val="single" w:sz="8" w:space="0" w:color="000000"/>
              <w:bottom w:val="single" w:sz="8" w:space="0" w:color="000000"/>
              <w:right w:val="single" w:sz="8" w:space="0" w:color="000000"/>
            </w:tcBorders>
          </w:tcPr>
          <w:p>
            <w:pPr/>
          </w:p>
        </w:tc>
        <w:tc>
          <w:tcPr>
            <w:tcW w:w="1298" w:type="dxa"/>
            <w:tcBorders>
              <w:top w:val="single" w:sz="8" w:space="0" w:color="000000"/>
              <w:left w:val="single" w:sz="8" w:space="0" w:color="000000"/>
              <w:bottom w:val="single" w:sz="8" w:space="0" w:color="000000"/>
              <w:right w:val="single" w:sz="8" w:space="0" w:color="000000"/>
            </w:tcBorders>
          </w:tcPr>
          <w:p>
            <w:pPr/>
          </w:p>
        </w:tc>
        <w:tc>
          <w:tcPr>
            <w:tcW w:w="1480" w:type="dxa"/>
            <w:tcBorders>
              <w:top w:val="single" w:sz="8" w:space="0" w:color="000000"/>
              <w:left w:val="single" w:sz="8" w:space="0" w:color="000000"/>
              <w:bottom w:val="single" w:sz="8" w:space="0" w:color="000000"/>
              <w:right w:val="single" w:sz="8" w:space="0" w:color="000000"/>
            </w:tcBorders>
          </w:tcPr>
          <w:p>
            <w:pPr/>
          </w:p>
        </w:tc>
        <w:tc>
          <w:tcPr>
            <w:tcW w:w="14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734,941.67</w:t>
            </w:r>
          </w:p>
        </w:tc>
        <w:tc>
          <w:tcPr>
            <w:tcW w:w="1300" w:type="dxa"/>
            <w:tcBorders>
              <w:top w:val="single" w:sz="8" w:space="0" w:color="000000"/>
              <w:left w:val="single" w:sz="8" w:space="0" w:color="000000"/>
              <w:bottom w:val="single" w:sz="8" w:space="0" w:color="000000"/>
              <w:right w:val="single" w:sz="8" w:space="0" w:color="000000"/>
            </w:tcBorders>
          </w:tcPr>
          <w:p>
            <w:pPr/>
          </w:p>
        </w:tc>
        <w:tc>
          <w:tcPr>
            <w:tcW w:w="14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07"/>
              <w:jc w:val="right"/>
              <w:rPr>
                <w:rFonts w:ascii="宋体" w:hAnsi="宋体" w:cs="宋体" w:eastAsia="宋体" w:hint="default"/>
                <w:sz w:val="18"/>
                <w:szCs w:val="18"/>
              </w:rPr>
            </w:pPr>
            <w:r>
              <w:rPr>
                <w:rFonts w:ascii="宋体"/>
                <w:sz w:val="18"/>
              </w:rPr>
              <w:t>734,941.67</w:t>
            </w:r>
          </w:p>
        </w:tc>
      </w:tr>
      <w:tr>
        <w:trPr>
          <w:trHeight w:val="374" w:hRule="exact"/>
        </w:trPr>
        <w:tc>
          <w:tcPr>
            <w:tcW w:w="966"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23"/>
              <w:ind w:right="287"/>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148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3"/>
              <w:ind w:right="98"/>
              <w:jc w:val="right"/>
              <w:rPr>
                <w:rFonts w:ascii="宋体" w:hAnsi="宋体" w:cs="宋体" w:eastAsia="宋体" w:hint="default"/>
                <w:sz w:val="18"/>
                <w:szCs w:val="18"/>
              </w:rPr>
            </w:pPr>
            <w:r>
              <w:rPr>
                <w:rFonts w:ascii="宋体"/>
                <w:b/>
                <w:w w:val="95"/>
                <w:sz w:val="18"/>
              </w:rPr>
              <w:t>512,372,176.94</w:t>
            </w:r>
            <w:r>
              <w:rPr>
                <w:rFonts w:ascii="宋体"/>
                <w:sz w:val="18"/>
              </w:rPr>
            </w:r>
          </w:p>
        </w:tc>
        <w:tc>
          <w:tcPr>
            <w:tcW w:w="1298"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3"/>
              <w:ind w:right="97"/>
              <w:jc w:val="right"/>
              <w:rPr>
                <w:rFonts w:ascii="宋体" w:hAnsi="宋体" w:cs="宋体" w:eastAsia="宋体" w:hint="default"/>
                <w:sz w:val="18"/>
                <w:szCs w:val="18"/>
              </w:rPr>
            </w:pPr>
            <w:r>
              <w:rPr>
                <w:rFonts w:ascii="宋体"/>
                <w:b/>
                <w:w w:val="95"/>
                <w:sz w:val="18"/>
              </w:rPr>
              <w:t>6,866,014.73</w:t>
            </w:r>
            <w:r>
              <w:rPr>
                <w:rFonts w:ascii="宋体"/>
                <w:sz w:val="18"/>
              </w:rPr>
            </w:r>
          </w:p>
        </w:tc>
        <w:tc>
          <w:tcPr>
            <w:tcW w:w="148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3"/>
              <w:ind w:right="97"/>
              <w:jc w:val="right"/>
              <w:rPr>
                <w:rFonts w:ascii="宋体" w:hAnsi="宋体" w:cs="宋体" w:eastAsia="宋体" w:hint="default"/>
                <w:sz w:val="18"/>
                <w:szCs w:val="18"/>
              </w:rPr>
            </w:pPr>
            <w:r>
              <w:rPr>
                <w:rFonts w:ascii="宋体"/>
                <w:b/>
                <w:w w:val="95"/>
                <w:sz w:val="18"/>
              </w:rPr>
              <w:t>505,506,162.21</w:t>
            </w:r>
            <w:r>
              <w:rPr>
                <w:rFonts w:ascii="宋体"/>
                <w:sz w:val="18"/>
              </w:rPr>
            </w:r>
          </w:p>
        </w:tc>
        <w:tc>
          <w:tcPr>
            <w:tcW w:w="1479"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3"/>
              <w:ind w:right="98"/>
              <w:jc w:val="right"/>
              <w:rPr>
                <w:rFonts w:ascii="宋体" w:hAnsi="宋体" w:cs="宋体" w:eastAsia="宋体" w:hint="default"/>
                <w:sz w:val="18"/>
                <w:szCs w:val="18"/>
              </w:rPr>
            </w:pPr>
            <w:r>
              <w:rPr>
                <w:rFonts w:ascii="宋体"/>
                <w:b/>
                <w:w w:val="95"/>
                <w:sz w:val="18"/>
              </w:rPr>
              <w:t>647,322,888.56</w:t>
            </w:r>
            <w:r>
              <w:rPr>
                <w:rFonts w:ascii="宋体"/>
                <w:sz w:val="18"/>
              </w:rPr>
            </w:r>
          </w:p>
        </w:tc>
        <w:tc>
          <w:tcPr>
            <w:tcW w:w="130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3"/>
              <w:ind w:right="97"/>
              <w:jc w:val="right"/>
              <w:rPr>
                <w:rFonts w:ascii="宋体" w:hAnsi="宋体" w:cs="宋体" w:eastAsia="宋体" w:hint="default"/>
                <w:sz w:val="18"/>
                <w:szCs w:val="18"/>
              </w:rPr>
            </w:pPr>
            <w:r>
              <w:rPr>
                <w:rFonts w:ascii="宋体"/>
                <w:b/>
                <w:w w:val="95"/>
                <w:sz w:val="18"/>
              </w:rPr>
              <w:t>3,168,145.10</w:t>
            </w:r>
            <w:r>
              <w:rPr>
                <w:rFonts w:ascii="宋体"/>
                <w:sz w:val="18"/>
              </w:rPr>
            </w:r>
          </w:p>
        </w:tc>
        <w:tc>
          <w:tcPr>
            <w:tcW w:w="1478"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b/>
                <w:w w:val="95"/>
                <w:sz w:val="18"/>
              </w:rPr>
              <w:t>644,154,743.46</w:t>
            </w:r>
            <w:r>
              <w:rPr>
                <w:rFonts w:ascii="宋体"/>
                <w:sz w:val="18"/>
              </w:rPr>
            </w:r>
          </w:p>
        </w:tc>
      </w:tr>
    </w:tbl>
    <w:p>
      <w:pPr>
        <w:spacing w:line="240" w:lineRule="auto" w:before="3"/>
        <w:rPr>
          <w:rFonts w:ascii="宋体" w:hAnsi="宋体" w:cs="宋体" w:eastAsia="宋体" w:hint="default"/>
          <w:sz w:val="13"/>
          <w:szCs w:val="13"/>
        </w:rPr>
      </w:pPr>
    </w:p>
    <w:p>
      <w:pPr>
        <w:pStyle w:val="BodyText"/>
        <w:spacing w:line="240" w:lineRule="auto" w:before="31"/>
        <w:ind w:left="1500" w:right="0"/>
        <w:jc w:val="left"/>
      </w:pPr>
      <w:bookmarkStart w:name="存货跌价准备" w:id="213"/>
      <w:bookmarkEnd w:id="213"/>
      <w:r>
        <w:rPr/>
      </w:r>
      <w:r>
        <w:rPr/>
        <w:t>（</w:t>
      </w:r>
      <w:r>
        <w:rPr>
          <w:rFonts w:ascii="宋体" w:hAnsi="宋体" w:cs="宋体" w:eastAsia="宋体" w:hint="default"/>
        </w:rPr>
        <w:t>2</w:t>
      </w:r>
      <w:r>
        <w:rPr/>
        <w:t>）</w:t>
      </w:r>
      <w:r>
        <w:rPr>
          <w:spacing w:val="-63"/>
        </w:rPr>
        <w:t> </w:t>
      </w:r>
      <w:r>
        <w:rPr/>
        <w:t>存货跌价准备</w:t>
      </w:r>
    </w:p>
    <w:p>
      <w:pPr>
        <w:spacing w:line="240" w:lineRule="auto" w:before="5"/>
        <w:rPr>
          <w:rFonts w:ascii="宋体" w:hAnsi="宋体" w:cs="宋体" w:eastAsia="宋体" w:hint="default"/>
          <w:sz w:val="13"/>
          <w:szCs w:val="13"/>
        </w:rPr>
      </w:pPr>
    </w:p>
    <w:tbl>
      <w:tblPr>
        <w:tblW w:w="0" w:type="auto"/>
        <w:jc w:val="left"/>
        <w:tblInd w:w="864" w:type="dxa"/>
        <w:tblLayout w:type="fixed"/>
        <w:tblCellMar>
          <w:top w:w="0" w:type="dxa"/>
          <w:left w:w="0" w:type="dxa"/>
          <w:bottom w:w="0" w:type="dxa"/>
          <w:right w:w="0" w:type="dxa"/>
        </w:tblCellMar>
        <w:tblLook w:val="01E0"/>
      </w:tblPr>
      <w:tblGrid>
        <w:gridCol w:w="1328"/>
        <w:gridCol w:w="1420"/>
        <w:gridCol w:w="1418"/>
        <w:gridCol w:w="516"/>
        <w:gridCol w:w="1420"/>
        <w:gridCol w:w="1218"/>
        <w:gridCol w:w="1418"/>
      </w:tblGrid>
      <w:tr>
        <w:trPr>
          <w:trHeight w:val="378" w:hRule="exact"/>
        </w:trPr>
        <w:tc>
          <w:tcPr>
            <w:tcW w:w="132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20"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305"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193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562"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263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418"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290"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725" w:hRule="exact"/>
        </w:trPr>
        <w:tc>
          <w:tcPr>
            <w:tcW w:w="1328" w:type="dxa"/>
            <w:vMerge/>
            <w:tcBorders>
              <w:left w:val="nil" w:sz="6" w:space="0" w:color="auto"/>
              <w:bottom w:val="single" w:sz="2" w:space="0" w:color="000000"/>
              <w:right w:val="single" w:sz="2" w:space="0" w:color="000000"/>
            </w:tcBorders>
          </w:tcPr>
          <w:p>
            <w:pPr/>
          </w:p>
        </w:tc>
        <w:tc>
          <w:tcPr>
            <w:tcW w:w="1420" w:type="dxa"/>
            <w:vMerge/>
            <w:tcBorders>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计提</w:t>
            </w:r>
            <w:r>
              <w:rPr>
                <w:rFonts w:ascii="宋体" w:hAnsi="宋体" w:cs="宋体" w:eastAsia="宋体" w:hint="default"/>
                <w:sz w:val="20"/>
                <w:szCs w:val="20"/>
              </w:rPr>
            </w:r>
          </w:p>
        </w:tc>
        <w:tc>
          <w:tcPr>
            <w:tcW w:w="516"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54" w:right="155"/>
              <w:jc w:val="left"/>
              <w:rPr>
                <w:rFonts w:ascii="宋体" w:hAnsi="宋体" w:cs="宋体" w:eastAsia="宋体" w:hint="default"/>
                <w:sz w:val="20"/>
                <w:szCs w:val="20"/>
              </w:rPr>
            </w:pPr>
            <w:r>
              <w:rPr>
                <w:rFonts w:ascii="宋体" w:hAnsi="宋体" w:cs="宋体" w:eastAsia="宋体" w:hint="default"/>
                <w:b/>
                <w:bCs/>
                <w:sz w:val="20"/>
                <w:szCs w:val="20"/>
              </w:rPr>
              <w:t>其</w:t>
            </w:r>
            <w:r>
              <w:rPr>
                <w:rFonts w:ascii="宋体" w:hAnsi="宋体" w:cs="宋体" w:eastAsia="宋体" w:hint="default"/>
                <w:b/>
                <w:bCs/>
                <w:w w:val="99"/>
                <w:sz w:val="20"/>
                <w:szCs w:val="20"/>
              </w:rPr>
              <w:t> </w:t>
            </w:r>
            <w:r>
              <w:rPr>
                <w:rFonts w:ascii="宋体" w:hAnsi="宋体" w:cs="宋体" w:eastAsia="宋体" w:hint="default"/>
                <w:b/>
                <w:bCs/>
                <w:sz w:val="20"/>
                <w:szCs w:val="20"/>
              </w:rPr>
              <w:t>他</w:t>
            </w:r>
            <w:r>
              <w:rPr>
                <w:rFonts w:ascii="宋体" w:hAnsi="宋体" w:cs="宋体" w:eastAsia="宋体" w:hint="default"/>
                <w:sz w:val="20"/>
                <w:szCs w:val="20"/>
              </w:rPr>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转回或转销</w:t>
            </w:r>
            <w:r>
              <w:rPr>
                <w:rFonts w:ascii="宋体" w:hAnsi="宋体" w:cs="宋体" w:eastAsia="宋体" w:hint="default"/>
                <w:sz w:val="20"/>
                <w:szCs w:val="20"/>
              </w:rPr>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其他转出</w:t>
            </w:r>
            <w:r>
              <w:rPr>
                <w:rFonts w:ascii="宋体" w:hAnsi="宋体" w:cs="宋体" w:eastAsia="宋体" w:hint="default"/>
                <w:sz w:val="20"/>
                <w:szCs w:val="20"/>
              </w:rPr>
            </w:r>
          </w:p>
        </w:tc>
        <w:tc>
          <w:tcPr>
            <w:tcW w:w="1418" w:type="dxa"/>
            <w:vMerge/>
            <w:tcBorders>
              <w:left w:val="single" w:sz="2" w:space="0" w:color="000000"/>
              <w:bottom w:val="single" w:sz="2" w:space="0" w:color="000000"/>
              <w:right w:val="nil" w:sz="6" w:space="0" w:color="auto"/>
            </w:tcBorders>
          </w:tcPr>
          <w:p>
            <w:pPr/>
          </w:p>
        </w:tc>
      </w:tr>
      <w:tr>
        <w:trPr>
          <w:trHeight w:val="366" w:hRule="exact"/>
        </w:trPr>
        <w:tc>
          <w:tcPr>
            <w:tcW w:w="13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宋体" w:hAnsi="宋体" w:cs="宋体" w:eastAsia="宋体" w:hint="default"/>
                <w:sz w:val="20"/>
                <w:szCs w:val="20"/>
              </w:rPr>
            </w:pPr>
            <w:r>
              <w:rPr>
                <w:rFonts w:ascii="宋体"/>
                <w:spacing w:val="-1"/>
                <w:sz w:val="20"/>
              </w:rPr>
              <w:t>23,166.02</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宋体" w:hAnsi="宋体" w:cs="宋体" w:eastAsia="宋体" w:hint="default"/>
                <w:sz w:val="20"/>
                <w:szCs w:val="20"/>
              </w:rPr>
            </w:pPr>
            <w:r>
              <w:rPr>
                <w:rFonts w:ascii="宋体"/>
                <w:spacing w:val="-1"/>
                <w:sz w:val="20"/>
              </w:rPr>
              <w:t>676,576.82</w:t>
            </w:r>
          </w:p>
        </w:tc>
        <w:tc>
          <w:tcPr>
            <w:tcW w:w="516" w:type="dxa"/>
            <w:tcBorders>
              <w:top w:val="single" w:sz="2" w:space="0" w:color="000000"/>
              <w:left w:val="single" w:sz="2" w:space="0" w:color="000000"/>
              <w:bottom w:val="single" w:sz="2" w:space="0" w:color="000000"/>
              <w:right w:val="single" w:sz="2" w:space="0" w:color="000000"/>
            </w:tcBorders>
          </w:tcPr>
          <w:p>
            <w:pPr/>
          </w:p>
        </w:tc>
        <w:tc>
          <w:tcPr>
            <w:tcW w:w="1420" w:type="dxa"/>
            <w:tcBorders>
              <w:top w:val="single" w:sz="2" w:space="0" w:color="000000"/>
              <w:left w:val="single" w:sz="2" w:space="0" w:color="000000"/>
              <w:bottom w:val="single" w:sz="2" w:space="0" w:color="000000"/>
              <w:right w:val="single" w:sz="2" w:space="0" w:color="000000"/>
            </w:tcBorders>
          </w:tcPr>
          <w:p>
            <w:pP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100" w:right="0"/>
              <w:jc w:val="center"/>
              <w:rPr>
                <w:rFonts w:ascii="宋体" w:hAnsi="宋体" w:cs="宋体" w:eastAsia="宋体" w:hint="default"/>
                <w:sz w:val="20"/>
                <w:szCs w:val="20"/>
              </w:rPr>
            </w:pPr>
            <w:r>
              <w:rPr>
                <w:rFonts w:ascii="宋体"/>
                <w:sz w:val="20"/>
              </w:rPr>
              <w:t>15,199.68</w:t>
            </w:r>
          </w:p>
        </w:tc>
        <w:tc>
          <w:tcPr>
            <w:tcW w:w="14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宋体" w:hAnsi="宋体" w:cs="宋体" w:eastAsia="宋体" w:hint="default"/>
                <w:sz w:val="20"/>
                <w:szCs w:val="20"/>
              </w:rPr>
            </w:pPr>
            <w:r>
              <w:rPr>
                <w:rFonts w:ascii="宋体"/>
                <w:spacing w:val="-1"/>
                <w:sz w:val="20"/>
              </w:rPr>
              <w:t>684,543.16</w:t>
            </w:r>
          </w:p>
        </w:tc>
      </w:tr>
      <w:tr>
        <w:trPr>
          <w:trHeight w:val="725" w:hRule="exact"/>
        </w:trPr>
        <w:tc>
          <w:tcPr>
            <w:tcW w:w="1328"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4"/>
              <w:ind w:left="122" w:right="78"/>
              <w:jc w:val="left"/>
              <w:rPr>
                <w:rFonts w:ascii="宋体" w:hAnsi="宋体" w:cs="宋体" w:eastAsia="宋体" w:hint="default"/>
                <w:sz w:val="20"/>
                <w:szCs w:val="20"/>
              </w:rPr>
            </w:pPr>
            <w:r>
              <w:rPr>
                <w:rFonts w:ascii="宋体" w:hAnsi="宋体" w:cs="宋体" w:eastAsia="宋体" w:hint="default"/>
                <w:spacing w:val="18"/>
                <w:sz w:val="20"/>
                <w:szCs w:val="20"/>
              </w:rPr>
              <w:t>自制半成品</w:t>
            </w:r>
            <w:r>
              <w:rPr>
                <w:rFonts w:ascii="宋体" w:hAnsi="宋体" w:cs="宋体" w:eastAsia="宋体" w:hint="default"/>
                <w:spacing w:val="-93"/>
                <w:sz w:val="20"/>
                <w:szCs w:val="20"/>
              </w:rPr>
              <w:t> </w:t>
            </w:r>
            <w:r>
              <w:rPr>
                <w:rFonts w:ascii="宋体" w:hAnsi="宋体" w:cs="宋体" w:eastAsia="宋体" w:hint="default"/>
                <w:sz w:val="20"/>
                <w:szCs w:val="20"/>
              </w:rPr>
              <w:t>及在产品</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84,724.26</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21,681.13</w:t>
            </w:r>
          </w:p>
        </w:tc>
        <w:tc>
          <w:tcPr>
            <w:tcW w:w="516" w:type="dxa"/>
            <w:tcBorders>
              <w:top w:val="single" w:sz="2" w:space="0" w:color="000000"/>
              <w:left w:val="single" w:sz="2" w:space="0" w:color="000000"/>
              <w:bottom w:val="single" w:sz="2" w:space="0" w:color="000000"/>
              <w:right w:val="single" w:sz="2" w:space="0" w:color="000000"/>
            </w:tcBorders>
          </w:tcPr>
          <w:p>
            <w:pPr/>
          </w:p>
        </w:tc>
        <w:tc>
          <w:tcPr>
            <w:tcW w:w="1420" w:type="dxa"/>
            <w:tcBorders>
              <w:top w:val="single" w:sz="2" w:space="0" w:color="000000"/>
              <w:left w:val="single" w:sz="2" w:space="0" w:color="000000"/>
              <w:bottom w:val="single" w:sz="2" w:space="0" w:color="000000"/>
              <w:right w:val="single" w:sz="2" w:space="0" w:color="000000"/>
            </w:tcBorders>
          </w:tcPr>
          <w:p>
            <w:pP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0" w:right="0"/>
              <w:jc w:val="center"/>
              <w:rPr>
                <w:rFonts w:ascii="宋体" w:hAnsi="宋体" w:cs="宋体" w:eastAsia="宋体" w:hint="default"/>
                <w:sz w:val="20"/>
                <w:szCs w:val="20"/>
              </w:rPr>
            </w:pPr>
            <w:r>
              <w:rPr>
                <w:rFonts w:ascii="宋体"/>
                <w:sz w:val="20"/>
              </w:rPr>
              <w:t>81,242.56</w:t>
            </w:r>
          </w:p>
        </w:tc>
        <w:tc>
          <w:tcPr>
            <w:tcW w:w="14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6"/>
              <w:jc w:val="right"/>
              <w:rPr>
                <w:rFonts w:ascii="宋体" w:hAnsi="宋体" w:cs="宋体" w:eastAsia="宋体" w:hint="default"/>
                <w:sz w:val="20"/>
                <w:szCs w:val="20"/>
              </w:rPr>
            </w:pPr>
            <w:r>
              <w:rPr>
                <w:rFonts w:ascii="宋体"/>
                <w:spacing w:val="-1"/>
                <w:sz w:val="20"/>
              </w:rPr>
              <w:t>25,162.83</w:t>
            </w:r>
          </w:p>
        </w:tc>
      </w:tr>
      <w:tr>
        <w:trPr>
          <w:trHeight w:val="378" w:hRule="exact"/>
        </w:trPr>
        <w:tc>
          <w:tcPr>
            <w:tcW w:w="13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库 存 商</w:t>
            </w:r>
            <w:r>
              <w:rPr>
                <w:rFonts w:ascii="宋体" w:hAnsi="宋体" w:cs="宋体" w:eastAsia="宋体" w:hint="default"/>
                <w:spacing w:val="-4"/>
                <w:sz w:val="20"/>
                <w:szCs w:val="20"/>
              </w:rPr>
              <w:t> </w:t>
            </w:r>
            <w:r>
              <w:rPr>
                <w:rFonts w:ascii="宋体" w:hAnsi="宋体" w:cs="宋体" w:eastAsia="宋体" w:hint="default"/>
                <w:sz w:val="20"/>
                <w:szCs w:val="20"/>
              </w:rPr>
              <w:t>品</w:t>
            </w:r>
          </w:p>
        </w:tc>
        <w:tc>
          <w:tcPr>
            <w:tcW w:w="14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3,060,254.82</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5,661,631.68</w:t>
            </w:r>
          </w:p>
        </w:tc>
        <w:tc>
          <w:tcPr>
            <w:tcW w:w="516" w:type="dxa"/>
            <w:tcBorders>
              <w:top w:val="single" w:sz="2" w:space="0" w:color="000000"/>
              <w:left w:val="single" w:sz="2" w:space="0" w:color="000000"/>
              <w:bottom w:val="single" w:sz="12" w:space="0" w:color="000000"/>
              <w:right w:val="single" w:sz="2" w:space="0" w:color="000000"/>
            </w:tcBorders>
          </w:tcPr>
          <w:p>
            <w:pPr/>
          </w:p>
        </w:tc>
        <w:tc>
          <w:tcPr>
            <w:tcW w:w="14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1" w:right="0"/>
              <w:jc w:val="center"/>
              <w:rPr>
                <w:rFonts w:ascii="宋体" w:hAnsi="宋体" w:cs="宋体" w:eastAsia="宋体" w:hint="default"/>
                <w:sz w:val="20"/>
                <w:szCs w:val="20"/>
              </w:rPr>
            </w:pPr>
            <w:r>
              <w:rPr>
                <w:rFonts w:ascii="宋体"/>
                <w:sz w:val="20"/>
              </w:rPr>
              <w:t>2,221,135.78</w:t>
            </w:r>
          </w:p>
        </w:tc>
        <w:tc>
          <w:tcPr>
            <w:tcW w:w="12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1" w:right="0"/>
              <w:jc w:val="center"/>
              <w:rPr>
                <w:rFonts w:ascii="宋体" w:hAnsi="宋体" w:cs="宋体" w:eastAsia="宋体" w:hint="default"/>
                <w:sz w:val="20"/>
                <w:szCs w:val="20"/>
              </w:rPr>
            </w:pPr>
            <w:r>
              <w:rPr>
                <w:rFonts w:ascii="宋体"/>
                <w:sz w:val="20"/>
              </w:rPr>
              <w:t>344,441.98</w:t>
            </w:r>
          </w:p>
        </w:tc>
        <w:tc>
          <w:tcPr>
            <w:tcW w:w="14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6,156,308.74</w:t>
            </w:r>
          </w:p>
        </w:tc>
      </w:tr>
    </w:tbl>
    <w:p>
      <w:pPr>
        <w:spacing w:after="0" w:line="240" w:lineRule="auto"/>
        <w:jc w:val="right"/>
        <w:rPr>
          <w:rFonts w:ascii="宋体" w:hAnsi="宋体" w:cs="宋体" w:eastAsia="宋体" w:hint="default"/>
          <w:sz w:val="20"/>
          <w:szCs w:val="20"/>
        </w:rPr>
        <w:sectPr>
          <w:pgSz w:w="11910" w:h="16840"/>
          <w:pgMar w:header="0" w:footer="570" w:top="1100" w:bottom="760" w:left="700" w:right="0"/>
        </w:sectPr>
      </w:pPr>
    </w:p>
    <w:p>
      <w:pPr>
        <w:spacing w:line="240" w:lineRule="auto" w:before="11"/>
        <w:rPr>
          <w:rFonts w:ascii="宋体" w:hAnsi="宋体" w:cs="宋体" w:eastAsia="宋体" w:hint="default"/>
          <w:sz w:val="22"/>
          <w:szCs w:val="22"/>
        </w:rPr>
      </w:pPr>
    </w:p>
    <w:tbl>
      <w:tblPr>
        <w:tblW w:w="0" w:type="auto"/>
        <w:jc w:val="left"/>
        <w:tblInd w:w="404" w:type="dxa"/>
        <w:tblLayout w:type="fixed"/>
        <w:tblCellMar>
          <w:top w:w="0" w:type="dxa"/>
          <w:left w:w="0" w:type="dxa"/>
          <w:bottom w:w="0" w:type="dxa"/>
          <w:right w:w="0" w:type="dxa"/>
        </w:tblCellMar>
        <w:tblLook w:val="01E0"/>
      </w:tblPr>
      <w:tblGrid>
        <w:gridCol w:w="1328"/>
        <w:gridCol w:w="1420"/>
        <w:gridCol w:w="1418"/>
        <w:gridCol w:w="516"/>
        <w:gridCol w:w="1420"/>
        <w:gridCol w:w="1218"/>
        <w:gridCol w:w="1418"/>
      </w:tblGrid>
      <w:tr>
        <w:trPr>
          <w:trHeight w:val="378" w:hRule="exact"/>
        </w:trPr>
        <w:tc>
          <w:tcPr>
            <w:tcW w:w="132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20"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305"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193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562"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263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418"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290"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725" w:hRule="exact"/>
        </w:trPr>
        <w:tc>
          <w:tcPr>
            <w:tcW w:w="1328" w:type="dxa"/>
            <w:vMerge/>
            <w:tcBorders>
              <w:left w:val="nil" w:sz="6" w:space="0" w:color="auto"/>
              <w:bottom w:val="single" w:sz="2" w:space="0" w:color="000000"/>
              <w:right w:val="single" w:sz="2" w:space="0" w:color="000000"/>
            </w:tcBorders>
          </w:tcPr>
          <w:p>
            <w:pPr/>
          </w:p>
        </w:tc>
        <w:tc>
          <w:tcPr>
            <w:tcW w:w="1420" w:type="dxa"/>
            <w:vMerge/>
            <w:tcBorders>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计提</w:t>
            </w:r>
            <w:r>
              <w:rPr>
                <w:rFonts w:ascii="宋体" w:hAnsi="宋体" w:cs="宋体" w:eastAsia="宋体" w:hint="default"/>
                <w:sz w:val="20"/>
                <w:szCs w:val="20"/>
              </w:rPr>
            </w:r>
          </w:p>
        </w:tc>
        <w:tc>
          <w:tcPr>
            <w:tcW w:w="516"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54" w:right="155"/>
              <w:jc w:val="left"/>
              <w:rPr>
                <w:rFonts w:ascii="宋体" w:hAnsi="宋体" w:cs="宋体" w:eastAsia="宋体" w:hint="default"/>
                <w:sz w:val="20"/>
                <w:szCs w:val="20"/>
              </w:rPr>
            </w:pPr>
            <w:r>
              <w:rPr>
                <w:rFonts w:ascii="宋体" w:hAnsi="宋体" w:cs="宋体" w:eastAsia="宋体" w:hint="default"/>
                <w:b/>
                <w:bCs/>
                <w:sz w:val="20"/>
                <w:szCs w:val="20"/>
              </w:rPr>
              <w:t>其</w:t>
            </w:r>
            <w:r>
              <w:rPr>
                <w:rFonts w:ascii="宋体" w:hAnsi="宋体" w:cs="宋体" w:eastAsia="宋体" w:hint="default"/>
                <w:b/>
                <w:bCs/>
                <w:w w:val="99"/>
                <w:sz w:val="20"/>
                <w:szCs w:val="20"/>
              </w:rPr>
              <w:t> </w:t>
            </w:r>
            <w:r>
              <w:rPr>
                <w:rFonts w:ascii="宋体" w:hAnsi="宋体" w:cs="宋体" w:eastAsia="宋体" w:hint="default"/>
                <w:b/>
                <w:bCs/>
                <w:sz w:val="20"/>
                <w:szCs w:val="20"/>
              </w:rPr>
              <w:t>他</w:t>
            </w:r>
            <w:r>
              <w:rPr>
                <w:rFonts w:ascii="宋体" w:hAnsi="宋体" w:cs="宋体" w:eastAsia="宋体" w:hint="default"/>
                <w:sz w:val="20"/>
                <w:szCs w:val="20"/>
              </w:rPr>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转回或转销</w:t>
            </w:r>
            <w:r>
              <w:rPr>
                <w:rFonts w:ascii="宋体" w:hAnsi="宋体" w:cs="宋体" w:eastAsia="宋体" w:hint="default"/>
                <w:sz w:val="20"/>
                <w:szCs w:val="20"/>
              </w:rPr>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其他转出</w:t>
            </w:r>
            <w:r>
              <w:rPr>
                <w:rFonts w:ascii="宋体" w:hAnsi="宋体" w:cs="宋体" w:eastAsia="宋体" w:hint="default"/>
                <w:sz w:val="20"/>
                <w:szCs w:val="20"/>
              </w:rPr>
            </w:r>
          </w:p>
        </w:tc>
        <w:tc>
          <w:tcPr>
            <w:tcW w:w="1418" w:type="dxa"/>
            <w:vMerge/>
            <w:tcBorders>
              <w:left w:val="single" w:sz="2" w:space="0" w:color="000000"/>
              <w:bottom w:val="single" w:sz="2" w:space="0" w:color="000000"/>
              <w:right w:val="nil" w:sz="6" w:space="0" w:color="auto"/>
            </w:tcBorders>
          </w:tcPr>
          <w:p>
            <w:pPr/>
          </w:p>
        </w:tc>
      </w:tr>
      <w:tr>
        <w:trPr>
          <w:trHeight w:val="365" w:hRule="exact"/>
        </w:trPr>
        <w:tc>
          <w:tcPr>
            <w:tcW w:w="13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right="77"/>
              <w:jc w:val="center"/>
              <w:rPr>
                <w:rFonts w:ascii="宋体" w:hAnsi="宋体" w:cs="宋体" w:eastAsia="宋体" w:hint="default"/>
                <w:sz w:val="20"/>
                <w:szCs w:val="20"/>
              </w:rPr>
            </w:pPr>
            <w:r>
              <w:rPr>
                <w:rFonts w:ascii="宋体" w:hAnsi="宋体" w:cs="宋体" w:eastAsia="宋体" w:hint="default"/>
                <w:sz w:val="20"/>
                <w:szCs w:val="20"/>
              </w:rPr>
              <w:t>（产成品）</w:t>
            </w:r>
          </w:p>
        </w:tc>
        <w:tc>
          <w:tcPr>
            <w:tcW w:w="1420"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516" w:type="dxa"/>
            <w:tcBorders>
              <w:top w:val="single" w:sz="2" w:space="0" w:color="000000"/>
              <w:left w:val="single" w:sz="2" w:space="0" w:color="000000"/>
              <w:bottom w:val="single" w:sz="2" w:space="0" w:color="000000"/>
              <w:right w:val="single" w:sz="2" w:space="0" w:color="000000"/>
            </w:tcBorders>
          </w:tcPr>
          <w:p>
            <w:pPr/>
          </w:p>
        </w:tc>
        <w:tc>
          <w:tcPr>
            <w:tcW w:w="1420" w:type="dxa"/>
            <w:tcBorders>
              <w:top w:val="single" w:sz="2" w:space="0" w:color="000000"/>
              <w:left w:val="single" w:sz="2" w:space="0" w:color="000000"/>
              <w:bottom w:val="single" w:sz="2" w:space="0" w:color="000000"/>
              <w:right w:val="single" w:sz="2" w:space="0" w:color="000000"/>
            </w:tcBorders>
          </w:tcPr>
          <w:p>
            <w:pPr/>
          </w:p>
        </w:tc>
        <w:tc>
          <w:tcPr>
            <w:tcW w:w="121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13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105" w:right="0"/>
              <w:jc w:val="left"/>
              <w:rPr>
                <w:rFonts w:ascii="宋体" w:hAnsi="宋体" w:cs="宋体" w:eastAsia="宋体" w:hint="default"/>
                <w:sz w:val="20"/>
                <w:szCs w:val="20"/>
              </w:rPr>
            </w:pPr>
            <w:r>
              <w:rPr>
                <w:rFonts w:ascii="宋体"/>
                <w:b/>
                <w:sz w:val="20"/>
              </w:rPr>
              <w:t>3,168,145.10</w:t>
            </w:r>
            <w:r>
              <w:rPr>
                <w:rFonts w:ascii="宋体"/>
                <w:sz w:val="20"/>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b/>
                <w:sz w:val="20"/>
              </w:rPr>
              <w:t>6,359,889.63</w:t>
            </w:r>
            <w:r>
              <w:rPr>
                <w:rFonts w:ascii="宋体"/>
                <w:sz w:val="20"/>
              </w:rPr>
            </w:r>
          </w:p>
        </w:tc>
        <w:tc>
          <w:tcPr>
            <w:tcW w:w="516" w:type="dxa"/>
            <w:tcBorders>
              <w:top w:val="single" w:sz="2" w:space="0" w:color="000000"/>
              <w:left w:val="single" w:sz="2" w:space="0" w:color="000000"/>
              <w:bottom w:val="single" w:sz="12" w:space="0" w:color="000000"/>
              <w:right w:val="single" w:sz="2" w:space="0" w:color="000000"/>
            </w:tcBorders>
          </w:tcPr>
          <w:p>
            <w:pPr/>
          </w:p>
        </w:tc>
        <w:tc>
          <w:tcPr>
            <w:tcW w:w="14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b/>
                <w:sz w:val="20"/>
              </w:rPr>
              <w:t>2,221,135.78</w:t>
            </w:r>
            <w:r>
              <w:rPr>
                <w:rFonts w:ascii="宋体"/>
                <w:sz w:val="20"/>
              </w:rPr>
            </w:r>
          </w:p>
        </w:tc>
        <w:tc>
          <w:tcPr>
            <w:tcW w:w="12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b/>
                <w:sz w:val="20"/>
              </w:rPr>
              <w:t>440,884.22</w:t>
            </w:r>
            <w:r>
              <w:rPr>
                <w:rFonts w:ascii="宋体"/>
                <w:sz w:val="20"/>
              </w:rPr>
            </w:r>
          </w:p>
        </w:tc>
        <w:tc>
          <w:tcPr>
            <w:tcW w:w="14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left="104" w:right="0"/>
              <w:jc w:val="left"/>
              <w:rPr>
                <w:rFonts w:ascii="宋体" w:hAnsi="宋体" w:cs="宋体" w:eastAsia="宋体" w:hint="default"/>
                <w:sz w:val="20"/>
                <w:szCs w:val="20"/>
              </w:rPr>
            </w:pPr>
            <w:r>
              <w:rPr>
                <w:rFonts w:ascii="宋体"/>
                <w:b/>
                <w:sz w:val="20"/>
              </w:rPr>
              <w:t>6,866,014.73</w:t>
            </w:r>
            <w:r>
              <w:rPr>
                <w:rFonts w:ascii="宋体"/>
                <w:sz w:val="20"/>
              </w:rPr>
            </w:r>
          </w:p>
        </w:tc>
      </w:tr>
    </w:tbl>
    <w:p>
      <w:pPr>
        <w:spacing w:line="240" w:lineRule="auto" w:before="4"/>
        <w:rPr>
          <w:rFonts w:ascii="宋体" w:hAnsi="宋体" w:cs="宋体" w:eastAsia="宋体" w:hint="default"/>
          <w:sz w:val="13"/>
          <w:szCs w:val="13"/>
        </w:rPr>
      </w:pPr>
    </w:p>
    <w:p>
      <w:pPr>
        <w:pStyle w:val="BodyText"/>
        <w:spacing w:line="240" w:lineRule="auto" w:before="31"/>
        <w:ind w:left="1040" w:right="0"/>
        <w:jc w:val="left"/>
      </w:pPr>
      <w:bookmarkStart w:name="存货跌价准备计提" w:id="214"/>
      <w:bookmarkEnd w:id="214"/>
      <w:r>
        <w:rPr/>
      </w:r>
      <w:r>
        <w:rPr/>
        <w:t>（</w:t>
      </w:r>
      <w:r>
        <w:rPr>
          <w:rFonts w:ascii="宋体" w:hAnsi="宋体" w:cs="宋体" w:eastAsia="宋体" w:hint="default"/>
        </w:rPr>
        <w:t>3</w:t>
      </w:r>
      <w:r>
        <w:rPr/>
        <w:t>）</w:t>
      </w:r>
      <w:r>
        <w:rPr>
          <w:spacing w:val="-64"/>
        </w:rPr>
        <w:t> </w:t>
      </w:r>
      <w:r>
        <w:rPr/>
        <w:t>存货跌价准备计提</w:t>
      </w:r>
    </w:p>
    <w:p>
      <w:pPr>
        <w:spacing w:line="240" w:lineRule="auto" w:before="7"/>
        <w:rPr>
          <w:rFonts w:ascii="宋体" w:hAnsi="宋体" w:cs="宋体" w:eastAsia="宋体" w:hint="default"/>
          <w:sz w:val="13"/>
          <w:szCs w:val="13"/>
        </w:rPr>
      </w:pPr>
    </w:p>
    <w:tbl>
      <w:tblPr>
        <w:tblW w:w="0" w:type="auto"/>
        <w:jc w:val="left"/>
        <w:tblInd w:w="499" w:type="dxa"/>
        <w:tblLayout w:type="fixed"/>
        <w:tblCellMar>
          <w:top w:w="0" w:type="dxa"/>
          <w:left w:w="0" w:type="dxa"/>
          <w:bottom w:w="0" w:type="dxa"/>
          <w:right w:w="0" w:type="dxa"/>
        </w:tblCellMar>
        <w:tblLook w:val="01E0"/>
      </w:tblPr>
      <w:tblGrid>
        <w:gridCol w:w="2580"/>
        <w:gridCol w:w="3038"/>
        <w:gridCol w:w="2930"/>
      </w:tblGrid>
      <w:tr>
        <w:trPr>
          <w:trHeight w:val="378" w:hRule="exact"/>
        </w:trPr>
        <w:tc>
          <w:tcPr>
            <w:tcW w:w="258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7"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0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193" w:right="0"/>
              <w:jc w:val="left"/>
              <w:rPr>
                <w:rFonts w:ascii="宋体" w:hAnsi="宋体" w:cs="宋体" w:eastAsia="宋体" w:hint="default"/>
                <w:sz w:val="22"/>
                <w:szCs w:val="22"/>
              </w:rPr>
            </w:pPr>
            <w:r>
              <w:rPr>
                <w:rFonts w:ascii="宋体" w:hAnsi="宋体" w:cs="宋体" w:eastAsia="宋体" w:hint="default"/>
                <w:b/>
                <w:bCs/>
                <w:sz w:val="22"/>
                <w:szCs w:val="22"/>
              </w:rPr>
              <w:t>确定可变现净值的具体依据</w:t>
            </w:r>
            <w:r>
              <w:rPr>
                <w:rFonts w:ascii="宋体" w:hAnsi="宋体" w:cs="宋体" w:eastAsia="宋体" w:hint="default"/>
                <w:sz w:val="22"/>
                <w:szCs w:val="22"/>
              </w:rPr>
            </w:r>
          </w:p>
        </w:tc>
        <w:tc>
          <w:tcPr>
            <w:tcW w:w="293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2"/>
              <w:jc w:val="center"/>
              <w:rPr>
                <w:rFonts w:ascii="宋体" w:hAnsi="宋体" w:cs="宋体" w:eastAsia="宋体" w:hint="default"/>
                <w:sz w:val="22"/>
                <w:szCs w:val="22"/>
              </w:rPr>
            </w:pPr>
            <w:r>
              <w:rPr>
                <w:rFonts w:ascii="宋体" w:hAnsi="宋体" w:cs="宋体" w:eastAsia="宋体" w:hint="default"/>
                <w:b/>
                <w:bCs/>
                <w:sz w:val="22"/>
                <w:szCs w:val="22"/>
              </w:rPr>
              <w:t>本年转回或转销原因</w:t>
            </w:r>
            <w:r>
              <w:rPr>
                <w:rFonts w:ascii="宋体" w:hAnsi="宋体" w:cs="宋体" w:eastAsia="宋体" w:hint="default"/>
                <w:sz w:val="22"/>
                <w:szCs w:val="22"/>
              </w:rPr>
            </w:r>
          </w:p>
        </w:tc>
      </w:tr>
      <w:tr>
        <w:trPr>
          <w:trHeight w:val="365" w:hRule="exact"/>
        </w:trPr>
        <w:tc>
          <w:tcPr>
            <w:tcW w:w="2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3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9"/>
              <w:ind w:left="104" w:right="0"/>
              <w:jc w:val="left"/>
              <w:rPr>
                <w:rFonts w:ascii="宋体" w:hAnsi="宋体" w:cs="宋体" w:eastAsia="宋体" w:hint="default"/>
                <w:sz w:val="22"/>
                <w:szCs w:val="22"/>
              </w:rPr>
            </w:pPr>
            <w:r>
              <w:rPr>
                <w:rFonts w:ascii="宋体" w:hAnsi="宋体" w:cs="宋体" w:eastAsia="宋体" w:hint="default"/>
                <w:sz w:val="22"/>
                <w:szCs w:val="22"/>
              </w:rPr>
              <w:t>可变现净值低于账面成本</w:t>
            </w:r>
          </w:p>
        </w:tc>
        <w:tc>
          <w:tcPr>
            <w:tcW w:w="2930"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18"/>
                <w:szCs w:val="18"/>
              </w:rPr>
            </w:pPr>
            <w:r>
              <w:rPr>
                <w:rFonts w:ascii="宋体" w:hAnsi="宋体" w:cs="宋体" w:eastAsia="宋体" w:hint="default"/>
                <w:sz w:val="18"/>
                <w:szCs w:val="18"/>
              </w:rPr>
              <w:t>自制半成品及在产品</w:t>
            </w:r>
          </w:p>
        </w:tc>
        <w:tc>
          <w:tcPr>
            <w:tcW w:w="3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9"/>
              <w:ind w:left="104" w:right="0"/>
              <w:jc w:val="left"/>
              <w:rPr>
                <w:rFonts w:ascii="宋体" w:hAnsi="宋体" w:cs="宋体" w:eastAsia="宋体" w:hint="default"/>
                <w:sz w:val="22"/>
                <w:szCs w:val="22"/>
              </w:rPr>
            </w:pPr>
            <w:r>
              <w:rPr>
                <w:rFonts w:ascii="宋体" w:hAnsi="宋体" w:cs="宋体" w:eastAsia="宋体" w:hint="default"/>
                <w:sz w:val="22"/>
                <w:szCs w:val="22"/>
              </w:rPr>
              <w:t>可变现净值低于账面成本</w:t>
            </w:r>
          </w:p>
        </w:tc>
        <w:tc>
          <w:tcPr>
            <w:tcW w:w="2930"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5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18"/>
                <w:szCs w:val="18"/>
              </w:rPr>
            </w:pPr>
            <w:r>
              <w:rPr>
                <w:rFonts w:ascii="宋体" w:hAnsi="宋体" w:cs="宋体" w:eastAsia="宋体" w:hint="default"/>
                <w:sz w:val="18"/>
                <w:szCs w:val="18"/>
              </w:rPr>
              <w:t>库存商品（产成品）</w:t>
            </w:r>
          </w:p>
        </w:tc>
        <w:tc>
          <w:tcPr>
            <w:tcW w:w="30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9"/>
              <w:ind w:left="104" w:right="0"/>
              <w:jc w:val="left"/>
              <w:rPr>
                <w:rFonts w:ascii="宋体" w:hAnsi="宋体" w:cs="宋体" w:eastAsia="宋体" w:hint="default"/>
                <w:sz w:val="22"/>
                <w:szCs w:val="22"/>
              </w:rPr>
            </w:pPr>
            <w:r>
              <w:rPr>
                <w:rFonts w:ascii="宋体" w:hAnsi="宋体" w:cs="宋体" w:eastAsia="宋体" w:hint="default"/>
                <w:sz w:val="22"/>
                <w:szCs w:val="22"/>
              </w:rPr>
              <w:t>可变现净值低于账面成本</w:t>
            </w:r>
          </w:p>
        </w:tc>
        <w:tc>
          <w:tcPr>
            <w:tcW w:w="293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2"/>
              <w:jc w:val="center"/>
              <w:rPr>
                <w:rFonts w:ascii="宋体" w:hAnsi="宋体" w:cs="宋体" w:eastAsia="宋体" w:hint="default"/>
                <w:sz w:val="22"/>
                <w:szCs w:val="22"/>
              </w:rPr>
            </w:pPr>
            <w:r>
              <w:rPr>
                <w:rFonts w:ascii="宋体" w:hAnsi="宋体" w:cs="宋体" w:eastAsia="宋体" w:hint="default"/>
                <w:sz w:val="22"/>
                <w:szCs w:val="22"/>
              </w:rPr>
              <w:t>销售</w:t>
            </w:r>
          </w:p>
        </w:tc>
      </w:tr>
    </w:tbl>
    <w:p>
      <w:pPr>
        <w:spacing w:line="240" w:lineRule="auto" w:before="3"/>
        <w:rPr>
          <w:rFonts w:ascii="宋体" w:hAnsi="宋体" w:cs="宋体" w:eastAsia="宋体" w:hint="default"/>
          <w:sz w:val="13"/>
          <w:szCs w:val="13"/>
        </w:rPr>
      </w:pPr>
    </w:p>
    <w:p>
      <w:pPr>
        <w:pStyle w:val="BodyText"/>
        <w:spacing w:line="240" w:lineRule="auto" w:before="31"/>
        <w:ind w:left="944" w:right="0"/>
        <w:jc w:val="left"/>
      </w:pPr>
      <w:bookmarkStart w:name="其他流动资产" w:id="215"/>
      <w:bookmarkEnd w:id="215"/>
      <w:r>
        <w:rPr/>
      </w:r>
      <w:r>
        <w:rPr>
          <w:rFonts w:ascii="宋体" w:hAnsi="宋体" w:cs="宋体" w:eastAsia="宋体" w:hint="default"/>
        </w:rPr>
        <w:t>7.</w:t>
      </w:r>
      <w:r>
        <w:rPr>
          <w:rFonts w:ascii="宋体" w:hAnsi="宋体" w:cs="宋体" w:eastAsia="宋体" w:hint="default"/>
          <w:spacing w:val="64"/>
        </w:rPr>
        <w:t> </w:t>
      </w:r>
      <w:r>
        <w:rPr/>
        <w:t>其他流动资产</w:t>
      </w:r>
    </w:p>
    <w:p>
      <w:pPr>
        <w:spacing w:line="240" w:lineRule="auto" w:before="7"/>
        <w:rPr>
          <w:rFonts w:ascii="宋体" w:hAnsi="宋体" w:cs="宋体" w:eastAsia="宋体" w:hint="default"/>
          <w:sz w:val="13"/>
          <w:szCs w:val="13"/>
        </w:rPr>
      </w:pPr>
    </w:p>
    <w:tbl>
      <w:tblPr>
        <w:tblW w:w="0" w:type="auto"/>
        <w:jc w:val="left"/>
        <w:tblInd w:w="548" w:type="dxa"/>
        <w:tblLayout w:type="fixed"/>
        <w:tblCellMar>
          <w:top w:w="0" w:type="dxa"/>
          <w:left w:w="0" w:type="dxa"/>
          <w:bottom w:w="0" w:type="dxa"/>
          <w:right w:w="0" w:type="dxa"/>
        </w:tblCellMar>
        <w:tblLook w:val="01E0"/>
      </w:tblPr>
      <w:tblGrid>
        <w:gridCol w:w="2580"/>
        <w:gridCol w:w="2928"/>
        <w:gridCol w:w="2940"/>
      </w:tblGrid>
      <w:tr>
        <w:trPr>
          <w:trHeight w:val="378" w:hRule="exact"/>
        </w:trPr>
        <w:tc>
          <w:tcPr>
            <w:tcW w:w="258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7"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9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1"/>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94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3"/>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365" w:hRule="exact"/>
        </w:trPr>
        <w:tc>
          <w:tcPr>
            <w:tcW w:w="2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预交所得税</w:t>
            </w:r>
          </w:p>
        </w:tc>
        <w:tc>
          <w:tcPr>
            <w:tcW w:w="29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3,261,072.45</w:t>
            </w:r>
            <w:r>
              <w:rPr>
                <w:rFonts w:ascii="宋体"/>
                <w:sz w:val="22"/>
              </w:rPr>
            </w:r>
          </w:p>
        </w:tc>
        <w:tc>
          <w:tcPr>
            <w:tcW w:w="29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2,520,905.57</w:t>
            </w:r>
            <w:r>
              <w:rPr>
                <w:rFonts w:ascii="宋体"/>
                <w:sz w:val="22"/>
              </w:rPr>
            </w:r>
          </w:p>
        </w:tc>
      </w:tr>
      <w:tr>
        <w:trPr>
          <w:trHeight w:val="365" w:hRule="exact"/>
        </w:trPr>
        <w:tc>
          <w:tcPr>
            <w:tcW w:w="2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待抵扣增值税进项税</w:t>
            </w:r>
          </w:p>
        </w:tc>
        <w:tc>
          <w:tcPr>
            <w:tcW w:w="29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9,334,342.03</w:t>
            </w:r>
            <w:r>
              <w:rPr>
                <w:rFonts w:ascii="宋体"/>
                <w:sz w:val="22"/>
              </w:rPr>
            </w:r>
          </w:p>
        </w:tc>
        <w:tc>
          <w:tcPr>
            <w:tcW w:w="29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8,136,921.42</w:t>
            </w:r>
            <w:r>
              <w:rPr>
                <w:rFonts w:ascii="宋体"/>
                <w:sz w:val="22"/>
              </w:rPr>
            </w:r>
          </w:p>
        </w:tc>
      </w:tr>
      <w:tr>
        <w:trPr>
          <w:trHeight w:val="365" w:hRule="exact"/>
        </w:trPr>
        <w:tc>
          <w:tcPr>
            <w:tcW w:w="2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预交其他税费</w:t>
            </w:r>
          </w:p>
        </w:tc>
        <w:tc>
          <w:tcPr>
            <w:tcW w:w="29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9,333.98</w:t>
            </w:r>
            <w:r>
              <w:rPr>
                <w:rFonts w:ascii="宋体"/>
                <w:sz w:val="22"/>
              </w:rPr>
            </w:r>
          </w:p>
        </w:tc>
        <w:tc>
          <w:tcPr>
            <w:tcW w:w="29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3,768.03</w:t>
            </w:r>
            <w:r>
              <w:rPr>
                <w:rFonts w:ascii="宋体"/>
                <w:sz w:val="22"/>
              </w:rPr>
            </w:r>
          </w:p>
        </w:tc>
      </w:tr>
      <w:tr>
        <w:trPr>
          <w:trHeight w:val="378" w:hRule="exact"/>
        </w:trPr>
        <w:tc>
          <w:tcPr>
            <w:tcW w:w="25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7"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9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6"/>
              <w:jc w:val="right"/>
              <w:rPr>
                <w:rFonts w:ascii="宋体" w:hAnsi="宋体" w:cs="宋体" w:eastAsia="宋体" w:hint="default"/>
                <w:sz w:val="22"/>
                <w:szCs w:val="22"/>
              </w:rPr>
            </w:pPr>
            <w:r>
              <w:rPr>
                <w:rFonts w:ascii="宋体"/>
                <w:b/>
                <w:spacing w:val="-1"/>
                <w:w w:val="95"/>
                <w:sz w:val="22"/>
              </w:rPr>
              <w:t>12,604,748.46</w:t>
            </w:r>
            <w:r>
              <w:rPr>
                <w:rFonts w:ascii="宋体"/>
                <w:spacing w:val="-1"/>
                <w:sz w:val="22"/>
              </w:rPr>
            </w:r>
          </w:p>
        </w:tc>
        <w:tc>
          <w:tcPr>
            <w:tcW w:w="294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b/>
                <w:w w:val="95"/>
                <w:sz w:val="22"/>
              </w:rPr>
              <w:t>10,661,595.02</w:t>
            </w:r>
            <w:r>
              <w:rPr>
                <w:rFonts w:ascii="宋体"/>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944" w:right="0"/>
        <w:jc w:val="left"/>
      </w:pPr>
      <w:bookmarkStart w:name="可供出售金融资产" w:id="216"/>
      <w:bookmarkEnd w:id="216"/>
      <w:r>
        <w:rPr/>
      </w:r>
      <w:r>
        <w:rPr>
          <w:rFonts w:ascii="宋体" w:hAnsi="宋体" w:cs="宋体" w:eastAsia="宋体" w:hint="default"/>
        </w:rPr>
        <w:t>8.</w:t>
      </w:r>
      <w:r>
        <w:rPr>
          <w:rFonts w:ascii="宋体" w:hAnsi="宋体" w:cs="宋体" w:eastAsia="宋体" w:hint="default"/>
          <w:spacing w:val="63"/>
        </w:rPr>
        <w:t> </w:t>
      </w:r>
      <w:r>
        <w:rPr/>
        <w:t>可供出售金融资产</w:t>
      </w:r>
    </w:p>
    <w:p>
      <w:pPr>
        <w:spacing w:line="240" w:lineRule="auto" w:before="2"/>
        <w:rPr>
          <w:rFonts w:ascii="宋体" w:hAnsi="宋体" w:cs="宋体" w:eastAsia="宋体" w:hint="default"/>
          <w:sz w:val="29"/>
          <w:szCs w:val="29"/>
        </w:rPr>
      </w:pPr>
    </w:p>
    <w:p>
      <w:pPr>
        <w:pStyle w:val="BodyText"/>
        <w:spacing w:line="240" w:lineRule="auto"/>
        <w:ind w:left="842" w:right="0"/>
        <w:jc w:val="left"/>
      </w:pPr>
      <w:bookmarkStart w:name="可供出售金融资产情况" w:id="217"/>
      <w:bookmarkEnd w:id="217"/>
      <w:r>
        <w:rPr/>
      </w:r>
      <w:r>
        <w:rPr/>
        <w:t>（</w:t>
      </w:r>
      <w:r>
        <w:rPr>
          <w:rFonts w:ascii="宋体" w:hAnsi="宋体" w:cs="宋体" w:eastAsia="宋体" w:hint="default"/>
        </w:rPr>
        <w:t>1</w:t>
      </w:r>
      <w:r>
        <w:rPr/>
        <w:t>）</w:t>
      </w:r>
      <w:r>
        <w:rPr>
          <w:spacing w:val="-66"/>
        </w:rPr>
        <w:t> </w:t>
      </w:r>
      <w:r>
        <w:rPr/>
        <w:t>可供出售金融资产情况</w:t>
      </w:r>
    </w:p>
    <w:p>
      <w:pPr>
        <w:spacing w:line="240" w:lineRule="auto" w:before="5"/>
        <w:rPr>
          <w:rFonts w:ascii="宋体" w:hAnsi="宋体" w:cs="宋体" w:eastAsia="宋体" w:hint="default"/>
          <w:sz w:val="13"/>
          <w:szCs w:val="13"/>
        </w:rPr>
      </w:pPr>
    </w:p>
    <w:tbl>
      <w:tblPr>
        <w:tblW w:w="0" w:type="auto"/>
        <w:jc w:val="left"/>
        <w:tblInd w:w="404" w:type="dxa"/>
        <w:tblLayout w:type="fixed"/>
        <w:tblCellMar>
          <w:top w:w="0" w:type="dxa"/>
          <w:left w:w="0" w:type="dxa"/>
          <w:bottom w:w="0" w:type="dxa"/>
          <w:right w:w="0" w:type="dxa"/>
        </w:tblCellMar>
        <w:tblLook w:val="01E0"/>
      </w:tblPr>
      <w:tblGrid>
        <w:gridCol w:w="1536"/>
        <w:gridCol w:w="1417"/>
        <w:gridCol w:w="754"/>
        <w:gridCol w:w="1388"/>
        <w:gridCol w:w="1548"/>
        <w:gridCol w:w="706"/>
        <w:gridCol w:w="1388"/>
      </w:tblGrid>
      <w:tr>
        <w:trPr>
          <w:trHeight w:val="378" w:hRule="exact"/>
        </w:trPr>
        <w:tc>
          <w:tcPr>
            <w:tcW w:w="1536"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30"/>
                <w:szCs w:val="30"/>
              </w:rPr>
            </w:pPr>
          </w:p>
          <w:p>
            <w:pPr>
              <w:pStyle w:val="TableParagraph"/>
              <w:spacing w:line="240" w:lineRule="auto"/>
              <w:ind w:left="16"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559"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3642"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1"/>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726" w:hRule="exact"/>
        </w:trPr>
        <w:tc>
          <w:tcPr>
            <w:tcW w:w="1536" w:type="dxa"/>
            <w:vMerge/>
            <w:tcBorders>
              <w:left w:val="nil" w:sz="6" w:space="0" w:color="auto"/>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754"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32"/>
              <w:ind w:left="153" w:right="151"/>
              <w:jc w:val="left"/>
              <w:rPr>
                <w:rFonts w:ascii="宋体" w:hAnsi="宋体" w:cs="宋体" w:eastAsia="宋体" w:hint="default"/>
                <w:sz w:val="22"/>
                <w:szCs w:val="22"/>
              </w:rPr>
            </w:pPr>
            <w:r>
              <w:rPr>
                <w:rFonts w:ascii="宋体" w:hAnsi="宋体" w:cs="宋体" w:eastAsia="宋体" w:hint="default"/>
                <w:b/>
                <w:bCs/>
                <w:sz w:val="22"/>
                <w:szCs w:val="22"/>
              </w:rPr>
              <w:t>减值</w:t>
            </w:r>
            <w:r>
              <w:rPr>
                <w:rFonts w:ascii="宋体" w:hAnsi="宋体" w:cs="宋体" w:eastAsia="宋体" w:hint="default"/>
                <w:b/>
                <w:bCs/>
                <w:spacing w:val="1"/>
                <w:w w:val="99"/>
                <w:sz w:val="22"/>
                <w:szCs w:val="22"/>
              </w:rPr>
              <w:t> </w:t>
            </w:r>
            <w:r>
              <w:rPr>
                <w:rFonts w:ascii="宋体" w:hAnsi="宋体" w:cs="宋体" w:eastAsia="宋体" w:hint="default"/>
                <w:b/>
                <w:bCs/>
                <w:sz w:val="22"/>
                <w:szCs w:val="22"/>
              </w:rPr>
              <w:t>准备</w:t>
            </w:r>
            <w:r>
              <w:rPr>
                <w:rFonts w:ascii="宋体" w:hAnsi="宋体" w:cs="宋体" w:eastAsia="宋体" w:hint="default"/>
                <w:sz w:val="22"/>
                <w:szCs w:val="22"/>
              </w:rPr>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31"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706"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32"/>
              <w:ind w:left="129" w:right="127"/>
              <w:jc w:val="left"/>
              <w:rPr>
                <w:rFonts w:ascii="宋体" w:hAnsi="宋体" w:cs="宋体" w:eastAsia="宋体" w:hint="default"/>
                <w:sz w:val="22"/>
                <w:szCs w:val="22"/>
              </w:rPr>
            </w:pPr>
            <w:r>
              <w:rPr>
                <w:rFonts w:ascii="宋体" w:hAnsi="宋体" w:cs="宋体" w:eastAsia="宋体" w:hint="default"/>
                <w:b/>
                <w:bCs/>
                <w:sz w:val="22"/>
                <w:szCs w:val="22"/>
              </w:rPr>
              <w:t>减值</w:t>
            </w:r>
            <w:r>
              <w:rPr>
                <w:rFonts w:ascii="宋体" w:hAnsi="宋体" w:cs="宋体" w:eastAsia="宋体" w:hint="default"/>
                <w:b/>
                <w:bCs/>
                <w:spacing w:val="1"/>
                <w:w w:val="99"/>
                <w:sz w:val="22"/>
                <w:szCs w:val="22"/>
              </w:rPr>
              <w:t> </w:t>
            </w:r>
            <w:r>
              <w:rPr>
                <w:rFonts w:ascii="宋体" w:hAnsi="宋体" w:cs="宋体" w:eastAsia="宋体" w:hint="default"/>
                <w:b/>
                <w:bCs/>
                <w:sz w:val="22"/>
                <w:szCs w:val="22"/>
              </w:rPr>
              <w:t>准备</w:t>
            </w:r>
            <w:r>
              <w:rPr>
                <w:rFonts w:ascii="宋体" w:hAnsi="宋体" w:cs="宋体" w:eastAsia="宋体" w:hint="default"/>
                <w:sz w:val="22"/>
                <w:szCs w:val="22"/>
              </w:rPr>
            </w:r>
          </w:p>
        </w:tc>
        <w:tc>
          <w:tcPr>
            <w:tcW w:w="13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4"/>
              <w:jc w:val="center"/>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r>
      <w:tr>
        <w:trPr>
          <w:trHeight w:val="725" w:hRule="exact"/>
        </w:trPr>
        <w:tc>
          <w:tcPr>
            <w:tcW w:w="1536"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104"/>
              <w:jc w:val="left"/>
              <w:rPr>
                <w:rFonts w:ascii="宋体" w:hAnsi="宋体" w:cs="宋体" w:eastAsia="宋体" w:hint="default"/>
                <w:sz w:val="22"/>
                <w:szCs w:val="22"/>
              </w:rPr>
            </w:pPr>
            <w:r>
              <w:rPr>
                <w:rFonts w:ascii="宋体" w:hAnsi="宋体" w:cs="宋体" w:eastAsia="宋体" w:hint="default"/>
                <w:sz w:val="22"/>
                <w:szCs w:val="22"/>
              </w:rPr>
              <w:t>可</w:t>
            </w:r>
            <w:r>
              <w:rPr>
                <w:rFonts w:ascii="宋体" w:hAnsi="宋体" w:cs="宋体" w:eastAsia="宋体" w:hint="default"/>
                <w:spacing w:val="-60"/>
                <w:sz w:val="22"/>
                <w:szCs w:val="22"/>
              </w:rPr>
              <w:t> </w:t>
            </w:r>
            <w:r>
              <w:rPr>
                <w:rFonts w:ascii="宋体" w:hAnsi="宋体" w:cs="宋体" w:eastAsia="宋体" w:hint="default"/>
                <w:sz w:val="22"/>
                <w:szCs w:val="22"/>
              </w:rPr>
              <w:t>供</w:t>
            </w:r>
            <w:r>
              <w:rPr>
                <w:rFonts w:ascii="宋体" w:hAnsi="宋体" w:cs="宋体" w:eastAsia="宋体" w:hint="default"/>
                <w:spacing w:val="-60"/>
                <w:sz w:val="22"/>
                <w:szCs w:val="22"/>
              </w:rPr>
              <w:t> </w:t>
            </w:r>
            <w:r>
              <w:rPr>
                <w:rFonts w:ascii="宋体" w:hAnsi="宋体" w:cs="宋体" w:eastAsia="宋体" w:hint="default"/>
                <w:sz w:val="22"/>
                <w:szCs w:val="22"/>
              </w:rPr>
              <w:t>出</w:t>
            </w:r>
            <w:r>
              <w:rPr>
                <w:rFonts w:ascii="宋体" w:hAnsi="宋体" w:cs="宋体" w:eastAsia="宋体" w:hint="default"/>
                <w:spacing w:val="-60"/>
                <w:sz w:val="22"/>
                <w:szCs w:val="22"/>
              </w:rPr>
              <w:t> </w:t>
            </w:r>
            <w:r>
              <w:rPr>
                <w:rFonts w:ascii="宋体" w:hAnsi="宋体" w:cs="宋体" w:eastAsia="宋体" w:hint="default"/>
                <w:sz w:val="22"/>
                <w:szCs w:val="22"/>
              </w:rPr>
              <w:t>售</w:t>
            </w:r>
            <w:r>
              <w:rPr>
                <w:rFonts w:ascii="宋体" w:hAnsi="宋体" w:cs="宋体" w:eastAsia="宋体" w:hint="default"/>
                <w:spacing w:val="-59"/>
                <w:sz w:val="22"/>
                <w:szCs w:val="22"/>
              </w:rPr>
              <w:t> </w:t>
            </w:r>
            <w:r>
              <w:rPr>
                <w:rFonts w:ascii="宋体" w:hAnsi="宋体" w:cs="宋体" w:eastAsia="宋体" w:hint="default"/>
                <w:sz w:val="22"/>
                <w:szCs w:val="22"/>
              </w:rPr>
              <w:t>权</w:t>
            </w:r>
            <w:r>
              <w:rPr>
                <w:rFonts w:ascii="宋体" w:hAnsi="宋体" w:cs="宋体" w:eastAsia="宋体" w:hint="default"/>
                <w:w w:val="99"/>
                <w:sz w:val="22"/>
                <w:szCs w:val="22"/>
              </w:rPr>
              <w:t> </w:t>
            </w:r>
            <w:r>
              <w:rPr>
                <w:rFonts w:ascii="宋体" w:hAnsi="宋体" w:cs="宋体" w:eastAsia="宋体" w:hint="default"/>
                <w:sz w:val="22"/>
                <w:szCs w:val="22"/>
              </w:rPr>
              <w:t>益工具</w:t>
            </w:r>
          </w:p>
        </w:tc>
        <w:tc>
          <w:tcPr>
            <w:tcW w:w="1417" w:type="dxa"/>
            <w:tcBorders>
              <w:top w:val="single" w:sz="2" w:space="0" w:color="000000"/>
              <w:left w:val="single" w:sz="2" w:space="0" w:color="000000"/>
              <w:bottom w:val="single" w:sz="2" w:space="0" w:color="000000"/>
              <w:right w:val="single" w:sz="2" w:space="0" w:color="000000"/>
            </w:tcBorders>
          </w:tcPr>
          <w:p>
            <w:pPr/>
          </w:p>
        </w:tc>
        <w:tc>
          <w:tcPr>
            <w:tcW w:w="754" w:type="dxa"/>
            <w:tcBorders>
              <w:top w:val="single" w:sz="2" w:space="0" w:color="000000"/>
              <w:left w:val="single" w:sz="2" w:space="0" w:color="000000"/>
              <w:bottom w:val="single" w:sz="2" w:space="0" w:color="000000"/>
              <w:right w:val="single" w:sz="2" w:space="0" w:color="000000"/>
            </w:tcBorders>
          </w:tcPr>
          <w:p>
            <w:pPr/>
          </w:p>
        </w:tc>
        <w:tc>
          <w:tcPr>
            <w:tcW w:w="1388" w:type="dxa"/>
            <w:tcBorders>
              <w:top w:val="single" w:sz="2" w:space="0" w:color="000000"/>
              <w:left w:val="single" w:sz="2" w:space="0" w:color="000000"/>
              <w:bottom w:val="single" w:sz="2" w:space="0" w:color="000000"/>
              <w:right w:val="single" w:sz="2" w:space="0" w:color="000000"/>
            </w:tcBorders>
          </w:tcPr>
          <w:p>
            <w:pPr/>
          </w:p>
        </w:tc>
        <w:tc>
          <w:tcPr>
            <w:tcW w:w="1548" w:type="dxa"/>
            <w:tcBorders>
              <w:top w:val="single" w:sz="2" w:space="0" w:color="000000"/>
              <w:left w:val="single" w:sz="2" w:space="0" w:color="000000"/>
              <w:bottom w:val="single" w:sz="2" w:space="0" w:color="000000"/>
              <w:right w:val="single" w:sz="2" w:space="0" w:color="000000"/>
            </w:tcBorders>
          </w:tcPr>
          <w:p>
            <w:pPr/>
          </w:p>
        </w:tc>
        <w:tc>
          <w:tcPr>
            <w:tcW w:w="706" w:type="dxa"/>
            <w:tcBorders>
              <w:top w:val="single" w:sz="2" w:space="0" w:color="000000"/>
              <w:left w:val="single" w:sz="2" w:space="0" w:color="000000"/>
              <w:bottom w:val="single" w:sz="2" w:space="0" w:color="000000"/>
              <w:right w:val="single" w:sz="2" w:space="0" w:color="000000"/>
            </w:tcBorders>
          </w:tcPr>
          <w:p>
            <w:pPr/>
          </w:p>
        </w:tc>
        <w:tc>
          <w:tcPr>
            <w:tcW w:w="138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5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right="38"/>
              <w:jc w:val="center"/>
              <w:rPr>
                <w:rFonts w:ascii="宋体" w:hAnsi="宋体" w:cs="宋体" w:eastAsia="宋体" w:hint="default"/>
                <w:sz w:val="22"/>
                <w:szCs w:val="22"/>
              </w:rPr>
            </w:pPr>
            <w:r>
              <w:rPr>
                <w:rFonts w:ascii="宋体" w:hAnsi="宋体" w:cs="宋体" w:eastAsia="宋体" w:hint="default"/>
                <w:spacing w:val="-13"/>
                <w:sz w:val="22"/>
                <w:szCs w:val="22"/>
              </w:rPr>
              <w:t>按成本计量的</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1" w:right="0"/>
              <w:jc w:val="center"/>
              <w:rPr>
                <w:rFonts w:ascii="宋体" w:hAnsi="宋体" w:cs="宋体" w:eastAsia="宋体" w:hint="default"/>
                <w:sz w:val="22"/>
                <w:szCs w:val="22"/>
              </w:rPr>
            </w:pPr>
            <w:r>
              <w:rPr>
                <w:rFonts w:ascii="宋体"/>
                <w:spacing w:val="-21"/>
                <w:sz w:val="22"/>
              </w:rPr>
              <w:t>17,217,988.68</w:t>
            </w:r>
            <w:r>
              <w:rPr>
                <w:rFonts w:ascii="宋体"/>
                <w:sz w:val="22"/>
              </w:rPr>
            </w:r>
          </w:p>
        </w:tc>
        <w:tc>
          <w:tcPr>
            <w:tcW w:w="754" w:type="dxa"/>
            <w:tcBorders>
              <w:top w:val="single" w:sz="2" w:space="0" w:color="000000"/>
              <w:left w:val="single" w:sz="2" w:space="0" w:color="000000"/>
              <w:bottom w:val="single" w:sz="2" w:space="0" w:color="000000"/>
              <w:right w:val="single" w:sz="2" w:space="0" w:color="000000"/>
            </w:tcBorders>
          </w:tcPr>
          <w:p>
            <w:pP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spacing w:val="-21"/>
                <w:sz w:val="22"/>
              </w:rPr>
              <w:t>17,217,988.68</w:t>
            </w:r>
            <w:r>
              <w:rPr>
                <w:rFonts w:ascii="宋体"/>
                <w:sz w:val="22"/>
              </w:rPr>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spacing w:val="-21"/>
                <w:sz w:val="22"/>
              </w:rPr>
              <w:t>17,217,988.68</w:t>
            </w:r>
            <w:r>
              <w:rPr>
                <w:rFonts w:ascii="宋体"/>
                <w:sz w:val="22"/>
              </w:rPr>
            </w:r>
          </w:p>
        </w:tc>
        <w:tc>
          <w:tcPr>
            <w:tcW w:w="706" w:type="dxa"/>
            <w:tcBorders>
              <w:top w:val="single" w:sz="2" w:space="0" w:color="000000"/>
              <w:left w:val="single" w:sz="2" w:space="0" w:color="000000"/>
              <w:bottom w:val="single" w:sz="2" w:space="0" w:color="000000"/>
              <w:right w:val="single" w:sz="2" w:space="0" w:color="000000"/>
            </w:tcBorders>
          </w:tcPr>
          <w:p>
            <w:pPr/>
          </w:p>
        </w:tc>
        <w:tc>
          <w:tcPr>
            <w:tcW w:w="13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0"/>
              <w:jc w:val="center"/>
              <w:rPr>
                <w:rFonts w:ascii="宋体" w:hAnsi="宋体" w:cs="宋体" w:eastAsia="宋体" w:hint="default"/>
                <w:sz w:val="22"/>
                <w:szCs w:val="22"/>
              </w:rPr>
            </w:pPr>
            <w:r>
              <w:rPr>
                <w:rFonts w:ascii="宋体"/>
                <w:spacing w:val="-21"/>
                <w:sz w:val="22"/>
              </w:rPr>
              <w:t>17,217,988.68</w:t>
            </w:r>
            <w:r>
              <w:rPr>
                <w:rFonts w:ascii="宋体"/>
                <w:sz w:val="22"/>
              </w:rPr>
            </w:r>
          </w:p>
        </w:tc>
      </w:tr>
      <w:tr>
        <w:trPr>
          <w:trHeight w:val="378" w:hRule="exact"/>
        </w:trPr>
        <w:tc>
          <w:tcPr>
            <w:tcW w:w="153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6"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left="48" w:right="0"/>
              <w:jc w:val="center"/>
              <w:rPr>
                <w:rFonts w:ascii="宋体" w:hAnsi="宋体" w:cs="宋体" w:eastAsia="宋体" w:hint="default"/>
                <w:sz w:val="22"/>
                <w:szCs w:val="22"/>
              </w:rPr>
            </w:pPr>
            <w:r>
              <w:rPr>
                <w:rFonts w:ascii="宋体"/>
                <w:b/>
                <w:spacing w:val="-20"/>
                <w:sz w:val="22"/>
              </w:rPr>
              <w:t>17,217,988.68</w:t>
            </w:r>
            <w:r>
              <w:rPr>
                <w:rFonts w:ascii="宋体"/>
                <w:spacing w:val="-20"/>
                <w:sz w:val="22"/>
              </w:rPr>
            </w:r>
          </w:p>
        </w:tc>
        <w:tc>
          <w:tcPr>
            <w:tcW w:w="754" w:type="dxa"/>
            <w:tcBorders>
              <w:top w:val="single" w:sz="2" w:space="0" w:color="000000"/>
              <w:left w:val="single" w:sz="2" w:space="0" w:color="000000"/>
              <w:bottom w:val="single" w:sz="12" w:space="0" w:color="000000"/>
              <w:right w:val="single" w:sz="2" w:space="0" w:color="000000"/>
            </w:tcBorders>
          </w:tcPr>
          <w:p>
            <w:pPr/>
          </w:p>
        </w:tc>
        <w:tc>
          <w:tcPr>
            <w:tcW w:w="13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left="17" w:right="0"/>
              <w:jc w:val="center"/>
              <w:rPr>
                <w:rFonts w:ascii="宋体" w:hAnsi="宋体" w:cs="宋体" w:eastAsia="宋体" w:hint="default"/>
                <w:sz w:val="22"/>
                <w:szCs w:val="22"/>
              </w:rPr>
            </w:pPr>
            <w:r>
              <w:rPr>
                <w:rFonts w:ascii="宋体"/>
                <w:b/>
                <w:spacing w:val="-20"/>
                <w:sz w:val="22"/>
              </w:rPr>
              <w:t>17,217,988.68</w:t>
            </w:r>
            <w:r>
              <w:rPr>
                <w:rFonts w:ascii="宋体"/>
                <w:spacing w:val="-20"/>
                <w:sz w:val="22"/>
              </w:rPr>
            </w:r>
          </w:p>
        </w:tc>
        <w:tc>
          <w:tcPr>
            <w:tcW w:w="15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83"/>
              <w:jc w:val="right"/>
              <w:rPr>
                <w:rFonts w:ascii="宋体" w:hAnsi="宋体" w:cs="宋体" w:eastAsia="宋体" w:hint="default"/>
                <w:sz w:val="22"/>
                <w:szCs w:val="22"/>
              </w:rPr>
            </w:pPr>
            <w:r>
              <w:rPr>
                <w:rFonts w:ascii="宋体"/>
                <w:b/>
                <w:spacing w:val="-20"/>
                <w:sz w:val="22"/>
              </w:rPr>
              <w:t>17,217,988.68</w:t>
            </w:r>
            <w:r>
              <w:rPr>
                <w:rFonts w:ascii="宋体"/>
                <w:spacing w:val="-20"/>
                <w:sz w:val="22"/>
              </w:rPr>
            </w:r>
          </w:p>
        </w:tc>
        <w:tc>
          <w:tcPr>
            <w:tcW w:w="706" w:type="dxa"/>
            <w:tcBorders>
              <w:top w:val="single" w:sz="2" w:space="0" w:color="000000"/>
              <w:left w:val="single" w:sz="2" w:space="0" w:color="000000"/>
              <w:bottom w:val="single" w:sz="12" w:space="0" w:color="000000"/>
              <w:right w:val="single" w:sz="2" w:space="0" w:color="000000"/>
            </w:tcBorders>
          </w:tcPr>
          <w:p>
            <w:pPr/>
          </w:p>
        </w:tc>
        <w:tc>
          <w:tcPr>
            <w:tcW w:w="138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left="15" w:right="0"/>
              <w:jc w:val="center"/>
              <w:rPr>
                <w:rFonts w:ascii="宋体" w:hAnsi="宋体" w:cs="宋体" w:eastAsia="宋体" w:hint="default"/>
                <w:sz w:val="22"/>
                <w:szCs w:val="22"/>
              </w:rPr>
            </w:pPr>
            <w:r>
              <w:rPr>
                <w:rFonts w:ascii="宋体"/>
                <w:b/>
                <w:spacing w:val="-20"/>
                <w:sz w:val="22"/>
              </w:rPr>
              <w:t>17,217,988.68</w:t>
            </w:r>
            <w:r>
              <w:rPr>
                <w:rFonts w:ascii="宋体"/>
                <w:spacing w:val="-20"/>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842" w:right="0"/>
        <w:jc w:val="left"/>
      </w:pPr>
      <w:bookmarkStart w:name="年末按成本计量的可供出售金融资产" w:id="218"/>
      <w:bookmarkEnd w:id="218"/>
      <w:r>
        <w:rPr/>
      </w:r>
      <w:r>
        <w:rPr/>
        <w:t>（</w:t>
      </w:r>
      <w:r>
        <w:rPr>
          <w:rFonts w:ascii="宋体" w:hAnsi="宋体" w:cs="宋体" w:eastAsia="宋体" w:hint="default"/>
        </w:rPr>
        <w:t>2</w:t>
      </w:r>
      <w:r>
        <w:rPr/>
        <w:t>）</w:t>
      </w:r>
      <w:r>
        <w:rPr>
          <w:spacing w:val="-68"/>
        </w:rPr>
        <w:t> </w:t>
      </w:r>
      <w:r>
        <w:rPr/>
        <w:t>年末按成本计量的可供出售金融资产</w:t>
      </w:r>
    </w:p>
    <w:p>
      <w:pPr>
        <w:spacing w:line="240" w:lineRule="auto" w:before="7"/>
        <w:rPr>
          <w:rFonts w:ascii="宋体" w:hAnsi="宋体" w:cs="宋体" w:eastAsia="宋体"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1133"/>
        <w:gridCol w:w="1519"/>
        <w:gridCol w:w="469"/>
        <w:gridCol w:w="470"/>
        <w:gridCol w:w="1519"/>
        <w:gridCol w:w="434"/>
        <w:gridCol w:w="471"/>
        <w:gridCol w:w="470"/>
        <w:gridCol w:w="739"/>
        <w:gridCol w:w="895"/>
        <w:gridCol w:w="1218"/>
      </w:tblGrid>
      <w:tr>
        <w:trPr>
          <w:trHeight w:val="378" w:hRule="exact"/>
        </w:trPr>
        <w:tc>
          <w:tcPr>
            <w:tcW w:w="1133"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31" w:lineRule="auto"/>
              <w:ind w:left="373" w:right="255" w:hanging="100"/>
              <w:jc w:val="left"/>
              <w:rPr>
                <w:rFonts w:ascii="宋体" w:hAnsi="宋体" w:cs="宋体" w:eastAsia="宋体" w:hint="default"/>
                <w:sz w:val="20"/>
                <w:szCs w:val="20"/>
              </w:rPr>
            </w:pPr>
            <w:r>
              <w:rPr>
                <w:rFonts w:ascii="宋体" w:hAnsi="宋体" w:cs="宋体" w:eastAsia="宋体" w:hint="default"/>
                <w:b/>
                <w:bCs/>
                <w:sz w:val="20"/>
                <w:szCs w:val="20"/>
              </w:rPr>
              <w:t>被投资</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sz w:val="20"/>
                <w:szCs w:val="20"/>
              </w:rPr>
            </w:r>
          </w:p>
        </w:tc>
        <w:tc>
          <w:tcPr>
            <w:tcW w:w="3978"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2115"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653" w:right="0"/>
              <w:jc w:val="left"/>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895" w:type="dxa"/>
            <w:vMerge w:val="restart"/>
            <w:tcBorders>
              <w:top w:val="single" w:sz="12" w:space="0" w:color="000000"/>
              <w:left w:val="single" w:sz="2" w:space="0" w:color="000000"/>
              <w:right w:val="single" w:sz="2" w:space="0" w:color="000000"/>
            </w:tcBorders>
          </w:tcPr>
          <w:p>
            <w:pPr>
              <w:pStyle w:val="TableParagraph"/>
              <w:spacing w:line="331" w:lineRule="auto" w:before="55"/>
              <w:ind w:left="145" w:right="143"/>
              <w:jc w:val="both"/>
              <w:rPr>
                <w:rFonts w:ascii="宋体" w:hAnsi="宋体" w:cs="宋体" w:eastAsia="宋体" w:hint="default"/>
                <w:sz w:val="20"/>
                <w:szCs w:val="20"/>
              </w:rPr>
            </w:pPr>
            <w:r>
              <w:rPr>
                <w:rFonts w:ascii="宋体" w:hAnsi="宋体" w:cs="宋体" w:eastAsia="宋体" w:hint="default"/>
                <w:b/>
                <w:bCs/>
                <w:sz w:val="20"/>
                <w:szCs w:val="20"/>
              </w:rPr>
              <w:t>在被投</w:t>
            </w:r>
            <w:r>
              <w:rPr>
                <w:rFonts w:ascii="宋体" w:hAnsi="宋体" w:cs="宋体" w:eastAsia="宋体" w:hint="default"/>
                <w:b/>
                <w:bCs/>
                <w:w w:val="99"/>
                <w:sz w:val="20"/>
                <w:szCs w:val="20"/>
              </w:rPr>
              <w:t> </w:t>
            </w:r>
            <w:r>
              <w:rPr>
                <w:rFonts w:ascii="宋体" w:hAnsi="宋体" w:cs="宋体" w:eastAsia="宋体" w:hint="default"/>
                <w:b/>
                <w:bCs/>
                <w:sz w:val="20"/>
                <w:szCs w:val="20"/>
              </w:rPr>
              <w:t>资单位</w:t>
            </w:r>
            <w:r>
              <w:rPr>
                <w:rFonts w:ascii="宋体" w:hAnsi="宋体" w:cs="宋体" w:eastAsia="宋体" w:hint="default"/>
                <w:b/>
                <w:bCs/>
                <w:w w:val="99"/>
                <w:sz w:val="20"/>
                <w:szCs w:val="20"/>
              </w:rPr>
              <w:t> </w:t>
            </w:r>
            <w:r>
              <w:rPr>
                <w:rFonts w:ascii="宋体" w:hAnsi="宋体" w:cs="宋体" w:eastAsia="宋体" w:hint="default"/>
                <w:b/>
                <w:bCs/>
                <w:sz w:val="20"/>
                <w:szCs w:val="20"/>
              </w:rPr>
              <w:t>持股比</w:t>
            </w:r>
            <w:r>
              <w:rPr>
                <w:rFonts w:ascii="宋体" w:hAnsi="宋体" w:cs="宋体" w:eastAsia="宋体" w:hint="default"/>
                <w:b/>
                <w:bCs/>
                <w:w w:val="99"/>
                <w:sz w:val="20"/>
                <w:szCs w:val="20"/>
              </w:rPr>
              <w:t> </w:t>
            </w:r>
            <w:r>
              <w:rPr>
                <w:rFonts w:ascii="宋体" w:hAnsi="宋体" w:cs="宋体" w:eastAsia="宋体" w:hint="default"/>
                <w:b/>
                <w:bCs/>
                <w:sz w:val="20"/>
                <w:szCs w:val="20"/>
              </w:rPr>
              <w:t>例</w:t>
            </w:r>
            <w:r>
              <w:rPr>
                <w:rFonts w:ascii="宋体" w:hAnsi="宋体" w:cs="宋体" w:eastAsia="宋体" w:hint="default"/>
                <w:b/>
                <w:bCs/>
                <w:sz w:val="20"/>
                <w:szCs w:val="20"/>
              </w:rPr>
              <w:t>(%)</w:t>
            </w:r>
            <w:r>
              <w:rPr>
                <w:rFonts w:ascii="宋体" w:hAnsi="宋体" w:cs="宋体" w:eastAsia="宋体" w:hint="default"/>
                <w:sz w:val="20"/>
                <w:szCs w:val="20"/>
              </w:rPr>
            </w:r>
          </w:p>
        </w:tc>
        <w:tc>
          <w:tcPr>
            <w:tcW w:w="1218"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31" w:lineRule="auto"/>
              <w:ind w:left="405" w:right="205" w:hanging="200"/>
              <w:jc w:val="left"/>
              <w:rPr>
                <w:rFonts w:ascii="宋体" w:hAnsi="宋体" w:cs="宋体" w:eastAsia="宋体" w:hint="default"/>
                <w:sz w:val="20"/>
                <w:szCs w:val="20"/>
              </w:rPr>
            </w:pPr>
            <w:r>
              <w:rPr>
                <w:rFonts w:ascii="宋体" w:hAnsi="宋体" w:cs="宋体" w:eastAsia="宋体" w:hint="default"/>
                <w:b/>
                <w:bCs/>
                <w:sz w:val="20"/>
                <w:szCs w:val="20"/>
              </w:rPr>
              <w:t>本年现金</w:t>
            </w:r>
            <w:r>
              <w:rPr>
                <w:rFonts w:ascii="宋体" w:hAnsi="宋体" w:cs="宋体" w:eastAsia="宋体" w:hint="default"/>
                <w:b/>
                <w:bCs/>
                <w:w w:val="99"/>
                <w:sz w:val="20"/>
                <w:szCs w:val="20"/>
              </w:rPr>
              <w:t> </w:t>
            </w:r>
            <w:r>
              <w:rPr>
                <w:rFonts w:ascii="宋体" w:hAnsi="宋体" w:cs="宋体" w:eastAsia="宋体" w:hint="default"/>
                <w:b/>
                <w:bCs/>
                <w:sz w:val="20"/>
                <w:szCs w:val="20"/>
              </w:rPr>
              <w:t>红利</w:t>
            </w:r>
            <w:r>
              <w:rPr>
                <w:rFonts w:ascii="宋体" w:hAnsi="宋体" w:cs="宋体" w:eastAsia="宋体" w:hint="default"/>
                <w:sz w:val="20"/>
                <w:szCs w:val="20"/>
              </w:rPr>
            </w:r>
          </w:p>
        </w:tc>
      </w:tr>
      <w:tr>
        <w:trPr>
          <w:trHeight w:val="1445" w:hRule="exact"/>
        </w:trPr>
        <w:tc>
          <w:tcPr>
            <w:tcW w:w="1133" w:type="dxa"/>
            <w:vMerge/>
            <w:tcBorders>
              <w:left w:val="nil" w:sz="6" w:space="0" w:color="auto"/>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年初</w:t>
            </w:r>
            <w:r>
              <w:rPr>
                <w:rFonts w:ascii="宋体" w:hAnsi="宋体" w:cs="宋体" w:eastAsia="宋体" w:hint="default"/>
                <w:sz w:val="20"/>
                <w:szCs w:val="20"/>
              </w:rPr>
            </w:r>
          </w:p>
        </w:tc>
        <w:tc>
          <w:tcPr>
            <w:tcW w:w="469"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30" w:right="131"/>
              <w:jc w:val="both"/>
              <w:rPr>
                <w:rFonts w:ascii="宋体" w:hAnsi="宋体" w:cs="宋体" w:eastAsia="宋体" w:hint="default"/>
                <w:sz w:val="20"/>
                <w:szCs w:val="20"/>
              </w:rPr>
            </w:pPr>
            <w:r>
              <w:rPr>
                <w:rFonts w:ascii="宋体" w:hAnsi="宋体" w:cs="宋体" w:eastAsia="宋体" w:hint="default"/>
                <w:b/>
                <w:bCs/>
                <w:sz w:val="20"/>
                <w:szCs w:val="20"/>
              </w:rPr>
              <w:t>本</w:t>
            </w:r>
            <w:r>
              <w:rPr>
                <w:rFonts w:ascii="宋体" w:hAnsi="宋体" w:cs="宋体" w:eastAsia="宋体" w:hint="default"/>
                <w:b/>
                <w:bCs/>
                <w:w w:val="99"/>
                <w:sz w:val="20"/>
                <w:szCs w:val="20"/>
              </w:rPr>
              <w:t> </w:t>
            </w:r>
            <w:r>
              <w:rPr>
                <w:rFonts w:ascii="宋体" w:hAnsi="宋体" w:cs="宋体" w:eastAsia="宋体" w:hint="default"/>
                <w:b/>
                <w:bCs/>
                <w:sz w:val="20"/>
                <w:szCs w:val="20"/>
              </w:rPr>
              <w:t>年</w:t>
            </w:r>
            <w:r>
              <w:rPr>
                <w:rFonts w:ascii="宋体" w:hAnsi="宋体" w:cs="宋体" w:eastAsia="宋体" w:hint="default"/>
                <w:b/>
                <w:bCs/>
                <w:w w:val="99"/>
                <w:sz w:val="20"/>
                <w:szCs w:val="20"/>
              </w:rPr>
              <w:t> </w:t>
            </w:r>
            <w:r>
              <w:rPr>
                <w:rFonts w:ascii="宋体" w:hAnsi="宋体" w:cs="宋体" w:eastAsia="宋体" w:hint="default"/>
                <w:b/>
                <w:bCs/>
                <w:sz w:val="20"/>
                <w:szCs w:val="20"/>
              </w:rPr>
              <w:t>增</w:t>
            </w:r>
            <w:r>
              <w:rPr>
                <w:rFonts w:ascii="宋体" w:hAnsi="宋体" w:cs="宋体" w:eastAsia="宋体" w:hint="default"/>
                <w:b/>
                <w:bCs/>
                <w:w w:val="99"/>
                <w:sz w:val="20"/>
                <w:szCs w:val="20"/>
              </w:rPr>
              <w:t> </w:t>
            </w:r>
            <w:r>
              <w:rPr>
                <w:rFonts w:ascii="宋体" w:hAnsi="宋体" w:cs="宋体" w:eastAsia="宋体" w:hint="default"/>
                <w:b/>
                <w:bCs/>
                <w:sz w:val="20"/>
                <w:szCs w:val="20"/>
              </w:rPr>
              <w:t>加</w:t>
            </w:r>
            <w:r>
              <w:rPr>
                <w:rFonts w:ascii="宋体" w:hAnsi="宋体" w:cs="宋体" w:eastAsia="宋体" w:hint="default"/>
                <w:sz w:val="20"/>
                <w:szCs w:val="20"/>
              </w:rPr>
            </w:r>
          </w:p>
        </w:tc>
        <w:tc>
          <w:tcPr>
            <w:tcW w:w="470"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31" w:right="131"/>
              <w:jc w:val="both"/>
              <w:rPr>
                <w:rFonts w:ascii="宋体" w:hAnsi="宋体" w:cs="宋体" w:eastAsia="宋体" w:hint="default"/>
                <w:sz w:val="20"/>
                <w:szCs w:val="20"/>
              </w:rPr>
            </w:pPr>
            <w:r>
              <w:rPr>
                <w:rFonts w:ascii="宋体" w:hAnsi="宋体" w:cs="宋体" w:eastAsia="宋体" w:hint="default"/>
                <w:b/>
                <w:bCs/>
                <w:sz w:val="20"/>
                <w:szCs w:val="20"/>
              </w:rPr>
              <w:t>本</w:t>
            </w:r>
            <w:r>
              <w:rPr>
                <w:rFonts w:ascii="宋体" w:hAnsi="宋体" w:cs="宋体" w:eastAsia="宋体" w:hint="default"/>
                <w:b/>
                <w:bCs/>
                <w:w w:val="99"/>
                <w:sz w:val="20"/>
                <w:szCs w:val="20"/>
              </w:rPr>
              <w:t> </w:t>
            </w:r>
            <w:r>
              <w:rPr>
                <w:rFonts w:ascii="宋体" w:hAnsi="宋体" w:cs="宋体" w:eastAsia="宋体" w:hint="default"/>
                <w:b/>
                <w:bCs/>
                <w:sz w:val="20"/>
                <w:szCs w:val="20"/>
              </w:rPr>
              <w:t>年</w:t>
            </w:r>
            <w:r>
              <w:rPr>
                <w:rFonts w:ascii="宋体" w:hAnsi="宋体" w:cs="宋体" w:eastAsia="宋体" w:hint="default"/>
                <w:b/>
                <w:bCs/>
                <w:w w:val="99"/>
                <w:sz w:val="20"/>
                <w:szCs w:val="20"/>
              </w:rPr>
              <w:t> </w:t>
            </w:r>
            <w:r>
              <w:rPr>
                <w:rFonts w:ascii="宋体" w:hAnsi="宋体" w:cs="宋体" w:eastAsia="宋体" w:hint="default"/>
                <w:b/>
                <w:bCs/>
                <w:sz w:val="20"/>
                <w:szCs w:val="20"/>
              </w:rPr>
              <w:t>减</w:t>
            </w:r>
            <w:r>
              <w:rPr>
                <w:rFonts w:ascii="宋体" w:hAnsi="宋体" w:cs="宋体" w:eastAsia="宋体" w:hint="default"/>
                <w:b/>
                <w:bCs/>
                <w:w w:val="99"/>
                <w:sz w:val="20"/>
                <w:szCs w:val="20"/>
              </w:rPr>
              <w:t> </w:t>
            </w:r>
            <w:r>
              <w:rPr>
                <w:rFonts w:ascii="宋体" w:hAnsi="宋体" w:cs="宋体" w:eastAsia="宋体" w:hint="default"/>
                <w:b/>
                <w:bCs/>
                <w:sz w:val="20"/>
                <w:szCs w:val="20"/>
              </w:rPr>
              <w:t>少</w:t>
            </w:r>
            <w:r>
              <w:rPr>
                <w:rFonts w:ascii="宋体" w:hAnsi="宋体" w:cs="宋体" w:eastAsia="宋体" w:hint="default"/>
                <w:sz w:val="20"/>
                <w:szCs w:val="20"/>
              </w:rPr>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年末</w:t>
            </w:r>
            <w:r>
              <w:rPr>
                <w:rFonts w:ascii="宋体" w:hAnsi="宋体" w:cs="宋体" w:eastAsia="宋体" w:hint="default"/>
                <w:sz w:val="20"/>
                <w:szCs w:val="20"/>
              </w:rPr>
            </w:r>
          </w:p>
        </w:tc>
        <w:tc>
          <w:tcPr>
            <w:tcW w:w="4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31" w:lineRule="auto" w:before="152"/>
              <w:ind w:left="112" w:right="114"/>
              <w:jc w:val="left"/>
              <w:rPr>
                <w:rFonts w:ascii="宋体" w:hAnsi="宋体" w:cs="宋体" w:eastAsia="宋体" w:hint="default"/>
                <w:sz w:val="20"/>
                <w:szCs w:val="20"/>
              </w:rPr>
            </w:pPr>
            <w:r>
              <w:rPr>
                <w:rFonts w:ascii="宋体" w:hAnsi="宋体" w:cs="宋体" w:eastAsia="宋体" w:hint="default"/>
                <w:b/>
                <w:bCs/>
                <w:sz w:val="20"/>
                <w:szCs w:val="20"/>
              </w:rPr>
              <w:t>年</w:t>
            </w:r>
            <w:r>
              <w:rPr>
                <w:rFonts w:ascii="宋体" w:hAnsi="宋体" w:cs="宋体" w:eastAsia="宋体" w:hint="default"/>
                <w:b/>
                <w:bCs/>
                <w:w w:val="99"/>
                <w:sz w:val="20"/>
                <w:szCs w:val="20"/>
              </w:rPr>
              <w:t> </w:t>
            </w:r>
            <w:r>
              <w:rPr>
                <w:rFonts w:ascii="宋体" w:hAnsi="宋体" w:cs="宋体" w:eastAsia="宋体" w:hint="default"/>
                <w:b/>
                <w:bCs/>
                <w:sz w:val="20"/>
                <w:szCs w:val="20"/>
              </w:rPr>
              <w:t>初</w:t>
            </w:r>
            <w:r>
              <w:rPr>
                <w:rFonts w:ascii="宋体" w:hAnsi="宋体" w:cs="宋体" w:eastAsia="宋体" w:hint="default"/>
                <w:sz w:val="20"/>
                <w:szCs w:val="20"/>
              </w:rPr>
            </w:r>
          </w:p>
        </w:tc>
        <w:tc>
          <w:tcPr>
            <w:tcW w:w="471"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32" w:right="131"/>
              <w:jc w:val="both"/>
              <w:rPr>
                <w:rFonts w:ascii="宋体" w:hAnsi="宋体" w:cs="宋体" w:eastAsia="宋体" w:hint="default"/>
                <w:sz w:val="20"/>
                <w:szCs w:val="20"/>
              </w:rPr>
            </w:pPr>
            <w:r>
              <w:rPr>
                <w:rFonts w:ascii="宋体" w:hAnsi="宋体" w:cs="宋体" w:eastAsia="宋体" w:hint="default"/>
                <w:b/>
                <w:bCs/>
                <w:sz w:val="20"/>
                <w:szCs w:val="20"/>
              </w:rPr>
              <w:t>本</w:t>
            </w:r>
            <w:r>
              <w:rPr>
                <w:rFonts w:ascii="宋体" w:hAnsi="宋体" w:cs="宋体" w:eastAsia="宋体" w:hint="default"/>
                <w:b/>
                <w:bCs/>
                <w:w w:val="99"/>
                <w:sz w:val="20"/>
                <w:szCs w:val="20"/>
              </w:rPr>
              <w:t> </w:t>
            </w:r>
            <w:r>
              <w:rPr>
                <w:rFonts w:ascii="宋体" w:hAnsi="宋体" w:cs="宋体" w:eastAsia="宋体" w:hint="default"/>
                <w:b/>
                <w:bCs/>
                <w:sz w:val="20"/>
                <w:szCs w:val="20"/>
              </w:rPr>
              <w:t>年</w:t>
            </w:r>
            <w:r>
              <w:rPr>
                <w:rFonts w:ascii="宋体" w:hAnsi="宋体" w:cs="宋体" w:eastAsia="宋体" w:hint="default"/>
                <w:b/>
                <w:bCs/>
                <w:w w:val="99"/>
                <w:sz w:val="20"/>
                <w:szCs w:val="20"/>
              </w:rPr>
              <w:t> </w:t>
            </w:r>
            <w:r>
              <w:rPr>
                <w:rFonts w:ascii="宋体" w:hAnsi="宋体" w:cs="宋体" w:eastAsia="宋体" w:hint="default"/>
                <w:b/>
                <w:bCs/>
                <w:sz w:val="20"/>
                <w:szCs w:val="20"/>
              </w:rPr>
              <w:t>增</w:t>
            </w:r>
            <w:r>
              <w:rPr>
                <w:rFonts w:ascii="宋体" w:hAnsi="宋体" w:cs="宋体" w:eastAsia="宋体" w:hint="default"/>
                <w:b/>
                <w:bCs/>
                <w:w w:val="99"/>
                <w:sz w:val="20"/>
                <w:szCs w:val="20"/>
              </w:rPr>
              <w:t> </w:t>
            </w:r>
            <w:r>
              <w:rPr>
                <w:rFonts w:ascii="宋体" w:hAnsi="宋体" w:cs="宋体" w:eastAsia="宋体" w:hint="default"/>
                <w:b/>
                <w:bCs/>
                <w:sz w:val="20"/>
                <w:szCs w:val="20"/>
              </w:rPr>
              <w:t>加</w:t>
            </w:r>
            <w:r>
              <w:rPr>
                <w:rFonts w:ascii="宋体" w:hAnsi="宋体" w:cs="宋体" w:eastAsia="宋体" w:hint="default"/>
                <w:sz w:val="20"/>
                <w:szCs w:val="20"/>
              </w:rPr>
            </w:r>
          </w:p>
        </w:tc>
        <w:tc>
          <w:tcPr>
            <w:tcW w:w="470"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31" w:right="131"/>
              <w:jc w:val="both"/>
              <w:rPr>
                <w:rFonts w:ascii="宋体" w:hAnsi="宋体" w:cs="宋体" w:eastAsia="宋体" w:hint="default"/>
                <w:sz w:val="20"/>
                <w:szCs w:val="20"/>
              </w:rPr>
            </w:pPr>
            <w:r>
              <w:rPr>
                <w:rFonts w:ascii="宋体" w:hAnsi="宋体" w:cs="宋体" w:eastAsia="宋体" w:hint="default"/>
                <w:b/>
                <w:bCs/>
                <w:sz w:val="20"/>
                <w:szCs w:val="20"/>
              </w:rPr>
              <w:t>本</w:t>
            </w:r>
            <w:r>
              <w:rPr>
                <w:rFonts w:ascii="宋体" w:hAnsi="宋体" w:cs="宋体" w:eastAsia="宋体" w:hint="default"/>
                <w:b/>
                <w:bCs/>
                <w:w w:val="99"/>
                <w:sz w:val="20"/>
                <w:szCs w:val="20"/>
              </w:rPr>
              <w:t> </w:t>
            </w:r>
            <w:r>
              <w:rPr>
                <w:rFonts w:ascii="宋体" w:hAnsi="宋体" w:cs="宋体" w:eastAsia="宋体" w:hint="default"/>
                <w:b/>
                <w:bCs/>
                <w:sz w:val="20"/>
                <w:szCs w:val="20"/>
              </w:rPr>
              <w:t>年</w:t>
            </w:r>
            <w:r>
              <w:rPr>
                <w:rFonts w:ascii="宋体" w:hAnsi="宋体" w:cs="宋体" w:eastAsia="宋体" w:hint="default"/>
                <w:b/>
                <w:bCs/>
                <w:w w:val="99"/>
                <w:sz w:val="20"/>
                <w:szCs w:val="20"/>
              </w:rPr>
              <w:t> </w:t>
            </w:r>
            <w:r>
              <w:rPr>
                <w:rFonts w:ascii="宋体" w:hAnsi="宋体" w:cs="宋体" w:eastAsia="宋体" w:hint="default"/>
                <w:b/>
                <w:bCs/>
                <w:sz w:val="20"/>
                <w:szCs w:val="20"/>
              </w:rPr>
              <w:t>减</w:t>
            </w:r>
            <w:r>
              <w:rPr>
                <w:rFonts w:ascii="宋体" w:hAnsi="宋体" w:cs="宋体" w:eastAsia="宋体" w:hint="default"/>
                <w:b/>
                <w:bCs/>
                <w:w w:val="99"/>
                <w:sz w:val="20"/>
                <w:szCs w:val="20"/>
              </w:rPr>
              <w:t> </w:t>
            </w:r>
            <w:r>
              <w:rPr>
                <w:rFonts w:ascii="宋体" w:hAnsi="宋体" w:cs="宋体" w:eastAsia="宋体" w:hint="default"/>
                <w:b/>
                <w:bCs/>
                <w:sz w:val="20"/>
                <w:szCs w:val="20"/>
              </w:rPr>
              <w:t>少</w:t>
            </w:r>
            <w:r>
              <w:rPr>
                <w:rFonts w:ascii="宋体" w:hAnsi="宋体" w:cs="宋体" w:eastAsia="宋体" w:hint="default"/>
                <w:sz w:val="20"/>
                <w:szCs w:val="20"/>
              </w:rPr>
            </w:r>
          </w:p>
        </w:tc>
        <w:tc>
          <w:tcPr>
            <w:tcW w:w="7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65" w:right="0"/>
              <w:jc w:val="left"/>
              <w:rPr>
                <w:rFonts w:ascii="宋体" w:hAnsi="宋体" w:cs="宋体" w:eastAsia="宋体" w:hint="default"/>
                <w:sz w:val="20"/>
                <w:szCs w:val="20"/>
              </w:rPr>
            </w:pPr>
            <w:r>
              <w:rPr>
                <w:rFonts w:ascii="宋体" w:hAnsi="宋体" w:cs="宋体" w:eastAsia="宋体" w:hint="default"/>
                <w:b/>
                <w:bCs/>
                <w:sz w:val="20"/>
                <w:szCs w:val="20"/>
              </w:rPr>
              <w:t>年末</w:t>
            </w:r>
            <w:r>
              <w:rPr>
                <w:rFonts w:ascii="宋体" w:hAnsi="宋体" w:cs="宋体" w:eastAsia="宋体" w:hint="default"/>
                <w:sz w:val="20"/>
                <w:szCs w:val="20"/>
              </w:rPr>
            </w:r>
          </w:p>
        </w:tc>
        <w:tc>
          <w:tcPr>
            <w:tcW w:w="895" w:type="dxa"/>
            <w:vMerge/>
            <w:tcBorders>
              <w:left w:val="single" w:sz="2" w:space="0" w:color="000000"/>
              <w:bottom w:val="single" w:sz="2" w:space="0" w:color="000000"/>
              <w:right w:val="single" w:sz="2" w:space="0" w:color="000000"/>
            </w:tcBorders>
          </w:tcPr>
          <w:p>
            <w:pPr/>
          </w:p>
        </w:tc>
        <w:tc>
          <w:tcPr>
            <w:tcW w:w="1218" w:type="dxa"/>
            <w:vMerge/>
            <w:tcBorders>
              <w:left w:val="single" w:sz="2" w:space="0" w:color="000000"/>
              <w:bottom w:val="single" w:sz="2" w:space="0" w:color="000000"/>
              <w:right w:val="nil" w:sz="6" w:space="0" w:color="auto"/>
            </w:tcBorders>
          </w:tcPr>
          <w:p>
            <w:pPr/>
          </w:p>
        </w:tc>
      </w:tr>
      <w:tr>
        <w:trPr>
          <w:trHeight w:val="738" w:hRule="exact"/>
        </w:trPr>
        <w:tc>
          <w:tcPr>
            <w:tcW w:w="1133" w:type="dxa"/>
            <w:tcBorders>
              <w:top w:val="single" w:sz="2" w:space="0" w:color="000000"/>
              <w:left w:val="nil" w:sz="6" w:space="0" w:color="auto"/>
              <w:bottom w:val="single" w:sz="12" w:space="0" w:color="000000"/>
              <w:right w:val="single" w:sz="2" w:space="0" w:color="000000"/>
            </w:tcBorders>
          </w:tcPr>
          <w:p>
            <w:pPr>
              <w:pStyle w:val="TableParagraph"/>
              <w:spacing w:line="331" w:lineRule="auto" w:before="54"/>
              <w:ind w:left="122" w:right="84"/>
              <w:jc w:val="left"/>
              <w:rPr>
                <w:rFonts w:ascii="宋体" w:hAnsi="宋体" w:cs="宋体" w:eastAsia="宋体" w:hint="default"/>
                <w:sz w:val="20"/>
                <w:szCs w:val="20"/>
              </w:rPr>
            </w:pPr>
            <w:r>
              <w:rPr>
                <w:rFonts w:ascii="宋体" w:hAnsi="宋体" w:cs="宋体" w:eastAsia="宋体" w:hint="default"/>
                <w:spacing w:val="-17"/>
                <w:sz w:val="20"/>
                <w:szCs w:val="20"/>
              </w:rPr>
              <w:t>山东鑫海投</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21"/>
                <w:sz w:val="20"/>
                <w:szCs w:val="20"/>
              </w:rPr>
              <w:t>资有限公司</w:t>
            </w:r>
            <w:r>
              <w:rPr>
                <w:rFonts w:ascii="宋体" w:hAnsi="宋体" w:cs="宋体" w:eastAsia="宋体" w:hint="default"/>
                <w:sz w:val="20"/>
                <w:szCs w:val="20"/>
              </w:rPr>
            </w:r>
          </w:p>
        </w:tc>
        <w:tc>
          <w:tcPr>
            <w:tcW w:w="15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0"/>
                <w:szCs w:val="20"/>
              </w:rPr>
            </w:pPr>
            <w:r>
              <w:rPr>
                <w:rFonts w:ascii="宋体"/>
                <w:sz w:val="20"/>
              </w:rPr>
              <w:t>12,907,682.69</w:t>
            </w:r>
          </w:p>
        </w:tc>
        <w:tc>
          <w:tcPr>
            <w:tcW w:w="469" w:type="dxa"/>
            <w:tcBorders>
              <w:top w:val="single" w:sz="2" w:space="0" w:color="000000"/>
              <w:left w:val="single" w:sz="2" w:space="0" w:color="000000"/>
              <w:bottom w:val="single" w:sz="12" w:space="0" w:color="000000"/>
              <w:right w:val="single" w:sz="2" w:space="0" w:color="000000"/>
            </w:tcBorders>
          </w:tcPr>
          <w:p>
            <w:pPr/>
          </w:p>
        </w:tc>
        <w:tc>
          <w:tcPr>
            <w:tcW w:w="470" w:type="dxa"/>
            <w:tcBorders>
              <w:top w:val="single" w:sz="2" w:space="0" w:color="000000"/>
              <w:left w:val="single" w:sz="2" w:space="0" w:color="000000"/>
              <w:bottom w:val="single" w:sz="12" w:space="0" w:color="000000"/>
              <w:right w:val="single" w:sz="2" w:space="0" w:color="000000"/>
            </w:tcBorders>
          </w:tcPr>
          <w:p>
            <w:pPr/>
          </w:p>
        </w:tc>
        <w:tc>
          <w:tcPr>
            <w:tcW w:w="15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0"/>
                <w:szCs w:val="20"/>
              </w:rPr>
            </w:pPr>
            <w:r>
              <w:rPr>
                <w:rFonts w:ascii="宋体"/>
                <w:sz w:val="20"/>
              </w:rPr>
              <w:t>12,907,682.69</w:t>
            </w:r>
          </w:p>
        </w:tc>
        <w:tc>
          <w:tcPr>
            <w:tcW w:w="434" w:type="dxa"/>
            <w:tcBorders>
              <w:top w:val="single" w:sz="2" w:space="0" w:color="000000"/>
              <w:left w:val="single" w:sz="2" w:space="0" w:color="000000"/>
              <w:bottom w:val="single" w:sz="12" w:space="0" w:color="000000"/>
              <w:right w:val="single" w:sz="2" w:space="0" w:color="000000"/>
            </w:tcBorders>
          </w:tcPr>
          <w:p>
            <w:pPr/>
          </w:p>
        </w:tc>
        <w:tc>
          <w:tcPr>
            <w:tcW w:w="471" w:type="dxa"/>
            <w:tcBorders>
              <w:top w:val="single" w:sz="2" w:space="0" w:color="000000"/>
              <w:left w:val="single" w:sz="2" w:space="0" w:color="000000"/>
              <w:bottom w:val="single" w:sz="12" w:space="0" w:color="000000"/>
              <w:right w:val="single" w:sz="2" w:space="0" w:color="000000"/>
            </w:tcBorders>
          </w:tcPr>
          <w:p>
            <w:pPr/>
          </w:p>
        </w:tc>
        <w:tc>
          <w:tcPr>
            <w:tcW w:w="470" w:type="dxa"/>
            <w:tcBorders>
              <w:top w:val="single" w:sz="2" w:space="0" w:color="000000"/>
              <w:left w:val="single" w:sz="2" w:space="0" w:color="000000"/>
              <w:bottom w:val="single" w:sz="12" w:space="0" w:color="000000"/>
              <w:right w:val="single" w:sz="2" w:space="0" w:color="000000"/>
            </w:tcBorders>
          </w:tcPr>
          <w:p>
            <w:pPr/>
          </w:p>
        </w:tc>
        <w:tc>
          <w:tcPr>
            <w:tcW w:w="739" w:type="dxa"/>
            <w:tcBorders>
              <w:top w:val="single" w:sz="2" w:space="0" w:color="000000"/>
              <w:left w:val="single" w:sz="2" w:space="0" w:color="000000"/>
              <w:bottom w:val="single" w:sz="12" w:space="0" w:color="000000"/>
              <w:right w:val="single" w:sz="2" w:space="0" w:color="000000"/>
            </w:tcBorders>
          </w:tcPr>
          <w:p>
            <w:pPr/>
          </w:p>
        </w:tc>
        <w:tc>
          <w:tcPr>
            <w:tcW w:w="8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84" w:right="0"/>
              <w:jc w:val="left"/>
              <w:rPr>
                <w:rFonts w:ascii="宋体" w:hAnsi="宋体" w:cs="宋体" w:eastAsia="宋体" w:hint="default"/>
                <w:sz w:val="20"/>
                <w:szCs w:val="20"/>
              </w:rPr>
            </w:pPr>
            <w:r>
              <w:rPr>
                <w:rFonts w:ascii="宋体"/>
                <w:sz w:val="20"/>
              </w:rPr>
              <w:t>20.00</w:t>
            </w:r>
          </w:p>
        </w:tc>
        <w:tc>
          <w:tcPr>
            <w:tcW w:w="1218"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0" w:footer="570" w:top="1100" w:bottom="760" w:left="1160" w:right="0"/>
        </w:sectPr>
      </w:pPr>
    </w:p>
    <w:p>
      <w:pPr>
        <w:spacing w:line="240" w:lineRule="auto" w:before="11"/>
        <w:rPr>
          <w:rFonts w:ascii="宋体" w:hAnsi="宋体" w:cs="宋体" w:eastAsia="宋体" w:hint="default"/>
          <w:sz w:val="22"/>
          <w:szCs w:val="22"/>
        </w:rPr>
      </w:pPr>
      <w:r>
        <w:rPr/>
        <w:pict>
          <v:shape style="position:absolute;margin-left:527.940002pt;margin-top:803.179993pt;width:67.5pt;height:38.5pt;mso-position-horizontal-relative:page;mso-position-vertical-relative:page;z-index:1552" type="#_x0000_t75" stroked="false">
            <v:imagedata r:id="rId21" o:title=""/>
          </v:shape>
        </w:pict>
      </w:r>
    </w:p>
    <w:tbl>
      <w:tblPr>
        <w:tblW w:w="0" w:type="auto"/>
        <w:jc w:val="left"/>
        <w:tblInd w:w="103" w:type="dxa"/>
        <w:tblLayout w:type="fixed"/>
        <w:tblCellMar>
          <w:top w:w="0" w:type="dxa"/>
          <w:left w:w="0" w:type="dxa"/>
          <w:bottom w:w="0" w:type="dxa"/>
          <w:right w:w="0" w:type="dxa"/>
        </w:tblCellMar>
        <w:tblLook w:val="01E0"/>
      </w:tblPr>
      <w:tblGrid>
        <w:gridCol w:w="1133"/>
        <w:gridCol w:w="1519"/>
        <w:gridCol w:w="469"/>
        <w:gridCol w:w="470"/>
        <w:gridCol w:w="1519"/>
        <w:gridCol w:w="434"/>
        <w:gridCol w:w="471"/>
        <w:gridCol w:w="470"/>
        <w:gridCol w:w="739"/>
        <w:gridCol w:w="895"/>
        <w:gridCol w:w="1218"/>
      </w:tblGrid>
      <w:tr>
        <w:trPr>
          <w:trHeight w:val="378" w:hRule="exact"/>
        </w:trPr>
        <w:tc>
          <w:tcPr>
            <w:tcW w:w="1133"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31" w:lineRule="auto"/>
              <w:ind w:left="373" w:right="255" w:hanging="100"/>
              <w:jc w:val="left"/>
              <w:rPr>
                <w:rFonts w:ascii="宋体" w:hAnsi="宋体" w:cs="宋体" w:eastAsia="宋体" w:hint="default"/>
                <w:sz w:val="20"/>
                <w:szCs w:val="20"/>
              </w:rPr>
            </w:pPr>
            <w:r>
              <w:rPr>
                <w:rFonts w:ascii="宋体" w:hAnsi="宋体" w:cs="宋体" w:eastAsia="宋体" w:hint="default"/>
                <w:b/>
                <w:bCs/>
                <w:sz w:val="20"/>
                <w:szCs w:val="20"/>
              </w:rPr>
              <w:t>被投资</w:t>
            </w:r>
            <w:r>
              <w:rPr>
                <w:rFonts w:ascii="宋体" w:hAnsi="宋体" w:cs="宋体" w:eastAsia="宋体" w:hint="default"/>
                <w:b/>
                <w:bCs/>
                <w:w w:val="99"/>
                <w:sz w:val="20"/>
                <w:szCs w:val="20"/>
              </w:rPr>
              <w:t> </w:t>
            </w:r>
            <w:r>
              <w:rPr>
                <w:rFonts w:ascii="宋体" w:hAnsi="宋体" w:cs="宋体" w:eastAsia="宋体" w:hint="default"/>
                <w:b/>
                <w:bCs/>
                <w:sz w:val="20"/>
                <w:szCs w:val="20"/>
              </w:rPr>
              <w:t>单位</w:t>
            </w:r>
            <w:r>
              <w:rPr>
                <w:rFonts w:ascii="宋体" w:hAnsi="宋体" w:cs="宋体" w:eastAsia="宋体" w:hint="default"/>
                <w:sz w:val="20"/>
                <w:szCs w:val="20"/>
              </w:rPr>
            </w:r>
          </w:p>
        </w:tc>
        <w:tc>
          <w:tcPr>
            <w:tcW w:w="3978"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2115"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653" w:right="0"/>
              <w:jc w:val="left"/>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895" w:type="dxa"/>
            <w:vMerge w:val="restart"/>
            <w:tcBorders>
              <w:top w:val="single" w:sz="12" w:space="0" w:color="000000"/>
              <w:left w:val="single" w:sz="2" w:space="0" w:color="000000"/>
              <w:right w:val="single" w:sz="2" w:space="0" w:color="000000"/>
            </w:tcBorders>
          </w:tcPr>
          <w:p>
            <w:pPr>
              <w:pStyle w:val="TableParagraph"/>
              <w:spacing w:line="331" w:lineRule="auto" w:before="55"/>
              <w:ind w:left="145" w:right="143"/>
              <w:jc w:val="both"/>
              <w:rPr>
                <w:rFonts w:ascii="宋体" w:hAnsi="宋体" w:cs="宋体" w:eastAsia="宋体" w:hint="default"/>
                <w:sz w:val="20"/>
                <w:szCs w:val="20"/>
              </w:rPr>
            </w:pPr>
            <w:r>
              <w:rPr>
                <w:rFonts w:ascii="宋体" w:hAnsi="宋体" w:cs="宋体" w:eastAsia="宋体" w:hint="default"/>
                <w:b/>
                <w:bCs/>
                <w:sz w:val="20"/>
                <w:szCs w:val="20"/>
              </w:rPr>
              <w:t>在被投</w:t>
            </w:r>
            <w:r>
              <w:rPr>
                <w:rFonts w:ascii="宋体" w:hAnsi="宋体" w:cs="宋体" w:eastAsia="宋体" w:hint="default"/>
                <w:b/>
                <w:bCs/>
                <w:w w:val="99"/>
                <w:sz w:val="20"/>
                <w:szCs w:val="20"/>
              </w:rPr>
              <w:t> </w:t>
            </w:r>
            <w:r>
              <w:rPr>
                <w:rFonts w:ascii="宋体" w:hAnsi="宋体" w:cs="宋体" w:eastAsia="宋体" w:hint="default"/>
                <w:b/>
                <w:bCs/>
                <w:sz w:val="20"/>
                <w:szCs w:val="20"/>
              </w:rPr>
              <w:t>资单位</w:t>
            </w:r>
            <w:r>
              <w:rPr>
                <w:rFonts w:ascii="宋体" w:hAnsi="宋体" w:cs="宋体" w:eastAsia="宋体" w:hint="default"/>
                <w:b/>
                <w:bCs/>
                <w:w w:val="99"/>
                <w:sz w:val="20"/>
                <w:szCs w:val="20"/>
              </w:rPr>
              <w:t> </w:t>
            </w:r>
            <w:r>
              <w:rPr>
                <w:rFonts w:ascii="宋体" w:hAnsi="宋体" w:cs="宋体" w:eastAsia="宋体" w:hint="default"/>
                <w:b/>
                <w:bCs/>
                <w:sz w:val="20"/>
                <w:szCs w:val="20"/>
              </w:rPr>
              <w:t>持股比</w:t>
            </w:r>
            <w:r>
              <w:rPr>
                <w:rFonts w:ascii="宋体" w:hAnsi="宋体" w:cs="宋体" w:eastAsia="宋体" w:hint="default"/>
                <w:b/>
                <w:bCs/>
                <w:w w:val="99"/>
                <w:sz w:val="20"/>
                <w:szCs w:val="20"/>
              </w:rPr>
              <w:t> </w:t>
            </w:r>
            <w:r>
              <w:rPr>
                <w:rFonts w:ascii="宋体" w:hAnsi="宋体" w:cs="宋体" w:eastAsia="宋体" w:hint="default"/>
                <w:b/>
                <w:bCs/>
                <w:sz w:val="20"/>
                <w:szCs w:val="20"/>
              </w:rPr>
              <w:t>例</w:t>
            </w:r>
            <w:r>
              <w:rPr>
                <w:rFonts w:ascii="宋体" w:hAnsi="宋体" w:cs="宋体" w:eastAsia="宋体" w:hint="default"/>
                <w:b/>
                <w:bCs/>
                <w:sz w:val="20"/>
                <w:szCs w:val="20"/>
              </w:rPr>
              <w:t>(%)</w:t>
            </w:r>
            <w:r>
              <w:rPr>
                <w:rFonts w:ascii="宋体" w:hAnsi="宋体" w:cs="宋体" w:eastAsia="宋体" w:hint="default"/>
                <w:sz w:val="20"/>
                <w:szCs w:val="20"/>
              </w:rPr>
            </w:r>
          </w:p>
        </w:tc>
        <w:tc>
          <w:tcPr>
            <w:tcW w:w="1218"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31" w:lineRule="auto"/>
              <w:ind w:left="405" w:right="205" w:hanging="200"/>
              <w:jc w:val="left"/>
              <w:rPr>
                <w:rFonts w:ascii="宋体" w:hAnsi="宋体" w:cs="宋体" w:eastAsia="宋体" w:hint="default"/>
                <w:sz w:val="20"/>
                <w:szCs w:val="20"/>
              </w:rPr>
            </w:pPr>
            <w:r>
              <w:rPr>
                <w:rFonts w:ascii="宋体" w:hAnsi="宋体" w:cs="宋体" w:eastAsia="宋体" w:hint="default"/>
                <w:b/>
                <w:bCs/>
                <w:sz w:val="20"/>
                <w:szCs w:val="20"/>
              </w:rPr>
              <w:t>本年现金</w:t>
            </w:r>
            <w:r>
              <w:rPr>
                <w:rFonts w:ascii="宋体" w:hAnsi="宋体" w:cs="宋体" w:eastAsia="宋体" w:hint="default"/>
                <w:b/>
                <w:bCs/>
                <w:w w:val="99"/>
                <w:sz w:val="20"/>
                <w:szCs w:val="20"/>
              </w:rPr>
              <w:t> </w:t>
            </w:r>
            <w:r>
              <w:rPr>
                <w:rFonts w:ascii="宋体" w:hAnsi="宋体" w:cs="宋体" w:eastAsia="宋体" w:hint="default"/>
                <w:b/>
                <w:bCs/>
                <w:sz w:val="20"/>
                <w:szCs w:val="20"/>
              </w:rPr>
              <w:t>红利</w:t>
            </w:r>
            <w:r>
              <w:rPr>
                <w:rFonts w:ascii="宋体" w:hAnsi="宋体" w:cs="宋体" w:eastAsia="宋体" w:hint="default"/>
                <w:sz w:val="20"/>
                <w:szCs w:val="20"/>
              </w:rPr>
            </w:r>
          </w:p>
        </w:tc>
      </w:tr>
      <w:tr>
        <w:trPr>
          <w:trHeight w:val="1445" w:hRule="exact"/>
        </w:trPr>
        <w:tc>
          <w:tcPr>
            <w:tcW w:w="1133" w:type="dxa"/>
            <w:vMerge/>
            <w:tcBorders>
              <w:left w:val="nil" w:sz="6" w:space="0" w:color="auto"/>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年初</w:t>
            </w:r>
            <w:r>
              <w:rPr>
                <w:rFonts w:ascii="宋体" w:hAnsi="宋体" w:cs="宋体" w:eastAsia="宋体" w:hint="default"/>
                <w:sz w:val="20"/>
                <w:szCs w:val="20"/>
              </w:rPr>
            </w:r>
          </w:p>
        </w:tc>
        <w:tc>
          <w:tcPr>
            <w:tcW w:w="469"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30" w:right="131"/>
              <w:jc w:val="both"/>
              <w:rPr>
                <w:rFonts w:ascii="宋体" w:hAnsi="宋体" w:cs="宋体" w:eastAsia="宋体" w:hint="default"/>
                <w:sz w:val="20"/>
                <w:szCs w:val="20"/>
              </w:rPr>
            </w:pPr>
            <w:r>
              <w:rPr>
                <w:rFonts w:ascii="宋体" w:hAnsi="宋体" w:cs="宋体" w:eastAsia="宋体" w:hint="default"/>
                <w:b/>
                <w:bCs/>
                <w:sz w:val="20"/>
                <w:szCs w:val="20"/>
              </w:rPr>
              <w:t>本</w:t>
            </w:r>
            <w:r>
              <w:rPr>
                <w:rFonts w:ascii="宋体" w:hAnsi="宋体" w:cs="宋体" w:eastAsia="宋体" w:hint="default"/>
                <w:b/>
                <w:bCs/>
                <w:w w:val="99"/>
                <w:sz w:val="20"/>
                <w:szCs w:val="20"/>
              </w:rPr>
              <w:t> </w:t>
            </w:r>
            <w:r>
              <w:rPr>
                <w:rFonts w:ascii="宋体" w:hAnsi="宋体" w:cs="宋体" w:eastAsia="宋体" w:hint="default"/>
                <w:b/>
                <w:bCs/>
                <w:sz w:val="20"/>
                <w:szCs w:val="20"/>
              </w:rPr>
              <w:t>年</w:t>
            </w:r>
            <w:r>
              <w:rPr>
                <w:rFonts w:ascii="宋体" w:hAnsi="宋体" w:cs="宋体" w:eastAsia="宋体" w:hint="default"/>
                <w:b/>
                <w:bCs/>
                <w:w w:val="99"/>
                <w:sz w:val="20"/>
                <w:szCs w:val="20"/>
              </w:rPr>
              <w:t> </w:t>
            </w:r>
            <w:r>
              <w:rPr>
                <w:rFonts w:ascii="宋体" w:hAnsi="宋体" w:cs="宋体" w:eastAsia="宋体" w:hint="default"/>
                <w:b/>
                <w:bCs/>
                <w:sz w:val="20"/>
                <w:szCs w:val="20"/>
              </w:rPr>
              <w:t>增</w:t>
            </w:r>
            <w:r>
              <w:rPr>
                <w:rFonts w:ascii="宋体" w:hAnsi="宋体" w:cs="宋体" w:eastAsia="宋体" w:hint="default"/>
                <w:b/>
                <w:bCs/>
                <w:w w:val="99"/>
                <w:sz w:val="20"/>
                <w:szCs w:val="20"/>
              </w:rPr>
              <w:t> </w:t>
            </w:r>
            <w:r>
              <w:rPr>
                <w:rFonts w:ascii="宋体" w:hAnsi="宋体" w:cs="宋体" w:eastAsia="宋体" w:hint="default"/>
                <w:b/>
                <w:bCs/>
                <w:sz w:val="20"/>
                <w:szCs w:val="20"/>
              </w:rPr>
              <w:t>加</w:t>
            </w:r>
            <w:r>
              <w:rPr>
                <w:rFonts w:ascii="宋体" w:hAnsi="宋体" w:cs="宋体" w:eastAsia="宋体" w:hint="default"/>
                <w:sz w:val="20"/>
                <w:szCs w:val="20"/>
              </w:rPr>
            </w:r>
          </w:p>
        </w:tc>
        <w:tc>
          <w:tcPr>
            <w:tcW w:w="470"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31" w:right="131"/>
              <w:jc w:val="both"/>
              <w:rPr>
                <w:rFonts w:ascii="宋体" w:hAnsi="宋体" w:cs="宋体" w:eastAsia="宋体" w:hint="default"/>
                <w:sz w:val="20"/>
                <w:szCs w:val="20"/>
              </w:rPr>
            </w:pPr>
            <w:r>
              <w:rPr>
                <w:rFonts w:ascii="宋体" w:hAnsi="宋体" w:cs="宋体" w:eastAsia="宋体" w:hint="default"/>
                <w:b/>
                <w:bCs/>
                <w:sz w:val="20"/>
                <w:szCs w:val="20"/>
              </w:rPr>
              <w:t>本</w:t>
            </w:r>
            <w:r>
              <w:rPr>
                <w:rFonts w:ascii="宋体" w:hAnsi="宋体" w:cs="宋体" w:eastAsia="宋体" w:hint="default"/>
                <w:b/>
                <w:bCs/>
                <w:w w:val="99"/>
                <w:sz w:val="20"/>
                <w:szCs w:val="20"/>
              </w:rPr>
              <w:t> </w:t>
            </w:r>
            <w:r>
              <w:rPr>
                <w:rFonts w:ascii="宋体" w:hAnsi="宋体" w:cs="宋体" w:eastAsia="宋体" w:hint="default"/>
                <w:b/>
                <w:bCs/>
                <w:sz w:val="20"/>
                <w:szCs w:val="20"/>
              </w:rPr>
              <w:t>年</w:t>
            </w:r>
            <w:r>
              <w:rPr>
                <w:rFonts w:ascii="宋体" w:hAnsi="宋体" w:cs="宋体" w:eastAsia="宋体" w:hint="default"/>
                <w:b/>
                <w:bCs/>
                <w:w w:val="99"/>
                <w:sz w:val="20"/>
                <w:szCs w:val="20"/>
              </w:rPr>
              <w:t> </w:t>
            </w:r>
            <w:r>
              <w:rPr>
                <w:rFonts w:ascii="宋体" w:hAnsi="宋体" w:cs="宋体" w:eastAsia="宋体" w:hint="default"/>
                <w:b/>
                <w:bCs/>
                <w:sz w:val="20"/>
                <w:szCs w:val="20"/>
              </w:rPr>
              <w:t>减</w:t>
            </w:r>
            <w:r>
              <w:rPr>
                <w:rFonts w:ascii="宋体" w:hAnsi="宋体" w:cs="宋体" w:eastAsia="宋体" w:hint="default"/>
                <w:b/>
                <w:bCs/>
                <w:w w:val="99"/>
                <w:sz w:val="20"/>
                <w:szCs w:val="20"/>
              </w:rPr>
              <w:t> </w:t>
            </w:r>
            <w:r>
              <w:rPr>
                <w:rFonts w:ascii="宋体" w:hAnsi="宋体" w:cs="宋体" w:eastAsia="宋体" w:hint="default"/>
                <w:b/>
                <w:bCs/>
                <w:sz w:val="20"/>
                <w:szCs w:val="20"/>
              </w:rPr>
              <w:t>少</w:t>
            </w:r>
            <w:r>
              <w:rPr>
                <w:rFonts w:ascii="宋体" w:hAnsi="宋体" w:cs="宋体" w:eastAsia="宋体" w:hint="default"/>
                <w:sz w:val="20"/>
                <w:szCs w:val="20"/>
              </w:rPr>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年末</w:t>
            </w:r>
            <w:r>
              <w:rPr>
                <w:rFonts w:ascii="宋体" w:hAnsi="宋体" w:cs="宋体" w:eastAsia="宋体" w:hint="default"/>
                <w:sz w:val="20"/>
                <w:szCs w:val="20"/>
              </w:rPr>
            </w:r>
          </w:p>
        </w:tc>
        <w:tc>
          <w:tcPr>
            <w:tcW w:w="4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31" w:lineRule="auto" w:before="152"/>
              <w:ind w:left="112" w:right="114"/>
              <w:jc w:val="left"/>
              <w:rPr>
                <w:rFonts w:ascii="宋体" w:hAnsi="宋体" w:cs="宋体" w:eastAsia="宋体" w:hint="default"/>
                <w:sz w:val="20"/>
                <w:szCs w:val="20"/>
              </w:rPr>
            </w:pPr>
            <w:r>
              <w:rPr>
                <w:rFonts w:ascii="宋体" w:hAnsi="宋体" w:cs="宋体" w:eastAsia="宋体" w:hint="default"/>
                <w:b/>
                <w:bCs/>
                <w:sz w:val="20"/>
                <w:szCs w:val="20"/>
              </w:rPr>
              <w:t>年</w:t>
            </w:r>
            <w:r>
              <w:rPr>
                <w:rFonts w:ascii="宋体" w:hAnsi="宋体" w:cs="宋体" w:eastAsia="宋体" w:hint="default"/>
                <w:b/>
                <w:bCs/>
                <w:w w:val="99"/>
                <w:sz w:val="20"/>
                <w:szCs w:val="20"/>
              </w:rPr>
              <w:t> </w:t>
            </w:r>
            <w:r>
              <w:rPr>
                <w:rFonts w:ascii="宋体" w:hAnsi="宋体" w:cs="宋体" w:eastAsia="宋体" w:hint="default"/>
                <w:b/>
                <w:bCs/>
                <w:sz w:val="20"/>
                <w:szCs w:val="20"/>
              </w:rPr>
              <w:t>初</w:t>
            </w:r>
            <w:r>
              <w:rPr>
                <w:rFonts w:ascii="宋体" w:hAnsi="宋体" w:cs="宋体" w:eastAsia="宋体" w:hint="default"/>
                <w:sz w:val="20"/>
                <w:szCs w:val="20"/>
              </w:rPr>
            </w:r>
          </w:p>
        </w:tc>
        <w:tc>
          <w:tcPr>
            <w:tcW w:w="471"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32" w:right="131"/>
              <w:jc w:val="both"/>
              <w:rPr>
                <w:rFonts w:ascii="宋体" w:hAnsi="宋体" w:cs="宋体" w:eastAsia="宋体" w:hint="default"/>
                <w:sz w:val="20"/>
                <w:szCs w:val="20"/>
              </w:rPr>
            </w:pPr>
            <w:r>
              <w:rPr>
                <w:rFonts w:ascii="宋体" w:hAnsi="宋体" w:cs="宋体" w:eastAsia="宋体" w:hint="default"/>
                <w:b/>
                <w:bCs/>
                <w:sz w:val="20"/>
                <w:szCs w:val="20"/>
              </w:rPr>
              <w:t>本</w:t>
            </w:r>
            <w:r>
              <w:rPr>
                <w:rFonts w:ascii="宋体" w:hAnsi="宋体" w:cs="宋体" w:eastAsia="宋体" w:hint="default"/>
                <w:b/>
                <w:bCs/>
                <w:w w:val="99"/>
                <w:sz w:val="20"/>
                <w:szCs w:val="20"/>
              </w:rPr>
              <w:t> </w:t>
            </w:r>
            <w:r>
              <w:rPr>
                <w:rFonts w:ascii="宋体" w:hAnsi="宋体" w:cs="宋体" w:eastAsia="宋体" w:hint="default"/>
                <w:b/>
                <w:bCs/>
                <w:sz w:val="20"/>
                <w:szCs w:val="20"/>
              </w:rPr>
              <w:t>年</w:t>
            </w:r>
            <w:r>
              <w:rPr>
                <w:rFonts w:ascii="宋体" w:hAnsi="宋体" w:cs="宋体" w:eastAsia="宋体" w:hint="default"/>
                <w:b/>
                <w:bCs/>
                <w:w w:val="99"/>
                <w:sz w:val="20"/>
                <w:szCs w:val="20"/>
              </w:rPr>
              <w:t> </w:t>
            </w:r>
            <w:r>
              <w:rPr>
                <w:rFonts w:ascii="宋体" w:hAnsi="宋体" w:cs="宋体" w:eastAsia="宋体" w:hint="default"/>
                <w:b/>
                <w:bCs/>
                <w:sz w:val="20"/>
                <w:szCs w:val="20"/>
              </w:rPr>
              <w:t>增</w:t>
            </w:r>
            <w:r>
              <w:rPr>
                <w:rFonts w:ascii="宋体" w:hAnsi="宋体" w:cs="宋体" w:eastAsia="宋体" w:hint="default"/>
                <w:b/>
                <w:bCs/>
                <w:w w:val="99"/>
                <w:sz w:val="20"/>
                <w:szCs w:val="20"/>
              </w:rPr>
              <w:t> </w:t>
            </w:r>
            <w:r>
              <w:rPr>
                <w:rFonts w:ascii="宋体" w:hAnsi="宋体" w:cs="宋体" w:eastAsia="宋体" w:hint="default"/>
                <w:b/>
                <w:bCs/>
                <w:sz w:val="20"/>
                <w:szCs w:val="20"/>
              </w:rPr>
              <w:t>加</w:t>
            </w:r>
            <w:r>
              <w:rPr>
                <w:rFonts w:ascii="宋体" w:hAnsi="宋体" w:cs="宋体" w:eastAsia="宋体" w:hint="default"/>
                <w:sz w:val="20"/>
                <w:szCs w:val="20"/>
              </w:rPr>
            </w:r>
          </w:p>
        </w:tc>
        <w:tc>
          <w:tcPr>
            <w:tcW w:w="470"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31" w:right="131"/>
              <w:jc w:val="both"/>
              <w:rPr>
                <w:rFonts w:ascii="宋体" w:hAnsi="宋体" w:cs="宋体" w:eastAsia="宋体" w:hint="default"/>
                <w:sz w:val="20"/>
                <w:szCs w:val="20"/>
              </w:rPr>
            </w:pPr>
            <w:r>
              <w:rPr>
                <w:rFonts w:ascii="宋体" w:hAnsi="宋体" w:cs="宋体" w:eastAsia="宋体" w:hint="default"/>
                <w:b/>
                <w:bCs/>
                <w:sz w:val="20"/>
                <w:szCs w:val="20"/>
              </w:rPr>
              <w:t>本</w:t>
            </w:r>
            <w:r>
              <w:rPr>
                <w:rFonts w:ascii="宋体" w:hAnsi="宋体" w:cs="宋体" w:eastAsia="宋体" w:hint="default"/>
                <w:b/>
                <w:bCs/>
                <w:w w:val="99"/>
                <w:sz w:val="20"/>
                <w:szCs w:val="20"/>
              </w:rPr>
              <w:t> </w:t>
            </w:r>
            <w:r>
              <w:rPr>
                <w:rFonts w:ascii="宋体" w:hAnsi="宋体" w:cs="宋体" w:eastAsia="宋体" w:hint="default"/>
                <w:b/>
                <w:bCs/>
                <w:sz w:val="20"/>
                <w:szCs w:val="20"/>
              </w:rPr>
              <w:t>年</w:t>
            </w:r>
            <w:r>
              <w:rPr>
                <w:rFonts w:ascii="宋体" w:hAnsi="宋体" w:cs="宋体" w:eastAsia="宋体" w:hint="default"/>
                <w:b/>
                <w:bCs/>
                <w:w w:val="99"/>
                <w:sz w:val="20"/>
                <w:szCs w:val="20"/>
              </w:rPr>
              <w:t> </w:t>
            </w:r>
            <w:r>
              <w:rPr>
                <w:rFonts w:ascii="宋体" w:hAnsi="宋体" w:cs="宋体" w:eastAsia="宋体" w:hint="default"/>
                <w:b/>
                <w:bCs/>
                <w:sz w:val="20"/>
                <w:szCs w:val="20"/>
              </w:rPr>
              <w:t>减</w:t>
            </w:r>
            <w:r>
              <w:rPr>
                <w:rFonts w:ascii="宋体" w:hAnsi="宋体" w:cs="宋体" w:eastAsia="宋体" w:hint="default"/>
                <w:b/>
                <w:bCs/>
                <w:w w:val="99"/>
                <w:sz w:val="20"/>
                <w:szCs w:val="20"/>
              </w:rPr>
              <w:t> </w:t>
            </w:r>
            <w:r>
              <w:rPr>
                <w:rFonts w:ascii="宋体" w:hAnsi="宋体" w:cs="宋体" w:eastAsia="宋体" w:hint="default"/>
                <w:b/>
                <w:bCs/>
                <w:sz w:val="20"/>
                <w:szCs w:val="20"/>
              </w:rPr>
              <w:t>少</w:t>
            </w:r>
            <w:r>
              <w:rPr>
                <w:rFonts w:ascii="宋体" w:hAnsi="宋体" w:cs="宋体" w:eastAsia="宋体" w:hint="default"/>
                <w:sz w:val="20"/>
                <w:szCs w:val="20"/>
              </w:rPr>
            </w:r>
          </w:p>
        </w:tc>
        <w:tc>
          <w:tcPr>
            <w:tcW w:w="7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65" w:right="0"/>
              <w:jc w:val="left"/>
              <w:rPr>
                <w:rFonts w:ascii="宋体" w:hAnsi="宋体" w:cs="宋体" w:eastAsia="宋体" w:hint="default"/>
                <w:sz w:val="20"/>
                <w:szCs w:val="20"/>
              </w:rPr>
            </w:pPr>
            <w:r>
              <w:rPr>
                <w:rFonts w:ascii="宋体" w:hAnsi="宋体" w:cs="宋体" w:eastAsia="宋体" w:hint="default"/>
                <w:b/>
                <w:bCs/>
                <w:sz w:val="20"/>
                <w:szCs w:val="20"/>
              </w:rPr>
              <w:t>年末</w:t>
            </w:r>
            <w:r>
              <w:rPr>
                <w:rFonts w:ascii="宋体" w:hAnsi="宋体" w:cs="宋体" w:eastAsia="宋体" w:hint="default"/>
                <w:sz w:val="20"/>
                <w:szCs w:val="20"/>
              </w:rPr>
            </w:r>
          </w:p>
        </w:tc>
        <w:tc>
          <w:tcPr>
            <w:tcW w:w="895" w:type="dxa"/>
            <w:vMerge/>
            <w:tcBorders>
              <w:left w:val="single" w:sz="2" w:space="0" w:color="000000"/>
              <w:bottom w:val="single" w:sz="2" w:space="0" w:color="000000"/>
              <w:right w:val="single" w:sz="2" w:space="0" w:color="000000"/>
            </w:tcBorders>
          </w:tcPr>
          <w:p>
            <w:pPr/>
          </w:p>
        </w:tc>
        <w:tc>
          <w:tcPr>
            <w:tcW w:w="1218" w:type="dxa"/>
            <w:vMerge/>
            <w:tcBorders>
              <w:left w:val="single" w:sz="2" w:space="0" w:color="000000"/>
              <w:bottom w:val="single" w:sz="2" w:space="0" w:color="000000"/>
              <w:right w:val="nil" w:sz="6" w:space="0" w:color="auto"/>
            </w:tcBorders>
          </w:tcPr>
          <w:p>
            <w:pPr/>
          </w:p>
        </w:tc>
      </w:tr>
      <w:tr>
        <w:trPr>
          <w:trHeight w:val="1445" w:hRule="exact"/>
        </w:trPr>
        <w:tc>
          <w:tcPr>
            <w:tcW w:w="1133"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4"/>
              <w:ind w:left="122" w:right="84"/>
              <w:jc w:val="both"/>
              <w:rPr>
                <w:rFonts w:ascii="宋体" w:hAnsi="宋体" w:cs="宋体" w:eastAsia="宋体" w:hint="default"/>
                <w:sz w:val="20"/>
                <w:szCs w:val="20"/>
              </w:rPr>
            </w:pPr>
            <w:r>
              <w:rPr>
                <w:rFonts w:ascii="宋体" w:hAnsi="宋体" w:cs="宋体" w:eastAsia="宋体" w:hint="default"/>
                <w:spacing w:val="-17"/>
                <w:sz w:val="20"/>
                <w:szCs w:val="20"/>
              </w:rPr>
              <w:t>山东五莲农</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17"/>
                <w:sz w:val="20"/>
                <w:szCs w:val="20"/>
              </w:rPr>
              <w:t>村商业银行</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17"/>
                <w:sz w:val="20"/>
                <w:szCs w:val="20"/>
              </w:rPr>
              <w:t>股份有限公</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司</w:t>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01" w:right="0"/>
              <w:jc w:val="center"/>
              <w:rPr>
                <w:rFonts w:ascii="宋体" w:hAnsi="宋体" w:cs="宋体" w:eastAsia="宋体" w:hint="default"/>
                <w:sz w:val="20"/>
                <w:szCs w:val="20"/>
              </w:rPr>
            </w:pPr>
            <w:r>
              <w:rPr>
                <w:rFonts w:ascii="宋体"/>
                <w:sz w:val="20"/>
              </w:rPr>
              <w:t>3,282,300.00</w:t>
            </w:r>
          </w:p>
        </w:tc>
        <w:tc>
          <w:tcPr>
            <w:tcW w:w="469" w:type="dxa"/>
            <w:tcBorders>
              <w:top w:val="single" w:sz="2" w:space="0" w:color="000000"/>
              <w:left w:val="single" w:sz="2" w:space="0" w:color="000000"/>
              <w:bottom w:val="single" w:sz="2" w:space="0" w:color="000000"/>
              <w:right w:val="single" w:sz="2" w:space="0" w:color="000000"/>
            </w:tcBorders>
          </w:tcPr>
          <w:p>
            <w:pPr/>
          </w:p>
        </w:tc>
        <w:tc>
          <w:tcPr>
            <w:tcW w:w="470"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3,282,300.00</w:t>
            </w:r>
          </w:p>
        </w:tc>
        <w:tc>
          <w:tcPr>
            <w:tcW w:w="434" w:type="dxa"/>
            <w:tcBorders>
              <w:top w:val="single" w:sz="2" w:space="0" w:color="000000"/>
              <w:left w:val="single" w:sz="2" w:space="0" w:color="000000"/>
              <w:bottom w:val="single" w:sz="2" w:space="0" w:color="000000"/>
              <w:right w:val="single" w:sz="2" w:space="0" w:color="000000"/>
            </w:tcBorders>
          </w:tcPr>
          <w:p>
            <w:pPr/>
          </w:p>
        </w:tc>
        <w:tc>
          <w:tcPr>
            <w:tcW w:w="471" w:type="dxa"/>
            <w:tcBorders>
              <w:top w:val="single" w:sz="2" w:space="0" w:color="000000"/>
              <w:left w:val="single" w:sz="2" w:space="0" w:color="000000"/>
              <w:bottom w:val="single" w:sz="2" w:space="0" w:color="000000"/>
              <w:right w:val="single" w:sz="2" w:space="0" w:color="000000"/>
            </w:tcBorders>
          </w:tcPr>
          <w:p>
            <w:pPr/>
          </w:p>
        </w:tc>
        <w:tc>
          <w:tcPr>
            <w:tcW w:w="470" w:type="dxa"/>
            <w:tcBorders>
              <w:top w:val="single" w:sz="2" w:space="0" w:color="000000"/>
              <w:left w:val="single" w:sz="2" w:space="0" w:color="000000"/>
              <w:bottom w:val="single" w:sz="2" w:space="0" w:color="000000"/>
              <w:right w:val="single" w:sz="2" w:space="0" w:color="000000"/>
            </w:tcBorders>
          </w:tcPr>
          <w:p>
            <w:pPr/>
          </w:p>
        </w:tc>
        <w:tc>
          <w:tcPr>
            <w:tcW w:w="739" w:type="dxa"/>
            <w:tcBorders>
              <w:top w:val="single" w:sz="2" w:space="0" w:color="000000"/>
              <w:left w:val="single" w:sz="2" w:space="0" w:color="000000"/>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4"/>
              <w:jc w:val="right"/>
              <w:rPr>
                <w:rFonts w:ascii="宋体" w:hAnsi="宋体" w:cs="宋体" w:eastAsia="宋体" w:hint="default"/>
                <w:sz w:val="20"/>
                <w:szCs w:val="20"/>
              </w:rPr>
            </w:pPr>
            <w:r>
              <w:rPr>
                <w:rFonts w:ascii="宋体"/>
                <w:sz w:val="20"/>
              </w:rPr>
              <w:t>0.798</w:t>
            </w:r>
          </w:p>
        </w:tc>
        <w:tc>
          <w:tcPr>
            <w:tcW w:w="1218"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20"/>
                <w:szCs w:val="20"/>
              </w:rPr>
            </w:pPr>
            <w:r>
              <w:rPr>
                <w:rFonts w:ascii="宋体"/>
                <w:sz w:val="20"/>
              </w:rPr>
              <w:t>393,876.00</w:t>
            </w:r>
          </w:p>
        </w:tc>
      </w:tr>
      <w:tr>
        <w:trPr>
          <w:trHeight w:val="1085" w:hRule="exact"/>
        </w:trPr>
        <w:tc>
          <w:tcPr>
            <w:tcW w:w="1133"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4"/>
              <w:ind w:left="122" w:right="84"/>
              <w:jc w:val="both"/>
              <w:rPr>
                <w:rFonts w:ascii="宋体" w:hAnsi="宋体" w:cs="宋体" w:eastAsia="宋体" w:hint="default"/>
                <w:sz w:val="20"/>
                <w:szCs w:val="20"/>
              </w:rPr>
            </w:pPr>
            <w:r>
              <w:rPr>
                <w:rFonts w:ascii="宋体" w:hAnsi="宋体" w:cs="宋体" w:eastAsia="宋体" w:hint="default"/>
                <w:spacing w:val="-17"/>
                <w:sz w:val="20"/>
                <w:szCs w:val="20"/>
              </w:rPr>
              <w:t>五莲县国信</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17"/>
                <w:sz w:val="20"/>
                <w:szCs w:val="20"/>
              </w:rPr>
              <w:t>担保有限责</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21"/>
                <w:sz w:val="20"/>
                <w:szCs w:val="20"/>
              </w:rPr>
              <w:t>任公司</w:t>
            </w:r>
            <w:r>
              <w:rPr>
                <w:rFonts w:ascii="宋体" w:hAnsi="宋体" w:cs="宋体" w:eastAsia="宋体" w:hint="default"/>
                <w:sz w:val="20"/>
                <w:szCs w:val="20"/>
              </w:rPr>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101" w:right="0"/>
              <w:jc w:val="center"/>
              <w:rPr>
                <w:rFonts w:ascii="宋体" w:hAnsi="宋体" w:cs="宋体" w:eastAsia="宋体" w:hint="default"/>
                <w:sz w:val="20"/>
                <w:szCs w:val="20"/>
              </w:rPr>
            </w:pPr>
            <w:r>
              <w:rPr>
                <w:rFonts w:ascii="宋体"/>
                <w:sz w:val="20"/>
              </w:rPr>
              <w:t>1,028,005.99</w:t>
            </w:r>
          </w:p>
        </w:tc>
        <w:tc>
          <w:tcPr>
            <w:tcW w:w="469" w:type="dxa"/>
            <w:tcBorders>
              <w:top w:val="single" w:sz="2" w:space="0" w:color="000000"/>
              <w:left w:val="single" w:sz="2" w:space="0" w:color="000000"/>
              <w:bottom w:val="single" w:sz="2" w:space="0" w:color="000000"/>
              <w:right w:val="single" w:sz="2" w:space="0" w:color="000000"/>
            </w:tcBorders>
          </w:tcPr>
          <w:p>
            <w:pPr/>
          </w:p>
        </w:tc>
        <w:tc>
          <w:tcPr>
            <w:tcW w:w="470"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02"/>
              <w:jc w:val="right"/>
              <w:rPr>
                <w:rFonts w:ascii="宋体" w:hAnsi="宋体" w:cs="宋体" w:eastAsia="宋体" w:hint="default"/>
                <w:sz w:val="20"/>
                <w:szCs w:val="20"/>
              </w:rPr>
            </w:pPr>
            <w:r>
              <w:rPr>
                <w:rFonts w:ascii="宋体"/>
                <w:spacing w:val="-1"/>
                <w:sz w:val="20"/>
              </w:rPr>
              <w:t>1,028,005.99</w:t>
            </w:r>
          </w:p>
        </w:tc>
        <w:tc>
          <w:tcPr>
            <w:tcW w:w="434" w:type="dxa"/>
            <w:tcBorders>
              <w:top w:val="single" w:sz="2" w:space="0" w:color="000000"/>
              <w:left w:val="single" w:sz="2" w:space="0" w:color="000000"/>
              <w:bottom w:val="single" w:sz="2" w:space="0" w:color="000000"/>
              <w:right w:val="single" w:sz="2" w:space="0" w:color="000000"/>
            </w:tcBorders>
          </w:tcPr>
          <w:p>
            <w:pPr/>
          </w:p>
        </w:tc>
        <w:tc>
          <w:tcPr>
            <w:tcW w:w="471" w:type="dxa"/>
            <w:tcBorders>
              <w:top w:val="single" w:sz="2" w:space="0" w:color="000000"/>
              <w:left w:val="single" w:sz="2" w:space="0" w:color="000000"/>
              <w:bottom w:val="single" w:sz="2" w:space="0" w:color="000000"/>
              <w:right w:val="single" w:sz="2" w:space="0" w:color="000000"/>
            </w:tcBorders>
          </w:tcPr>
          <w:p>
            <w:pPr/>
          </w:p>
        </w:tc>
        <w:tc>
          <w:tcPr>
            <w:tcW w:w="470" w:type="dxa"/>
            <w:tcBorders>
              <w:top w:val="single" w:sz="2" w:space="0" w:color="000000"/>
              <w:left w:val="single" w:sz="2" w:space="0" w:color="000000"/>
              <w:bottom w:val="single" w:sz="2" w:space="0" w:color="000000"/>
              <w:right w:val="single" w:sz="2" w:space="0" w:color="000000"/>
            </w:tcBorders>
          </w:tcPr>
          <w:p>
            <w:pPr/>
          </w:p>
        </w:tc>
        <w:tc>
          <w:tcPr>
            <w:tcW w:w="739" w:type="dxa"/>
            <w:tcBorders>
              <w:top w:val="single" w:sz="2" w:space="0" w:color="000000"/>
              <w:left w:val="single" w:sz="2" w:space="0" w:color="000000"/>
              <w:bottom w:val="single" w:sz="2" w:space="0" w:color="000000"/>
              <w:right w:val="single" w:sz="2" w:space="0" w:color="000000"/>
            </w:tcBorders>
          </w:tcPr>
          <w:p>
            <w:pPr/>
          </w:p>
        </w:tc>
        <w:tc>
          <w:tcPr>
            <w:tcW w:w="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02"/>
              <w:jc w:val="right"/>
              <w:rPr>
                <w:rFonts w:ascii="宋体" w:hAnsi="宋体" w:cs="宋体" w:eastAsia="宋体" w:hint="default"/>
                <w:sz w:val="20"/>
                <w:szCs w:val="20"/>
              </w:rPr>
            </w:pPr>
            <w:r>
              <w:rPr>
                <w:rFonts w:ascii="宋体"/>
                <w:sz w:val="20"/>
              </w:rPr>
              <w:t>1.00</w:t>
            </w:r>
          </w:p>
        </w:tc>
        <w:tc>
          <w:tcPr>
            <w:tcW w:w="1218"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113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373"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b/>
                <w:sz w:val="20"/>
              </w:rPr>
              <w:t>17,217,988.68</w:t>
            </w:r>
            <w:r>
              <w:rPr>
                <w:rFonts w:ascii="宋体"/>
                <w:sz w:val="20"/>
              </w:rPr>
            </w:r>
          </w:p>
        </w:tc>
        <w:tc>
          <w:tcPr>
            <w:tcW w:w="469" w:type="dxa"/>
            <w:tcBorders>
              <w:top w:val="single" w:sz="2" w:space="0" w:color="000000"/>
              <w:left w:val="single" w:sz="2" w:space="0" w:color="000000"/>
              <w:bottom w:val="single" w:sz="12" w:space="0" w:color="000000"/>
              <w:right w:val="single" w:sz="2" w:space="0" w:color="000000"/>
            </w:tcBorders>
          </w:tcPr>
          <w:p>
            <w:pPr/>
          </w:p>
        </w:tc>
        <w:tc>
          <w:tcPr>
            <w:tcW w:w="470" w:type="dxa"/>
            <w:tcBorders>
              <w:top w:val="single" w:sz="2" w:space="0" w:color="000000"/>
              <w:left w:val="single" w:sz="2" w:space="0" w:color="000000"/>
              <w:bottom w:val="single" w:sz="12" w:space="0" w:color="000000"/>
              <w:right w:val="single" w:sz="2" w:space="0" w:color="000000"/>
            </w:tcBorders>
          </w:tcPr>
          <w:p>
            <w:pPr/>
          </w:p>
        </w:tc>
        <w:tc>
          <w:tcPr>
            <w:tcW w:w="15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b/>
                <w:w w:val="95"/>
                <w:sz w:val="20"/>
              </w:rPr>
              <w:t>17,217,988.68</w:t>
            </w:r>
            <w:r>
              <w:rPr>
                <w:rFonts w:ascii="宋体"/>
                <w:sz w:val="20"/>
              </w:rPr>
            </w:r>
          </w:p>
        </w:tc>
        <w:tc>
          <w:tcPr>
            <w:tcW w:w="434" w:type="dxa"/>
            <w:tcBorders>
              <w:top w:val="single" w:sz="2" w:space="0" w:color="000000"/>
              <w:left w:val="single" w:sz="2" w:space="0" w:color="000000"/>
              <w:bottom w:val="single" w:sz="12" w:space="0" w:color="000000"/>
              <w:right w:val="single" w:sz="2" w:space="0" w:color="000000"/>
            </w:tcBorders>
          </w:tcPr>
          <w:p>
            <w:pPr/>
          </w:p>
        </w:tc>
        <w:tc>
          <w:tcPr>
            <w:tcW w:w="471" w:type="dxa"/>
            <w:tcBorders>
              <w:top w:val="single" w:sz="2" w:space="0" w:color="000000"/>
              <w:left w:val="single" w:sz="2" w:space="0" w:color="000000"/>
              <w:bottom w:val="single" w:sz="12" w:space="0" w:color="000000"/>
              <w:right w:val="single" w:sz="2" w:space="0" w:color="000000"/>
            </w:tcBorders>
          </w:tcPr>
          <w:p>
            <w:pPr/>
          </w:p>
        </w:tc>
        <w:tc>
          <w:tcPr>
            <w:tcW w:w="470" w:type="dxa"/>
            <w:tcBorders>
              <w:top w:val="single" w:sz="2" w:space="0" w:color="000000"/>
              <w:left w:val="single" w:sz="2" w:space="0" w:color="000000"/>
              <w:bottom w:val="single" w:sz="12" w:space="0" w:color="000000"/>
              <w:right w:val="single" w:sz="2" w:space="0" w:color="000000"/>
            </w:tcBorders>
          </w:tcPr>
          <w:p>
            <w:pPr/>
          </w:p>
        </w:tc>
        <w:tc>
          <w:tcPr>
            <w:tcW w:w="739" w:type="dxa"/>
            <w:tcBorders>
              <w:top w:val="single" w:sz="2" w:space="0" w:color="000000"/>
              <w:left w:val="single" w:sz="2" w:space="0" w:color="000000"/>
              <w:bottom w:val="single" w:sz="12" w:space="0" w:color="000000"/>
              <w:right w:val="single" w:sz="2" w:space="0" w:color="000000"/>
            </w:tcBorders>
          </w:tcPr>
          <w:p>
            <w:pPr/>
          </w:p>
        </w:tc>
        <w:tc>
          <w:tcPr>
            <w:tcW w:w="8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b/>
                <w:w w:val="95"/>
                <w:sz w:val="20"/>
              </w:rPr>
              <w:t>--</w:t>
            </w:r>
            <w:r>
              <w:rPr>
                <w:rFonts w:ascii="宋体"/>
                <w:sz w:val="20"/>
              </w:rPr>
            </w:r>
          </w:p>
        </w:tc>
        <w:tc>
          <w:tcPr>
            <w:tcW w:w="12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0"/>
              <w:jc w:val="center"/>
              <w:rPr>
                <w:rFonts w:ascii="宋体" w:hAnsi="宋体" w:cs="宋体" w:eastAsia="宋体" w:hint="default"/>
                <w:sz w:val="20"/>
                <w:szCs w:val="20"/>
              </w:rPr>
            </w:pPr>
            <w:r>
              <w:rPr>
                <w:rFonts w:ascii="宋体"/>
                <w:b/>
                <w:sz w:val="20"/>
              </w:rPr>
              <w:t>393,876.00</w:t>
            </w:r>
            <w:r>
              <w:rPr>
                <w:rFonts w:ascii="宋体"/>
                <w:sz w:val="20"/>
              </w:rPr>
            </w:r>
          </w:p>
        </w:tc>
      </w:tr>
    </w:tbl>
    <w:p>
      <w:pPr>
        <w:spacing w:line="240" w:lineRule="auto" w:before="4"/>
        <w:rPr>
          <w:rFonts w:ascii="宋体" w:hAnsi="宋体" w:cs="宋体" w:eastAsia="宋体" w:hint="default"/>
          <w:sz w:val="18"/>
          <w:szCs w:val="18"/>
        </w:rPr>
      </w:pPr>
    </w:p>
    <w:p>
      <w:pPr>
        <w:pStyle w:val="BodyText"/>
        <w:spacing w:line="300" w:lineRule="auto" w:before="31"/>
        <w:ind w:left="541" w:right="1706" w:firstLine="436"/>
        <w:jc w:val="both"/>
      </w:pPr>
      <w:bookmarkStart w:name="注1：原吊称五莲县农村信用合作联社更吊为山东五莲农村商业银行股份有限公司。" w:id="219"/>
      <w:bookmarkEnd w:id="219"/>
      <w:r>
        <w:rPr/>
      </w:r>
      <w:r>
        <w:rPr/>
        <w:t>注</w:t>
      </w:r>
      <w:r>
        <w:rPr>
          <w:spacing w:val="2"/>
        </w:rPr>
        <w:t> </w:t>
      </w:r>
      <w:r>
        <w:rPr>
          <w:rFonts w:ascii="宋体" w:hAnsi="宋体" w:cs="宋体" w:eastAsia="宋体" w:hint="default"/>
          <w:spacing w:val="10"/>
        </w:rPr>
        <w:t>1</w:t>
      </w:r>
      <w:r>
        <w:rPr>
          <w:spacing w:val="10"/>
        </w:rPr>
        <w:t>：原名称五莲县农村信用合作联社更名为山东五莲农村商业银行股份有限公</w:t>
      </w:r>
      <w:r>
        <w:rPr>
          <w:w w:val="99"/>
        </w:rPr>
        <w:t> </w:t>
      </w:r>
      <w:r>
        <w:rPr/>
        <w:t>司。</w:t>
      </w:r>
    </w:p>
    <w:p>
      <w:pPr>
        <w:spacing w:line="240" w:lineRule="auto" w:before="8"/>
        <w:rPr>
          <w:rFonts w:ascii="宋体" w:hAnsi="宋体" w:cs="宋体" w:eastAsia="宋体" w:hint="default"/>
          <w:sz w:val="19"/>
          <w:szCs w:val="19"/>
        </w:rPr>
      </w:pPr>
    </w:p>
    <w:p>
      <w:pPr>
        <w:pStyle w:val="BodyText"/>
        <w:spacing w:line="300" w:lineRule="auto"/>
        <w:ind w:left="541" w:right="1700" w:firstLine="436"/>
        <w:jc w:val="both"/>
      </w:pPr>
      <w:bookmarkStart w:name="注2：山东鑫海投资有限公司系本公司的子公司日照兴业汽车配件有限公司参股的被投资单" w:id="220"/>
      <w:bookmarkEnd w:id="220"/>
      <w:r>
        <w:rPr/>
      </w:r>
      <w:r>
        <w:rPr/>
        <w:t>注</w:t>
      </w:r>
      <w:r>
        <w:rPr>
          <w:spacing w:val="19"/>
        </w:rPr>
        <w:t> </w:t>
      </w:r>
      <w:r>
        <w:rPr>
          <w:rFonts w:ascii="宋体" w:hAnsi="宋体" w:cs="宋体" w:eastAsia="宋体" w:hint="default"/>
          <w:spacing w:val="3"/>
        </w:rPr>
        <w:t>2</w:t>
      </w:r>
      <w:r>
        <w:rPr>
          <w:spacing w:val="3"/>
        </w:rPr>
        <w:t>：山东鑫海投资有限公司系本公司的子公司日照兴业汽车配件有限公司参股的</w:t>
      </w:r>
      <w:r>
        <w:rPr>
          <w:w w:val="99"/>
        </w:rPr>
        <w:t> </w:t>
      </w:r>
      <w:r>
        <w:rPr>
          <w:spacing w:val="3"/>
        </w:rPr>
        <w:t>被投资单位，山东五莲农村商业银行股份有限公司及五莲县国信担保有限责任公司系本</w:t>
      </w:r>
      <w:r>
        <w:rPr>
          <w:spacing w:val="-101"/>
        </w:rPr>
        <w:t> </w:t>
      </w:r>
      <w:r>
        <w:rPr>
          <w:spacing w:val="-101"/>
        </w:rPr>
      </w:r>
      <w:r>
        <w:rPr>
          <w:spacing w:val="3"/>
        </w:rPr>
        <w:t>公司的子公司日照兴发汽车零部件制造有限公司参股的被投资单位，日照兴业汽车配件</w:t>
      </w:r>
      <w:r>
        <w:rPr>
          <w:spacing w:val="-107"/>
        </w:rPr>
        <w:t> </w:t>
      </w:r>
      <w:r>
        <w:rPr>
          <w:spacing w:val="-107"/>
        </w:rPr>
      </w:r>
      <w:r>
        <w:rPr>
          <w:spacing w:val="3"/>
        </w:rPr>
        <w:t>有限公司及日照兴发汽车零部件制造有限公司对上述被投资单位均不具有重大影响，不</w:t>
      </w:r>
      <w:r>
        <w:rPr>
          <w:spacing w:val="-107"/>
        </w:rPr>
        <w:t> </w:t>
      </w:r>
      <w:r>
        <w:rPr>
          <w:spacing w:val="-107"/>
        </w:rPr>
      </w:r>
      <w:r>
        <w:rPr>
          <w:spacing w:val="3"/>
        </w:rPr>
        <w:t>参与被投资单位的生产经营管理及政策制定过程，除分红事项外未与被投资单位发生交</w:t>
      </w:r>
      <w:r>
        <w:rPr>
          <w:spacing w:val="-107"/>
        </w:rPr>
        <w:t> </w:t>
      </w:r>
      <w:r>
        <w:rPr>
          <w:spacing w:val="-107"/>
        </w:rPr>
      </w:r>
      <w:r>
        <w:rPr/>
        <w:t>易。</w:t>
      </w:r>
    </w:p>
    <w:p>
      <w:pPr>
        <w:pStyle w:val="BodyText"/>
        <w:spacing w:line="240" w:lineRule="auto" w:before="191"/>
        <w:ind w:left="944" w:right="0"/>
        <w:jc w:val="left"/>
      </w:pPr>
      <w:bookmarkStart w:name="投资性房地产" w:id="221"/>
      <w:bookmarkEnd w:id="221"/>
      <w:r>
        <w:rPr/>
      </w:r>
      <w:r>
        <w:rPr>
          <w:rFonts w:ascii="宋体" w:hAnsi="宋体" w:cs="宋体" w:eastAsia="宋体" w:hint="default"/>
        </w:rPr>
        <w:t>9.</w:t>
      </w:r>
      <w:r>
        <w:rPr>
          <w:rFonts w:ascii="宋体" w:hAnsi="宋体" w:cs="宋体" w:eastAsia="宋体" w:hint="default"/>
          <w:spacing w:val="64"/>
        </w:rPr>
        <w:t> </w:t>
      </w:r>
      <w:r>
        <w:rPr/>
        <w:t>投资性房地产</w:t>
      </w:r>
    </w:p>
    <w:p>
      <w:pPr>
        <w:spacing w:line="240" w:lineRule="auto" w:before="2"/>
        <w:rPr>
          <w:rFonts w:ascii="宋体" w:hAnsi="宋体" w:cs="宋体" w:eastAsia="宋体" w:hint="default"/>
          <w:sz w:val="29"/>
          <w:szCs w:val="29"/>
        </w:rPr>
      </w:pPr>
    </w:p>
    <w:p>
      <w:pPr>
        <w:pStyle w:val="BodyText"/>
        <w:spacing w:line="240" w:lineRule="auto"/>
        <w:ind w:left="1040" w:right="0"/>
        <w:jc w:val="left"/>
      </w:pPr>
      <w:bookmarkStart w:name="采用成本计量模式的投资性房地产" w:id="222"/>
      <w:bookmarkEnd w:id="222"/>
      <w:r>
        <w:rPr/>
      </w:r>
      <w:r>
        <w:rPr/>
        <w:t>（</w:t>
      </w:r>
      <w:r>
        <w:rPr>
          <w:rFonts w:ascii="宋体" w:hAnsi="宋体" w:cs="宋体" w:eastAsia="宋体" w:hint="default"/>
        </w:rPr>
        <w:t>1</w:t>
      </w:r>
      <w:r>
        <w:rPr/>
        <w:t>）</w:t>
      </w:r>
      <w:r>
        <w:rPr>
          <w:spacing w:val="-66"/>
        </w:rPr>
        <w:t> </w:t>
      </w:r>
      <w:r>
        <w:rPr/>
        <w:t>采用成本计量模式的投资性房地产</w:t>
      </w:r>
    </w:p>
    <w:p>
      <w:pPr>
        <w:spacing w:line="240" w:lineRule="auto" w:before="6"/>
        <w:rPr>
          <w:rFonts w:ascii="宋体" w:hAnsi="宋体" w:cs="宋体" w:eastAsia="宋体" w:hint="default"/>
          <w:sz w:val="13"/>
          <w:szCs w:val="13"/>
        </w:rPr>
      </w:pPr>
    </w:p>
    <w:tbl>
      <w:tblPr>
        <w:tblW w:w="0" w:type="auto"/>
        <w:jc w:val="left"/>
        <w:tblInd w:w="703" w:type="dxa"/>
        <w:tblLayout w:type="fixed"/>
        <w:tblCellMar>
          <w:top w:w="0" w:type="dxa"/>
          <w:left w:w="0" w:type="dxa"/>
          <w:bottom w:w="0" w:type="dxa"/>
          <w:right w:w="0" w:type="dxa"/>
        </w:tblCellMar>
        <w:tblLook w:val="01E0"/>
      </w:tblPr>
      <w:tblGrid>
        <w:gridCol w:w="2651"/>
        <w:gridCol w:w="1538"/>
        <w:gridCol w:w="1318"/>
        <w:gridCol w:w="1097"/>
        <w:gridCol w:w="1536"/>
      </w:tblGrid>
      <w:tr>
        <w:trPr>
          <w:trHeight w:val="378" w:hRule="exact"/>
        </w:trPr>
        <w:tc>
          <w:tcPr>
            <w:tcW w:w="265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8"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106"/>
              <w:jc w:val="right"/>
              <w:rPr>
                <w:rFonts w:ascii="宋体" w:hAnsi="宋体" w:cs="宋体" w:eastAsia="宋体" w:hint="default"/>
                <w:sz w:val="22"/>
                <w:szCs w:val="22"/>
              </w:rPr>
            </w:pPr>
            <w:r>
              <w:rPr>
                <w:rFonts w:ascii="宋体" w:hAnsi="宋体" w:cs="宋体" w:eastAsia="宋体" w:hint="default"/>
                <w:b/>
                <w:bCs/>
                <w:w w:val="95"/>
                <w:sz w:val="22"/>
                <w:szCs w:val="22"/>
              </w:rPr>
              <w:t>房屋、建筑物</w:t>
            </w:r>
            <w:r>
              <w:rPr>
                <w:rFonts w:ascii="宋体" w:hAnsi="宋体" w:cs="宋体" w:eastAsia="宋体" w:hint="default"/>
                <w:sz w:val="22"/>
                <w:szCs w:val="22"/>
              </w:rPr>
            </w:r>
          </w:p>
        </w:tc>
        <w:tc>
          <w:tcPr>
            <w:tcW w:w="13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104" w:right="0"/>
              <w:jc w:val="left"/>
              <w:rPr>
                <w:rFonts w:ascii="宋体" w:hAnsi="宋体" w:cs="宋体" w:eastAsia="宋体" w:hint="default"/>
                <w:sz w:val="22"/>
                <w:szCs w:val="22"/>
              </w:rPr>
            </w:pPr>
            <w:r>
              <w:rPr>
                <w:rFonts w:ascii="宋体" w:hAnsi="宋体" w:cs="宋体" w:eastAsia="宋体" w:hint="default"/>
                <w:b/>
                <w:bCs/>
                <w:sz w:val="22"/>
                <w:szCs w:val="22"/>
              </w:rPr>
              <w:t>土地使用权</w:t>
            </w:r>
            <w:r>
              <w:rPr>
                <w:rFonts w:ascii="宋体" w:hAnsi="宋体" w:cs="宋体" w:eastAsia="宋体" w:hint="default"/>
                <w:sz w:val="22"/>
                <w:szCs w:val="22"/>
              </w:rPr>
            </w:r>
          </w:p>
        </w:tc>
        <w:tc>
          <w:tcPr>
            <w:tcW w:w="10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104" w:right="0"/>
              <w:jc w:val="left"/>
              <w:rPr>
                <w:rFonts w:ascii="宋体" w:hAnsi="宋体" w:cs="宋体" w:eastAsia="宋体" w:hint="default"/>
                <w:sz w:val="22"/>
                <w:szCs w:val="22"/>
              </w:rPr>
            </w:pPr>
            <w:r>
              <w:rPr>
                <w:rFonts w:ascii="宋体" w:hAnsi="宋体" w:cs="宋体" w:eastAsia="宋体" w:hint="default"/>
                <w:b/>
                <w:bCs/>
                <w:sz w:val="22"/>
                <w:szCs w:val="22"/>
              </w:rPr>
              <w:t>在建工程</w:t>
            </w:r>
            <w:r>
              <w:rPr>
                <w:rFonts w:ascii="宋体" w:hAnsi="宋体" w:cs="宋体" w:eastAsia="宋体" w:hint="default"/>
                <w:sz w:val="22"/>
                <w:szCs w:val="22"/>
              </w:rPr>
            </w:r>
          </w:p>
        </w:tc>
        <w:tc>
          <w:tcPr>
            <w:tcW w:w="153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r>
      <w:tr>
        <w:trPr>
          <w:trHeight w:val="366" w:hRule="exact"/>
        </w:trPr>
        <w:tc>
          <w:tcPr>
            <w:tcW w:w="2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一、账面原值</w:t>
            </w:r>
          </w:p>
        </w:tc>
        <w:tc>
          <w:tcPr>
            <w:tcW w:w="153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097"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67"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年初余额</w:t>
            </w:r>
          </w:p>
        </w:tc>
        <w:tc>
          <w:tcPr>
            <w:tcW w:w="153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097"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67"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本年增加金额</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spacing w:val="-1"/>
                <w:sz w:val="22"/>
              </w:rPr>
              <w:t>2,278,685.00</w:t>
            </w:r>
          </w:p>
        </w:tc>
        <w:tc>
          <w:tcPr>
            <w:tcW w:w="1318" w:type="dxa"/>
            <w:tcBorders>
              <w:top w:val="single" w:sz="2" w:space="0" w:color="000000"/>
              <w:left w:val="single" w:sz="2" w:space="0" w:color="000000"/>
              <w:bottom w:val="single" w:sz="2" w:space="0" w:color="000000"/>
              <w:right w:val="single" w:sz="2" w:space="0" w:color="000000"/>
            </w:tcBorders>
          </w:tcPr>
          <w:p>
            <w:pPr/>
          </w:p>
        </w:tc>
        <w:tc>
          <w:tcPr>
            <w:tcW w:w="1097"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2,278,685.00</w:t>
            </w:r>
            <w:r>
              <w:rPr>
                <w:rFonts w:ascii="宋体"/>
                <w:sz w:val="22"/>
              </w:rPr>
            </w:r>
          </w:p>
        </w:tc>
      </w:tr>
      <w:tr>
        <w:trPr>
          <w:trHeight w:val="365" w:hRule="exact"/>
        </w:trPr>
        <w:tc>
          <w:tcPr>
            <w:tcW w:w="2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67"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）外购</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2,278,685.00</w:t>
            </w:r>
            <w:r>
              <w:rPr>
                <w:rFonts w:ascii="宋体"/>
                <w:sz w:val="22"/>
              </w:rPr>
            </w:r>
          </w:p>
        </w:tc>
        <w:tc>
          <w:tcPr>
            <w:tcW w:w="1318" w:type="dxa"/>
            <w:tcBorders>
              <w:top w:val="single" w:sz="2" w:space="0" w:color="000000"/>
              <w:left w:val="single" w:sz="2" w:space="0" w:color="000000"/>
              <w:bottom w:val="single" w:sz="2" w:space="0" w:color="000000"/>
              <w:right w:val="single" w:sz="2" w:space="0" w:color="000000"/>
            </w:tcBorders>
          </w:tcPr>
          <w:p>
            <w:pPr/>
          </w:p>
        </w:tc>
        <w:tc>
          <w:tcPr>
            <w:tcW w:w="1097"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2,278,685.00</w:t>
            </w:r>
            <w:r>
              <w:rPr>
                <w:rFonts w:ascii="宋体"/>
                <w:sz w:val="22"/>
              </w:rPr>
            </w:r>
          </w:p>
        </w:tc>
      </w:tr>
      <w:tr>
        <w:trPr>
          <w:trHeight w:val="365" w:hRule="exact"/>
        </w:trPr>
        <w:tc>
          <w:tcPr>
            <w:tcW w:w="2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67"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本年减少金额</w:t>
            </w:r>
          </w:p>
        </w:tc>
        <w:tc>
          <w:tcPr>
            <w:tcW w:w="153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097"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67"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年末余额</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2,278,685.00</w:t>
            </w:r>
            <w:r>
              <w:rPr>
                <w:rFonts w:ascii="宋体"/>
                <w:sz w:val="22"/>
              </w:rPr>
            </w:r>
          </w:p>
        </w:tc>
        <w:tc>
          <w:tcPr>
            <w:tcW w:w="1318" w:type="dxa"/>
            <w:tcBorders>
              <w:top w:val="single" w:sz="2" w:space="0" w:color="000000"/>
              <w:left w:val="single" w:sz="2" w:space="0" w:color="000000"/>
              <w:bottom w:val="single" w:sz="2" w:space="0" w:color="000000"/>
              <w:right w:val="single" w:sz="2" w:space="0" w:color="000000"/>
            </w:tcBorders>
          </w:tcPr>
          <w:p>
            <w:pPr/>
          </w:p>
        </w:tc>
        <w:tc>
          <w:tcPr>
            <w:tcW w:w="1097"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2,278,685.00</w:t>
            </w:r>
            <w:r>
              <w:rPr>
                <w:rFonts w:ascii="宋体"/>
                <w:sz w:val="22"/>
              </w:rPr>
            </w:r>
          </w:p>
        </w:tc>
      </w:tr>
      <w:tr>
        <w:trPr>
          <w:trHeight w:val="366" w:hRule="exact"/>
        </w:trPr>
        <w:tc>
          <w:tcPr>
            <w:tcW w:w="2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二、累计折旧和累计摊销</w:t>
            </w:r>
          </w:p>
        </w:tc>
        <w:tc>
          <w:tcPr>
            <w:tcW w:w="153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097"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年初余额</w:t>
            </w:r>
          </w:p>
        </w:tc>
        <w:tc>
          <w:tcPr>
            <w:tcW w:w="153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097"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322"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本年增加金额</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50,343.00</w:t>
            </w:r>
            <w:r>
              <w:rPr>
                <w:rFonts w:ascii="宋体"/>
                <w:sz w:val="22"/>
              </w:rPr>
            </w:r>
          </w:p>
        </w:tc>
        <w:tc>
          <w:tcPr>
            <w:tcW w:w="1318" w:type="dxa"/>
            <w:tcBorders>
              <w:top w:val="single" w:sz="2" w:space="0" w:color="000000"/>
              <w:left w:val="single" w:sz="2" w:space="0" w:color="000000"/>
              <w:bottom w:val="single" w:sz="2" w:space="0" w:color="000000"/>
              <w:right w:val="single" w:sz="2" w:space="0" w:color="000000"/>
            </w:tcBorders>
          </w:tcPr>
          <w:p>
            <w:pPr/>
          </w:p>
        </w:tc>
        <w:tc>
          <w:tcPr>
            <w:tcW w:w="1097"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50,343.00</w:t>
            </w:r>
            <w:r>
              <w:rPr>
                <w:rFonts w:ascii="宋体"/>
                <w:sz w:val="22"/>
              </w:rPr>
            </w:r>
          </w:p>
        </w:tc>
      </w:tr>
      <w:tr>
        <w:trPr>
          <w:trHeight w:val="365" w:hRule="exact"/>
        </w:trPr>
        <w:tc>
          <w:tcPr>
            <w:tcW w:w="2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）计提或摊销</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50,343.00</w:t>
            </w:r>
            <w:r>
              <w:rPr>
                <w:rFonts w:ascii="宋体"/>
                <w:sz w:val="22"/>
              </w:rPr>
            </w:r>
          </w:p>
        </w:tc>
        <w:tc>
          <w:tcPr>
            <w:tcW w:w="1318" w:type="dxa"/>
            <w:tcBorders>
              <w:top w:val="single" w:sz="2" w:space="0" w:color="000000"/>
              <w:left w:val="single" w:sz="2" w:space="0" w:color="000000"/>
              <w:bottom w:val="single" w:sz="2" w:space="0" w:color="000000"/>
              <w:right w:val="single" w:sz="2" w:space="0" w:color="000000"/>
            </w:tcBorders>
          </w:tcPr>
          <w:p>
            <w:pPr/>
          </w:p>
        </w:tc>
        <w:tc>
          <w:tcPr>
            <w:tcW w:w="1097"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50,343.00</w:t>
            </w:r>
            <w:r>
              <w:rPr>
                <w:rFonts w:ascii="宋体"/>
                <w:sz w:val="22"/>
              </w:rPr>
            </w:r>
          </w:p>
        </w:tc>
      </w:tr>
      <w:tr>
        <w:trPr>
          <w:trHeight w:val="378" w:hRule="exact"/>
        </w:trPr>
        <w:tc>
          <w:tcPr>
            <w:tcW w:w="265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本年减少金额</w:t>
            </w:r>
          </w:p>
        </w:tc>
        <w:tc>
          <w:tcPr>
            <w:tcW w:w="1538" w:type="dxa"/>
            <w:tcBorders>
              <w:top w:val="single" w:sz="2" w:space="0" w:color="000000"/>
              <w:left w:val="single" w:sz="2" w:space="0" w:color="000000"/>
              <w:bottom w:val="single" w:sz="12" w:space="0" w:color="000000"/>
              <w:right w:val="single" w:sz="2" w:space="0" w:color="000000"/>
            </w:tcBorders>
          </w:tcPr>
          <w:p>
            <w:pPr/>
          </w:p>
        </w:tc>
        <w:tc>
          <w:tcPr>
            <w:tcW w:w="1318" w:type="dxa"/>
            <w:tcBorders>
              <w:top w:val="single" w:sz="2" w:space="0" w:color="000000"/>
              <w:left w:val="single" w:sz="2" w:space="0" w:color="000000"/>
              <w:bottom w:val="single" w:sz="12" w:space="0" w:color="000000"/>
              <w:right w:val="single" w:sz="2" w:space="0" w:color="000000"/>
            </w:tcBorders>
          </w:tcPr>
          <w:p>
            <w:pPr/>
          </w:p>
        </w:tc>
        <w:tc>
          <w:tcPr>
            <w:tcW w:w="1097" w:type="dxa"/>
            <w:tcBorders>
              <w:top w:val="single" w:sz="2" w:space="0" w:color="000000"/>
              <w:left w:val="single" w:sz="2" w:space="0" w:color="000000"/>
              <w:bottom w:val="single" w:sz="12" w:space="0" w:color="000000"/>
              <w:right w:val="single" w:sz="2" w:space="0" w:color="000000"/>
            </w:tcBorders>
          </w:tcPr>
          <w:p>
            <w:pPr/>
          </w:p>
        </w:tc>
        <w:tc>
          <w:tcPr>
            <w:tcW w:w="1536" w:type="dxa"/>
            <w:tcBorders>
              <w:top w:val="single" w:sz="2" w:space="0" w:color="000000"/>
              <w:left w:val="single" w:sz="2" w:space="0" w:color="000000"/>
              <w:bottom w:val="single" w:sz="12" w:space="0" w:color="000000"/>
              <w:right w:val="nil" w:sz="6" w:space="0" w:color="auto"/>
            </w:tcBorders>
          </w:tcPr>
          <w:p>
            <w:pPr/>
          </w:p>
        </w:tc>
      </w:tr>
    </w:tbl>
    <w:p>
      <w:pPr>
        <w:spacing w:after="0"/>
        <w:sectPr>
          <w:headerReference w:type="default" r:id="rId54"/>
          <w:footerReference w:type="default" r:id="rId55"/>
          <w:pgSz w:w="11910" w:h="16840"/>
          <w:pgMar w:header="879" w:footer="0" w:top="1100" w:bottom="0" w:left="1160" w:right="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9.1pt;height:.75pt;mso-position-horizontal-relative:char;mso-position-vertical-relative:line" coordorigin="0,0" coordsize="8582,15">
            <v:group style="position:absolute;left:7;top:7;width:8568;height:2" coordorigin="7,7" coordsize="8568,2">
              <v:shape style="position:absolute;left:7;top:7;width:8568;height:2" coordorigin="7,7" coordsize="8568,0" path="m7,7l857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5"/>
          <w:szCs w:val="25"/>
        </w:rPr>
      </w:pPr>
    </w:p>
    <w:tbl>
      <w:tblPr>
        <w:tblW w:w="0" w:type="auto"/>
        <w:jc w:val="left"/>
        <w:tblInd w:w="303" w:type="dxa"/>
        <w:tblLayout w:type="fixed"/>
        <w:tblCellMar>
          <w:top w:w="0" w:type="dxa"/>
          <w:left w:w="0" w:type="dxa"/>
          <w:bottom w:w="0" w:type="dxa"/>
          <w:right w:w="0" w:type="dxa"/>
        </w:tblCellMar>
        <w:tblLook w:val="01E0"/>
      </w:tblPr>
      <w:tblGrid>
        <w:gridCol w:w="2651"/>
        <w:gridCol w:w="1538"/>
        <w:gridCol w:w="1318"/>
        <w:gridCol w:w="1097"/>
        <w:gridCol w:w="1536"/>
      </w:tblGrid>
      <w:tr>
        <w:trPr>
          <w:trHeight w:val="378" w:hRule="exact"/>
        </w:trPr>
        <w:tc>
          <w:tcPr>
            <w:tcW w:w="265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8"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106"/>
              <w:jc w:val="right"/>
              <w:rPr>
                <w:rFonts w:ascii="宋体" w:hAnsi="宋体" w:cs="宋体" w:eastAsia="宋体" w:hint="default"/>
                <w:sz w:val="22"/>
                <w:szCs w:val="22"/>
              </w:rPr>
            </w:pPr>
            <w:r>
              <w:rPr>
                <w:rFonts w:ascii="宋体" w:hAnsi="宋体" w:cs="宋体" w:eastAsia="宋体" w:hint="default"/>
                <w:b/>
                <w:bCs/>
                <w:w w:val="95"/>
                <w:sz w:val="22"/>
                <w:szCs w:val="22"/>
              </w:rPr>
              <w:t>房屋、建筑物</w:t>
            </w:r>
            <w:r>
              <w:rPr>
                <w:rFonts w:ascii="宋体" w:hAnsi="宋体" w:cs="宋体" w:eastAsia="宋体" w:hint="default"/>
                <w:sz w:val="22"/>
                <w:szCs w:val="22"/>
              </w:rPr>
            </w:r>
          </w:p>
        </w:tc>
        <w:tc>
          <w:tcPr>
            <w:tcW w:w="13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104" w:right="0"/>
              <w:jc w:val="left"/>
              <w:rPr>
                <w:rFonts w:ascii="宋体" w:hAnsi="宋体" w:cs="宋体" w:eastAsia="宋体" w:hint="default"/>
                <w:sz w:val="22"/>
                <w:szCs w:val="22"/>
              </w:rPr>
            </w:pPr>
            <w:r>
              <w:rPr>
                <w:rFonts w:ascii="宋体" w:hAnsi="宋体" w:cs="宋体" w:eastAsia="宋体" w:hint="default"/>
                <w:b/>
                <w:bCs/>
                <w:sz w:val="22"/>
                <w:szCs w:val="22"/>
              </w:rPr>
              <w:t>土地使用权</w:t>
            </w:r>
            <w:r>
              <w:rPr>
                <w:rFonts w:ascii="宋体" w:hAnsi="宋体" w:cs="宋体" w:eastAsia="宋体" w:hint="default"/>
                <w:sz w:val="22"/>
                <w:szCs w:val="22"/>
              </w:rPr>
            </w:r>
          </w:p>
        </w:tc>
        <w:tc>
          <w:tcPr>
            <w:tcW w:w="10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104" w:right="0"/>
              <w:jc w:val="left"/>
              <w:rPr>
                <w:rFonts w:ascii="宋体" w:hAnsi="宋体" w:cs="宋体" w:eastAsia="宋体" w:hint="default"/>
                <w:sz w:val="22"/>
                <w:szCs w:val="22"/>
              </w:rPr>
            </w:pPr>
            <w:r>
              <w:rPr>
                <w:rFonts w:ascii="宋体" w:hAnsi="宋体" w:cs="宋体" w:eastAsia="宋体" w:hint="default"/>
                <w:b/>
                <w:bCs/>
                <w:sz w:val="22"/>
                <w:szCs w:val="22"/>
              </w:rPr>
              <w:t>在建工程</w:t>
            </w:r>
            <w:r>
              <w:rPr>
                <w:rFonts w:ascii="宋体" w:hAnsi="宋体" w:cs="宋体" w:eastAsia="宋体" w:hint="default"/>
                <w:sz w:val="22"/>
                <w:szCs w:val="22"/>
              </w:rPr>
            </w:r>
          </w:p>
        </w:tc>
        <w:tc>
          <w:tcPr>
            <w:tcW w:w="153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r>
      <w:tr>
        <w:trPr>
          <w:trHeight w:val="365" w:hRule="exact"/>
        </w:trPr>
        <w:tc>
          <w:tcPr>
            <w:tcW w:w="2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年末余额</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50,343.00</w:t>
            </w:r>
            <w:r>
              <w:rPr>
                <w:rFonts w:ascii="宋体"/>
                <w:sz w:val="22"/>
              </w:rPr>
            </w:r>
          </w:p>
        </w:tc>
        <w:tc>
          <w:tcPr>
            <w:tcW w:w="1318" w:type="dxa"/>
            <w:tcBorders>
              <w:top w:val="single" w:sz="2" w:space="0" w:color="000000"/>
              <w:left w:val="single" w:sz="2" w:space="0" w:color="000000"/>
              <w:bottom w:val="single" w:sz="2" w:space="0" w:color="000000"/>
              <w:right w:val="single" w:sz="2" w:space="0" w:color="000000"/>
            </w:tcBorders>
          </w:tcPr>
          <w:p>
            <w:pPr/>
          </w:p>
        </w:tc>
        <w:tc>
          <w:tcPr>
            <w:tcW w:w="1097"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50,343.00</w:t>
            </w:r>
            <w:r>
              <w:rPr>
                <w:rFonts w:ascii="宋体"/>
                <w:sz w:val="22"/>
              </w:rPr>
            </w:r>
          </w:p>
        </w:tc>
      </w:tr>
      <w:tr>
        <w:trPr>
          <w:trHeight w:val="365" w:hRule="exact"/>
        </w:trPr>
        <w:tc>
          <w:tcPr>
            <w:tcW w:w="2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三、减值准备</w:t>
            </w:r>
          </w:p>
        </w:tc>
        <w:tc>
          <w:tcPr>
            <w:tcW w:w="153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097"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年初余额</w:t>
            </w:r>
          </w:p>
        </w:tc>
        <w:tc>
          <w:tcPr>
            <w:tcW w:w="153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097"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本年增加金额</w:t>
            </w:r>
          </w:p>
        </w:tc>
        <w:tc>
          <w:tcPr>
            <w:tcW w:w="153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097"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、本年减少金额</w:t>
            </w:r>
          </w:p>
        </w:tc>
        <w:tc>
          <w:tcPr>
            <w:tcW w:w="153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097"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2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年末余额</w:t>
            </w:r>
          </w:p>
        </w:tc>
        <w:tc>
          <w:tcPr>
            <w:tcW w:w="153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097"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四、账面价值</w:t>
            </w:r>
          </w:p>
        </w:tc>
        <w:tc>
          <w:tcPr>
            <w:tcW w:w="1538" w:type="dxa"/>
            <w:tcBorders>
              <w:top w:val="single" w:sz="2" w:space="0" w:color="000000"/>
              <w:left w:val="single" w:sz="2" w:space="0" w:color="000000"/>
              <w:bottom w:val="single" w:sz="2" w:space="0" w:color="000000"/>
              <w:right w:val="single" w:sz="2" w:space="0" w:color="000000"/>
            </w:tcBorders>
          </w:tcPr>
          <w:p>
            <w:pPr/>
          </w:p>
        </w:tc>
        <w:tc>
          <w:tcPr>
            <w:tcW w:w="1318" w:type="dxa"/>
            <w:tcBorders>
              <w:top w:val="single" w:sz="2" w:space="0" w:color="000000"/>
              <w:left w:val="single" w:sz="2" w:space="0" w:color="000000"/>
              <w:bottom w:val="single" w:sz="2" w:space="0" w:color="000000"/>
              <w:right w:val="single" w:sz="2" w:space="0" w:color="000000"/>
            </w:tcBorders>
          </w:tcPr>
          <w:p>
            <w:pPr/>
          </w:p>
        </w:tc>
        <w:tc>
          <w:tcPr>
            <w:tcW w:w="1097"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年末账面价值</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2,228,342.00</w:t>
            </w:r>
            <w:r>
              <w:rPr>
                <w:rFonts w:ascii="宋体"/>
                <w:sz w:val="22"/>
              </w:rPr>
            </w:r>
          </w:p>
        </w:tc>
        <w:tc>
          <w:tcPr>
            <w:tcW w:w="1318" w:type="dxa"/>
            <w:tcBorders>
              <w:top w:val="single" w:sz="2" w:space="0" w:color="000000"/>
              <w:left w:val="single" w:sz="2" w:space="0" w:color="000000"/>
              <w:bottom w:val="single" w:sz="2" w:space="0" w:color="000000"/>
              <w:right w:val="single" w:sz="2" w:space="0" w:color="000000"/>
            </w:tcBorders>
          </w:tcPr>
          <w:p>
            <w:pPr/>
          </w:p>
        </w:tc>
        <w:tc>
          <w:tcPr>
            <w:tcW w:w="1097"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2,228,342.00</w:t>
            </w:r>
            <w:r>
              <w:rPr>
                <w:rFonts w:ascii="宋体"/>
                <w:sz w:val="22"/>
              </w:rPr>
            </w:r>
          </w:p>
        </w:tc>
      </w:tr>
      <w:tr>
        <w:trPr>
          <w:trHeight w:val="378" w:hRule="exact"/>
        </w:trPr>
        <w:tc>
          <w:tcPr>
            <w:tcW w:w="265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年初账面价值</w:t>
            </w:r>
          </w:p>
        </w:tc>
        <w:tc>
          <w:tcPr>
            <w:tcW w:w="1538" w:type="dxa"/>
            <w:tcBorders>
              <w:top w:val="single" w:sz="2" w:space="0" w:color="000000"/>
              <w:left w:val="single" w:sz="2" w:space="0" w:color="000000"/>
              <w:bottom w:val="single" w:sz="12" w:space="0" w:color="000000"/>
              <w:right w:val="single" w:sz="2" w:space="0" w:color="000000"/>
            </w:tcBorders>
          </w:tcPr>
          <w:p>
            <w:pPr/>
          </w:p>
        </w:tc>
        <w:tc>
          <w:tcPr>
            <w:tcW w:w="1318" w:type="dxa"/>
            <w:tcBorders>
              <w:top w:val="single" w:sz="2" w:space="0" w:color="000000"/>
              <w:left w:val="single" w:sz="2" w:space="0" w:color="000000"/>
              <w:bottom w:val="single" w:sz="12" w:space="0" w:color="000000"/>
              <w:right w:val="single" w:sz="2" w:space="0" w:color="000000"/>
            </w:tcBorders>
          </w:tcPr>
          <w:p>
            <w:pPr/>
          </w:p>
        </w:tc>
        <w:tc>
          <w:tcPr>
            <w:tcW w:w="1097" w:type="dxa"/>
            <w:tcBorders>
              <w:top w:val="single" w:sz="2" w:space="0" w:color="000000"/>
              <w:left w:val="single" w:sz="2" w:space="0" w:color="000000"/>
              <w:bottom w:val="single" w:sz="12" w:space="0" w:color="000000"/>
              <w:right w:val="single" w:sz="2" w:space="0" w:color="000000"/>
            </w:tcBorders>
          </w:tcPr>
          <w:p>
            <w:pPr/>
          </w:p>
        </w:tc>
        <w:tc>
          <w:tcPr>
            <w:tcW w:w="1536"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9" w:footer="0" w:top="1060" w:bottom="760" w:left="15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5"/>
          <w:szCs w:val="25"/>
        </w:rPr>
      </w:pPr>
    </w:p>
    <w:p>
      <w:pPr>
        <w:pStyle w:val="BodyText"/>
        <w:spacing w:line="240" w:lineRule="auto" w:before="31"/>
        <w:ind w:left="561" w:right="12756"/>
        <w:jc w:val="center"/>
      </w:pPr>
      <w:bookmarkStart w:name="固定资产" w:id="223"/>
      <w:bookmarkEnd w:id="223"/>
      <w:r>
        <w:rPr/>
      </w:r>
      <w:r>
        <w:rPr>
          <w:rFonts w:ascii="宋体" w:hAnsi="宋体" w:cs="宋体" w:eastAsia="宋体" w:hint="default"/>
        </w:rPr>
        <w:t>10.</w:t>
      </w:r>
      <w:r>
        <w:rPr>
          <w:rFonts w:ascii="宋体" w:hAnsi="宋体" w:cs="宋体" w:eastAsia="宋体" w:hint="default"/>
          <w:spacing w:val="-84"/>
        </w:rPr>
        <w:t> </w:t>
      </w:r>
      <w:r>
        <w:rPr/>
        <w:t>固定资产</w:t>
      </w:r>
    </w:p>
    <w:p>
      <w:pPr>
        <w:spacing w:line="240" w:lineRule="auto" w:before="1"/>
        <w:rPr>
          <w:rFonts w:ascii="宋体" w:hAnsi="宋体" w:cs="宋体" w:eastAsia="宋体" w:hint="default"/>
          <w:sz w:val="29"/>
          <w:szCs w:val="29"/>
        </w:rPr>
      </w:pPr>
    </w:p>
    <w:p>
      <w:pPr>
        <w:pStyle w:val="BodyText"/>
        <w:spacing w:line="240" w:lineRule="auto"/>
        <w:ind w:left="740" w:right="12756"/>
        <w:jc w:val="center"/>
      </w:pPr>
      <w:bookmarkStart w:name="固定资产明细表" w:id="224"/>
      <w:bookmarkEnd w:id="224"/>
      <w:r>
        <w:rPr/>
      </w:r>
      <w:r>
        <w:rPr/>
        <w:t>（</w:t>
      </w:r>
      <w:r>
        <w:rPr>
          <w:rFonts w:ascii="宋体" w:hAnsi="宋体" w:cs="宋体" w:eastAsia="宋体" w:hint="default"/>
        </w:rPr>
        <w:t>1</w:t>
      </w:r>
      <w:r>
        <w:rPr/>
        <w:t>）</w:t>
      </w:r>
      <w:r>
        <w:rPr>
          <w:spacing w:val="-63"/>
        </w:rPr>
        <w:t> </w:t>
      </w:r>
      <w:r>
        <w:rPr/>
        <w:t>固定资产明细表</w:t>
      </w:r>
    </w:p>
    <w:p>
      <w:pPr>
        <w:spacing w:line="240" w:lineRule="auto" w:before="7"/>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1982"/>
        <w:gridCol w:w="1967"/>
        <w:gridCol w:w="1922"/>
        <w:gridCol w:w="1930"/>
        <w:gridCol w:w="1928"/>
        <w:gridCol w:w="1930"/>
        <w:gridCol w:w="2570"/>
      </w:tblGrid>
      <w:tr>
        <w:trPr>
          <w:trHeight w:val="392" w:hRule="exact"/>
        </w:trPr>
        <w:tc>
          <w:tcPr>
            <w:tcW w:w="1982" w:type="dxa"/>
            <w:tcBorders>
              <w:top w:val="single" w:sz="17" w:space="0" w:color="000000"/>
              <w:left w:val="nil" w:sz="6" w:space="0" w:color="auto"/>
              <w:bottom w:val="single" w:sz="8" w:space="0" w:color="000000"/>
              <w:right w:val="single" w:sz="8" w:space="0" w:color="000000"/>
            </w:tcBorders>
          </w:tcPr>
          <w:p>
            <w:pPr>
              <w:pStyle w:val="TableParagraph"/>
              <w:spacing w:line="240" w:lineRule="auto" w:before="32"/>
              <w:ind w:left="24"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967"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32"/>
              <w:ind w:left="422" w:right="0"/>
              <w:jc w:val="left"/>
              <w:rPr>
                <w:rFonts w:ascii="宋体" w:hAnsi="宋体" w:cs="宋体" w:eastAsia="宋体" w:hint="default"/>
                <w:sz w:val="22"/>
                <w:szCs w:val="22"/>
              </w:rPr>
            </w:pPr>
            <w:r>
              <w:rPr>
                <w:rFonts w:ascii="宋体" w:hAnsi="宋体" w:cs="宋体" w:eastAsia="宋体" w:hint="default"/>
                <w:b/>
                <w:bCs/>
                <w:sz w:val="22"/>
                <w:szCs w:val="22"/>
              </w:rPr>
              <w:t>房屋建筑物</w:t>
            </w:r>
            <w:r>
              <w:rPr>
                <w:rFonts w:ascii="宋体" w:hAnsi="宋体" w:cs="宋体" w:eastAsia="宋体" w:hint="default"/>
                <w:sz w:val="22"/>
                <w:szCs w:val="22"/>
              </w:rPr>
            </w:r>
          </w:p>
        </w:tc>
        <w:tc>
          <w:tcPr>
            <w:tcW w:w="1922"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32"/>
              <w:ind w:left="511" w:right="0"/>
              <w:jc w:val="left"/>
              <w:rPr>
                <w:rFonts w:ascii="宋体" w:hAnsi="宋体" w:cs="宋体" w:eastAsia="宋体" w:hint="default"/>
                <w:sz w:val="22"/>
                <w:szCs w:val="22"/>
              </w:rPr>
            </w:pPr>
            <w:r>
              <w:rPr>
                <w:rFonts w:ascii="宋体" w:hAnsi="宋体" w:cs="宋体" w:eastAsia="宋体" w:hint="default"/>
                <w:b/>
                <w:bCs/>
                <w:sz w:val="22"/>
                <w:szCs w:val="22"/>
              </w:rPr>
              <w:t>机器设备</w:t>
            </w:r>
            <w:r>
              <w:rPr>
                <w:rFonts w:ascii="宋体" w:hAnsi="宋体" w:cs="宋体" w:eastAsia="宋体" w:hint="default"/>
                <w:sz w:val="22"/>
                <w:szCs w:val="22"/>
              </w:rPr>
            </w:r>
          </w:p>
        </w:tc>
        <w:tc>
          <w:tcPr>
            <w:tcW w:w="1930"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32"/>
              <w:ind w:left="513" w:right="0"/>
              <w:jc w:val="left"/>
              <w:rPr>
                <w:rFonts w:ascii="宋体" w:hAnsi="宋体" w:cs="宋体" w:eastAsia="宋体" w:hint="default"/>
                <w:sz w:val="22"/>
                <w:szCs w:val="22"/>
              </w:rPr>
            </w:pPr>
            <w:r>
              <w:rPr>
                <w:rFonts w:ascii="宋体" w:hAnsi="宋体" w:cs="宋体" w:eastAsia="宋体" w:hint="default"/>
                <w:b/>
                <w:bCs/>
                <w:sz w:val="22"/>
                <w:szCs w:val="22"/>
              </w:rPr>
              <w:t>运输设备</w:t>
            </w:r>
            <w:r>
              <w:rPr>
                <w:rFonts w:ascii="宋体" w:hAnsi="宋体" w:cs="宋体" w:eastAsia="宋体" w:hint="default"/>
                <w:sz w:val="22"/>
                <w:szCs w:val="22"/>
              </w:rPr>
            </w:r>
          </w:p>
        </w:tc>
        <w:tc>
          <w:tcPr>
            <w:tcW w:w="1928"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32"/>
              <w:ind w:left="182" w:right="0"/>
              <w:jc w:val="left"/>
              <w:rPr>
                <w:rFonts w:ascii="宋体" w:hAnsi="宋体" w:cs="宋体" w:eastAsia="宋体" w:hint="default"/>
                <w:sz w:val="22"/>
                <w:szCs w:val="22"/>
              </w:rPr>
            </w:pPr>
            <w:r>
              <w:rPr>
                <w:rFonts w:ascii="宋体" w:hAnsi="宋体" w:cs="宋体" w:eastAsia="宋体" w:hint="default"/>
                <w:b/>
                <w:bCs/>
                <w:sz w:val="22"/>
                <w:szCs w:val="22"/>
              </w:rPr>
              <w:t>办公设备及其他</w:t>
            </w:r>
            <w:r>
              <w:rPr>
                <w:rFonts w:ascii="宋体" w:hAnsi="宋体" w:cs="宋体" w:eastAsia="宋体" w:hint="default"/>
                <w:sz w:val="22"/>
                <w:szCs w:val="22"/>
              </w:rPr>
            </w:r>
          </w:p>
        </w:tc>
        <w:tc>
          <w:tcPr>
            <w:tcW w:w="1930"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32"/>
              <w:ind w:right="0"/>
              <w:jc w:val="center"/>
              <w:rPr>
                <w:rFonts w:ascii="宋体" w:hAnsi="宋体" w:cs="宋体" w:eastAsia="宋体" w:hint="default"/>
                <w:sz w:val="22"/>
                <w:szCs w:val="22"/>
              </w:rPr>
            </w:pPr>
            <w:r>
              <w:rPr>
                <w:rFonts w:ascii="宋体" w:hAnsi="宋体" w:cs="宋体" w:eastAsia="宋体" w:hint="default"/>
                <w:b/>
                <w:bCs/>
                <w:sz w:val="22"/>
                <w:szCs w:val="22"/>
              </w:rPr>
              <w:t>模具</w:t>
            </w:r>
            <w:r>
              <w:rPr>
                <w:rFonts w:ascii="宋体" w:hAnsi="宋体" w:cs="宋体" w:eastAsia="宋体" w:hint="default"/>
                <w:sz w:val="22"/>
                <w:szCs w:val="22"/>
              </w:rPr>
            </w:r>
          </w:p>
        </w:tc>
        <w:tc>
          <w:tcPr>
            <w:tcW w:w="2570" w:type="dxa"/>
            <w:tcBorders>
              <w:top w:val="single" w:sz="17" w:space="0" w:color="000000"/>
              <w:left w:val="single" w:sz="8" w:space="0" w:color="000000"/>
              <w:bottom w:val="single" w:sz="8" w:space="0" w:color="000000"/>
              <w:right w:val="nil" w:sz="6" w:space="0" w:color="auto"/>
            </w:tcBorders>
          </w:tcPr>
          <w:p>
            <w:pPr>
              <w:pStyle w:val="TableParagraph"/>
              <w:spacing w:line="240" w:lineRule="auto" w:before="32"/>
              <w:ind w:right="7"/>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r>
      <w:tr>
        <w:trPr>
          <w:trHeight w:val="380" w:hRule="exact"/>
        </w:trPr>
        <w:tc>
          <w:tcPr>
            <w:tcW w:w="1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一、账面原值</w:t>
            </w:r>
          </w:p>
        </w:tc>
        <w:tc>
          <w:tcPr>
            <w:tcW w:w="1967" w:type="dxa"/>
            <w:tcBorders>
              <w:top w:val="single" w:sz="8" w:space="0" w:color="000000"/>
              <w:left w:val="single" w:sz="8" w:space="0" w:color="000000"/>
              <w:bottom w:val="single" w:sz="8" w:space="0" w:color="000000"/>
              <w:right w:val="single" w:sz="8" w:space="0" w:color="000000"/>
            </w:tcBorders>
          </w:tcPr>
          <w:p>
            <w:pPr/>
          </w:p>
        </w:tc>
        <w:tc>
          <w:tcPr>
            <w:tcW w:w="1922" w:type="dxa"/>
            <w:tcBorders>
              <w:top w:val="single" w:sz="8" w:space="0" w:color="000000"/>
              <w:left w:val="single" w:sz="8" w:space="0" w:color="000000"/>
              <w:bottom w:val="single" w:sz="8" w:space="0" w:color="000000"/>
              <w:right w:val="single" w:sz="8" w:space="0" w:color="000000"/>
            </w:tcBorders>
          </w:tcPr>
          <w:p>
            <w:pPr/>
          </w:p>
        </w:tc>
        <w:tc>
          <w:tcPr>
            <w:tcW w:w="1930" w:type="dxa"/>
            <w:tcBorders>
              <w:top w:val="single" w:sz="8" w:space="0" w:color="000000"/>
              <w:left w:val="single" w:sz="8" w:space="0" w:color="000000"/>
              <w:bottom w:val="single" w:sz="8" w:space="0" w:color="000000"/>
              <w:right w:val="single" w:sz="8" w:space="0" w:color="000000"/>
            </w:tcBorders>
          </w:tcPr>
          <w:p>
            <w:pPr/>
          </w:p>
        </w:tc>
        <w:tc>
          <w:tcPr>
            <w:tcW w:w="1928" w:type="dxa"/>
            <w:tcBorders>
              <w:top w:val="single" w:sz="8" w:space="0" w:color="000000"/>
              <w:left w:val="single" w:sz="8" w:space="0" w:color="000000"/>
              <w:bottom w:val="single" w:sz="8" w:space="0" w:color="000000"/>
              <w:right w:val="single" w:sz="8" w:space="0" w:color="000000"/>
            </w:tcBorders>
          </w:tcPr>
          <w:p>
            <w:pPr/>
          </w:p>
        </w:tc>
        <w:tc>
          <w:tcPr>
            <w:tcW w:w="1930" w:type="dxa"/>
            <w:tcBorders>
              <w:top w:val="single" w:sz="8" w:space="0" w:color="000000"/>
              <w:left w:val="single" w:sz="8" w:space="0" w:color="000000"/>
              <w:bottom w:val="single" w:sz="8" w:space="0" w:color="000000"/>
              <w:right w:val="single" w:sz="8" w:space="0" w:color="000000"/>
            </w:tcBorders>
          </w:tcPr>
          <w:p>
            <w:pPr/>
          </w:p>
        </w:tc>
        <w:tc>
          <w:tcPr>
            <w:tcW w:w="2570" w:type="dxa"/>
            <w:tcBorders>
              <w:top w:val="single" w:sz="8" w:space="0" w:color="000000"/>
              <w:left w:val="single" w:sz="8" w:space="0" w:color="000000"/>
              <w:bottom w:val="single" w:sz="8" w:space="0" w:color="000000"/>
              <w:right w:val="nil" w:sz="6" w:space="0" w:color="auto"/>
            </w:tcBorders>
          </w:tcPr>
          <w:p>
            <w:pPr/>
          </w:p>
        </w:tc>
      </w:tr>
      <w:tr>
        <w:trPr>
          <w:trHeight w:val="379" w:hRule="exact"/>
        </w:trPr>
        <w:tc>
          <w:tcPr>
            <w:tcW w:w="1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年初余额</w:t>
            </w:r>
          </w:p>
        </w:tc>
        <w:tc>
          <w:tcPr>
            <w:tcW w:w="1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6"/>
              <w:jc w:val="right"/>
              <w:rPr>
                <w:rFonts w:ascii="宋体" w:hAnsi="宋体" w:cs="宋体" w:eastAsia="宋体" w:hint="default"/>
                <w:sz w:val="22"/>
                <w:szCs w:val="22"/>
              </w:rPr>
            </w:pPr>
            <w:r>
              <w:rPr>
                <w:rFonts w:ascii="宋体"/>
                <w:spacing w:val="-1"/>
                <w:sz w:val="22"/>
              </w:rPr>
              <w:t>346,974,765.07</w:t>
            </w:r>
          </w:p>
        </w:tc>
        <w:tc>
          <w:tcPr>
            <w:tcW w:w="19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7"/>
              <w:jc w:val="right"/>
              <w:rPr>
                <w:rFonts w:ascii="宋体" w:hAnsi="宋体" w:cs="宋体" w:eastAsia="宋体" w:hint="default"/>
                <w:sz w:val="22"/>
                <w:szCs w:val="22"/>
              </w:rPr>
            </w:pPr>
            <w:r>
              <w:rPr>
                <w:rFonts w:ascii="宋体"/>
                <w:w w:val="95"/>
                <w:sz w:val="22"/>
              </w:rPr>
              <w:t>463,916,441.05</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7"/>
              <w:jc w:val="right"/>
              <w:rPr>
                <w:rFonts w:ascii="宋体" w:hAnsi="宋体" w:cs="宋体" w:eastAsia="宋体" w:hint="default"/>
                <w:sz w:val="22"/>
                <w:szCs w:val="22"/>
              </w:rPr>
            </w:pPr>
            <w:r>
              <w:rPr>
                <w:rFonts w:ascii="宋体"/>
                <w:w w:val="95"/>
                <w:sz w:val="22"/>
              </w:rPr>
              <w:t>20,514,089.16</w:t>
            </w:r>
            <w:r>
              <w:rPr>
                <w:rFonts w:ascii="宋体"/>
                <w:sz w:val="22"/>
              </w:rPr>
            </w:r>
          </w:p>
        </w:tc>
        <w:tc>
          <w:tcPr>
            <w:tcW w:w="19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6"/>
              <w:jc w:val="right"/>
              <w:rPr>
                <w:rFonts w:ascii="宋体" w:hAnsi="宋体" w:cs="宋体" w:eastAsia="宋体" w:hint="default"/>
                <w:sz w:val="22"/>
                <w:szCs w:val="22"/>
              </w:rPr>
            </w:pPr>
            <w:r>
              <w:rPr>
                <w:rFonts w:ascii="宋体"/>
                <w:w w:val="95"/>
                <w:sz w:val="22"/>
              </w:rPr>
              <w:t>24,289,962.92</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6"/>
              <w:jc w:val="right"/>
              <w:rPr>
                <w:rFonts w:ascii="宋体" w:hAnsi="宋体" w:cs="宋体" w:eastAsia="宋体" w:hint="default"/>
                <w:sz w:val="22"/>
                <w:szCs w:val="22"/>
              </w:rPr>
            </w:pPr>
            <w:r>
              <w:rPr>
                <w:rFonts w:ascii="宋体"/>
                <w:w w:val="95"/>
                <w:sz w:val="22"/>
              </w:rPr>
              <w:t>73,617,129.20</w:t>
            </w:r>
            <w:r>
              <w:rPr>
                <w:rFonts w:ascii="宋体"/>
                <w:sz w:val="22"/>
              </w:rPr>
            </w:r>
          </w:p>
        </w:tc>
        <w:tc>
          <w:tcPr>
            <w:tcW w:w="257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929,312,387.40</w:t>
            </w:r>
            <w:r>
              <w:rPr>
                <w:rFonts w:ascii="宋体"/>
                <w:sz w:val="22"/>
              </w:rPr>
            </w:r>
          </w:p>
        </w:tc>
      </w:tr>
      <w:tr>
        <w:trPr>
          <w:trHeight w:val="380" w:hRule="exact"/>
        </w:trPr>
        <w:tc>
          <w:tcPr>
            <w:tcW w:w="1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2"/>
              <w:ind w:left="342" w:right="0"/>
              <w:jc w:val="left"/>
              <w:rPr>
                <w:rFonts w:ascii="宋体" w:hAnsi="宋体" w:cs="宋体" w:eastAsia="宋体" w:hint="default"/>
                <w:sz w:val="22"/>
                <w:szCs w:val="22"/>
              </w:rPr>
            </w:pPr>
            <w:r>
              <w:rPr>
                <w:rFonts w:ascii="宋体" w:hAnsi="宋体" w:cs="宋体" w:eastAsia="宋体" w:hint="default"/>
                <w:sz w:val="22"/>
                <w:szCs w:val="22"/>
              </w:rPr>
              <w:t>本期增加</w:t>
            </w:r>
          </w:p>
        </w:tc>
        <w:tc>
          <w:tcPr>
            <w:tcW w:w="1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6"/>
              <w:jc w:val="right"/>
              <w:rPr>
                <w:rFonts w:ascii="宋体" w:hAnsi="宋体" w:cs="宋体" w:eastAsia="宋体" w:hint="default"/>
                <w:sz w:val="22"/>
                <w:szCs w:val="22"/>
              </w:rPr>
            </w:pPr>
            <w:r>
              <w:rPr>
                <w:rFonts w:ascii="宋体"/>
                <w:w w:val="95"/>
                <w:sz w:val="22"/>
              </w:rPr>
              <w:t>48,290,231.93</w:t>
            </w:r>
            <w:r>
              <w:rPr>
                <w:rFonts w:ascii="宋体"/>
                <w:sz w:val="22"/>
              </w:rPr>
            </w:r>
          </w:p>
        </w:tc>
        <w:tc>
          <w:tcPr>
            <w:tcW w:w="19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6"/>
              <w:jc w:val="right"/>
              <w:rPr>
                <w:rFonts w:ascii="宋体" w:hAnsi="宋体" w:cs="宋体" w:eastAsia="宋体" w:hint="default"/>
                <w:sz w:val="22"/>
                <w:szCs w:val="22"/>
              </w:rPr>
            </w:pPr>
            <w:r>
              <w:rPr>
                <w:rFonts w:ascii="宋体"/>
                <w:w w:val="95"/>
                <w:sz w:val="22"/>
              </w:rPr>
              <w:t>32,238,450.49</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8"/>
              <w:jc w:val="right"/>
              <w:rPr>
                <w:rFonts w:ascii="宋体" w:hAnsi="宋体" w:cs="宋体" w:eastAsia="宋体" w:hint="default"/>
                <w:sz w:val="22"/>
                <w:szCs w:val="22"/>
              </w:rPr>
            </w:pPr>
            <w:r>
              <w:rPr>
                <w:rFonts w:ascii="宋体"/>
                <w:w w:val="95"/>
                <w:sz w:val="22"/>
              </w:rPr>
              <w:t>605,419.60</w:t>
            </w:r>
            <w:r>
              <w:rPr>
                <w:rFonts w:ascii="宋体"/>
                <w:sz w:val="22"/>
              </w:rPr>
            </w:r>
          </w:p>
        </w:tc>
        <w:tc>
          <w:tcPr>
            <w:tcW w:w="19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7"/>
              <w:jc w:val="right"/>
              <w:rPr>
                <w:rFonts w:ascii="宋体" w:hAnsi="宋体" w:cs="宋体" w:eastAsia="宋体" w:hint="default"/>
                <w:sz w:val="22"/>
                <w:szCs w:val="22"/>
              </w:rPr>
            </w:pPr>
            <w:r>
              <w:rPr>
                <w:rFonts w:ascii="宋体"/>
                <w:w w:val="95"/>
                <w:sz w:val="22"/>
              </w:rPr>
              <w:t>993,217.54</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6"/>
              <w:jc w:val="right"/>
              <w:rPr>
                <w:rFonts w:ascii="宋体" w:hAnsi="宋体" w:cs="宋体" w:eastAsia="宋体" w:hint="default"/>
                <w:sz w:val="22"/>
                <w:szCs w:val="22"/>
              </w:rPr>
            </w:pPr>
            <w:r>
              <w:rPr>
                <w:rFonts w:ascii="宋体"/>
                <w:w w:val="95"/>
                <w:sz w:val="22"/>
              </w:rPr>
              <w:t>29,659,609.40</w:t>
            </w:r>
            <w:r>
              <w:rPr>
                <w:rFonts w:ascii="宋体"/>
                <w:sz w:val="22"/>
              </w:rPr>
            </w:r>
          </w:p>
        </w:tc>
        <w:tc>
          <w:tcPr>
            <w:tcW w:w="257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2"/>
              <w:ind w:right="106"/>
              <w:jc w:val="right"/>
              <w:rPr>
                <w:rFonts w:ascii="宋体" w:hAnsi="宋体" w:cs="宋体" w:eastAsia="宋体" w:hint="default"/>
                <w:sz w:val="22"/>
                <w:szCs w:val="22"/>
              </w:rPr>
            </w:pPr>
            <w:r>
              <w:rPr>
                <w:rFonts w:ascii="宋体"/>
                <w:w w:val="95"/>
                <w:sz w:val="22"/>
              </w:rPr>
              <w:t>111,786,928.96</w:t>
            </w:r>
            <w:r>
              <w:rPr>
                <w:rFonts w:ascii="宋体"/>
                <w:sz w:val="22"/>
              </w:rPr>
            </w:r>
          </w:p>
        </w:tc>
      </w:tr>
      <w:tr>
        <w:trPr>
          <w:trHeight w:val="380" w:hRule="exact"/>
        </w:trPr>
        <w:tc>
          <w:tcPr>
            <w:tcW w:w="1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2"/>
              <w:ind w:left="342" w:right="0"/>
              <w:jc w:val="left"/>
              <w:rPr>
                <w:rFonts w:ascii="宋体" w:hAnsi="宋体" w:cs="宋体" w:eastAsia="宋体" w:hint="default"/>
                <w:sz w:val="22"/>
                <w:szCs w:val="22"/>
              </w:rPr>
            </w:pPr>
            <w:r>
              <w:rPr>
                <w:rFonts w:ascii="宋体" w:hAnsi="宋体" w:cs="宋体" w:eastAsia="宋体" w:hint="default"/>
                <w:sz w:val="22"/>
                <w:szCs w:val="22"/>
              </w:rPr>
              <w:t>购置</w:t>
            </w:r>
          </w:p>
        </w:tc>
        <w:tc>
          <w:tcPr>
            <w:tcW w:w="1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7"/>
              <w:jc w:val="right"/>
              <w:rPr>
                <w:rFonts w:ascii="宋体" w:hAnsi="宋体" w:cs="宋体" w:eastAsia="宋体" w:hint="default"/>
                <w:sz w:val="22"/>
                <w:szCs w:val="22"/>
              </w:rPr>
            </w:pPr>
            <w:r>
              <w:rPr>
                <w:rFonts w:ascii="宋体"/>
                <w:w w:val="95"/>
                <w:sz w:val="22"/>
              </w:rPr>
              <w:t>2,337,008.94</w:t>
            </w:r>
            <w:r>
              <w:rPr>
                <w:rFonts w:ascii="宋体"/>
                <w:sz w:val="22"/>
              </w:rPr>
            </w:r>
          </w:p>
        </w:tc>
        <w:tc>
          <w:tcPr>
            <w:tcW w:w="19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6"/>
              <w:jc w:val="right"/>
              <w:rPr>
                <w:rFonts w:ascii="宋体" w:hAnsi="宋体" w:cs="宋体" w:eastAsia="宋体" w:hint="default"/>
                <w:sz w:val="22"/>
                <w:szCs w:val="22"/>
              </w:rPr>
            </w:pPr>
            <w:r>
              <w:rPr>
                <w:rFonts w:ascii="宋体"/>
                <w:w w:val="95"/>
                <w:sz w:val="22"/>
              </w:rPr>
              <w:t>13,269,139.28</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8"/>
              <w:jc w:val="right"/>
              <w:rPr>
                <w:rFonts w:ascii="宋体" w:hAnsi="宋体" w:cs="宋体" w:eastAsia="宋体" w:hint="default"/>
                <w:sz w:val="22"/>
                <w:szCs w:val="22"/>
              </w:rPr>
            </w:pPr>
            <w:r>
              <w:rPr>
                <w:rFonts w:ascii="宋体"/>
                <w:w w:val="95"/>
                <w:sz w:val="22"/>
              </w:rPr>
              <w:t>721,231.56</w:t>
            </w:r>
            <w:r>
              <w:rPr>
                <w:rFonts w:ascii="宋体"/>
                <w:sz w:val="22"/>
              </w:rPr>
            </w:r>
          </w:p>
        </w:tc>
        <w:tc>
          <w:tcPr>
            <w:tcW w:w="19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7"/>
              <w:jc w:val="right"/>
              <w:rPr>
                <w:rFonts w:ascii="宋体" w:hAnsi="宋体" w:cs="宋体" w:eastAsia="宋体" w:hint="default"/>
                <w:sz w:val="22"/>
                <w:szCs w:val="22"/>
              </w:rPr>
            </w:pPr>
            <w:r>
              <w:rPr>
                <w:rFonts w:ascii="宋体"/>
                <w:w w:val="95"/>
                <w:sz w:val="22"/>
              </w:rPr>
              <w:t>912,020.94</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7"/>
              <w:jc w:val="right"/>
              <w:rPr>
                <w:rFonts w:ascii="宋体" w:hAnsi="宋体" w:cs="宋体" w:eastAsia="宋体" w:hint="default"/>
                <w:sz w:val="22"/>
                <w:szCs w:val="22"/>
              </w:rPr>
            </w:pPr>
            <w:r>
              <w:rPr>
                <w:rFonts w:ascii="宋体"/>
                <w:w w:val="95"/>
                <w:sz w:val="22"/>
              </w:rPr>
              <w:t>6,384,632.36</w:t>
            </w:r>
            <w:r>
              <w:rPr>
                <w:rFonts w:ascii="宋体"/>
                <w:sz w:val="22"/>
              </w:rPr>
            </w:r>
          </w:p>
        </w:tc>
        <w:tc>
          <w:tcPr>
            <w:tcW w:w="257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2"/>
              <w:ind w:right="106"/>
              <w:jc w:val="right"/>
              <w:rPr>
                <w:rFonts w:ascii="宋体" w:hAnsi="宋体" w:cs="宋体" w:eastAsia="宋体" w:hint="default"/>
                <w:sz w:val="22"/>
                <w:szCs w:val="22"/>
              </w:rPr>
            </w:pPr>
            <w:r>
              <w:rPr>
                <w:rFonts w:ascii="宋体"/>
                <w:w w:val="95"/>
                <w:sz w:val="22"/>
              </w:rPr>
              <w:t>23,624,033.08</w:t>
            </w:r>
            <w:r>
              <w:rPr>
                <w:rFonts w:ascii="宋体"/>
                <w:sz w:val="22"/>
              </w:rPr>
            </w:r>
          </w:p>
        </w:tc>
      </w:tr>
      <w:tr>
        <w:trPr>
          <w:trHeight w:val="379" w:hRule="exact"/>
        </w:trPr>
        <w:tc>
          <w:tcPr>
            <w:tcW w:w="1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342" w:right="0"/>
              <w:jc w:val="left"/>
              <w:rPr>
                <w:rFonts w:ascii="宋体" w:hAnsi="宋体" w:cs="宋体" w:eastAsia="宋体" w:hint="default"/>
                <w:sz w:val="22"/>
                <w:szCs w:val="22"/>
              </w:rPr>
            </w:pPr>
            <w:r>
              <w:rPr>
                <w:rFonts w:ascii="宋体" w:hAnsi="宋体" w:cs="宋体" w:eastAsia="宋体" w:hint="default"/>
                <w:sz w:val="22"/>
                <w:szCs w:val="22"/>
              </w:rPr>
              <w:t>在建工程转入</w:t>
            </w:r>
          </w:p>
        </w:tc>
        <w:tc>
          <w:tcPr>
            <w:tcW w:w="1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6"/>
              <w:jc w:val="right"/>
              <w:rPr>
                <w:rFonts w:ascii="宋体" w:hAnsi="宋体" w:cs="宋体" w:eastAsia="宋体" w:hint="default"/>
                <w:sz w:val="22"/>
                <w:szCs w:val="22"/>
              </w:rPr>
            </w:pPr>
            <w:r>
              <w:rPr>
                <w:rFonts w:ascii="宋体"/>
                <w:w w:val="95"/>
                <w:sz w:val="22"/>
              </w:rPr>
              <w:t>45,953,222.99</w:t>
            </w:r>
            <w:r>
              <w:rPr>
                <w:rFonts w:ascii="宋体"/>
                <w:sz w:val="22"/>
              </w:rPr>
            </w:r>
          </w:p>
        </w:tc>
        <w:tc>
          <w:tcPr>
            <w:tcW w:w="19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6"/>
              <w:jc w:val="right"/>
              <w:rPr>
                <w:rFonts w:ascii="宋体" w:hAnsi="宋体" w:cs="宋体" w:eastAsia="宋体" w:hint="default"/>
                <w:sz w:val="22"/>
                <w:szCs w:val="22"/>
              </w:rPr>
            </w:pPr>
            <w:r>
              <w:rPr>
                <w:rFonts w:ascii="宋体"/>
                <w:w w:val="95"/>
                <w:sz w:val="22"/>
              </w:rPr>
              <w:t>18,853,499.25</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
        </w:tc>
        <w:tc>
          <w:tcPr>
            <w:tcW w:w="19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6"/>
              <w:jc w:val="right"/>
              <w:rPr>
                <w:rFonts w:ascii="宋体" w:hAnsi="宋体" w:cs="宋体" w:eastAsia="宋体" w:hint="default"/>
                <w:sz w:val="22"/>
                <w:szCs w:val="22"/>
              </w:rPr>
            </w:pPr>
            <w:r>
              <w:rPr>
                <w:rFonts w:ascii="宋体"/>
                <w:w w:val="95"/>
                <w:sz w:val="22"/>
              </w:rPr>
              <w:t>81,196.60</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6"/>
              <w:jc w:val="right"/>
              <w:rPr>
                <w:rFonts w:ascii="宋体" w:hAnsi="宋体" w:cs="宋体" w:eastAsia="宋体" w:hint="default"/>
                <w:sz w:val="22"/>
                <w:szCs w:val="22"/>
              </w:rPr>
            </w:pPr>
            <w:r>
              <w:rPr>
                <w:rFonts w:ascii="宋体"/>
                <w:w w:val="95"/>
                <w:sz w:val="22"/>
              </w:rPr>
              <w:t>23,274,977.04</w:t>
            </w:r>
            <w:r>
              <w:rPr>
                <w:rFonts w:ascii="宋体"/>
                <w:sz w:val="22"/>
              </w:rPr>
            </w:r>
          </w:p>
        </w:tc>
        <w:tc>
          <w:tcPr>
            <w:tcW w:w="257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88,162,895.88</w:t>
            </w:r>
            <w:r>
              <w:rPr>
                <w:rFonts w:ascii="宋体"/>
                <w:sz w:val="22"/>
              </w:rPr>
            </w:r>
          </w:p>
        </w:tc>
      </w:tr>
      <w:tr>
        <w:trPr>
          <w:trHeight w:val="380" w:hRule="exact"/>
        </w:trPr>
        <w:tc>
          <w:tcPr>
            <w:tcW w:w="1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2"/>
              <w:ind w:left="342" w:right="0"/>
              <w:jc w:val="left"/>
              <w:rPr>
                <w:rFonts w:ascii="宋体" w:hAnsi="宋体" w:cs="宋体" w:eastAsia="宋体" w:hint="default"/>
                <w:sz w:val="22"/>
                <w:szCs w:val="22"/>
              </w:rPr>
            </w:pPr>
            <w:r>
              <w:rPr>
                <w:rFonts w:ascii="宋体" w:hAnsi="宋体" w:cs="宋体" w:eastAsia="宋体" w:hint="default"/>
                <w:sz w:val="22"/>
                <w:szCs w:val="22"/>
              </w:rPr>
              <w:t>重分类</w:t>
            </w:r>
          </w:p>
        </w:tc>
        <w:tc>
          <w:tcPr>
            <w:tcW w:w="1967" w:type="dxa"/>
            <w:tcBorders>
              <w:top w:val="single" w:sz="8" w:space="0" w:color="000000"/>
              <w:left w:val="single" w:sz="8" w:space="0" w:color="000000"/>
              <w:bottom w:val="single" w:sz="8" w:space="0" w:color="000000"/>
              <w:right w:val="single" w:sz="8" w:space="0" w:color="000000"/>
            </w:tcBorders>
          </w:tcPr>
          <w:p>
            <w:pPr/>
          </w:p>
        </w:tc>
        <w:tc>
          <w:tcPr>
            <w:tcW w:w="19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7"/>
              <w:jc w:val="right"/>
              <w:rPr>
                <w:rFonts w:ascii="宋体" w:hAnsi="宋体" w:cs="宋体" w:eastAsia="宋体" w:hint="default"/>
                <w:sz w:val="22"/>
                <w:szCs w:val="22"/>
              </w:rPr>
            </w:pPr>
            <w:r>
              <w:rPr>
                <w:rFonts w:ascii="宋体"/>
                <w:w w:val="95"/>
                <w:sz w:val="22"/>
              </w:rPr>
              <w:t>115,811.96</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7"/>
              <w:jc w:val="right"/>
              <w:rPr>
                <w:rFonts w:ascii="宋体" w:hAnsi="宋体" w:cs="宋体" w:eastAsia="宋体" w:hint="default"/>
                <w:sz w:val="22"/>
                <w:szCs w:val="22"/>
              </w:rPr>
            </w:pPr>
            <w:r>
              <w:rPr>
                <w:rFonts w:ascii="宋体"/>
                <w:w w:val="95"/>
                <w:sz w:val="22"/>
              </w:rPr>
              <w:t>-115,811.96</w:t>
            </w:r>
            <w:r>
              <w:rPr>
                <w:rFonts w:ascii="宋体"/>
                <w:sz w:val="22"/>
              </w:rPr>
            </w:r>
          </w:p>
        </w:tc>
        <w:tc>
          <w:tcPr>
            <w:tcW w:w="1928" w:type="dxa"/>
            <w:tcBorders>
              <w:top w:val="single" w:sz="8" w:space="0" w:color="000000"/>
              <w:left w:val="single" w:sz="8" w:space="0" w:color="000000"/>
              <w:bottom w:val="single" w:sz="8" w:space="0" w:color="000000"/>
              <w:right w:val="single" w:sz="8" w:space="0" w:color="000000"/>
            </w:tcBorders>
          </w:tcPr>
          <w:p>
            <w:pPr/>
          </w:p>
        </w:tc>
        <w:tc>
          <w:tcPr>
            <w:tcW w:w="1930" w:type="dxa"/>
            <w:tcBorders>
              <w:top w:val="single" w:sz="8" w:space="0" w:color="000000"/>
              <w:left w:val="single" w:sz="8" w:space="0" w:color="000000"/>
              <w:bottom w:val="single" w:sz="8" w:space="0" w:color="000000"/>
              <w:right w:val="single" w:sz="8" w:space="0" w:color="000000"/>
            </w:tcBorders>
          </w:tcPr>
          <w:p>
            <w:pPr/>
          </w:p>
        </w:tc>
        <w:tc>
          <w:tcPr>
            <w:tcW w:w="2570" w:type="dxa"/>
            <w:tcBorders>
              <w:top w:val="single" w:sz="8" w:space="0" w:color="000000"/>
              <w:left w:val="single" w:sz="8" w:space="0" w:color="000000"/>
              <w:bottom w:val="single" w:sz="8" w:space="0" w:color="000000"/>
              <w:right w:val="nil" w:sz="6" w:space="0" w:color="auto"/>
            </w:tcBorders>
          </w:tcPr>
          <w:p>
            <w:pPr/>
          </w:p>
        </w:tc>
      </w:tr>
      <w:tr>
        <w:trPr>
          <w:trHeight w:val="380" w:hRule="exact"/>
        </w:trPr>
        <w:tc>
          <w:tcPr>
            <w:tcW w:w="1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本年减少金额</w:t>
            </w:r>
          </w:p>
        </w:tc>
        <w:tc>
          <w:tcPr>
            <w:tcW w:w="1967" w:type="dxa"/>
            <w:tcBorders>
              <w:top w:val="single" w:sz="8" w:space="0" w:color="000000"/>
              <w:left w:val="single" w:sz="8" w:space="0" w:color="000000"/>
              <w:bottom w:val="single" w:sz="8" w:space="0" w:color="000000"/>
              <w:right w:val="single" w:sz="8" w:space="0" w:color="000000"/>
            </w:tcBorders>
          </w:tcPr>
          <w:p>
            <w:pPr/>
          </w:p>
        </w:tc>
        <w:tc>
          <w:tcPr>
            <w:tcW w:w="19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6"/>
              <w:jc w:val="right"/>
              <w:rPr>
                <w:rFonts w:ascii="宋体" w:hAnsi="宋体" w:cs="宋体" w:eastAsia="宋体" w:hint="default"/>
                <w:sz w:val="22"/>
                <w:szCs w:val="22"/>
              </w:rPr>
            </w:pPr>
            <w:r>
              <w:rPr>
                <w:rFonts w:ascii="宋体"/>
                <w:w w:val="95"/>
                <w:sz w:val="22"/>
              </w:rPr>
              <w:t>13,427,380.94</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8"/>
              <w:jc w:val="right"/>
              <w:rPr>
                <w:rFonts w:ascii="宋体" w:hAnsi="宋体" w:cs="宋体" w:eastAsia="宋体" w:hint="default"/>
                <w:sz w:val="22"/>
                <w:szCs w:val="22"/>
              </w:rPr>
            </w:pPr>
            <w:r>
              <w:rPr>
                <w:rFonts w:ascii="宋体"/>
                <w:w w:val="95"/>
                <w:sz w:val="22"/>
              </w:rPr>
              <w:t>5,179,919.57</w:t>
            </w:r>
            <w:r>
              <w:rPr>
                <w:rFonts w:ascii="宋体"/>
                <w:sz w:val="22"/>
              </w:rPr>
            </w:r>
          </w:p>
        </w:tc>
        <w:tc>
          <w:tcPr>
            <w:tcW w:w="19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7"/>
              <w:jc w:val="right"/>
              <w:rPr>
                <w:rFonts w:ascii="宋体" w:hAnsi="宋体" w:cs="宋体" w:eastAsia="宋体" w:hint="default"/>
                <w:sz w:val="22"/>
                <w:szCs w:val="22"/>
              </w:rPr>
            </w:pPr>
            <w:r>
              <w:rPr>
                <w:rFonts w:ascii="宋体"/>
                <w:w w:val="95"/>
                <w:sz w:val="22"/>
              </w:rPr>
              <w:t>265,967.59</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6"/>
              <w:jc w:val="right"/>
              <w:rPr>
                <w:rFonts w:ascii="宋体" w:hAnsi="宋体" w:cs="宋体" w:eastAsia="宋体" w:hint="default"/>
                <w:sz w:val="22"/>
                <w:szCs w:val="22"/>
              </w:rPr>
            </w:pPr>
            <w:r>
              <w:rPr>
                <w:rFonts w:ascii="宋体"/>
                <w:w w:val="95"/>
                <w:sz w:val="22"/>
              </w:rPr>
              <w:t>12,549,679.22</w:t>
            </w:r>
            <w:r>
              <w:rPr>
                <w:rFonts w:ascii="宋体"/>
                <w:sz w:val="22"/>
              </w:rPr>
            </w:r>
          </w:p>
        </w:tc>
        <w:tc>
          <w:tcPr>
            <w:tcW w:w="257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2"/>
              <w:ind w:right="106"/>
              <w:jc w:val="right"/>
              <w:rPr>
                <w:rFonts w:ascii="宋体" w:hAnsi="宋体" w:cs="宋体" w:eastAsia="宋体" w:hint="default"/>
                <w:sz w:val="22"/>
                <w:szCs w:val="22"/>
              </w:rPr>
            </w:pPr>
            <w:r>
              <w:rPr>
                <w:rFonts w:ascii="宋体"/>
                <w:w w:val="95"/>
                <w:sz w:val="22"/>
              </w:rPr>
              <w:t>31,422,947.32</w:t>
            </w:r>
            <w:r>
              <w:rPr>
                <w:rFonts w:ascii="宋体"/>
                <w:sz w:val="22"/>
              </w:rPr>
            </w:r>
          </w:p>
        </w:tc>
      </w:tr>
      <w:tr>
        <w:trPr>
          <w:trHeight w:val="379" w:hRule="exact"/>
        </w:trPr>
        <w:tc>
          <w:tcPr>
            <w:tcW w:w="1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342" w:right="0"/>
              <w:jc w:val="left"/>
              <w:rPr>
                <w:rFonts w:ascii="宋体" w:hAnsi="宋体" w:cs="宋体" w:eastAsia="宋体" w:hint="default"/>
                <w:sz w:val="22"/>
                <w:szCs w:val="22"/>
              </w:rPr>
            </w:pPr>
            <w:r>
              <w:rPr>
                <w:rFonts w:ascii="宋体" w:hAnsi="宋体" w:cs="宋体" w:eastAsia="宋体" w:hint="default"/>
                <w:sz w:val="22"/>
                <w:szCs w:val="22"/>
              </w:rPr>
              <w:t>处置或报废</w:t>
            </w:r>
          </w:p>
        </w:tc>
        <w:tc>
          <w:tcPr>
            <w:tcW w:w="1967" w:type="dxa"/>
            <w:tcBorders>
              <w:top w:val="single" w:sz="8" w:space="0" w:color="000000"/>
              <w:left w:val="single" w:sz="8" w:space="0" w:color="000000"/>
              <w:bottom w:val="single" w:sz="8" w:space="0" w:color="000000"/>
              <w:right w:val="single" w:sz="8" w:space="0" w:color="000000"/>
            </w:tcBorders>
          </w:tcPr>
          <w:p>
            <w:pPr/>
          </w:p>
        </w:tc>
        <w:tc>
          <w:tcPr>
            <w:tcW w:w="19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7"/>
              <w:jc w:val="right"/>
              <w:rPr>
                <w:rFonts w:ascii="宋体" w:hAnsi="宋体" w:cs="宋体" w:eastAsia="宋体" w:hint="default"/>
                <w:sz w:val="22"/>
                <w:szCs w:val="22"/>
              </w:rPr>
            </w:pPr>
            <w:r>
              <w:rPr>
                <w:rFonts w:ascii="宋体"/>
                <w:w w:val="95"/>
                <w:sz w:val="22"/>
              </w:rPr>
              <w:t>291,776.13</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7"/>
              <w:jc w:val="right"/>
              <w:rPr>
                <w:rFonts w:ascii="宋体" w:hAnsi="宋体" w:cs="宋体" w:eastAsia="宋体" w:hint="default"/>
                <w:sz w:val="22"/>
                <w:szCs w:val="22"/>
              </w:rPr>
            </w:pPr>
            <w:r>
              <w:rPr>
                <w:rFonts w:ascii="宋体"/>
                <w:w w:val="95"/>
                <w:sz w:val="22"/>
              </w:rPr>
              <w:t>74,205.00</w:t>
            </w:r>
            <w:r>
              <w:rPr>
                <w:rFonts w:ascii="宋体"/>
                <w:sz w:val="22"/>
              </w:rPr>
            </w:r>
          </w:p>
        </w:tc>
        <w:tc>
          <w:tcPr>
            <w:tcW w:w="19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6"/>
              <w:jc w:val="right"/>
              <w:rPr>
                <w:rFonts w:ascii="宋体" w:hAnsi="宋体" w:cs="宋体" w:eastAsia="宋体" w:hint="default"/>
                <w:sz w:val="22"/>
                <w:szCs w:val="22"/>
              </w:rPr>
            </w:pPr>
            <w:r>
              <w:rPr>
                <w:rFonts w:ascii="宋体"/>
                <w:w w:val="95"/>
                <w:sz w:val="22"/>
              </w:rPr>
              <w:t>40,190.19</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6"/>
              <w:jc w:val="right"/>
              <w:rPr>
                <w:rFonts w:ascii="宋体" w:hAnsi="宋体" w:cs="宋体" w:eastAsia="宋体" w:hint="default"/>
                <w:sz w:val="22"/>
                <w:szCs w:val="22"/>
              </w:rPr>
            </w:pPr>
            <w:r>
              <w:rPr>
                <w:rFonts w:ascii="宋体"/>
                <w:w w:val="95"/>
                <w:sz w:val="22"/>
              </w:rPr>
              <w:t>12,549,679.22</w:t>
            </w:r>
            <w:r>
              <w:rPr>
                <w:rFonts w:ascii="宋体"/>
                <w:sz w:val="22"/>
              </w:rPr>
            </w:r>
          </w:p>
        </w:tc>
        <w:tc>
          <w:tcPr>
            <w:tcW w:w="257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12,955,850.54</w:t>
            </w:r>
            <w:r>
              <w:rPr>
                <w:rFonts w:ascii="宋体"/>
                <w:sz w:val="22"/>
              </w:rPr>
            </w:r>
          </w:p>
        </w:tc>
      </w:tr>
      <w:tr>
        <w:trPr>
          <w:trHeight w:val="380" w:hRule="exact"/>
        </w:trPr>
        <w:tc>
          <w:tcPr>
            <w:tcW w:w="1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2"/>
              <w:ind w:left="342" w:right="0"/>
              <w:jc w:val="left"/>
              <w:rPr>
                <w:rFonts w:ascii="宋体" w:hAnsi="宋体" w:cs="宋体" w:eastAsia="宋体" w:hint="default"/>
                <w:sz w:val="22"/>
                <w:szCs w:val="22"/>
              </w:rPr>
            </w:pPr>
            <w:r>
              <w:rPr>
                <w:rFonts w:ascii="宋体" w:hAnsi="宋体" w:cs="宋体" w:eastAsia="宋体" w:hint="default"/>
                <w:sz w:val="22"/>
                <w:szCs w:val="22"/>
              </w:rPr>
              <w:t>出售</w:t>
            </w:r>
          </w:p>
        </w:tc>
        <w:tc>
          <w:tcPr>
            <w:tcW w:w="1967" w:type="dxa"/>
            <w:tcBorders>
              <w:top w:val="single" w:sz="8" w:space="0" w:color="000000"/>
              <w:left w:val="single" w:sz="8" w:space="0" w:color="000000"/>
              <w:bottom w:val="single" w:sz="8" w:space="0" w:color="000000"/>
              <w:right w:val="single" w:sz="8" w:space="0" w:color="000000"/>
            </w:tcBorders>
          </w:tcPr>
          <w:p>
            <w:pPr/>
          </w:p>
        </w:tc>
        <w:tc>
          <w:tcPr>
            <w:tcW w:w="19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6"/>
              <w:jc w:val="right"/>
              <w:rPr>
                <w:rFonts w:ascii="宋体" w:hAnsi="宋体" w:cs="宋体" w:eastAsia="宋体" w:hint="default"/>
                <w:sz w:val="22"/>
                <w:szCs w:val="22"/>
              </w:rPr>
            </w:pPr>
            <w:r>
              <w:rPr>
                <w:rFonts w:ascii="宋体"/>
                <w:spacing w:val="-1"/>
                <w:sz w:val="22"/>
              </w:rPr>
              <w:t>12,068,942.08</w:t>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8"/>
              <w:jc w:val="right"/>
              <w:rPr>
                <w:rFonts w:ascii="宋体" w:hAnsi="宋体" w:cs="宋体" w:eastAsia="宋体" w:hint="default"/>
                <w:sz w:val="22"/>
                <w:szCs w:val="22"/>
              </w:rPr>
            </w:pPr>
            <w:r>
              <w:rPr>
                <w:rFonts w:ascii="宋体"/>
                <w:w w:val="95"/>
                <w:sz w:val="22"/>
              </w:rPr>
              <w:t>5,105,714.57</w:t>
            </w:r>
            <w:r>
              <w:rPr>
                <w:rFonts w:ascii="宋体"/>
                <w:sz w:val="22"/>
              </w:rPr>
            </w:r>
          </w:p>
        </w:tc>
        <w:tc>
          <w:tcPr>
            <w:tcW w:w="19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7"/>
              <w:jc w:val="right"/>
              <w:rPr>
                <w:rFonts w:ascii="宋体" w:hAnsi="宋体" w:cs="宋体" w:eastAsia="宋体" w:hint="default"/>
                <w:sz w:val="22"/>
                <w:szCs w:val="22"/>
              </w:rPr>
            </w:pPr>
            <w:r>
              <w:rPr>
                <w:rFonts w:ascii="宋体"/>
                <w:w w:val="95"/>
                <w:sz w:val="22"/>
              </w:rPr>
              <w:t>225,777.40</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
        </w:tc>
        <w:tc>
          <w:tcPr>
            <w:tcW w:w="257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2"/>
              <w:ind w:right="106"/>
              <w:jc w:val="right"/>
              <w:rPr>
                <w:rFonts w:ascii="宋体" w:hAnsi="宋体" w:cs="宋体" w:eastAsia="宋体" w:hint="default"/>
                <w:sz w:val="22"/>
                <w:szCs w:val="22"/>
              </w:rPr>
            </w:pPr>
            <w:r>
              <w:rPr>
                <w:rFonts w:ascii="宋体"/>
                <w:w w:val="95"/>
                <w:sz w:val="22"/>
              </w:rPr>
              <w:t>17,400,434.05</w:t>
            </w:r>
            <w:r>
              <w:rPr>
                <w:rFonts w:ascii="宋体"/>
                <w:sz w:val="22"/>
              </w:rPr>
            </w:r>
          </w:p>
        </w:tc>
      </w:tr>
      <w:tr>
        <w:trPr>
          <w:trHeight w:val="381" w:hRule="exact"/>
        </w:trPr>
        <w:tc>
          <w:tcPr>
            <w:tcW w:w="1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2"/>
              <w:ind w:left="342" w:right="0"/>
              <w:jc w:val="left"/>
              <w:rPr>
                <w:rFonts w:ascii="宋体" w:hAnsi="宋体" w:cs="宋体" w:eastAsia="宋体" w:hint="default"/>
                <w:sz w:val="22"/>
                <w:szCs w:val="22"/>
              </w:rPr>
            </w:pPr>
            <w:r>
              <w:rPr>
                <w:rFonts w:ascii="宋体" w:hAnsi="宋体" w:cs="宋体" w:eastAsia="宋体" w:hint="default"/>
                <w:sz w:val="22"/>
                <w:szCs w:val="22"/>
              </w:rPr>
              <w:t>技术改造</w:t>
            </w:r>
          </w:p>
        </w:tc>
        <w:tc>
          <w:tcPr>
            <w:tcW w:w="1967" w:type="dxa"/>
            <w:tcBorders>
              <w:top w:val="single" w:sz="8" w:space="0" w:color="000000"/>
              <w:left w:val="single" w:sz="8" w:space="0" w:color="000000"/>
              <w:bottom w:val="single" w:sz="8" w:space="0" w:color="000000"/>
              <w:right w:val="single" w:sz="8" w:space="0" w:color="000000"/>
            </w:tcBorders>
          </w:tcPr>
          <w:p>
            <w:pPr/>
          </w:p>
        </w:tc>
        <w:tc>
          <w:tcPr>
            <w:tcW w:w="19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7"/>
              <w:jc w:val="right"/>
              <w:rPr>
                <w:rFonts w:ascii="宋体" w:hAnsi="宋体" w:cs="宋体" w:eastAsia="宋体" w:hint="default"/>
                <w:sz w:val="22"/>
                <w:szCs w:val="22"/>
              </w:rPr>
            </w:pPr>
            <w:r>
              <w:rPr>
                <w:rFonts w:ascii="宋体"/>
                <w:w w:val="95"/>
                <w:sz w:val="22"/>
              </w:rPr>
              <w:t>1,066,662.73</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
        </w:tc>
        <w:tc>
          <w:tcPr>
            <w:tcW w:w="1928" w:type="dxa"/>
            <w:tcBorders>
              <w:top w:val="single" w:sz="8" w:space="0" w:color="000000"/>
              <w:left w:val="single" w:sz="8" w:space="0" w:color="000000"/>
              <w:bottom w:val="single" w:sz="8" w:space="0" w:color="000000"/>
              <w:right w:val="single" w:sz="8" w:space="0" w:color="000000"/>
            </w:tcBorders>
          </w:tcPr>
          <w:p>
            <w:pPr/>
          </w:p>
        </w:tc>
        <w:tc>
          <w:tcPr>
            <w:tcW w:w="1930" w:type="dxa"/>
            <w:tcBorders>
              <w:top w:val="single" w:sz="8" w:space="0" w:color="000000"/>
              <w:left w:val="single" w:sz="8" w:space="0" w:color="000000"/>
              <w:bottom w:val="single" w:sz="8" w:space="0" w:color="000000"/>
              <w:right w:val="single" w:sz="8" w:space="0" w:color="000000"/>
            </w:tcBorders>
          </w:tcPr>
          <w:p>
            <w:pPr/>
          </w:p>
        </w:tc>
        <w:tc>
          <w:tcPr>
            <w:tcW w:w="257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2"/>
              <w:ind w:right="106"/>
              <w:jc w:val="right"/>
              <w:rPr>
                <w:rFonts w:ascii="宋体" w:hAnsi="宋体" w:cs="宋体" w:eastAsia="宋体" w:hint="default"/>
                <w:sz w:val="22"/>
                <w:szCs w:val="22"/>
              </w:rPr>
            </w:pPr>
            <w:r>
              <w:rPr>
                <w:rFonts w:ascii="宋体"/>
                <w:w w:val="95"/>
                <w:sz w:val="22"/>
              </w:rPr>
              <w:t>1,066,662.73</w:t>
            </w:r>
            <w:r>
              <w:rPr>
                <w:rFonts w:ascii="宋体"/>
                <w:sz w:val="22"/>
              </w:rPr>
            </w:r>
          </w:p>
        </w:tc>
      </w:tr>
      <w:tr>
        <w:trPr>
          <w:trHeight w:val="379" w:hRule="exact"/>
        </w:trPr>
        <w:tc>
          <w:tcPr>
            <w:tcW w:w="1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年末余额</w:t>
            </w:r>
          </w:p>
        </w:tc>
        <w:tc>
          <w:tcPr>
            <w:tcW w:w="1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7"/>
              <w:jc w:val="right"/>
              <w:rPr>
                <w:rFonts w:ascii="宋体" w:hAnsi="宋体" w:cs="宋体" w:eastAsia="宋体" w:hint="default"/>
                <w:sz w:val="22"/>
                <w:szCs w:val="22"/>
              </w:rPr>
            </w:pPr>
            <w:r>
              <w:rPr>
                <w:rFonts w:ascii="宋体"/>
                <w:w w:val="95"/>
                <w:sz w:val="22"/>
              </w:rPr>
              <w:t>395,264,997.00</w:t>
            </w:r>
            <w:r>
              <w:rPr>
                <w:rFonts w:ascii="宋体"/>
                <w:sz w:val="22"/>
              </w:rPr>
            </w:r>
          </w:p>
        </w:tc>
        <w:tc>
          <w:tcPr>
            <w:tcW w:w="19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7"/>
              <w:jc w:val="right"/>
              <w:rPr>
                <w:rFonts w:ascii="宋体" w:hAnsi="宋体" w:cs="宋体" w:eastAsia="宋体" w:hint="default"/>
                <w:sz w:val="22"/>
                <w:szCs w:val="22"/>
              </w:rPr>
            </w:pPr>
            <w:r>
              <w:rPr>
                <w:rFonts w:ascii="宋体"/>
                <w:w w:val="95"/>
                <w:sz w:val="22"/>
              </w:rPr>
              <w:t>482,727,510.60</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7"/>
              <w:jc w:val="right"/>
              <w:rPr>
                <w:rFonts w:ascii="宋体" w:hAnsi="宋体" w:cs="宋体" w:eastAsia="宋体" w:hint="default"/>
                <w:sz w:val="22"/>
                <w:szCs w:val="22"/>
              </w:rPr>
            </w:pPr>
            <w:r>
              <w:rPr>
                <w:rFonts w:ascii="宋体"/>
                <w:w w:val="95"/>
                <w:sz w:val="22"/>
              </w:rPr>
              <w:t>15,939,589.19</w:t>
            </w:r>
            <w:r>
              <w:rPr>
                <w:rFonts w:ascii="宋体"/>
                <w:sz w:val="22"/>
              </w:rPr>
            </w:r>
          </w:p>
        </w:tc>
        <w:tc>
          <w:tcPr>
            <w:tcW w:w="19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6"/>
              <w:jc w:val="right"/>
              <w:rPr>
                <w:rFonts w:ascii="宋体" w:hAnsi="宋体" w:cs="宋体" w:eastAsia="宋体" w:hint="default"/>
                <w:sz w:val="22"/>
                <w:szCs w:val="22"/>
              </w:rPr>
            </w:pPr>
            <w:r>
              <w:rPr>
                <w:rFonts w:ascii="宋体"/>
                <w:w w:val="95"/>
                <w:sz w:val="22"/>
              </w:rPr>
              <w:t>25,017,212.87</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6"/>
              <w:jc w:val="right"/>
              <w:rPr>
                <w:rFonts w:ascii="宋体" w:hAnsi="宋体" w:cs="宋体" w:eastAsia="宋体" w:hint="default"/>
                <w:sz w:val="22"/>
                <w:szCs w:val="22"/>
              </w:rPr>
            </w:pPr>
            <w:r>
              <w:rPr>
                <w:rFonts w:ascii="宋体"/>
                <w:w w:val="95"/>
                <w:sz w:val="22"/>
              </w:rPr>
              <w:t>90,727,059.38</w:t>
            </w:r>
            <w:r>
              <w:rPr>
                <w:rFonts w:ascii="宋体"/>
                <w:sz w:val="22"/>
              </w:rPr>
            </w:r>
          </w:p>
        </w:tc>
        <w:tc>
          <w:tcPr>
            <w:tcW w:w="257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1,009,676,369.04</w:t>
            </w:r>
            <w:r>
              <w:rPr>
                <w:rFonts w:ascii="宋体"/>
                <w:sz w:val="22"/>
              </w:rPr>
            </w:r>
          </w:p>
        </w:tc>
      </w:tr>
      <w:tr>
        <w:trPr>
          <w:trHeight w:val="380" w:hRule="exact"/>
        </w:trPr>
        <w:tc>
          <w:tcPr>
            <w:tcW w:w="1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二、累计折旧</w:t>
            </w:r>
          </w:p>
        </w:tc>
        <w:tc>
          <w:tcPr>
            <w:tcW w:w="1967" w:type="dxa"/>
            <w:tcBorders>
              <w:top w:val="single" w:sz="8" w:space="0" w:color="000000"/>
              <w:left w:val="single" w:sz="8" w:space="0" w:color="000000"/>
              <w:bottom w:val="single" w:sz="8" w:space="0" w:color="000000"/>
              <w:right w:val="single" w:sz="8" w:space="0" w:color="000000"/>
            </w:tcBorders>
          </w:tcPr>
          <w:p>
            <w:pPr/>
          </w:p>
        </w:tc>
        <w:tc>
          <w:tcPr>
            <w:tcW w:w="1922" w:type="dxa"/>
            <w:tcBorders>
              <w:top w:val="single" w:sz="8" w:space="0" w:color="000000"/>
              <w:left w:val="single" w:sz="8" w:space="0" w:color="000000"/>
              <w:bottom w:val="single" w:sz="8" w:space="0" w:color="000000"/>
              <w:right w:val="single" w:sz="8" w:space="0" w:color="000000"/>
            </w:tcBorders>
          </w:tcPr>
          <w:p>
            <w:pPr/>
          </w:p>
        </w:tc>
        <w:tc>
          <w:tcPr>
            <w:tcW w:w="1930" w:type="dxa"/>
            <w:tcBorders>
              <w:top w:val="single" w:sz="8" w:space="0" w:color="000000"/>
              <w:left w:val="single" w:sz="8" w:space="0" w:color="000000"/>
              <w:bottom w:val="single" w:sz="8" w:space="0" w:color="000000"/>
              <w:right w:val="single" w:sz="8" w:space="0" w:color="000000"/>
            </w:tcBorders>
          </w:tcPr>
          <w:p>
            <w:pPr/>
          </w:p>
        </w:tc>
        <w:tc>
          <w:tcPr>
            <w:tcW w:w="1928" w:type="dxa"/>
            <w:tcBorders>
              <w:top w:val="single" w:sz="8" w:space="0" w:color="000000"/>
              <w:left w:val="single" w:sz="8" w:space="0" w:color="000000"/>
              <w:bottom w:val="single" w:sz="8" w:space="0" w:color="000000"/>
              <w:right w:val="single" w:sz="8" w:space="0" w:color="000000"/>
            </w:tcBorders>
          </w:tcPr>
          <w:p>
            <w:pPr/>
          </w:p>
        </w:tc>
        <w:tc>
          <w:tcPr>
            <w:tcW w:w="1930" w:type="dxa"/>
            <w:tcBorders>
              <w:top w:val="single" w:sz="8" w:space="0" w:color="000000"/>
              <w:left w:val="single" w:sz="8" w:space="0" w:color="000000"/>
              <w:bottom w:val="single" w:sz="8" w:space="0" w:color="000000"/>
              <w:right w:val="single" w:sz="8" w:space="0" w:color="000000"/>
            </w:tcBorders>
          </w:tcPr>
          <w:p>
            <w:pPr/>
          </w:p>
        </w:tc>
        <w:tc>
          <w:tcPr>
            <w:tcW w:w="2570" w:type="dxa"/>
            <w:tcBorders>
              <w:top w:val="single" w:sz="8" w:space="0" w:color="000000"/>
              <w:left w:val="single" w:sz="8" w:space="0" w:color="000000"/>
              <w:bottom w:val="single" w:sz="8" w:space="0" w:color="000000"/>
              <w:right w:val="nil" w:sz="6" w:space="0" w:color="auto"/>
            </w:tcBorders>
          </w:tcPr>
          <w:p>
            <w:pPr/>
          </w:p>
        </w:tc>
      </w:tr>
      <w:tr>
        <w:trPr>
          <w:trHeight w:val="380" w:hRule="exact"/>
        </w:trPr>
        <w:tc>
          <w:tcPr>
            <w:tcW w:w="1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年初余额</w:t>
            </w:r>
          </w:p>
        </w:tc>
        <w:tc>
          <w:tcPr>
            <w:tcW w:w="1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6"/>
              <w:jc w:val="right"/>
              <w:rPr>
                <w:rFonts w:ascii="宋体" w:hAnsi="宋体" w:cs="宋体" w:eastAsia="宋体" w:hint="default"/>
                <w:sz w:val="22"/>
                <w:szCs w:val="22"/>
              </w:rPr>
            </w:pPr>
            <w:r>
              <w:rPr>
                <w:rFonts w:ascii="宋体"/>
                <w:w w:val="95"/>
                <w:sz w:val="22"/>
              </w:rPr>
              <w:t>49,829,546.67</w:t>
            </w:r>
            <w:r>
              <w:rPr>
                <w:rFonts w:ascii="宋体"/>
                <w:sz w:val="22"/>
              </w:rPr>
            </w:r>
          </w:p>
        </w:tc>
        <w:tc>
          <w:tcPr>
            <w:tcW w:w="19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7"/>
              <w:jc w:val="right"/>
              <w:rPr>
                <w:rFonts w:ascii="宋体" w:hAnsi="宋体" w:cs="宋体" w:eastAsia="宋体" w:hint="default"/>
                <w:sz w:val="22"/>
                <w:szCs w:val="22"/>
              </w:rPr>
            </w:pPr>
            <w:r>
              <w:rPr>
                <w:rFonts w:ascii="宋体"/>
                <w:w w:val="95"/>
                <w:sz w:val="22"/>
              </w:rPr>
              <w:t>130,120,201.26</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8"/>
              <w:jc w:val="right"/>
              <w:rPr>
                <w:rFonts w:ascii="宋体" w:hAnsi="宋体" w:cs="宋体" w:eastAsia="宋体" w:hint="default"/>
                <w:sz w:val="22"/>
                <w:szCs w:val="22"/>
              </w:rPr>
            </w:pPr>
            <w:r>
              <w:rPr>
                <w:rFonts w:ascii="宋体"/>
                <w:w w:val="95"/>
                <w:sz w:val="22"/>
              </w:rPr>
              <w:t>10,421,192.14</w:t>
            </w:r>
            <w:r>
              <w:rPr>
                <w:rFonts w:ascii="宋体"/>
                <w:sz w:val="22"/>
              </w:rPr>
            </w:r>
          </w:p>
        </w:tc>
        <w:tc>
          <w:tcPr>
            <w:tcW w:w="19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6"/>
              <w:jc w:val="right"/>
              <w:rPr>
                <w:rFonts w:ascii="宋体" w:hAnsi="宋体" w:cs="宋体" w:eastAsia="宋体" w:hint="default"/>
                <w:sz w:val="22"/>
                <w:szCs w:val="22"/>
              </w:rPr>
            </w:pPr>
            <w:r>
              <w:rPr>
                <w:rFonts w:ascii="宋体"/>
                <w:w w:val="95"/>
                <w:sz w:val="22"/>
              </w:rPr>
              <w:t>12,994,346.30</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6"/>
              <w:jc w:val="right"/>
              <w:rPr>
                <w:rFonts w:ascii="宋体" w:hAnsi="宋体" w:cs="宋体" w:eastAsia="宋体" w:hint="default"/>
                <w:sz w:val="22"/>
                <w:szCs w:val="22"/>
              </w:rPr>
            </w:pPr>
            <w:r>
              <w:rPr>
                <w:rFonts w:ascii="宋体"/>
                <w:w w:val="95"/>
                <w:sz w:val="22"/>
              </w:rPr>
              <w:t>38,271,204.04</w:t>
            </w:r>
            <w:r>
              <w:rPr>
                <w:rFonts w:ascii="宋体"/>
                <w:sz w:val="22"/>
              </w:rPr>
            </w:r>
          </w:p>
        </w:tc>
        <w:tc>
          <w:tcPr>
            <w:tcW w:w="257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2"/>
              <w:ind w:right="106"/>
              <w:jc w:val="right"/>
              <w:rPr>
                <w:rFonts w:ascii="宋体" w:hAnsi="宋体" w:cs="宋体" w:eastAsia="宋体" w:hint="default"/>
                <w:sz w:val="22"/>
                <w:szCs w:val="22"/>
              </w:rPr>
            </w:pPr>
            <w:r>
              <w:rPr>
                <w:rFonts w:ascii="宋体"/>
                <w:w w:val="95"/>
                <w:sz w:val="22"/>
              </w:rPr>
              <w:t>241,636,490.41</w:t>
            </w:r>
            <w:r>
              <w:rPr>
                <w:rFonts w:ascii="宋体"/>
                <w:sz w:val="22"/>
              </w:rPr>
            </w:r>
          </w:p>
        </w:tc>
      </w:tr>
      <w:tr>
        <w:trPr>
          <w:trHeight w:val="379" w:hRule="exact"/>
        </w:trPr>
        <w:tc>
          <w:tcPr>
            <w:tcW w:w="1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本年增加金额</w:t>
            </w:r>
          </w:p>
        </w:tc>
        <w:tc>
          <w:tcPr>
            <w:tcW w:w="1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6"/>
              <w:jc w:val="right"/>
              <w:rPr>
                <w:rFonts w:ascii="宋体" w:hAnsi="宋体" w:cs="宋体" w:eastAsia="宋体" w:hint="default"/>
                <w:sz w:val="22"/>
                <w:szCs w:val="22"/>
              </w:rPr>
            </w:pPr>
            <w:r>
              <w:rPr>
                <w:rFonts w:ascii="宋体"/>
                <w:w w:val="95"/>
                <w:sz w:val="22"/>
              </w:rPr>
              <w:t>17,686,675.45</w:t>
            </w:r>
            <w:r>
              <w:rPr>
                <w:rFonts w:ascii="宋体"/>
                <w:sz w:val="22"/>
              </w:rPr>
            </w:r>
          </w:p>
        </w:tc>
        <w:tc>
          <w:tcPr>
            <w:tcW w:w="19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6"/>
              <w:jc w:val="right"/>
              <w:rPr>
                <w:rFonts w:ascii="宋体" w:hAnsi="宋体" w:cs="宋体" w:eastAsia="宋体" w:hint="default"/>
                <w:sz w:val="22"/>
                <w:szCs w:val="22"/>
              </w:rPr>
            </w:pPr>
            <w:r>
              <w:rPr>
                <w:rFonts w:ascii="宋体"/>
                <w:w w:val="95"/>
                <w:sz w:val="22"/>
              </w:rPr>
              <w:t>47,828,027.59</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8"/>
              <w:jc w:val="right"/>
              <w:rPr>
                <w:rFonts w:ascii="宋体" w:hAnsi="宋体" w:cs="宋体" w:eastAsia="宋体" w:hint="default"/>
                <w:sz w:val="22"/>
                <w:szCs w:val="22"/>
              </w:rPr>
            </w:pPr>
            <w:r>
              <w:rPr>
                <w:rFonts w:ascii="宋体"/>
                <w:w w:val="95"/>
                <w:sz w:val="22"/>
              </w:rPr>
              <w:t>2,131,237.69</w:t>
            </w:r>
            <w:r>
              <w:rPr>
                <w:rFonts w:ascii="宋体"/>
                <w:sz w:val="22"/>
              </w:rPr>
            </w:r>
          </w:p>
        </w:tc>
        <w:tc>
          <w:tcPr>
            <w:tcW w:w="19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7"/>
              <w:jc w:val="right"/>
              <w:rPr>
                <w:rFonts w:ascii="宋体" w:hAnsi="宋体" w:cs="宋体" w:eastAsia="宋体" w:hint="default"/>
                <w:sz w:val="22"/>
                <w:szCs w:val="22"/>
              </w:rPr>
            </w:pPr>
            <w:r>
              <w:rPr>
                <w:rFonts w:ascii="宋体"/>
                <w:w w:val="95"/>
                <w:sz w:val="22"/>
              </w:rPr>
              <w:t>2,728,917.56</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6"/>
              <w:jc w:val="right"/>
              <w:rPr>
                <w:rFonts w:ascii="宋体" w:hAnsi="宋体" w:cs="宋体" w:eastAsia="宋体" w:hint="default"/>
                <w:sz w:val="22"/>
                <w:szCs w:val="22"/>
              </w:rPr>
            </w:pPr>
            <w:r>
              <w:rPr>
                <w:rFonts w:ascii="宋体"/>
                <w:w w:val="95"/>
                <w:sz w:val="22"/>
              </w:rPr>
              <w:t>12,384,622.19</w:t>
            </w:r>
            <w:r>
              <w:rPr>
                <w:rFonts w:ascii="宋体"/>
                <w:sz w:val="22"/>
              </w:rPr>
            </w:r>
          </w:p>
        </w:tc>
        <w:tc>
          <w:tcPr>
            <w:tcW w:w="257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82,759,480.48</w:t>
            </w:r>
            <w:r>
              <w:rPr>
                <w:rFonts w:ascii="宋体"/>
                <w:sz w:val="22"/>
              </w:rPr>
            </w:r>
          </w:p>
        </w:tc>
      </w:tr>
      <w:tr>
        <w:trPr>
          <w:trHeight w:val="392" w:hRule="exact"/>
        </w:trPr>
        <w:tc>
          <w:tcPr>
            <w:tcW w:w="1982"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32"/>
              <w:ind w:left="342" w:right="0"/>
              <w:jc w:val="left"/>
              <w:rPr>
                <w:rFonts w:ascii="宋体" w:hAnsi="宋体" w:cs="宋体" w:eastAsia="宋体" w:hint="default"/>
                <w:sz w:val="22"/>
                <w:szCs w:val="22"/>
              </w:rPr>
            </w:pPr>
            <w:r>
              <w:rPr>
                <w:rFonts w:ascii="宋体" w:hAnsi="宋体" w:cs="宋体" w:eastAsia="宋体" w:hint="default"/>
                <w:sz w:val="22"/>
                <w:szCs w:val="22"/>
              </w:rPr>
              <w:t>计提</w:t>
            </w:r>
          </w:p>
        </w:tc>
        <w:tc>
          <w:tcPr>
            <w:tcW w:w="1967"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2"/>
              <w:ind w:right="96"/>
              <w:jc w:val="right"/>
              <w:rPr>
                <w:rFonts w:ascii="宋体" w:hAnsi="宋体" w:cs="宋体" w:eastAsia="宋体" w:hint="default"/>
                <w:sz w:val="22"/>
                <w:szCs w:val="22"/>
              </w:rPr>
            </w:pPr>
            <w:r>
              <w:rPr>
                <w:rFonts w:ascii="宋体"/>
                <w:w w:val="95"/>
                <w:sz w:val="22"/>
              </w:rPr>
              <w:t>17,686,675.45</w:t>
            </w:r>
            <w:r>
              <w:rPr>
                <w:rFonts w:ascii="宋体"/>
                <w:sz w:val="22"/>
              </w:rPr>
            </w:r>
          </w:p>
        </w:tc>
        <w:tc>
          <w:tcPr>
            <w:tcW w:w="1922"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2"/>
              <w:ind w:right="96"/>
              <w:jc w:val="right"/>
              <w:rPr>
                <w:rFonts w:ascii="宋体" w:hAnsi="宋体" w:cs="宋体" w:eastAsia="宋体" w:hint="default"/>
                <w:sz w:val="22"/>
                <w:szCs w:val="22"/>
              </w:rPr>
            </w:pPr>
            <w:r>
              <w:rPr>
                <w:rFonts w:ascii="宋体"/>
                <w:w w:val="95"/>
                <w:sz w:val="22"/>
              </w:rPr>
              <w:t>47,825,856.12</w:t>
            </w:r>
            <w:r>
              <w:rPr>
                <w:rFonts w:ascii="宋体"/>
                <w:sz w:val="22"/>
              </w:rPr>
            </w:r>
          </w:p>
        </w:tc>
        <w:tc>
          <w:tcPr>
            <w:tcW w:w="193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2"/>
              <w:ind w:right="98"/>
              <w:jc w:val="right"/>
              <w:rPr>
                <w:rFonts w:ascii="宋体" w:hAnsi="宋体" w:cs="宋体" w:eastAsia="宋体" w:hint="default"/>
                <w:sz w:val="22"/>
                <w:szCs w:val="22"/>
              </w:rPr>
            </w:pPr>
            <w:r>
              <w:rPr>
                <w:rFonts w:ascii="宋体"/>
                <w:w w:val="95"/>
                <w:sz w:val="22"/>
              </w:rPr>
              <w:t>2,133,409.16</w:t>
            </w:r>
            <w:r>
              <w:rPr>
                <w:rFonts w:ascii="宋体"/>
                <w:sz w:val="22"/>
              </w:rPr>
            </w:r>
          </w:p>
        </w:tc>
        <w:tc>
          <w:tcPr>
            <w:tcW w:w="1928"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2"/>
              <w:ind w:right="97"/>
              <w:jc w:val="right"/>
              <w:rPr>
                <w:rFonts w:ascii="宋体" w:hAnsi="宋体" w:cs="宋体" w:eastAsia="宋体" w:hint="default"/>
                <w:sz w:val="22"/>
                <w:szCs w:val="22"/>
              </w:rPr>
            </w:pPr>
            <w:r>
              <w:rPr>
                <w:rFonts w:ascii="宋体"/>
                <w:w w:val="95"/>
                <w:sz w:val="22"/>
              </w:rPr>
              <w:t>2,728,917.56</w:t>
            </w:r>
            <w:r>
              <w:rPr>
                <w:rFonts w:ascii="宋体"/>
                <w:sz w:val="22"/>
              </w:rPr>
            </w:r>
          </w:p>
        </w:tc>
        <w:tc>
          <w:tcPr>
            <w:tcW w:w="193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2"/>
              <w:ind w:right="96"/>
              <w:jc w:val="right"/>
              <w:rPr>
                <w:rFonts w:ascii="宋体" w:hAnsi="宋体" w:cs="宋体" w:eastAsia="宋体" w:hint="default"/>
                <w:sz w:val="22"/>
                <w:szCs w:val="22"/>
              </w:rPr>
            </w:pPr>
            <w:r>
              <w:rPr>
                <w:rFonts w:ascii="宋体"/>
                <w:w w:val="95"/>
                <w:sz w:val="22"/>
              </w:rPr>
              <w:t>12,384,622.19</w:t>
            </w:r>
            <w:r>
              <w:rPr>
                <w:rFonts w:ascii="宋体"/>
                <w:sz w:val="22"/>
              </w:rPr>
            </w:r>
          </w:p>
        </w:tc>
        <w:tc>
          <w:tcPr>
            <w:tcW w:w="2570"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32"/>
              <w:ind w:right="106"/>
              <w:jc w:val="right"/>
              <w:rPr>
                <w:rFonts w:ascii="宋体" w:hAnsi="宋体" w:cs="宋体" w:eastAsia="宋体" w:hint="default"/>
                <w:sz w:val="22"/>
                <w:szCs w:val="22"/>
              </w:rPr>
            </w:pPr>
            <w:r>
              <w:rPr>
                <w:rFonts w:ascii="宋体"/>
                <w:w w:val="95"/>
                <w:sz w:val="22"/>
              </w:rPr>
              <w:t>82,759,480.48</w:t>
            </w:r>
            <w:r>
              <w:rPr>
                <w:rFonts w:ascii="宋体"/>
                <w:sz w:val="22"/>
              </w:rPr>
            </w:r>
          </w:p>
        </w:tc>
      </w:tr>
      <w:tr>
        <w:trPr>
          <w:trHeight w:val="394" w:hRule="exact"/>
        </w:trPr>
        <w:tc>
          <w:tcPr>
            <w:tcW w:w="1982" w:type="dxa"/>
            <w:tcBorders>
              <w:top w:val="single" w:sz="17" w:space="0" w:color="000000"/>
              <w:left w:val="nil" w:sz="6" w:space="0" w:color="auto"/>
              <w:bottom w:val="single" w:sz="8" w:space="0" w:color="000000"/>
              <w:right w:val="single" w:sz="8" w:space="0" w:color="000000"/>
            </w:tcBorders>
          </w:tcPr>
          <w:p>
            <w:pPr>
              <w:pStyle w:val="TableParagraph"/>
              <w:spacing w:line="240" w:lineRule="auto" w:before="33"/>
              <w:ind w:left="24"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967"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33"/>
              <w:ind w:left="422" w:right="0"/>
              <w:jc w:val="left"/>
              <w:rPr>
                <w:rFonts w:ascii="宋体" w:hAnsi="宋体" w:cs="宋体" w:eastAsia="宋体" w:hint="default"/>
                <w:sz w:val="22"/>
                <w:szCs w:val="22"/>
              </w:rPr>
            </w:pPr>
            <w:r>
              <w:rPr>
                <w:rFonts w:ascii="宋体" w:hAnsi="宋体" w:cs="宋体" w:eastAsia="宋体" w:hint="default"/>
                <w:b/>
                <w:bCs/>
                <w:sz w:val="22"/>
                <w:szCs w:val="22"/>
              </w:rPr>
              <w:t>房屋建筑物</w:t>
            </w:r>
            <w:r>
              <w:rPr>
                <w:rFonts w:ascii="宋体" w:hAnsi="宋体" w:cs="宋体" w:eastAsia="宋体" w:hint="default"/>
                <w:sz w:val="22"/>
                <w:szCs w:val="22"/>
              </w:rPr>
            </w:r>
          </w:p>
        </w:tc>
        <w:tc>
          <w:tcPr>
            <w:tcW w:w="1922"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33"/>
              <w:ind w:left="511" w:right="0"/>
              <w:jc w:val="left"/>
              <w:rPr>
                <w:rFonts w:ascii="宋体" w:hAnsi="宋体" w:cs="宋体" w:eastAsia="宋体" w:hint="default"/>
                <w:sz w:val="22"/>
                <w:szCs w:val="22"/>
              </w:rPr>
            </w:pPr>
            <w:r>
              <w:rPr>
                <w:rFonts w:ascii="宋体" w:hAnsi="宋体" w:cs="宋体" w:eastAsia="宋体" w:hint="default"/>
                <w:b/>
                <w:bCs/>
                <w:sz w:val="22"/>
                <w:szCs w:val="22"/>
              </w:rPr>
              <w:t>机器设备</w:t>
            </w:r>
            <w:r>
              <w:rPr>
                <w:rFonts w:ascii="宋体" w:hAnsi="宋体" w:cs="宋体" w:eastAsia="宋体" w:hint="default"/>
                <w:sz w:val="22"/>
                <w:szCs w:val="22"/>
              </w:rPr>
            </w:r>
          </w:p>
        </w:tc>
        <w:tc>
          <w:tcPr>
            <w:tcW w:w="1930"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33"/>
              <w:ind w:left="513" w:right="0"/>
              <w:jc w:val="left"/>
              <w:rPr>
                <w:rFonts w:ascii="宋体" w:hAnsi="宋体" w:cs="宋体" w:eastAsia="宋体" w:hint="default"/>
                <w:sz w:val="22"/>
                <w:szCs w:val="22"/>
              </w:rPr>
            </w:pPr>
            <w:r>
              <w:rPr>
                <w:rFonts w:ascii="宋体" w:hAnsi="宋体" w:cs="宋体" w:eastAsia="宋体" w:hint="default"/>
                <w:b/>
                <w:bCs/>
                <w:sz w:val="22"/>
                <w:szCs w:val="22"/>
              </w:rPr>
              <w:t>运输设备</w:t>
            </w:r>
            <w:r>
              <w:rPr>
                <w:rFonts w:ascii="宋体" w:hAnsi="宋体" w:cs="宋体" w:eastAsia="宋体" w:hint="default"/>
                <w:sz w:val="22"/>
                <w:szCs w:val="22"/>
              </w:rPr>
            </w:r>
          </w:p>
        </w:tc>
        <w:tc>
          <w:tcPr>
            <w:tcW w:w="1928"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33"/>
              <w:ind w:left="182" w:right="0"/>
              <w:jc w:val="left"/>
              <w:rPr>
                <w:rFonts w:ascii="宋体" w:hAnsi="宋体" w:cs="宋体" w:eastAsia="宋体" w:hint="default"/>
                <w:sz w:val="22"/>
                <w:szCs w:val="22"/>
              </w:rPr>
            </w:pPr>
            <w:r>
              <w:rPr>
                <w:rFonts w:ascii="宋体" w:hAnsi="宋体" w:cs="宋体" w:eastAsia="宋体" w:hint="default"/>
                <w:b/>
                <w:bCs/>
                <w:sz w:val="22"/>
                <w:szCs w:val="22"/>
              </w:rPr>
              <w:t>办公设备及其他</w:t>
            </w:r>
            <w:r>
              <w:rPr>
                <w:rFonts w:ascii="宋体" w:hAnsi="宋体" w:cs="宋体" w:eastAsia="宋体" w:hint="default"/>
                <w:sz w:val="22"/>
                <w:szCs w:val="22"/>
              </w:rPr>
            </w:r>
          </w:p>
        </w:tc>
        <w:tc>
          <w:tcPr>
            <w:tcW w:w="1930"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宋体" w:hAnsi="宋体" w:cs="宋体" w:eastAsia="宋体" w:hint="default"/>
                <w:sz w:val="22"/>
                <w:szCs w:val="22"/>
              </w:rPr>
            </w:pPr>
            <w:r>
              <w:rPr>
                <w:rFonts w:ascii="宋体" w:hAnsi="宋体" w:cs="宋体" w:eastAsia="宋体" w:hint="default"/>
                <w:b/>
                <w:bCs/>
                <w:sz w:val="22"/>
                <w:szCs w:val="22"/>
              </w:rPr>
              <w:t>模具</w:t>
            </w:r>
            <w:r>
              <w:rPr>
                <w:rFonts w:ascii="宋体" w:hAnsi="宋体" w:cs="宋体" w:eastAsia="宋体" w:hint="default"/>
                <w:sz w:val="22"/>
                <w:szCs w:val="22"/>
              </w:rPr>
            </w:r>
          </w:p>
        </w:tc>
        <w:tc>
          <w:tcPr>
            <w:tcW w:w="2570" w:type="dxa"/>
            <w:tcBorders>
              <w:top w:val="single" w:sz="17" w:space="0" w:color="000000"/>
              <w:left w:val="single" w:sz="8" w:space="0" w:color="000000"/>
              <w:bottom w:val="single" w:sz="8" w:space="0" w:color="000000"/>
              <w:right w:val="nil" w:sz="6" w:space="0" w:color="auto"/>
            </w:tcBorders>
          </w:tcPr>
          <w:p>
            <w:pPr>
              <w:pStyle w:val="TableParagraph"/>
              <w:spacing w:line="240" w:lineRule="auto" w:before="33"/>
              <w:ind w:right="7"/>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r>
      <w:tr>
        <w:trPr>
          <w:trHeight w:val="380" w:hRule="exact"/>
        </w:trPr>
        <w:tc>
          <w:tcPr>
            <w:tcW w:w="1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342" w:right="0"/>
              <w:jc w:val="left"/>
              <w:rPr>
                <w:rFonts w:ascii="宋体" w:hAnsi="宋体" w:cs="宋体" w:eastAsia="宋体" w:hint="default"/>
                <w:sz w:val="22"/>
                <w:szCs w:val="22"/>
              </w:rPr>
            </w:pPr>
            <w:r>
              <w:rPr>
                <w:rFonts w:ascii="宋体" w:hAnsi="宋体" w:cs="宋体" w:eastAsia="宋体" w:hint="default"/>
                <w:sz w:val="22"/>
                <w:szCs w:val="22"/>
              </w:rPr>
              <w:t>重分类</w:t>
            </w:r>
          </w:p>
        </w:tc>
        <w:tc>
          <w:tcPr>
            <w:tcW w:w="1967" w:type="dxa"/>
            <w:tcBorders>
              <w:top w:val="single" w:sz="8" w:space="0" w:color="000000"/>
              <w:left w:val="single" w:sz="8" w:space="0" w:color="000000"/>
              <w:bottom w:val="single" w:sz="8" w:space="0" w:color="000000"/>
              <w:right w:val="single" w:sz="8" w:space="0" w:color="000000"/>
            </w:tcBorders>
          </w:tcPr>
          <w:p>
            <w:pPr/>
          </w:p>
        </w:tc>
        <w:tc>
          <w:tcPr>
            <w:tcW w:w="19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5"/>
              <w:jc w:val="right"/>
              <w:rPr>
                <w:rFonts w:ascii="宋体" w:hAnsi="宋体" w:cs="宋体" w:eastAsia="宋体" w:hint="default"/>
                <w:sz w:val="22"/>
                <w:szCs w:val="22"/>
              </w:rPr>
            </w:pPr>
            <w:r>
              <w:rPr>
                <w:rFonts w:ascii="宋体"/>
                <w:w w:val="95"/>
                <w:sz w:val="22"/>
              </w:rPr>
              <w:t>2,171.47</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7"/>
              <w:jc w:val="right"/>
              <w:rPr>
                <w:rFonts w:ascii="宋体" w:hAnsi="宋体" w:cs="宋体" w:eastAsia="宋体" w:hint="default"/>
                <w:sz w:val="22"/>
                <w:szCs w:val="22"/>
              </w:rPr>
            </w:pPr>
            <w:r>
              <w:rPr>
                <w:rFonts w:ascii="宋体"/>
                <w:w w:val="95"/>
                <w:sz w:val="22"/>
              </w:rPr>
              <w:t>-2,171.47</w:t>
            </w:r>
            <w:r>
              <w:rPr>
                <w:rFonts w:ascii="宋体"/>
                <w:sz w:val="22"/>
              </w:rPr>
            </w:r>
          </w:p>
        </w:tc>
        <w:tc>
          <w:tcPr>
            <w:tcW w:w="1928" w:type="dxa"/>
            <w:tcBorders>
              <w:top w:val="single" w:sz="8" w:space="0" w:color="000000"/>
              <w:left w:val="single" w:sz="8" w:space="0" w:color="000000"/>
              <w:bottom w:val="single" w:sz="8" w:space="0" w:color="000000"/>
              <w:right w:val="single" w:sz="8" w:space="0" w:color="000000"/>
            </w:tcBorders>
          </w:tcPr>
          <w:p>
            <w:pPr/>
          </w:p>
        </w:tc>
        <w:tc>
          <w:tcPr>
            <w:tcW w:w="1930" w:type="dxa"/>
            <w:tcBorders>
              <w:top w:val="single" w:sz="8" w:space="0" w:color="000000"/>
              <w:left w:val="single" w:sz="8" w:space="0" w:color="000000"/>
              <w:bottom w:val="single" w:sz="8" w:space="0" w:color="000000"/>
              <w:right w:val="single" w:sz="8" w:space="0" w:color="000000"/>
            </w:tcBorders>
          </w:tcPr>
          <w:p>
            <w:pPr/>
          </w:p>
        </w:tc>
        <w:tc>
          <w:tcPr>
            <w:tcW w:w="2570" w:type="dxa"/>
            <w:tcBorders>
              <w:top w:val="single" w:sz="8" w:space="0" w:color="000000"/>
              <w:left w:val="single" w:sz="8" w:space="0" w:color="000000"/>
              <w:bottom w:val="single" w:sz="8" w:space="0" w:color="000000"/>
              <w:right w:val="nil" w:sz="6" w:space="0" w:color="auto"/>
            </w:tcBorders>
          </w:tcPr>
          <w:p>
            <w:pPr/>
          </w:p>
        </w:tc>
      </w:tr>
    </w:tbl>
    <w:p>
      <w:pPr>
        <w:spacing w:after="0"/>
        <w:sectPr>
          <w:headerReference w:type="default" r:id="rId56"/>
          <w:footerReference w:type="default" r:id="rId57"/>
          <w:pgSz w:w="16840" w:h="11910" w:orient="landscape"/>
          <w:pgMar w:header="879" w:footer="570" w:top="1100" w:bottom="760" w:left="116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982"/>
        <w:gridCol w:w="1967"/>
        <w:gridCol w:w="1922"/>
        <w:gridCol w:w="1930"/>
        <w:gridCol w:w="1928"/>
        <w:gridCol w:w="1930"/>
        <w:gridCol w:w="2570"/>
      </w:tblGrid>
      <w:tr>
        <w:trPr>
          <w:trHeight w:val="379" w:hRule="exact"/>
        </w:trPr>
        <w:tc>
          <w:tcPr>
            <w:tcW w:w="1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本年减少金额</w:t>
            </w:r>
          </w:p>
        </w:tc>
        <w:tc>
          <w:tcPr>
            <w:tcW w:w="1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6"/>
              <w:jc w:val="right"/>
              <w:rPr>
                <w:rFonts w:ascii="宋体" w:hAnsi="宋体" w:cs="宋体" w:eastAsia="宋体" w:hint="default"/>
                <w:sz w:val="22"/>
                <w:szCs w:val="22"/>
              </w:rPr>
            </w:pPr>
            <w:r>
              <w:rPr>
                <w:rFonts w:ascii="宋体"/>
                <w:w w:val="95"/>
                <w:sz w:val="22"/>
              </w:rPr>
              <w:t>48,492.18</w:t>
            </w:r>
            <w:r>
              <w:rPr>
                <w:rFonts w:ascii="宋体"/>
                <w:sz w:val="22"/>
              </w:rPr>
            </w:r>
          </w:p>
        </w:tc>
        <w:tc>
          <w:tcPr>
            <w:tcW w:w="19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7"/>
              <w:jc w:val="right"/>
              <w:rPr>
                <w:rFonts w:ascii="宋体" w:hAnsi="宋体" w:cs="宋体" w:eastAsia="宋体" w:hint="default"/>
                <w:sz w:val="22"/>
                <w:szCs w:val="22"/>
              </w:rPr>
            </w:pPr>
            <w:r>
              <w:rPr>
                <w:rFonts w:ascii="宋体"/>
                <w:w w:val="95"/>
                <w:sz w:val="22"/>
              </w:rPr>
              <w:t>3,458,343.53</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8"/>
              <w:jc w:val="right"/>
              <w:rPr>
                <w:rFonts w:ascii="宋体" w:hAnsi="宋体" w:cs="宋体" w:eastAsia="宋体" w:hint="default"/>
                <w:sz w:val="22"/>
                <w:szCs w:val="22"/>
              </w:rPr>
            </w:pPr>
            <w:r>
              <w:rPr>
                <w:rFonts w:ascii="宋体"/>
                <w:w w:val="95"/>
                <w:sz w:val="22"/>
              </w:rPr>
              <w:t>3,699,237.34</w:t>
            </w:r>
            <w:r>
              <w:rPr>
                <w:rFonts w:ascii="宋体"/>
                <w:sz w:val="22"/>
              </w:rPr>
            </w:r>
          </w:p>
        </w:tc>
        <w:tc>
          <w:tcPr>
            <w:tcW w:w="19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7"/>
              <w:jc w:val="right"/>
              <w:rPr>
                <w:rFonts w:ascii="宋体" w:hAnsi="宋体" w:cs="宋体" w:eastAsia="宋体" w:hint="default"/>
                <w:sz w:val="22"/>
                <w:szCs w:val="22"/>
              </w:rPr>
            </w:pPr>
            <w:r>
              <w:rPr>
                <w:rFonts w:ascii="宋体"/>
                <w:w w:val="95"/>
                <w:sz w:val="22"/>
              </w:rPr>
              <w:t>223,222.22</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7"/>
              <w:jc w:val="right"/>
              <w:rPr>
                <w:rFonts w:ascii="宋体" w:hAnsi="宋体" w:cs="宋体" w:eastAsia="宋体" w:hint="default"/>
                <w:sz w:val="22"/>
                <w:szCs w:val="22"/>
              </w:rPr>
            </w:pPr>
            <w:r>
              <w:rPr>
                <w:rFonts w:ascii="宋体"/>
                <w:w w:val="95"/>
                <w:sz w:val="22"/>
              </w:rPr>
              <w:t>9,015,832.25</w:t>
            </w:r>
            <w:r>
              <w:rPr>
                <w:rFonts w:ascii="宋体"/>
                <w:sz w:val="22"/>
              </w:rPr>
            </w:r>
          </w:p>
        </w:tc>
        <w:tc>
          <w:tcPr>
            <w:tcW w:w="257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16,445,127.52</w:t>
            </w:r>
            <w:r>
              <w:rPr>
                <w:rFonts w:ascii="宋体"/>
                <w:sz w:val="22"/>
              </w:rPr>
            </w:r>
          </w:p>
        </w:tc>
      </w:tr>
      <w:tr>
        <w:trPr>
          <w:trHeight w:val="381" w:hRule="exact"/>
        </w:trPr>
        <w:tc>
          <w:tcPr>
            <w:tcW w:w="1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2"/>
              <w:ind w:left="342" w:right="0"/>
              <w:jc w:val="left"/>
              <w:rPr>
                <w:rFonts w:ascii="宋体" w:hAnsi="宋体" w:cs="宋体" w:eastAsia="宋体" w:hint="default"/>
                <w:sz w:val="22"/>
                <w:szCs w:val="22"/>
              </w:rPr>
            </w:pPr>
            <w:r>
              <w:rPr>
                <w:rFonts w:ascii="宋体" w:hAnsi="宋体" w:cs="宋体" w:eastAsia="宋体" w:hint="default"/>
                <w:sz w:val="22"/>
                <w:szCs w:val="22"/>
              </w:rPr>
              <w:t>处置或报废</w:t>
            </w:r>
          </w:p>
        </w:tc>
        <w:tc>
          <w:tcPr>
            <w:tcW w:w="1967" w:type="dxa"/>
            <w:tcBorders>
              <w:top w:val="single" w:sz="8" w:space="0" w:color="000000"/>
              <w:left w:val="single" w:sz="8" w:space="0" w:color="000000"/>
              <w:bottom w:val="single" w:sz="8" w:space="0" w:color="000000"/>
              <w:right w:val="single" w:sz="8" w:space="0" w:color="000000"/>
            </w:tcBorders>
          </w:tcPr>
          <w:p>
            <w:pPr/>
          </w:p>
        </w:tc>
        <w:tc>
          <w:tcPr>
            <w:tcW w:w="19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7"/>
              <w:jc w:val="right"/>
              <w:rPr>
                <w:rFonts w:ascii="宋体" w:hAnsi="宋体" w:cs="宋体" w:eastAsia="宋体" w:hint="default"/>
                <w:sz w:val="22"/>
                <w:szCs w:val="22"/>
              </w:rPr>
            </w:pPr>
            <w:r>
              <w:rPr>
                <w:rFonts w:ascii="宋体"/>
                <w:w w:val="95"/>
                <w:sz w:val="22"/>
              </w:rPr>
              <w:t>143,182.62</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7"/>
              <w:jc w:val="right"/>
              <w:rPr>
                <w:rFonts w:ascii="宋体" w:hAnsi="宋体" w:cs="宋体" w:eastAsia="宋体" w:hint="default"/>
                <w:sz w:val="22"/>
                <w:szCs w:val="22"/>
              </w:rPr>
            </w:pPr>
            <w:r>
              <w:rPr>
                <w:rFonts w:ascii="宋体"/>
                <w:w w:val="95"/>
                <w:sz w:val="22"/>
              </w:rPr>
              <w:t>70,494.75</w:t>
            </w:r>
            <w:r>
              <w:rPr>
                <w:rFonts w:ascii="宋体"/>
                <w:sz w:val="22"/>
              </w:rPr>
            </w:r>
          </w:p>
        </w:tc>
        <w:tc>
          <w:tcPr>
            <w:tcW w:w="19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6"/>
              <w:jc w:val="right"/>
              <w:rPr>
                <w:rFonts w:ascii="宋体" w:hAnsi="宋体" w:cs="宋体" w:eastAsia="宋体" w:hint="default"/>
                <w:sz w:val="22"/>
                <w:szCs w:val="22"/>
              </w:rPr>
            </w:pPr>
            <w:r>
              <w:rPr>
                <w:rFonts w:ascii="宋体"/>
                <w:w w:val="95"/>
                <w:sz w:val="22"/>
              </w:rPr>
              <w:t>28,781.75</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7"/>
              <w:jc w:val="right"/>
              <w:rPr>
                <w:rFonts w:ascii="宋体" w:hAnsi="宋体" w:cs="宋体" w:eastAsia="宋体" w:hint="default"/>
                <w:sz w:val="22"/>
                <w:szCs w:val="22"/>
              </w:rPr>
            </w:pPr>
            <w:r>
              <w:rPr>
                <w:rFonts w:ascii="宋体"/>
                <w:w w:val="95"/>
                <w:sz w:val="22"/>
              </w:rPr>
              <w:t>9,015,832.25</w:t>
            </w:r>
            <w:r>
              <w:rPr>
                <w:rFonts w:ascii="宋体"/>
                <w:sz w:val="22"/>
              </w:rPr>
            </w:r>
          </w:p>
        </w:tc>
        <w:tc>
          <w:tcPr>
            <w:tcW w:w="257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2"/>
              <w:ind w:right="106"/>
              <w:jc w:val="right"/>
              <w:rPr>
                <w:rFonts w:ascii="宋体" w:hAnsi="宋体" w:cs="宋体" w:eastAsia="宋体" w:hint="default"/>
                <w:sz w:val="22"/>
                <w:szCs w:val="22"/>
              </w:rPr>
            </w:pPr>
            <w:r>
              <w:rPr>
                <w:rFonts w:ascii="宋体"/>
                <w:w w:val="95"/>
                <w:sz w:val="22"/>
              </w:rPr>
              <w:t>9,258,291.37</w:t>
            </w:r>
            <w:r>
              <w:rPr>
                <w:rFonts w:ascii="宋体"/>
                <w:sz w:val="22"/>
              </w:rPr>
            </w:r>
          </w:p>
        </w:tc>
      </w:tr>
      <w:tr>
        <w:trPr>
          <w:trHeight w:val="380" w:hRule="exact"/>
        </w:trPr>
        <w:tc>
          <w:tcPr>
            <w:tcW w:w="1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2"/>
              <w:ind w:left="342" w:right="0"/>
              <w:jc w:val="left"/>
              <w:rPr>
                <w:rFonts w:ascii="宋体" w:hAnsi="宋体" w:cs="宋体" w:eastAsia="宋体" w:hint="default"/>
                <w:sz w:val="22"/>
                <w:szCs w:val="22"/>
              </w:rPr>
            </w:pPr>
            <w:r>
              <w:rPr>
                <w:rFonts w:ascii="宋体" w:hAnsi="宋体" w:cs="宋体" w:eastAsia="宋体" w:hint="default"/>
                <w:sz w:val="22"/>
                <w:szCs w:val="22"/>
              </w:rPr>
              <w:t>出售</w:t>
            </w:r>
          </w:p>
        </w:tc>
        <w:tc>
          <w:tcPr>
            <w:tcW w:w="1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6"/>
              <w:jc w:val="right"/>
              <w:rPr>
                <w:rFonts w:ascii="宋体" w:hAnsi="宋体" w:cs="宋体" w:eastAsia="宋体" w:hint="default"/>
                <w:sz w:val="22"/>
                <w:szCs w:val="22"/>
              </w:rPr>
            </w:pPr>
            <w:r>
              <w:rPr>
                <w:rFonts w:ascii="宋体"/>
                <w:w w:val="95"/>
                <w:sz w:val="22"/>
              </w:rPr>
              <w:t>48,492.18</w:t>
            </w:r>
            <w:r>
              <w:rPr>
                <w:rFonts w:ascii="宋体"/>
                <w:sz w:val="22"/>
              </w:rPr>
            </w:r>
          </w:p>
        </w:tc>
        <w:tc>
          <w:tcPr>
            <w:tcW w:w="19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7"/>
              <w:jc w:val="right"/>
              <w:rPr>
                <w:rFonts w:ascii="宋体" w:hAnsi="宋体" w:cs="宋体" w:eastAsia="宋体" w:hint="default"/>
                <w:sz w:val="22"/>
                <w:szCs w:val="22"/>
              </w:rPr>
            </w:pPr>
            <w:r>
              <w:rPr>
                <w:rFonts w:ascii="宋体"/>
                <w:w w:val="95"/>
                <w:sz w:val="22"/>
              </w:rPr>
              <w:t>3,114,043.04</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8"/>
              <w:jc w:val="right"/>
              <w:rPr>
                <w:rFonts w:ascii="宋体" w:hAnsi="宋体" w:cs="宋体" w:eastAsia="宋体" w:hint="default"/>
                <w:sz w:val="22"/>
                <w:szCs w:val="22"/>
              </w:rPr>
            </w:pPr>
            <w:r>
              <w:rPr>
                <w:rFonts w:ascii="宋体"/>
                <w:w w:val="95"/>
                <w:sz w:val="22"/>
              </w:rPr>
              <w:t>3,628,742.59</w:t>
            </w:r>
            <w:r>
              <w:rPr>
                <w:rFonts w:ascii="宋体"/>
                <w:sz w:val="22"/>
              </w:rPr>
            </w:r>
          </w:p>
        </w:tc>
        <w:tc>
          <w:tcPr>
            <w:tcW w:w="19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7"/>
              <w:jc w:val="right"/>
              <w:rPr>
                <w:rFonts w:ascii="宋体" w:hAnsi="宋体" w:cs="宋体" w:eastAsia="宋体" w:hint="default"/>
                <w:sz w:val="22"/>
                <w:szCs w:val="22"/>
              </w:rPr>
            </w:pPr>
            <w:r>
              <w:rPr>
                <w:rFonts w:ascii="宋体"/>
                <w:w w:val="95"/>
                <w:sz w:val="22"/>
              </w:rPr>
              <w:t>194,440.47</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
        </w:tc>
        <w:tc>
          <w:tcPr>
            <w:tcW w:w="257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2"/>
              <w:ind w:right="106"/>
              <w:jc w:val="right"/>
              <w:rPr>
                <w:rFonts w:ascii="宋体" w:hAnsi="宋体" w:cs="宋体" w:eastAsia="宋体" w:hint="default"/>
                <w:sz w:val="22"/>
                <w:szCs w:val="22"/>
              </w:rPr>
            </w:pPr>
            <w:r>
              <w:rPr>
                <w:rFonts w:ascii="宋体"/>
                <w:w w:val="95"/>
                <w:sz w:val="22"/>
              </w:rPr>
              <w:t>6,985,718.28</w:t>
            </w:r>
            <w:r>
              <w:rPr>
                <w:rFonts w:ascii="宋体"/>
                <w:sz w:val="22"/>
              </w:rPr>
            </w:r>
          </w:p>
        </w:tc>
      </w:tr>
      <w:tr>
        <w:trPr>
          <w:trHeight w:val="379" w:hRule="exact"/>
        </w:trPr>
        <w:tc>
          <w:tcPr>
            <w:tcW w:w="1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342" w:right="0"/>
              <w:jc w:val="left"/>
              <w:rPr>
                <w:rFonts w:ascii="宋体" w:hAnsi="宋体" w:cs="宋体" w:eastAsia="宋体" w:hint="default"/>
                <w:sz w:val="22"/>
                <w:szCs w:val="22"/>
              </w:rPr>
            </w:pPr>
            <w:r>
              <w:rPr>
                <w:rFonts w:ascii="宋体" w:hAnsi="宋体" w:cs="宋体" w:eastAsia="宋体" w:hint="default"/>
                <w:sz w:val="22"/>
                <w:szCs w:val="22"/>
              </w:rPr>
              <w:t>技术改造</w:t>
            </w:r>
          </w:p>
        </w:tc>
        <w:tc>
          <w:tcPr>
            <w:tcW w:w="1967" w:type="dxa"/>
            <w:tcBorders>
              <w:top w:val="single" w:sz="8" w:space="0" w:color="000000"/>
              <w:left w:val="single" w:sz="8" w:space="0" w:color="000000"/>
              <w:bottom w:val="single" w:sz="8" w:space="0" w:color="000000"/>
              <w:right w:val="single" w:sz="8" w:space="0" w:color="000000"/>
            </w:tcBorders>
          </w:tcPr>
          <w:p>
            <w:pPr/>
          </w:p>
        </w:tc>
        <w:tc>
          <w:tcPr>
            <w:tcW w:w="19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97"/>
              <w:jc w:val="right"/>
              <w:rPr>
                <w:rFonts w:ascii="宋体" w:hAnsi="宋体" w:cs="宋体" w:eastAsia="宋体" w:hint="default"/>
                <w:sz w:val="22"/>
                <w:szCs w:val="22"/>
              </w:rPr>
            </w:pPr>
            <w:r>
              <w:rPr>
                <w:rFonts w:ascii="宋体"/>
                <w:w w:val="95"/>
                <w:sz w:val="22"/>
              </w:rPr>
              <w:t>201,117.87</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
        </w:tc>
        <w:tc>
          <w:tcPr>
            <w:tcW w:w="1928" w:type="dxa"/>
            <w:tcBorders>
              <w:top w:val="single" w:sz="8" w:space="0" w:color="000000"/>
              <w:left w:val="single" w:sz="8" w:space="0" w:color="000000"/>
              <w:bottom w:val="single" w:sz="8" w:space="0" w:color="000000"/>
              <w:right w:val="single" w:sz="8" w:space="0" w:color="000000"/>
            </w:tcBorders>
          </w:tcPr>
          <w:p>
            <w:pPr/>
          </w:p>
        </w:tc>
        <w:tc>
          <w:tcPr>
            <w:tcW w:w="1930" w:type="dxa"/>
            <w:tcBorders>
              <w:top w:val="single" w:sz="8" w:space="0" w:color="000000"/>
              <w:left w:val="single" w:sz="8" w:space="0" w:color="000000"/>
              <w:bottom w:val="single" w:sz="8" w:space="0" w:color="000000"/>
              <w:right w:val="single" w:sz="8" w:space="0" w:color="000000"/>
            </w:tcBorders>
          </w:tcPr>
          <w:p>
            <w:pPr/>
          </w:p>
        </w:tc>
        <w:tc>
          <w:tcPr>
            <w:tcW w:w="257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201,117.87</w:t>
            </w:r>
            <w:r>
              <w:rPr>
                <w:rFonts w:ascii="宋体"/>
                <w:sz w:val="22"/>
              </w:rPr>
            </w:r>
          </w:p>
        </w:tc>
      </w:tr>
      <w:tr>
        <w:trPr>
          <w:trHeight w:val="380" w:hRule="exact"/>
        </w:trPr>
        <w:tc>
          <w:tcPr>
            <w:tcW w:w="1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年末余额</w:t>
            </w:r>
          </w:p>
        </w:tc>
        <w:tc>
          <w:tcPr>
            <w:tcW w:w="1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6"/>
              <w:jc w:val="right"/>
              <w:rPr>
                <w:rFonts w:ascii="宋体" w:hAnsi="宋体" w:cs="宋体" w:eastAsia="宋体" w:hint="default"/>
                <w:sz w:val="22"/>
                <w:szCs w:val="22"/>
              </w:rPr>
            </w:pPr>
            <w:r>
              <w:rPr>
                <w:rFonts w:ascii="宋体"/>
                <w:w w:val="95"/>
                <w:sz w:val="22"/>
              </w:rPr>
              <w:t>67,467,729.94</w:t>
            </w:r>
            <w:r>
              <w:rPr>
                <w:rFonts w:ascii="宋体"/>
                <w:sz w:val="22"/>
              </w:rPr>
            </w:r>
          </w:p>
        </w:tc>
        <w:tc>
          <w:tcPr>
            <w:tcW w:w="19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7"/>
              <w:jc w:val="right"/>
              <w:rPr>
                <w:rFonts w:ascii="宋体" w:hAnsi="宋体" w:cs="宋体" w:eastAsia="宋体" w:hint="default"/>
                <w:sz w:val="22"/>
                <w:szCs w:val="22"/>
              </w:rPr>
            </w:pPr>
            <w:r>
              <w:rPr>
                <w:rFonts w:ascii="宋体"/>
                <w:w w:val="95"/>
                <w:sz w:val="22"/>
              </w:rPr>
              <w:t>174,489,885.32</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8"/>
              <w:jc w:val="right"/>
              <w:rPr>
                <w:rFonts w:ascii="宋体" w:hAnsi="宋体" w:cs="宋体" w:eastAsia="宋体" w:hint="default"/>
                <w:sz w:val="22"/>
                <w:szCs w:val="22"/>
              </w:rPr>
            </w:pPr>
            <w:r>
              <w:rPr>
                <w:rFonts w:ascii="宋体"/>
                <w:w w:val="95"/>
                <w:sz w:val="22"/>
              </w:rPr>
              <w:t>8,853,192.49</w:t>
            </w:r>
            <w:r>
              <w:rPr>
                <w:rFonts w:ascii="宋体"/>
                <w:sz w:val="22"/>
              </w:rPr>
            </w:r>
          </w:p>
        </w:tc>
        <w:tc>
          <w:tcPr>
            <w:tcW w:w="19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6"/>
              <w:jc w:val="right"/>
              <w:rPr>
                <w:rFonts w:ascii="宋体" w:hAnsi="宋体" w:cs="宋体" w:eastAsia="宋体" w:hint="default"/>
                <w:sz w:val="22"/>
                <w:szCs w:val="22"/>
              </w:rPr>
            </w:pPr>
            <w:r>
              <w:rPr>
                <w:rFonts w:ascii="宋体"/>
                <w:w w:val="95"/>
                <w:sz w:val="22"/>
              </w:rPr>
              <w:t>15,500,041.64</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6"/>
              <w:jc w:val="right"/>
              <w:rPr>
                <w:rFonts w:ascii="宋体" w:hAnsi="宋体" w:cs="宋体" w:eastAsia="宋体" w:hint="default"/>
                <w:sz w:val="22"/>
                <w:szCs w:val="22"/>
              </w:rPr>
            </w:pPr>
            <w:r>
              <w:rPr>
                <w:rFonts w:ascii="宋体"/>
                <w:w w:val="95"/>
                <w:sz w:val="22"/>
              </w:rPr>
              <w:t>41,639,993.98</w:t>
            </w:r>
            <w:r>
              <w:rPr>
                <w:rFonts w:ascii="宋体"/>
                <w:sz w:val="22"/>
              </w:rPr>
            </w:r>
          </w:p>
        </w:tc>
        <w:tc>
          <w:tcPr>
            <w:tcW w:w="257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2"/>
              <w:ind w:right="106"/>
              <w:jc w:val="right"/>
              <w:rPr>
                <w:rFonts w:ascii="宋体" w:hAnsi="宋体" w:cs="宋体" w:eastAsia="宋体" w:hint="default"/>
                <w:sz w:val="22"/>
                <w:szCs w:val="22"/>
              </w:rPr>
            </w:pPr>
            <w:r>
              <w:rPr>
                <w:rFonts w:ascii="宋体"/>
                <w:w w:val="95"/>
                <w:sz w:val="22"/>
              </w:rPr>
              <w:t>307,950,843.37</w:t>
            </w:r>
            <w:r>
              <w:rPr>
                <w:rFonts w:ascii="宋体"/>
                <w:sz w:val="22"/>
              </w:rPr>
            </w:r>
          </w:p>
        </w:tc>
      </w:tr>
      <w:tr>
        <w:trPr>
          <w:trHeight w:val="380" w:hRule="exact"/>
        </w:trPr>
        <w:tc>
          <w:tcPr>
            <w:tcW w:w="1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三、减值准备</w:t>
            </w:r>
          </w:p>
        </w:tc>
        <w:tc>
          <w:tcPr>
            <w:tcW w:w="1967" w:type="dxa"/>
            <w:tcBorders>
              <w:top w:val="single" w:sz="8" w:space="0" w:color="000000"/>
              <w:left w:val="single" w:sz="8" w:space="0" w:color="000000"/>
              <w:bottom w:val="single" w:sz="8" w:space="0" w:color="000000"/>
              <w:right w:val="single" w:sz="8" w:space="0" w:color="000000"/>
            </w:tcBorders>
          </w:tcPr>
          <w:p>
            <w:pPr/>
          </w:p>
        </w:tc>
        <w:tc>
          <w:tcPr>
            <w:tcW w:w="1922" w:type="dxa"/>
            <w:tcBorders>
              <w:top w:val="single" w:sz="8" w:space="0" w:color="000000"/>
              <w:left w:val="single" w:sz="8" w:space="0" w:color="000000"/>
              <w:bottom w:val="single" w:sz="8" w:space="0" w:color="000000"/>
              <w:right w:val="single" w:sz="8" w:space="0" w:color="000000"/>
            </w:tcBorders>
          </w:tcPr>
          <w:p>
            <w:pPr/>
          </w:p>
        </w:tc>
        <w:tc>
          <w:tcPr>
            <w:tcW w:w="1930" w:type="dxa"/>
            <w:tcBorders>
              <w:top w:val="single" w:sz="8" w:space="0" w:color="000000"/>
              <w:left w:val="single" w:sz="8" w:space="0" w:color="000000"/>
              <w:bottom w:val="single" w:sz="8" w:space="0" w:color="000000"/>
              <w:right w:val="single" w:sz="8" w:space="0" w:color="000000"/>
            </w:tcBorders>
          </w:tcPr>
          <w:p>
            <w:pPr/>
          </w:p>
        </w:tc>
        <w:tc>
          <w:tcPr>
            <w:tcW w:w="1928" w:type="dxa"/>
            <w:tcBorders>
              <w:top w:val="single" w:sz="8" w:space="0" w:color="000000"/>
              <w:left w:val="single" w:sz="8" w:space="0" w:color="000000"/>
              <w:bottom w:val="single" w:sz="8" w:space="0" w:color="000000"/>
              <w:right w:val="single" w:sz="8" w:space="0" w:color="000000"/>
            </w:tcBorders>
          </w:tcPr>
          <w:p>
            <w:pPr/>
          </w:p>
        </w:tc>
        <w:tc>
          <w:tcPr>
            <w:tcW w:w="1930" w:type="dxa"/>
            <w:tcBorders>
              <w:top w:val="single" w:sz="8" w:space="0" w:color="000000"/>
              <w:left w:val="single" w:sz="8" w:space="0" w:color="000000"/>
              <w:bottom w:val="single" w:sz="8" w:space="0" w:color="000000"/>
              <w:right w:val="single" w:sz="8" w:space="0" w:color="000000"/>
            </w:tcBorders>
          </w:tcPr>
          <w:p>
            <w:pPr/>
          </w:p>
        </w:tc>
        <w:tc>
          <w:tcPr>
            <w:tcW w:w="2570" w:type="dxa"/>
            <w:tcBorders>
              <w:top w:val="single" w:sz="8" w:space="0" w:color="000000"/>
              <w:left w:val="single" w:sz="8" w:space="0" w:color="000000"/>
              <w:bottom w:val="single" w:sz="8" w:space="0" w:color="000000"/>
              <w:right w:val="nil" w:sz="6" w:space="0" w:color="auto"/>
            </w:tcBorders>
          </w:tcPr>
          <w:p>
            <w:pPr/>
          </w:p>
        </w:tc>
      </w:tr>
      <w:tr>
        <w:trPr>
          <w:trHeight w:val="379" w:hRule="exact"/>
        </w:trPr>
        <w:tc>
          <w:tcPr>
            <w:tcW w:w="1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年初余额</w:t>
            </w:r>
          </w:p>
        </w:tc>
        <w:tc>
          <w:tcPr>
            <w:tcW w:w="1967" w:type="dxa"/>
            <w:tcBorders>
              <w:top w:val="single" w:sz="8" w:space="0" w:color="000000"/>
              <w:left w:val="single" w:sz="8" w:space="0" w:color="000000"/>
              <w:bottom w:val="single" w:sz="8" w:space="0" w:color="000000"/>
              <w:right w:val="single" w:sz="8" w:space="0" w:color="000000"/>
            </w:tcBorders>
          </w:tcPr>
          <w:p>
            <w:pPr/>
          </w:p>
        </w:tc>
        <w:tc>
          <w:tcPr>
            <w:tcW w:w="1922" w:type="dxa"/>
            <w:tcBorders>
              <w:top w:val="single" w:sz="8" w:space="0" w:color="000000"/>
              <w:left w:val="single" w:sz="8" w:space="0" w:color="000000"/>
              <w:bottom w:val="single" w:sz="8" w:space="0" w:color="000000"/>
              <w:right w:val="single" w:sz="8" w:space="0" w:color="000000"/>
            </w:tcBorders>
          </w:tcPr>
          <w:p>
            <w:pPr/>
          </w:p>
        </w:tc>
        <w:tc>
          <w:tcPr>
            <w:tcW w:w="1930" w:type="dxa"/>
            <w:tcBorders>
              <w:top w:val="single" w:sz="8" w:space="0" w:color="000000"/>
              <w:left w:val="single" w:sz="8" w:space="0" w:color="000000"/>
              <w:bottom w:val="single" w:sz="8" w:space="0" w:color="000000"/>
              <w:right w:val="single" w:sz="8" w:space="0" w:color="000000"/>
            </w:tcBorders>
          </w:tcPr>
          <w:p>
            <w:pPr/>
          </w:p>
        </w:tc>
        <w:tc>
          <w:tcPr>
            <w:tcW w:w="1928" w:type="dxa"/>
            <w:tcBorders>
              <w:top w:val="single" w:sz="8" w:space="0" w:color="000000"/>
              <w:left w:val="single" w:sz="8" w:space="0" w:color="000000"/>
              <w:bottom w:val="single" w:sz="8" w:space="0" w:color="000000"/>
              <w:right w:val="single" w:sz="8" w:space="0" w:color="000000"/>
            </w:tcBorders>
          </w:tcPr>
          <w:p>
            <w:pPr/>
          </w:p>
        </w:tc>
        <w:tc>
          <w:tcPr>
            <w:tcW w:w="1930" w:type="dxa"/>
            <w:tcBorders>
              <w:top w:val="single" w:sz="8" w:space="0" w:color="000000"/>
              <w:left w:val="single" w:sz="8" w:space="0" w:color="000000"/>
              <w:bottom w:val="single" w:sz="8" w:space="0" w:color="000000"/>
              <w:right w:val="single" w:sz="8" w:space="0" w:color="000000"/>
            </w:tcBorders>
          </w:tcPr>
          <w:p>
            <w:pPr/>
          </w:p>
        </w:tc>
        <w:tc>
          <w:tcPr>
            <w:tcW w:w="2570" w:type="dxa"/>
            <w:tcBorders>
              <w:top w:val="single" w:sz="8" w:space="0" w:color="000000"/>
              <w:left w:val="single" w:sz="8" w:space="0" w:color="000000"/>
              <w:bottom w:val="single" w:sz="8" w:space="0" w:color="000000"/>
              <w:right w:val="nil" w:sz="6" w:space="0" w:color="auto"/>
            </w:tcBorders>
          </w:tcPr>
          <w:p>
            <w:pPr/>
          </w:p>
        </w:tc>
      </w:tr>
      <w:tr>
        <w:trPr>
          <w:trHeight w:val="380" w:hRule="exact"/>
        </w:trPr>
        <w:tc>
          <w:tcPr>
            <w:tcW w:w="1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本年增加金额</w:t>
            </w:r>
          </w:p>
        </w:tc>
        <w:tc>
          <w:tcPr>
            <w:tcW w:w="1967" w:type="dxa"/>
            <w:tcBorders>
              <w:top w:val="single" w:sz="8" w:space="0" w:color="000000"/>
              <w:left w:val="single" w:sz="8" w:space="0" w:color="000000"/>
              <w:bottom w:val="single" w:sz="8" w:space="0" w:color="000000"/>
              <w:right w:val="single" w:sz="8" w:space="0" w:color="000000"/>
            </w:tcBorders>
          </w:tcPr>
          <w:p>
            <w:pPr/>
          </w:p>
        </w:tc>
        <w:tc>
          <w:tcPr>
            <w:tcW w:w="19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7"/>
              <w:jc w:val="right"/>
              <w:rPr>
                <w:rFonts w:ascii="宋体" w:hAnsi="宋体" w:cs="宋体" w:eastAsia="宋体" w:hint="default"/>
                <w:sz w:val="22"/>
                <w:szCs w:val="22"/>
              </w:rPr>
            </w:pPr>
            <w:r>
              <w:rPr>
                <w:rFonts w:ascii="宋体"/>
                <w:w w:val="95"/>
                <w:sz w:val="22"/>
              </w:rPr>
              <w:t>409,390.44</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7"/>
              <w:jc w:val="right"/>
              <w:rPr>
                <w:rFonts w:ascii="宋体" w:hAnsi="宋体" w:cs="宋体" w:eastAsia="宋体" w:hint="default"/>
                <w:sz w:val="22"/>
                <w:szCs w:val="22"/>
              </w:rPr>
            </w:pPr>
            <w:r>
              <w:rPr>
                <w:rFonts w:ascii="宋体"/>
                <w:w w:val="95"/>
                <w:sz w:val="22"/>
              </w:rPr>
              <w:t>5,155.90</w:t>
            </w:r>
            <w:r>
              <w:rPr>
                <w:rFonts w:ascii="宋体"/>
                <w:sz w:val="22"/>
              </w:rPr>
            </w:r>
          </w:p>
        </w:tc>
        <w:tc>
          <w:tcPr>
            <w:tcW w:w="19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6"/>
              <w:jc w:val="right"/>
              <w:rPr>
                <w:rFonts w:ascii="宋体" w:hAnsi="宋体" w:cs="宋体" w:eastAsia="宋体" w:hint="default"/>
                <w:sz w:val="22"/>
                <w:szCs w:val="22"/>
              </w:rPr>
            </w:pPr>
            <w:r>
              <w:rPr>
                <w:rFonts w:ascii="宋体"/>
                <w:w w:val="95"/>
                <w:sz w:val="22"/>
              </w:rPr>
              <w:t>2,635.73</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7"/>
              <w:jc w:val="right"/>
              <w:rPr>
                <w:rFonts w:ascii="宋体" w:hAnsi="宋体" w:cs="宋体" w:eastAsia="宋体" w:hint="default"/>
                <w:sz w:val="22"/>
                <w:szCs w:val="22"/>
              </w:rPr>
            </w:pPr>
            <w:r>
              <w:rPr>
                <w:rFonts w:ascii="宋体"/>
                <w:w w:val="95"/>
                <w:sz w:val="22"/>
              </w:rPr>
              <w:t>413,748.00</w:t>
            </w:r>
            <w:r>
              <w:rPr>
                <w:rFonts w:ascii="宋体"/>
                <w:sz w:val="22"/>
              </w:rPr>
            </w:r>
          </w:p>
        </w:tc>
        <w:tc>
          <w:tcPr>
            <w:tcW w:w="257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2"/>
              <w:ind w:right="106"/>
              <w:jc w:val="right"/>
              <w:rPr>
                <w:rFonts w:ascii="宋体" w:hAnsi="宋体" w:cs="宋体" w:eastAsia="宋体" w:hint="default"/>
                <w:sz w:val="22"/>
                <w:szCs w:val="22"/>
              </w:rPr>
            </w:pPr>
            <w:r>
              <w:rPr>
                <w:rFonts w:ascii="宋体"/>
                <w:w w:val="95"/>
                <w:sz w:val="22"/>
              </w:rPr>
              <w:t>830,930.07</w:t>
            </w:r>
            <w:r>
              <w:rPr>
                <w:rFonts w:ascii="宋体"/>
                <w:sz w:val="22"/>
              </w:rPr>
            </w:r>
          </w:p>
        </w:tc>
      </w:tr>
      <w:tr>
        <w:trPr>
          <w:trHeight w:val="380" w:hRule="exact"/>
        </w:trPr>
        <w:tc>
          <w:tcPr>
            <w:tcW w:w="1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2"/>
              <w:ind w:left="342" w:right="0"/>
              <w:jc w:val="left"/>
              <w:rPr>
                <w:rFonts w:ascii="宋体" w:hAnsi="宋体" w:cs="宋体" w:eastAsia="宋体" w:hint="default"/>
                <w:sz w:val="22"/>
                <w:szCs w:val="22"/>
              </w:rPr>
            </w:pPr>
            <w:r>
              <w:rPr>
                <w:rFonts w:ascii="宋体" w:hAnsi="宋体" w:cs="宋体" w:eastAsia="宋体" w:hint="default"/>
                <w:sz w:val="22"/>
                <w:szCs w:val="22"/>
              </w:rPr>
              <w:t>计提</w:t>
            </w:r>
          </w:p>
        </w:tc>
        <w:tc>
          <w:tcPr>
            <w:tcW w:w="1967" w:type="dxa"/>
            <w:tcBorders>
              <w:top w:val="single" w:sz="8" w:space="0" w:color="000000"/>
              <w:left w:val="single" w:sz="8" w:space="0" w:color="000000"/>
              <w:bottom w:val="single" w:sz="8" w:space="0" w:color="000000"/>
              <w:right w:val="single" w:sz="8" w:space="0" w:color="000000"/>
            </w:tcBorders>
          </w:tcPr>
          <w:p>
            <w:pPr/>
          </w:p>
        </w:tc>
        <w:tc>
          <w:tcPr>
            <w:tcW w:w="19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7"/>
              <w:jc w:val="right"/>
              <w:rPr>
                <w:rFonts w:ascii="宋体" w:hAnsi="宋体" w:cs="宋体" w:eastAsia="宋体" w:hint="default"/>
                <w:sz w:val="22"/>
                <w:szCs w:val="22"/>
              </w:rPr>
            </w:pPr>
            <w:r>
              <w:rPr>
                <w:rFonts w:ascii="宋体"/>
                <w:w w:val="95"/>
                <w:sz w:val="22"/>
              </w:rPr>
              <w:t>409,390.44</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7"/>
              <w:jc w:val="right"/>
              <w:rPr>
                <w:rFonts w:ascii="宋体" w:hAnsi="宋体" w:cs="宋体" w:eastAsia="宋体" w:hint="default"/>
                <w:sz w:val="22"/>
                <w:szCs w:val="22"/>
              </w:rPr>
            </w:pPr>
            <w:r>
              <w:rPr>
                <w:rFonts w:ascii="宋体"/>
                <w:w w:val="95"/>
                <w:sz w:val="22"/>
              </w:rPr>
              <w:t>5,155.90</w:t>
            </w:r>
            <w:r>
              <w:rPr>
                <w:rFonts w:ascii="宋体"/>
                <w:sz w:val="22"/>
              </w:rPr>
            </w:r>
          </w:p>
        </w:tc>
        <w:tc>
          <w:tcPr>
            <w:tcW w:w="19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6"/>
              <w:jc w:val="right"/>
              <w:rPr>
                <w:rFonts w:ascii="宋体" w:hAnsi="宋体" w:cs="宋体" w:eastAsia="宋体" w:hint="default"/>
                <w:sz w:val="22"/>
                <w:szCs w:val="22"/>
              </w:rPr>
            </w:pPr>
            <w:r>
              <w:rPr>
                <w:rFonts w:ascii="宋体"/>
                <w:spacing w:val="-1"/>
                <w:sz w:val="22"/>
              </w:rPr>
              <w:t>2,635.73</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7"/>
              <w:jc w:val="right"/>
              <w:rPr>
                <w:rFonts w:ascii="宋体" w:hAnsi="宋体" w:cs="宋体" w:eastAsia="宋体" w:hint="default"/>
                <w:sz w:val="22"/>
                <w:szCs w:val="22"/>
              </w:rPr>
            </w:pPr>
            <w:r>
              <w:rPr>
                <w:rFonts w:ascii="宋体"/>
                <w:w w:val="95"/>
                <w:sz w:val="22"/>
              </w:rPr>
              <w:t>413,748.00</w:t>
            </w:r>
            <w:r>
              <w:rPr>
                <w:rFonts w:ascii="宋体"/>
                <w:sz w:val="22"/>
              </w:rPr>
            </w:r>
          </w:p>
        </w:tc>
        <w:tc>
          <w:tcPr>
            <w:tcW w:w="257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2"/>
              <w:ind w:right="106"/>
              <w:jc w:val="right"/>
              <w:rPr>
                <w:rFonts w:ascii="宋体" w:hAnsi="宋体" w:cs="宋体" w:eastAsia="宋体" w:hint="default"/>
                <w:sz w:val="22"/>
                <w:szCs w:val="22"/>
              </w:rPr>
            </w:pPr>
            <w:r>
              <w:rPr>
                <w:rFonts w:ascii="宋体"/>
                <w:w w:val="95"/>
                <w:sz w:val="22"/>
              </w:rPr>
              <w:t>830,930.07</w:t>
            </w:r>
            <w:r>
              <w:rPr>
                <w:rFonts w:ascii="宋体"/>
                <w:sz w:val="22"/>
              </w:rPr>
            </w:r>
          </w:p>
        </w:tc>
      </w:tr>
      <w:tr>
        <w:trPr>
          <w:trHeight w:val="379" w:hRule="exact"/>
        </w:trPr>
        <w:tc>
          <w:tcPr>
            <w:tcW w:w="1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本年减少金额</w:t>
            </w:r>
          </w:p>
        </w:tc>
        <w:tc>
          <w:tcPr>
            <w:tcW w:w="1967" w:type="dxa"/>
            <w:tcBorders>
              <w:top w:val="single" w:sz="8" w:space="0" w:color="000000"/>
              <w:left w:val="single" w:sz="8" w:space="0" w:color="000000"/>
              <w:bottom w:val="single" w:sz="8" w:space="0" w:color="000000"/>
              <w:right w:val="single" w:sz="8" w:space="0" w:color="000000"/>
            </w:tcBorders>
          </w:tcPr>
          <w:p>
            <w:pPr/>
          </w:p>
        </w:tc>
        <w:tc>
          <w:tcPr>
            <w:tcW w:w="1922" w:type="dxa"/>
            <w:tcBorders>
              <w:top w:val="single" w:sz="8" w:space="0" w:color="000000"/>
              <w:left w:val="single" w:sz="8" w:space="0" w:color="000000"/>
              <w:bottom w:val="single" w:sz="8" w:space="0" w:color="000000"/>
              <w:right w:val="single" w:sz="8" w:space="0" w:color="000000"/>
            </w:tcBorders>
          </w:tcPr>
          <w:p>
            <w:pPr/>
          </w:p>
        </w:tc>
        <w:tc>
          <w:tcPr>
            <w:tcW w:w="1930" w:type="dxa"/>
            <w:tcBorders>
              <w:top w:val="single" w:sz="8" w:space="0" w:color="000000"/>
              <w:left w:val="single" w:sz="8" w:space="0" w:color="000000"/>
              <w:bottom w:val="single" w:sz="8" w:space="0" w:color="000000"/>
              <w:right w:val="single" w:sz="8" w:space="0" w:color="000000"/>
            </w:tcBorders>
          </w:tcPr>
          <w:p>
            <w:pPr/>
          </w:p>
        </w:tc>
        <w:tc>
          <w:tcPr>
            <w:tcW w:w="1928" w:type="dxa"/>
            <w:tcBorders>
              <w:top w:val="single" w:sz="8" w:space="0" w:color="000000"/>
              <w:left w:val="single" w:sz="8" w:space="0" w:color="000000"/>
              <w:bottom w:val="single" w:sz="8" w:space="0" w:color="000000"/>
              <w:right w:val="single" w:sz="8" w:space="0" w:color="000000"/>
            </w:tcBorders>
          </w:tcPr>
          <w:p>
            <w:pPr/>
          </w:p>
        </w:tc>
        <w:tc>
          <w:tcPr>
            <w:tcW w:w="1930" w:type="dxa"/>
            <w:tcBorders>
              <w:top w:val="single" w:sz="8" w:space="0" w:color="000000"/>
              <w:left w:val="single" w:sz="8" w:space="0" w:color="000000"/>
              <w:bottom w:val="single" w:sz="8" w:space="0" w:color="000000"/>
              <w:right w:val="single" w:sz="8" w:space="0" w:color="000000"/>
            </w:tcBorders>
          </w:tcPr>
          <w:p>
            <w:pPr/>
          </w:p>
        </w:tc>
        <w:tc>
          <w:tcPr>
            <w:tcW w:w="2570" w:type="dxa"/>
            <w:tcBorders>
              <w:top w:val="single" w:sz="8" w:space="0" w:color="000000"/>
              <w:left w:val="single" w:sz="8" w:space="0" w:color="000000"/>
              <w:bottom w:val="single" w:sz="8" w:space="0" w:color="000000"/>
              <w:right w:val="nil" w:sz="6" w:space="0" w:color="auto"/>
            </w:tcBorders>
          </w:tcPr>
          <w:p>
            <w:pPr/>
          </w:p>
        </w:tc>
      </w:tr>
      <w:tr>
        <w:trPr>
          <w:trHeight w:val="380" w:hRule="exact"/>
        </w:trPr>
        <w:tc>
          <w:tcPr>
            <w:tcW w:w="1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2"/>
              <w:ind w:left="342" w:right="0"/>
              <w:jc w:val="left"/>
              <w:rPr>
                <w:rFonts w:ascii="宋体" w:hAnsi="宋体" w:cs="宋体" w:eastAsia="宋体" w:hint="default"/>
                <w:sz w:val="22"/>
                <w:szCs w:val="22"/>
              </w:rPr>
            </w:pPr>
            <w:r>
              <w:rPr>
                <w:rFonts w:ascii="宋体" w:hAnsi="宋体" w:cs="宋体" w:eastAsia="宋体" w:hint="default"/>
                <w:sz w:val="22"/>
                <w:szCs w:val="22"/>
              </w:rPr>
              <w:t>处置或报废</w:t>
            </w:r>
          </w:p>
        </w:tc>
        <w:tc>
          <w:tcPr>
            <w:tcW w:w="1967" w:type="dxa"/>
            <w:tcBorders>
              <w:top w:val="single" w:sz="8" w:space="0" w:color="000000"/>
              <w:left w:val="single" w:sz="8" w:space="0" w:color="000000"/>
              <w:bottom w:val="single" w:sz="8" w:space="0" w:color="000000"/>
              <w:right w:val="single" w:sz="8" w:space="0" w:color="000000"/>
            </w:tcBorders>
          </w:tcPr>
          <w:p>
            <w:pPr/>
          </w:p>
        </w:tc>
        <w:tc>
          <w:tcPr>
            <w:tcW w:w="1922" w:type="dxa"/>
            <w:tcBorders>
              <w:top w:val="single" w:sz="8" w:space="0" w:color="000000"/>
              <w:left w:val="single" w:sz="8" w:space="0" w:color="000000"/>
              <w:bottom w:val="single" w:sz="8" w:space="0" w:color="000000"/>
              <w:right w:val="single" w:sz="8" w:space="0" w:color="000000"/>
            </w:tcBorders>
          </w:tcPr>
          <w:p>
            <w:pPr/>
          </w:p>
        </w:tc>
        <w:tc>
          <w:tcPr>
            <w:tcW w:w="1930" w:type="dxa"/>
            <w:tcBorders>
              <w:top w:val="single" w:sz="8" w:space="0" w:color="000000"/>
              <w:left w:val="single" w:sz="8" w:space="0" w:color="000000"/>
              <w:bottom w:val="single" w:sz="8" w:space="0" w:color="000000"/>
              <w:right w:val="single" w:sz="8" w:space="0" w:color="000000"/>
            </w:tcBorders>
          </w:tcPr>
          <w:p>
            <w:pPr/>
          </w:p>
        </w:tc>
        <w:tc>
          <w:tcPr>
            <w:tcW w:w="1928" w:type="dxa"/>
            <w:tcBorders>
              <w:top w:val="single" w:sz="8" w:space="0" w:color="000000"/>
              <w:left w:val="single" w:sz="8" w:space="0" w:color="000000"/>
              <w:bottom w:val="single" w:sz="8" w:space="0" w:color="000000"/>
              <w:right w:val="single" w:sz="8" w:space="0" w:color="000000"/>
            </w:tcBorders>
          </w:tcPr>
          <w:p>
            <w:pPr/>
          </w:p>
        </w:tc>
        <w:tc>
          <w:tcPr>
            <w:tcW w:w="1930" w:type="dxa"/>
            <w:tcBorders>
              <w:top w:val="single" w:sz="8" w:space="0" w:color="000000"/>
              <w:left w:val="single" w:sz="8" w:space="0" w:color="000000"/>
              <w:bottom w:val="single" w:sz="8" w:space="0" w:color="000000"/>
              <w:right w:val="single" w:sz="8" w:space="0" w:color="000000"/>
            </w:tcBorders>
          </w:tcPr>
          <w:p>
            <w:pPr/>
          </w:p>
        </w:tc>
        <w:tc>
          <w:tcPr>
            <w:tcW w:w="2570" w:type="dxa"/>
            <w:tcBorders>
              <w:top w:val="single" w:sz="8" w:space="0" w:color="000000"/>
              <w:left w:val="single" w:sz="8" w:space="0" w:color="000000"/>
              <w:bottom w:val="single" w:sz="8" w:space="0" w:color="000000"/>
              <w:right w:val="nil" w:sz="6" w:space="0" w:color="auto"/>
            </w:tcBorders>
          </w:tcPr>
          <w:p>
            <w:pPr/>
          </w:p>
        </w:tc>
      </w:tr>
      <w:tr>
        <w:trPr>
          <w:trHeight w:val="380" w:hRule="exact"/>
        </w:trPr>
        <w:tc>
          <w:tcPr>
            <w:tcW w:w="1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年末余额</w:t>
            </w:r>
          </w:p>
        </w:tc>
        <w:tc>
          <w:tcPr>
            <w:tcW w:w="1967" w:type="dxa"/>
            <w:tcBorders>
              <w:top w:val="single" w:sz="8" w:space="0" w:color="000000"/>
              <w:left w:val="single" w:sz="8" w:space="0" w:color="000000"/>
              <w:bottom w:val="single" w:sz="8" w:space="0" w:color="000000"/>
              <w:right w:val="single" w:sz="8" w:space="0" w:color="000000"/>
            </w:tcBorders>
          </w:tcPr>
          <w:p>
            <w:pPr/>
          </w:p>
        </w:tc>
        <w:tc>
          <w:tcPr>
            <w:tcW w:w="19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7"/>
              <w:jc w:val="right"/>
              <w:rPr>
                <w:rFonts w:ascii="宋体" w:hAnsi="宋体" w:cs="宋体" w:eastAsia="宋体" w:hint="default"/>
                <w:sz w:val="22"/>
                <w:szCs w:val="22"/>
              </w:rPr>
            </w:pPr>
            <w:r>
              <w:rPr>
                <w:rFonts w:ascii="宋体"/>
                <w:w w:val="95"/>
                <w:sz w:val="22"/>
              </w:rPr>
              <w:t>409,390.44</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7"/>
              <w:jc w:val="right"/>
              <w:rPr>
                <w:rFonts w:ascii="宋体" w:hAnsi="宋体" w:cs="宋体" w:eastAsia="宋体" w:hint="default"/>
                <w:sz w:val="22"/>
                <w:szCs w:val="22"/>
              </w:rPr>
            </w:pPr>
            <w:r>
              <w:rPr>
                <w:rFonts w:ascii="宋体"/>
                <w:w w:val="95"/>
                <w:sz w:val="22"/>
              </w:rPr>
              <w:t>5,155.90</w:t>
            </w:r>
            <w:r>
              <w:rPr>
                <w:rFonts w:ascii="宋体"/>
                <w:sz w:val="22"/>
              </w:rPr>
            </w:r>
          </w:p>
        </w:tc>
        <w:tc>
          <w:tcPr>
            <w:tcW w:w="19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6"/>
              <w:jc w:val="right"/>
              <w:rPr>
                <w:rFonts w:ascii="宋体" w:hAnsi="宋体" w:cs="宋体" w:eastAsia="宋体" w:hint="default"/>
                <w:sz w:val="22"/>
                <w:szCs w:val="22"/>
              </w:rPr>
            </w:pPr>
            <w:r>
              <w:rPr>
                <w:rFonts w:ascii="宋体"/>
                <w:w w:val="95"/>
                <w:sz w:val="22"/>
              </w:rPr>
              <w:t>2,635.73</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7"/>
              <w:jc w:val="right"/>
              <w:rPr>
                <w:rFonts w:ascii="宋体" w:hAnsi="宋体" w:cs="宋体" w:eastAsia="宋体" w:hint="default"/>
                <w:sz w:val="22"/>
                <w:szCs w:val="22"/>
              </w:rPr>
            </w:pPr>
            <w:r>
              <w:rPr>
                <w:rFonts w:ascii="宋体"/>
                <w:w w:val="95"/>
                <w:sz w:val="22"/>
              </w:rPr>
              <w:t>413,748.00</w:t>
            </w:r>
            <w:r>
              <w:rPr>
                <w:rFonts w:ascii="宋体"/>
                <w:sz w:val="22"/>
              </w:rPr>
            </w:r>
          </w:p>
        </w:tc>
        <w:tc>
          <w:tcPr>
            <w:tcW w:w="257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2"/>
              <w:ind w:right="106"/>
              <w:jc w:val="right"/>
              <w:rPr>
                <w:rFonts w:ascii="宋体" w:hAnsi="宋体" w:cs="宋体" w:eastAsia="宋体" w:hint="default"/>
                <w:sz w:val="22"/>
                <w:szCs w:val="22"/>
              </w:rPr>
            </w:pPr>
            <w:r>
              <w:rPr>
                <w:rFonts w:ascii="宋体"/>
                <w:w w:val="95"/>
                <w:sz w:val="22"/>
              </w:rPr>
              <w:t>830,930.07</w:t>
            </w:r>
            <w:r>
              <w:rPr>
                <w:rFonts w:ascii="宋体"/>
                <w:sz w:val="22"/>
              </w:rPr>
            </w:r>
          </w:p>
        </w:tc>
      </w:tr>
      <w:tr>
        <w:trPr>
          <w:trHeight w:val="379" w:hRule="exact"/>
        </w:trPr>
        <w:tc>
          <w:tcPr>
            <w:tcW w:w="1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四、账面价值</w:t>
            </w:r>
          </w:p>
        </w:tc>
        <w:tc>
          <w:tcPr>
            <w:tcW w:w="1967" w:type="dxa"/>
            <w:tcBorders>
              <w:top w:val="single" w:sz="8" w:space="0" w:color="000000"/>
              <w:left w:val="single" w:sz="8" w:space="0" w:color="000000"/>
              <w:bottom w:val="single" w:sz="8" w:space="0" w:color="000000"/>
              <w:right w:val="single" w:sz="8" w:space="0" w:color="000000"/>
            </w:tcBorders>
          </w:tcPr>
          <w:p>
            <w:pPr/>
          </w:p>
        </w:tc>
        <w:tc>
          <w:tcPr>
            <w:tcW w:w="1922" w:type="dxa"/>
            <w:tcBorders>
              <w:top w:val="single" w:sz="8" w:space="0" w:color="000000"/>
              <w:left w:val="single" w:sz="8" w:space="0" w:color="000000"/>
              <w:bottom w:val="single" w:sz="8" w:space="0" w:color="000000"/>
              <w:right w:val="single" w:sz="8" w:space="0" w:color="000000"/>
            </w:tcBorders>
          </w:tcPr>
          <w:p>
            <w:pPr/>
          </w:p>
        </w:tc>
        <w:tc>
          <w:tcPr>
            <w:tcW w:w="1930" w:type="dxa"/>
            <w:tcBorders>
              <w:top w:val="single" w:sz="8" w:space="0" w:color="000000"/>
              <w:left w:val="single" w:sz="8" w:space="0" w:color="000000"/>
              <w:bottom w:val="single" w:sz="8" w:space="0" w:color="000000"/>
              <w:right w:val="single" w:sz="8" w:space="0" w:color="000000"/>
            </w:tcBorders>
          </w:tcPr>
          <w:p>
            <w:pPr/>
          </w:p>
        </w:tc>
        <w:tc>
          <w:tcPr>
            <w:tcW w:w="1928" w:type="dxa"/>
            <w:tcBorders>
              <w:top w:val="single" w:sz="8" w:space="0" w:color="000000"/>
              <w:left w:val="single" w:sz="8" w:space="0" w:color="000000"/>
              <w:bottom w:val="single" w:sz="8" w:space="0" w:color="000000"/>
              <w:right w:val="single" w:sz="8" w:space="0" w:color="000000"/>
            </w:tcBorders>
          </w:tcPr>
          <w:p>
            <w:pPr/>
          </w:p>
        </w:tc>
        <w:tc>
          <w:tcPr>
            <w:tcW w:w="1930" w:type="dxa"/>
            <w:tcBorders>
              <w:top w:val="single" w:sz="8" w:space="0" w:color="000000"/>
              <w:left w:val="single" w:sz="8" w:space="0" w:color="000000"/>
              <w:bottom w:val="single" w:sz="8" w:space="0" w:color="000000"/>
              <w:right w:val="single" w:sz="8" w:space="0" w:color="000000"/>
            </w:tcBorders>
          </w:tcPr>
          <w:p>
            <w:pPr/>
          </w:p>
        </w:tc>
        <w:tc>
          <w:tcPr>
            <w:tcW w:w="2570" w:type="dxa"/>
            <w:tcBorders>
              <w:top w:val="single" w:sz="8" w:space="0" w:color="000000"/>
              <w:left w:val="single" w:sz="8" w:space="0" w:color="000000"/>
              <w:bottom w:val="single" w:sz="8" w:space="0" w:color="000000"/>
              <w:right w:val="nil" w:sz="6" w:space="0" w:color="auto"/>
            </w:tcBorders>
          </w:tcPr>
          <w:p>
            <w:pPr/>
          </w:p>
        </w:tc>
      </w:tr>
      <w:tr>
        <w:trPr>
          <w:trHeight w:val="381" w:hRule="exact"/>
        </w:trPr>
        <w:tc>
          <w:tcPr>
            <w:tcW w:w="198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年末账面价值</w:t>
            </w:r>
          </w:p>
        </w:tc>
        <w:tc>
          <w:tcPr>
            <w:tcW w:w="1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7"/>
              <w:jc w:val="right"/>
              <w:rPr>
                <w:rFonts w:ascii="宋体" w:hAnsi="宋体" w:cs="宋体" w:eastAsia="宋体" w:hint="default"/>
                <w:sz w:val="22"/>
                <w:szCs w:val="22"/>
              </w:rPr>
            </w:pPr>
            <w:r>
              <w:rPr>
                <w:rFonts w:ascii="宋体"/>
                <w:w w:val="95"/>
                <w:sz w:val="22"/>
              </w:rPr>
              <w:t>327,797,267.06</w:t>
            </w:r>
            <w:r>
              <w:rPr>
                <w:rFonts w:ascii="宋体"/>
                <w:sz w:val="22"/>
              </w:rPr>
            </w:r>
          </w:p>
        </w:tc>
        <w:tc>
          <w:tcPr>
            <w:tcW w:w="19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7"/>
              <w:jc w:val="right"/>
              <w:rPr>
                <w:rFonts w:ascii="宋体" w:hAnsi="宋体" w:cs="宋体" w:eastAsia="宋体" w:hint="default"/>
                <w:sz w:val="22"/>
                <w:szCs w:val="22"/>
              </w:rPr>
            </w:pPr>
            <w:r>
              <w:rPr>
                <w:rFonts w:ascii="宋体"/>
                <w:w w:val="95"/>
                <w:sz w:val="22"/>
              </w:rPr>
              <w:t>307,828,234.84</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8"/>
              <w:jc w:val="right"/>
              <w:rPr>
                <w:rFonts w:ascii="宋体" w:hAnsi="宋体" w:cs="宋体" w:eastAsia="宋体" w:hint="default"/>
                <w:sz w:val="22"/>
                <w:szCs w:val="22"/>
              </w:rPr>
            </w:pPr>
            <w:r>
              <w:rPr>
                <w:rFonts w:ascii="宋体"/>
                <w:w w:val="95"/>
                <w:sz w:val="22"/>
              </w:rPr>
              <w:t>7,081,240.80</w:t>
            </w:r>
            <w:r>
              <w:rPr>
                <w:rFonts w:ascii="宋体"/>
                <w:sz w:val="22"/>
              </w:rPr>
            </w:r>
          </w:p>
        </w:tc>
        <w:tc>
          <w:tcPr>
            <w:tcW w:w="19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7"/>
              <w:jc w:val="right"/>
              <w:rPr>
                <w:rFonts w:ascii="宋体" w:hAnsi="宋体" w:cs="宋体" w:eastAsia="宋体" w:hint="default"/>
                <w:sz w:val="22"/>
                <w:szCs w:val="22"/>
              </w:rPr>
            </w:pPr>
            <w:r>
              <w:rPr>
                <w:rFonts w:ascii="宋体"/>
                <w:w w:val="95"/>
                <w:sz w:val="22"/>
              </w:rPr>
              <w:t>9,514,535.50</w:t>
            </w:r>
            <w:r>
              <w:rPr>
                <w:rFonts w:ascii="宋体"/>
                <w:sz w:val="22"/>
              </w:rPr>
            </w:r>
          </w:p>
        </w:tc>
        <w:tc>
          <w:tcPr>
            <w:tcW w:w="19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6"/>
              <w:jc w:val="right"/>
              <w:rPr>
                <w:rFonts w:ascii="宋体" w:hAnsi="宋体" w:cs="宋体" w:eastAsia="宋体" w:hint="default"/>
                <w:sz w:val="22"/>
                <w:szCs w:val="22"/>
              </w:rPr>
            </w:pPr>
            <w:r>
              <w:rPr>
                <w:rFonts w:ascii="宋体"/>
                <w:w w:val="95"/>
                <w:sz w:val="22"/>
              </w:rPr>
              <w:t>48,673,317.40</w:t>
            </w:r>
            <w:r>
              <w:rPr>
                <w:rFonts w:ascii="宋体"/>
                <w:sz w:val="22"/>
              </w:rPr>
            </w:r>
          </w:p>
        </w:tc>
        <w:tc>
          <w:tcPr>
            <w:tcW w:w="257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2"/>
              <w:ind w:right="106"/>
              <w:jc w:val="right"/>
              <w:rPr>
                <w:rFonts w:ascii="宋体" w:hAnsi="宋体" w:cs="宋体" w:eastAsia="宋体" w:hint="default"/>
                <w:sz w:val="22"/>
                <w:szCs w:val="22"/>
              </w:rPr>
            </w:pPr>
            <w:r>
              <w:rPr>
                <w:rFonts w:ascii="宋体"/>
                <w:w w:val="95"/>
                <w:sz w:val="22"/>
              </w:rPr>
              <w:t>700,894,595.60</w:t>
            </w:r>
            <w:r>
              <w:rPr>
                <w:rFonts w:ascii="宋体"/>
                <w:sz w:val="22"/>
              </w:rPr>
            </w:r>
          </w:p>
        </w:tc>
      </w:tr>
      <w:tr>
        <w:trPr>
          <w:trHeight w:val="386" w:hRule="exact"/>
        </w:trPr>
        <w:tc>
          <w:tcPr>
            <w:tcW w:w="1982"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年初账面价值</w:t>
            </w:r>
          </w:p>
        </w:tc>
        <w:tc>
          <w:tcPr>
            <w:tcW w:w="196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2"/>
              <w:ind w:right="96"/>
              <w:jc w:val="right"/>
              <w:rPr>
                <w:rFonts w:ascii="宋体" w:hAnsi="宋体" w:cs="宋体" w:eastAsia="宋体" w:hint="default"/>
                <w:sz w:val="22"/>
                <w:szCs w:val="22"/>
              </w:rPr>
            </w:pPr>
            <w:r>
              <w:rPr>
                <w:rFonts w:ascii="宋体"/>
                <w:spacing w:val="-1"/>
                <w:sz w:val="22"/>
              </w:rPr>
              <w:t>297,145,218.40</w:t>
            </w:r>
          </w:p>
        </w:tc>
        <w:tc>
          <w:tcPr>
            <w:tcW w:w="192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2"/>
              <w:ind w:right="97"/>
              <w:jc w:val="right"/>
              <w:rPr>
                <w:rFonts w:ascii="宋体" w:hAnsi="宋体" w:cs="宋体" w:eastAsia="宋体" w:hint="default"/>
                <w:sz w:val="22"/>
                <w:szCs w:val="22"/>
              </w:rPr>
            </w:pPr>
            <w:r>
              <w:rPr>
                <w:rFonts w:ascii="宋体"/>
                <w:w w:val="95"/>
                <w:sz w:val="22"/>
              </w:rPr>
              <w:t>333,796,239.79</w:t>
            </w:r>
            <w:r>
              <w:rPr>
                <w:rFonts w:ascii="宋体"/>
                <w:sz w:val="22"/>
              </w:rPr>
            </w:r>
          </w:p>
        </w:tc>
        <w:tc>
          <w:tcPr>
            <w:tcW w:w="193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2"/>
              <w:ind w:right="97"/>
              <w:jc w:val="right"/>
              <w:rPr>
                <w:rFonts w:ascii="宋体" w:hAnsi="宋体" w:cs="宋体" w:eastAsia="宋体" w:hint="default"/>
                <w:sz w:val="22"/>
                <w:szCs w:val="22"/>
              </w:rPr>
            </w:pPr>
            <w:r>
              <w:rPr>
                <w:rFonts w:ascii="宋体"/>
                <w:w w:val="95"/>
                <w:sz w:val="22"/>
              </w:rPr>
              <w:t>10,092,897.02</w:t>
            </w:r>
            <w:r>
              <w:rPr>
                <w:rFonts w:ascii="宋体"/>
                <w:sz w:val="22"/>
              </w:rPr>
            </w:r>
          </w:p>
        </w:tc>
        <w:tc>
          <w:tcPr>
            <w:tcW w:w="192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2"/>
              <w:ind w:right="96"/>
              <w:jc w:val="right"/>
              <w:rPr>
                <w:rFonts w:ascii="宋体" w:hAnsi="宋体" w:cs="宋体" w:eastAsia="宋体" w:hint="default"/>
                <w:sz w:val="22"/>
                <w:szCs w:val="22"/>
              </w:rPr>
            </w:pPr>
            <w:r>
              <w:rPr>
                <w:rFonts w:ascii="宋体"/>
                <w:w w:val="95"/>
                <w:sz w:val="22"/>
              </w:rPr>
              <w:t>11,295,616.62</w:t>
            </w:r>
            <w:r>
              <w:rPr>
                <w:rFonts w:ascii="宋体"/>
                <w:sz w:val="22"/>
              </w:rPr>
            </w:r>
          </w:p>
        </w:tc>
        <w:tc>
          <w:tcPr>
            <w:tcW w:w="193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2"/>
              <w:ind w:right="96"/>
              <w:jc w:val="right"/>
              <w:rPr>
                <w:rFonts w:ascii="宋体" w:hAnsi="宋体" w:cs="宋体" w:eastAsia="宋体" w:hint="default"/>
                <w:sz w:val="22"/>
                <w:szCs w:val="22"/>
              </w:rPr>
            </w:pPr>
            <w:r>
              <w:rPr>
                <w:rFonts w:ascii="宋体"/>
                <w:w w:val="95"/>
                <w:sz w:val="22"/>
              </w:rPr>
              <w:t>35,345,925.16</w:t>
            </w:r>
            <w:r>
              <w:rPr>
                <w:rFonts w:ascii="宋体"/>
                <w:sz w:val="22"/>
              </w:rPr>
            </w:r>
          </w:p>
        </w:tc>
        <w:tc>
          <w:tcPr>
            <w:tcW w:w="257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32"/>
              <w:ind w:right="106"/>
              <w:jc w:val="right"/>
              <w:rPr>
                <w:rFonts w:ascii="宋体" w:hAnsi="宋体" w:cs="宋体" w:eastAsia="宋体" w:hint="default"/>
                <w:sz w:val="22"/>
                <w:szCs w:val="22"/>
              </w:rPr>
            </w:pPr>
            <w:r>
              <w:rPr>
                <w:rFonts w:ascii="宋体"/>
                <w:w w:val="95"/>
                <w:sz w:val="22"/>
              </w:rPr>
              <w:t>687,675,896.99</w:t>
            </w:r>
            <w:r>
              <w:rPr>
                <w:rFonts w:ascii="宋体"/>
                <w:sz w:val="22"/>
              </w:rPr>
            </w:r>
          </w:p>
        </w:tc>
      </w:tr>
    </w:tbl>
    <w:p>
      <w:pPr>
        <w:spacing w:line="240" w:lineRule="auto" w:before="4"/>
        <w:rPr>
          <w:rFonts w:ascii="宋体" w:hAnsi="宋体" w:cs="宋体" w:eastAsia="宋体" w:hint="default"/>
          <w:sz w:val="18"/>
          <w:szCs w:val="18"/>
        </w:rPr>
      </w:pPr>
    </w:p>
    <w:p>
      <w:pPr>
        <w:pStyle w:val="BodyText"/>
        <w:spacing w:line="240" w:lineRule="auto" w:before="31"/>
        <w:ind w:left="898" w:right="0"/>
        <w:jc w:val="left"/>
      </w:pPr>
      <w:bookmarkStart w:name="注1: 截止2014年12月31日，本公司固定资产抵押情况见附注八、12。" w:id="225"/>
      <w:bookmarkEnd w:id="225"/>
      <w:r>
        <w:rPr/>
      </w:r>
      <w:r>
        <w:rPr/>
        <w:t>注</w:t>
      </w:r>
      <w:r>
        <w:rPr>
          <w:spacing w:val="-57"/>
        </w:rPr>
        <w:t> </w:t>
      </w:r>
      <w:r>
        <w:rPr>
          <w:rFonts w:ascii="宋体" w:hAnsi="宋体" w:cs="宋体" w:eastAsia="宋体" w:hint="default"/>
        </w:rPr>
        <w:t>1:</w:t>
      </w:r>
      <w:r>
        <w:rPr>
          <w:rFonts w:ascii="宋体" w:hAnsi="宋体" w:cs="宋体" w:eastAsia="宋体" w:hint="default"/>
          <w:spacing w:val="-2"/>
        </w:rPr>
        <w:t> </w:t>
      </w:r>
      <w:r>
        <w:rPr/>
        <w:t>截止</w:t>
      </w:r>
      <w:r>
        <w:rPr>
          <w:spacing w:val="-57"/>
        </w:rPr>
        <w:t> </w:t>
      </w:r>
      <w:r>
        <w:rPr>
          <w:rFonts w:ascii="宋体" w:hAnsi="宋体" w:cs="宋体" w:eastAsia="宋体" w:hint="default"/>
        </w:rPr>
        <w:t>2014</w:t>
      </w:r>
      <w:r>
        <w:rPr>
          <w:rFonts w:ascii="宋体" w:hAnsi="宋体" w:cs="宋体" w:eastAsia="宋体" w:hint="default"/>
          <w:spacing w:val="-56"/>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8"/>
        </w:rPr>
        <w:t> </w:t>
      </w:r>
      <w:r>
        <w:rPr>
          <w:rFonts w:ascii="宋体" w:hAnsi="宋体" w:cs="宋体" w:eastAsia="宋体" w:hint="default"/>
        </w:rPr>
        <w:t>31</w:t>
      </w:r>
      <w:r>
        <w:rPr>
          <w:rFonts w:ascii="宋体" w:hAnsi="宋体" w:cs="宋体" w:eastAsia="宋体" w:hint="default"/>
          <w:spacing w:val="-57"/>
        </w:rPr>
        <w:t> </w:t>
      </w:r>
      <w:r>
        <w:rPr/>
        <w:t>日，本公司固定资产抵押情况见附注八、</w:t>
      </w:r>
      <w:r>
        <w:rPr>
          <w:rFonts w:ascii="宋体" w:hAnsi="宋体" w:cs="宋体" w:eastAsia="宋体" w:hint="default"/>
        </w:rPr>
        <w:t>12</w:t>
      </w:r>
      <w:r>
        <w:rPr/>
        <w:t>。</w:t>
      </w:r>
    </w:p>
    <w:p>
      <w:pPr>
        <w:spacing w:line="240" w:lineRule="auto" w:before="11"/>
        <w:rPr>
          <w:rFonts w:ascii="宋体" w:hAnsi="宋体" w:cs="宋体" w:eastAsia="宋体" w:hint="default"/>
          <w:sz w:val="23"/>
          <w:szCs w:val="23"/>
        </w:rPr>
      </w:pPr>
    </w:p>
    <w:p>
      <w:pPr>
        <w:pStyle w:val="BodyText"/>
        <w:spacing w:line="240" w:lineRule="auto"/>
        <w:ind w:left="898" w:right="0"/>
        <w:jc w:val="left"/>
      </w:pPr>
      <w:bookmarkStart w:name="注2: 年末已提足折旧继续使用的固定资产原值为26,984,716.71元。" w:id="226"/>
      <w:bookmarkEnd w:id="226"/>
      <w:r>
        <w:rPr/>
      </w:r>
      <w:r>
        <w:rPr/>
        <w:t>注</w:t>
      </w:r>
      <w:r>
        <w:rPr>
          <w:spacing w:val="-58"/>
        </w:rPr>
        <w:t> </w:t>
      </w:r>
      <w:r>
        <w:rPr>
          <w:rFonts w:ascii="宋体" w:hAnsi="宋体" w:cs="宋体" w:eastAsia="宋体" w:hint="default"/>
        </w:rPr>
        <w:t>2:</w:t>
      </w:r>
      <w:r>
        <w:rPr>
          <w:rFonts w:ascii="宋体" w:hAnsi="宋体" w:cs="宋体" w:eastAsia="宋体" w:hint="default"/>
          <w:spacing w:val="-5"/>
        </w:rPr>
        <w:t> </w:t>
      </w:r>
      <w:r>
        <w:rPr/>
        <w:t>年末已提足折旧继续使用的固定资产原值为</w:t>
      </w:r>
      <w:r>
        <w:rPr>
          <w:spacing w:val="-56"/>
        </w:rPr>
        <w:t> </w:t>
      </w:r>
      <w:r>
        <w:rPr>
          <w:rFonts w:ascii="宋体" w:hAnsi="宋体" w:cs="宋体" w:eastAsia="宋体" w:hint="default"/>
        </w:rPr>
        <w:t>26,984,716.71</w:t>
      </w:r>
      <w:r>
        <w:rPr>
          <w:rFonts w:ascii="宋体" w:hAnsi="宋体" w:cs="宋体" w:eastAsia="宋体" w:hint="default"/>
          <w:spacing w:val="-57"/>
        </w:rPr>
        <w:t> </w:t>
      </w:r>
      <w:r>
        <w:rPr/>
        <w:t>元。</w:t>
      </w:r>
    </w:p>
    <w:p>
      <w:pPr>
        <w:spacing w:after="0" w:line="240" w:lineRule="auto"/>
        <w:jc w:val="left"/>
        <w:sectPr>
          <w:pgSz w:w="16840" w:h="11910" w:orient="landscape"/>
          <w:pgMar w:header="879" w:footer="570" w:top="1100" w:bottom="760" w:left="118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240" w:lineRule="auto" w:before="31"/>
        <w:ind w:left="740" w:right="924"/>
        <w:jc w:val="left"/>
      </w:pPr>
      <w:bookmarkStart w:name="暂时闲置的固定资产" w:id="227"/>
      <w:bookmarkEnd w:id="227"/>
      <w:r>
        <w:rPr/>
      </w:r>
      <w:r>
        <w:rPr/>
        <w:t>（</w:t>
      </w:r>
      <w:r>
        <w:rPr>
          <w:rFonts w:ascii="宋体" w:hAnsi="宋体" w:cs="宋体" w:eastAsia="宋体" w:hint="default"/>
        </w:rPr>
        <w:t>2</w:t>
      </w:r>
      <w:r>
        <w:rPr/>
        <w:t>）</w:t>
      </w:r>
      <w:r>
        <w:rPr>
          <w:spacing w:val="-64"/>
        </w:rPr>
        <w:t> </w:t>
      </w:r>
      <w:r>
        <w:rPr/>
        <w:t>暂时闲置的固定资产</w:t>
      </w:r>
    </w:p>
    <w:p>
      <w:pPr>
        <w:spacing w:line="240" w:lineRule="auto" w:before="5"/>
        <w:rPr>
          <w:rFonts w:ascii="宋体" w:hAnsi="宋体" w:cs="宋体" w:eastAsia="宋体"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772"/>
        <w:gridCol w:w="1649"/>
        <w:gridCol w:w="1649"/>
        <w:gridCol w:w="1319"/>
        <w:gridCol w:w="1649"/>
        <w:gridCol w:w="658"/>
      </w:tblGrid>
      <w:tr>
        <w:trPr>
          <w:trHeight w:val="378" w:hRule="exact"/>
        </w:trPr>
        <w:tc>
          <w:tcPr>
            <w:tcW w:w="177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6"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4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380" w:right="0"/>
              <w:jc w:val="left"/>
              <w:rPr>
                <w:rFonts w:ascii="宋体" w:hAnsi="宋体" w:cs="宋体" w:eastAsia="宋体" w:hint="default"/>
                <w:sz w:val="22"/>
                <w:szCs w:val="22"/>
              </w:rPr>
            </w:pPr>
            <w:r>
              <w:rPr>
                <w:rFonts w:ascii="宋体" w:hAnsi="宋体" w:cs="宋体" w:eastAsia="宋体" w:hint="default"/>
                <w:b/>
                <w:bCs/>
                <w:sz w:val="22"/>
                <w:szCs w:val="22"/>
              </w:rPr>
              <w:t>账面原值</w:t>
            </w:r>
            <w:r>
              <w:rPr>
                <w:rFonts w:ascii="宋体" w:hAnsi="宋体" w:cs="宋体" w:eastAsia="宋体" w:hint="default"/>
                <w:sz w:val="22"/>
                <w:szCs w:val="22"/>
              </w:rPr>
            </w:r>
          </w:p>
        </w:tc>
        <w:tc>
          <w:tcPr>
            <w:tcW w:w="164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380" w:right="0"/>
              <w:jc w:val="left"/>
              <w:rPr>
                <w:rFonts w:ascii="宋体" w:hAnsi="宋体" w:cs="宋体" w:eastAsia="宋体" w:hint="default"/>
                <w:sz w:val="22"/>
                <w:szCs w:val="22"/>
              </w:rPr>
            </w:pPr>
            <w:r>
              <w:rPr>
                <w:rFonts w:ascii="宋体" w:hAnsi="宋体" w:cs="宋体" w:eastAsia="宋体" w:hint="default"/>
                <w:b/>
                <w:bCs/>
                <w:sz w:val="22"/>
                <w:szCs w:val="22"/>
              </w:rPr>
              <w:t>累计折旧</w:t>
            </w:r>
            <w:r>
              <w:rPr>
                <w:rFonts w:ascii="宋体" w:hAnsi="宋体" w:cs="宋体" w:eastAsia="宋体" w:hint="default"/>
                <w:sz w:val="22"/>
                <w:szCs w:val="22"/>
              </w:rPr>
            </w:r>
          </w:p>
        </w:tc>
        <w:tc>
          <w:tcPr>
            <w:tcW w:w="13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216" w:right="0"/>
              <w:jc w:val="left"/>
              <w:rPr>
                <w:rFonts w:ascii="宋体" w:hAnsi="宋体" w:cs="宋体" w:eastAsia="宋体" w:hint="default"/>
                <w:sz w:val="22"/>
                <w:szCs w:val="22"/>
              </w:rPr>
            </w:pPr>
            <w:r>
              <w:rPr>
                <w:rFonts w:ascii="宋体" w:hAnsi="宋体" w:cs="宋体" w:eastAsia="宋体" w:hint="default"/>
                <w:b/>
                <w:bCs/>
                <w:sz w:val="22"/>
                <w:szCs w:val="22"/>
              </w:rPr>
              <w:t>减值准备</w:t>
            </w:r>
            <w:r>
              <w:rPr>
                <w:rFonts w:ascii="宋体" w:hAnsi="宋体" w:cs="宋体" w:eastAsia="宋体" w:hint="default"/>
                <w:sz w:val="22"/>
                <w:szCs w:val="22"/>
              </w:rPr>
            </w:r>
          </w:p>
        </w:tc>
        <w:tc>
          <w:tcPr>
            <w:tcW w:w="164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381"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c>
          <w:tcPr>
            <w:tcW w:w="65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105" w:right="0"/>
              <w:jc w:val="left"/>
              <w:rPr>
                <w:rFonts w:ascii="宋体" w:hAnsi="宋体" w:cs="宋体" w:eastAsia="宋体" w:hint="default"/>
                <w:sz w:val="22"/>
                <w:szCs w:val="22"/>
              </w:rPr>
            </w:pPr>
            <w:r>
              <w:rPr>
                <w:rFonts w:ascii="宋体" w:hAnsi="宋体" w:cs="宋体" w:eastAsia="宋体" w:hint="default"/>
                <w:b/>
                <w:bCs/>
                <w:sz w:val="22"/>
                <w:szCs w:val="22"/>
              </w:rPr>
              <w:t>备注</w:t>
            </w:r>
            <w:r>
              <w:rPr>
                <w:rFonts w:ascii="宋体" w:hAnsi="宋体" w:cs="宋体" w:eastAsia="宋体" w:hint="default"/>
                <w:sz w:val="22"/>
                <w:szCs w:val="22"/>
              </w:rPr>
            </w:r>
          </w:p>
        </w:tc>
      </w:tr>
      <w:tr>
        <w:trPr>
          <w:trHeight w:val="365" w:hRule="exact"/>
        </w:trPr>
        <w:tc>
          <w:tcPr>
            <w:tcW w:w="17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房屋建筑物</w:t>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17,078,973.16</w:t>
            </w:r>
            <w:r>
              <w:rPr>
                <w:rFonts w:ascii="宋体"/>
                <w:sz w:val="22"/>
              </w:rPr>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4,160,578.63</w:t>
            </w:r>
            <w:r>
              <w:rPr>
                <w:rFonts w:ascii="宋体"/>
                <w:sz w:val="22"/>
              </w:rPr>
            </w:r>
          </w:p>
        </w:tc>
        <w:tc>
          <w:tcPr>
            <w:tcW w:w="1319" w:type="dxa"/>
            <w:tcBorders>
              <w:top w:val="single" w:sz="2" w:space="0" w:color="000000"/>
              <w:left w:val="single" w:sz="2" w:space="0" w:color="000000"/>
              <w:bottom w:val="single" w:sz="2" w:space="0" w:color="000000"/>
              <w:right w:val="single" w:sz="2" w:space="0" w:color="000000"/>
            </w:tcBorders>
          </w:tcPr>
          <w:p>
            <w:pP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12,918,394.53</w:t>
            </w:r>
            <w:r>
              <w:rPr>
                <w:rFonts w:ascii="宋体"/>
                <w:sz w:val="22"/>
              </w:rPr>
            </w:r>
          </w:p>
        </w:tc>
        <w:tc>
          <w:tcPr>
            <w:tcW w:w="658"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17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机器设备</w:t>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4"/>
              <w:jc w:val="right"/>
              <w:rPr>
                <w:rFonts w:ascii="宋体" w:hAnsi="宋体" w:cs="宋体" w:eastAsia="宋体" w:hint="default"/>
                <w:sz w:val="22"/>
                <w:szCs w:val="22"/>
              </w:rPr>
            </w:pPr>
            <w:r>
              <w:rPr>
                <w:rFonts w:ascii="宋体"/>
                <w:w w:val="95"/>
                <w:sz w:val="22"/>
              </w:rPr>
              <w:t>11,140,772.22</w:t>
            </w:r>
            <w:r>
              <w:rPr>
                <w:rFonts w:ascii="宋体"/>
                <w:sz w:val="22"/>
              </w:rPr>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5"/>
              <w:jc w:val="right"/>
              <w:rPr>
                <w:rFonts w:ascii="宋体" w:hAnsi="宋体" w:cs="宋体" w:eastAsia="宋体" w:hint="default"/>
                <w:sz w:val="22"/>
                <w:szCs w:val="22"/>
              </w:rPr>
            </w:pPr>
            <w:r>
              <w:rPr>
                <w:rFonts w:ascii="宋体"/>
                <w:w w:val="95"/>
                <w:sz w:val="22"/>
              </w:rPr>
              <w:t>2,701,525.62</w:t>
            </w:r>
            <w:r>
              <w:rPr>
                <w:rFonts w:ascii="宋体"/>
                <w:sz w:val="22"/>
              </w:rPr>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4"/>
              <w:jc w:val="right"/>
              <w:rPr>
                <w:rFonts w:ascii="宋体" w:hAnsi="宋体" w:cs="宋体" w:eastAsia="宋体" w:hint="default"/>
                <w:sz w:val="22"/>
                <w:szCs w:val="22"/>
              </w:rPr>
            </w:pPr>
            <w:r>
              <w:rPr>
                <w:rFonts w:ascii="宋体"/>
                <w:w w:val="95"/>
                <w:sz w:val="22"/>
              </w:rPr>
              <w:t>409,390.44</w:t>
            </w:r>
            <w:r>
              <w:rPr>
                <w:rFonts w:ascii="宋体"/>
                <w:sz w:val="22"/>
              </w:rPr>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4"/>
              <w:jc w:val="right"/>
              <w:rPr>
                <w:rFonts w:ascii="宋体" w:hAnsi="宋体" w:cs="宋体" w:eastAsia="宋体" w:hint="default"/>
                <w:sz w:val="22"/>
                <w:szCs w:val="22"/>
              </w:rPr>
            </w:pPr>
            <w:r>
              <w:rPr>
                <w:rFonts w:ascii="宋体"/>
                <w:w w:val="95"/>
                <w:sz w:val="22"/>
              </w:rPr>
              <w:t>8,029,856.16</w:t>
            </w:r>
            <w:r>
              <w:rPr>
                <w:rFonts w:ascii="宋体"/>
                <w:sz w:val="22"/>
              </w:rPr>
            </w:r>
          </w:p>
        </w:tc>
        <w:tc>
          <w:tcPr>
            <w:tcW w:w="65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7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运输设备</w:t>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63,503.52</w:t>
            </w:r>
            <w:r>
              <w:rPr>
                <w:rFonts w:ascii="宋体"/>
                <w:sz w:val="22"/>
              </w:rPr>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53,515.22</w:t>
            </w:r>
            <w:r>
              <w:rPr>
                <w:rFonts w:ascii="宋体"/>
                <w:sz w:val="22"/>
              </w:rPr>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5,155.90</w:t>
            </w:r>
            <w:r>
              <w:rPr>
                <w:rFonts w:ascii="宋体"/>
                <w:sz w:val="22"/>
              </w:rPr>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4,832.40</w:t>
            </w:r>
            <w:r>
              <w:rPr>
                <w:rFonts w:ascii="宋体"/>
                <w:sz w:val="22"/>
              </w:rPr>
            </w:r>
          </w:p>
        </w:tc>
        <w:tc>
          <w:tcPr>
            <w:tcW w:w="65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7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办公设备及其他</w:t>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116,912.16</w:t>
            </w:r>
            <w:r>
              <w:rPr>
                <w:rFonts w:ascii="宋体"/>
                <w:sz w:val="22"/>
              </w:rPr>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104,692.70</w:t>
            </w:r>
            <w:r>
              <w:rPr>
                <w:rFonts w:ascii="宋体"/>
                <w:sz w:val="22"/>
              </w:rPr>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2,635.73</w:t>
            </w:r>
            <w:r>
              <w:rPr>
                <w:rFonts w:ascii="宋体"/>
                <w:sz w:val="22"/>
              </w:rPr>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9,583.73</w:t>
            </w:r>
            <w:r>
              <w:rPr>
                <w:rFonts w:ascii="宋体"/>
                <w:sz w:val="22"/>
              </w:rPr>
            </w:r>
          </w:p>
        </w:tc>
        <w:tc>
          <w:tcPr>
            <w:tcW w:w="65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7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模具</w:t>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7,653,214.68</w:t>
            </w:r>
            <w:r>
              <w:rPr>
                <w:rFonts w:ascii="宋体"/>
                <w:sz w:val="22"/>
              </w:rPr>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6,855,103.92</w:t>
            </w:r>
            <w:r>
              <w:rPr>
                <w:rFonts w:ascii="宋体"/>
                <w:sz w:val="22"/>
              </w:rPr>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413,748.00</w:t>
            </w:r>
            <w:r>
              <w:rPr>
                <w:rFonts w:ascii="宋体"/>
                <w:sz w:val="22"/>
              </w:rPr>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384,362.76</w:t>
            </w:r>
            <w:r>
              <w:rPr>
                <w:rFonts w:ascii="宋体"/>
                <w:sz w:val="22"/>
              </w:rPr>
            </w:r>
          </w:p>
        </w:tc>
        <w:tc>
          <w:tcPr>
            <w:tcW w:w="658"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177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6"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b/>
                <w:spacing w:val="-1"/>
                <w:w w:val="95"/>
                <w:sz w:val="22"/>
              </w:rPr>
              <w:t>36,053,375.74</w:t>
            </w:r>
            <w:r>
              <w:rPr>
                <w:rFonts w:ascii="宋体"/>
                <w:spacing w:val="-1"/>
                <w:sz w:val="22"/>
              </w:rPr>
            </w:r>
          </w:p>
        </w:tc>
        <w:tc>
          <w:tcPr>
            <w:tcW w:w="16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b/>
                <w:spacing w:val="-1"/>
                <w:w w:val="95"/>
                <w:sz w:val="22"/>
              </w:rPr>
              <w:t>13,875,416.09</w:t>
            </w:r>
            <w:r>
              <w:rPr>
                <w:rFonts w:ascii="宋体"/>
                <w:spacing w:val="-1"/>
                <w:sz w:val="22"/>
              </w:rPr>
            </w:r>
          </w:p>
        </w:tc>
        <w:tc>
          <w:tcPr>
            <w:tcW w:w="13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b/>
                <w:spacing w:val="-1"/>
                <w:w w:val="95"/>
                <w:sz w:val="22"/>
              </w:rPr>
              <w:t>830,930.07</w:t>
            </w:r>
            <w:r>
              <w:rPr>
                <w:rFonts w:ascii="宋体"/>
                <w:spacing w:val="-1"/>
                <w:sz w:val="22"/>
              </w:rPr>
            </w:r>
          </w:p>
        </w:tc>
        <w:tc>
          <w:tcPr>
            <w:tcW w:w="16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b/>
                <w:spacing w:val="-1"/>
                <w:w w:val="95"/>
                <w:sz w:val="22"/>
              </w:rPr>
              <w:t>21,347,029.58</w:t>
            </w:r>
            <w:r>
              <w:rPr>
                <w:rFonts w:ascii="宋体"/>
                <w:spacing w:val="-1"/>
                <w:sz w:val="22"/>
              </w:rPr>
            </w:r>
          </w:p>
        </w:tc>
        <w:tc>
          <w:tcPr>
            <w:tcW w:w="65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3"/>
          <w:szCs w:val="13"/>
        </w:rPr>
      </w:pPr>
    </w:p>
    <w:p>
      <w:pPr>
        <w:pStyle w:val="BodyText"/>
        <w:spacing w:line="240" w:lineRule="auto" w:before="31"/>
        <w:ind w:left="740" w:right="924"/>
        <w:jc w:val="left"/>
      </w:pPr>
      <w:bookmarkStart w:name="未办妥产权证书的固定资产" w:id="228"/>
      <w:bookmarkEnd w:id="228"/>
      <w:r>
        <w:rPr/>
      </w:r>
      <w:r>
        <w:rPr/>
        <w:t>（</w:t>
      </w:r>
      <w:r>
        <w:rPr>
          <w:rFonts w:ascii="宋体" w:hAnsi="宋体" w:cs="宋体" w:eastAsia="宋体" w:hint="default"/>
        </w:rPr>
        <w:t>3</w:t>
      </w:r>
      <w:r>
        <w:rPr/>
        <w:t>）</w:t>
      </w:r>
      <w:r>
        <w:rPr>
          <w:spacing w:val="-65"/>
        </w:rPr>
        <w:t> </w:t>
      </w:r>
      <w:r>
        <w:rPr/>
        <w:t>未办妥产权证书的固定资产</w:t>
      </w:r>
    </w:p>
    <w:p>
      <w:pPr>
        <w:spacing w:line="240" w:lineRule="auto" w:before="7"/>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3998"/>
        <w:gridCol w:w="2030"/>
        <w:gridCol w:w="2521"/>
      </w:tblGrid>
      <w:tr>
        <w:trPr>
          <w:trHeight w:val="378" w:hRule="exact"/>
        </w:trPr>
        <w:tc>
          <w:tcPr>
            <w:tcW w:w="399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6"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0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571"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c>
          <w:tcPr>
            <w:tcW w:w="252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3"/>
              <w:jc w:val="center"/>
              <w:rPr>
                <w:rFonts w:ascii="宋体" w:hAnsi="宋体" w:cs="宋体" w:eastAsia="宋体" w:hint="default"/>
                <w:sz w:val="22"/>
                <w:szCs w:val="22"/>
              </w:rPr>
            </w:pPr>
            <w:r>
              <w:rPr>
                <w:rFonts w:ascii="宋体" w:hAnsi="宋体" w:cs="宋体" w:eastAsia="宋体" w:hint="default"/>
                <w:b/>
                <w:bCs/>
                <w:sz w:val="22"/>
                <w:szCs w:val="22"/>
              </w:rPr>
              <w:t>未办妥产权证书原因</w:t>
            </w:r>
            <w:r>
              <w:rPr>
                <w:rFonts w:ascii="宋体" w:hAnsi="宋体" w:cs="宋体" w:eastAsia="宋体" w:hint="default"/>
                <w:sz w:val="22"/>
                <w:szCs w:val="22"/>
              </w:rPr>
            </w:r>
          </w:p>
        </w:tc>
      </w:tr>
      <w:tr>
        <w:trPr>
          <w:trHeight w:val="365" w:hRule="exact"/>
        </w:trPr>
        <w:tc>
          <w:tcPr>
            <w:tcW w:w="39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电机二期厂房</w:t>
            </w:r>
          </w:p>
        </w:tc>
        <w:tc>
          <w:tcPr>
            <w:tcW w:w="2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8,197,019.54</w:t>
            </w:r>
            <w:r>
              <w:rPr>
                <w:rFonts w:ascii="宋体"/>
                <w:sz w:val="22"/>
              </w:rPr>
            </w:r>
          </w:p>
        </w:tc>
        <w:tc>
          <w:tcPr>
            <w:tcW w:w="25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
              <w:jc w:val="center"/>
              <w:rPr>
                <w:rFonts w:ascii="宋体" w:hAnsi="宋体" w:cs="宋体" w:eastAsia="宋体" w:hint="default"/>
                <w:sz w:val="22"/>
                <w:szCs w:val="22"/>
              </w:rPr>
            </w:pPr>
            <w:r>
              <w:rPr>
                <w:rFonts w:ascii="宋体" w:hAnsi="宋体" w:cs="宋体" w:eastAsia="宋体" w:hint="default"/>
                <w:sz w:val="22"/>
                <w:szCs w:val="22"/>
              </w:rPr>
              <w:t>待决算</w:t>
            </w:r>
          </w:p>
        </w:tc>
      </w:tr>
      <w:tr>
        <w:trPr>
          <w:trHeight w:val="365" w:hRule="exact"/>
        </w:trPr>
        <w:tc>
          <w:tcPr>
            <w:tcW w:w="39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电机宿舍楼</w:t>
            </w:r>
          </w:p>
        </w:tc>
        <w:tc>
          <w:tcPr>
            <w:tcW w:w="2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13,718,588.39</w:t>
            </w:r>
            <w:r>
              <w:rPr>
                <w:rFonts w:ascii="宋体"/>
                <w:sz w:val="22"/>
              </w:rPr>
            </w:r>
          </w:p>
        </w:tc>
        <w:tc>
          <w:tcPr>
            <w:tcW w:w="25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
              <w:jc w:val="center"/>
              <w:rPr>
                <w:rFonts w:ascii="宋体" w:hAnsi="宋体" w:cs="宋体" w:eastAsia="宋体" w:hint="default"/>
                <w:sz w:val="22"/>
                <w:szCs w:val="22"/>
              </w:rPr>
            </w:pPr>
            <w:r>
              <w:rPr>
                <w:rFonts w:ascii="宋体" w:hAnsi="宋体" w:cs="宋体" w:eastAsia="宋体" w:hint="default"/>
                <w:sz w:val="22"/>
                <w:szCs w:val="22"/>
              </w:rPr>
              <w:t>待决算</w:t>
            </w:r>
          </w:p>
        </w:tc>
      </w:tr>
      <w:tr>
        <w:trPr>
          <w:trHeight w:val="365" w:hRule="exact"/>
        </w:trPr>
        <w:tc>
          <w:tcPr>
            <w:tcW w:w="39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宁波北仑厂房</w:t>
            </w:r>
          </w:p>
        </w:tc>
        <w:tc>
          <w:tcPr>
            <w:tcW w:w="2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16,836,169.57</w:t>
            </w:r>
            <w:r>
              <w:rPr>
                <w:rFonts w:ascii="宋体"/>
                <w:sz w:val="22"/>
              </w:rPr>
            </w:r>
          </w:p>
        </w:tc>
        <w:tc>
          <w:tcPr>
            <w:tcW w:w="25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
              <w:jc w:val="center"/>
              <w:rPr>
                <w:rFonts w:ascii="宋体" w:hAnsi="宋体" w:cs="宋体" w:eastAsia="宋体" w:hint="default"/>
                <w:sz w:val="22"/>
                <w:szCs w:val="22"/>
              </w:rPr>
            </w:pPr>
            <w:r>
              <w:rPr>
                <w:rFonts w:ascii="宋体" w:hAnsi="宋体" w:cs="宋体" w:eastAsia="宋体" w:hint="default"/>
                <w:sz w:val="22"/>
                <w:szCs w:val="22"/>
              </w:rPr>
              <w:t>正在办理中</w:t>
            </w:r>
          </w:p>
        </w:tc>
      </w:tr>
      <w:tr>
        <w:trPr>
          <w:trHeight w:val="365" w:hRule="exact"/>
        </w:trPr>
        <w:tc>
          <w:tcPr>
            <w:tcW w:w="39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湘潭厂房</w:t>
            </w:r>
          </w:p>
        </w:tc>
        <w:tc>
          <w:tcPr>
            <w:tcW w:w="2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14,759,083.43</w:t>
            </w:r>
          </w:p>
        </w:tc>
        <w:tc>
          <w:tcPr>
            <w:tcW w:w="25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
              <w:jc w:val="center"/>
              <w:rPr>
                <w:rFonts w:ascii="宋体" w:hAnsi="宋体" w:cs="宋体" w:eastAsia="宋体" w:hint="default"/>
                <w:sz w:val="22"/>
                <w:szCs w:val="22"/>
              </w:rPr>
            </w:pPr>
            <w:r>
              <w:rPr>
                <w:rFonts w:ascii="宋体" w:hAnsi="宋体" w:cs="宋体" w:eastAsia="宋体" w:hint="default"/>
                <w:sz w:val="22"/>
                <w:szCs w:val="22"/>
              </w:rPr>
              <w:t>正在办理中</w:t>
            </w:r>
          </w:p>
        </w:tc>
      </w:tr>
      <w:tr>
        <w:trPr>
          <w:trHeight w:val="366" w:hRule="exact"/>
        </w:trPr>
        <w:tc>
          <w:tcPr>
            <w:tcW w:w="39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宁波慈溪厂房</w:t>
            </w:r>
          </w:p>
        </w:tc>
        <w:tc>
          <w:tcPr>
            <w:tcW w:w="2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4"/>
              <w:jc w:val="right"/>
              <w:rPr>
                <w:rFonts w:ascii="宋体" w:hAnsi="宋体" w:cs="宋体" w:eastAsia="宋体" w:hint="default"/>
                <w:sz w:val="22"/>
                <w:szCs w:val="22"/>
              </w:rPr>
            </w:pPr>
            <w:r>
              <w:rPr>
                <w:rFonts w:ascii="宋体"/>
                <w:w w:val="95"/>
                <w:sz w:val="22"/>
              </w:rPr>
              <w:t>7,571,926.22</w:t>
            </w:r>
            <w:r>
              <w:rPr>
                <w:rFonts w:ascii="宋体"/>
                <w:sz w:val="22"/>
              </w:rPr>
            </w:r>
          </w:p>
        </w:tc>
        <w:tc>
          <w:tcPr>
            <w:tcW w:w="25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
              <w:jc w:val="center"/>
              <w:rPr>
                <w:rFonts w:ascii="宋体" w:hAnsi="宋体" w:cs="宋体" w:eastAsia="宋体" w:hint="default"/>
                <w:sz w:val="22"/>
                <w:szCs w:val="22"/>
              </w:rPr>
            </w:pPr>
            <w:r>
              <w:rPr>
                <w:rFonts w:ascii="宋体" w:hAnsi="宋体" w:cs="宋体" w:eastAsia="宋体" w:hint="default"/>
                <w:sz w:val="22"/>
                <w:szCs w:val="22"/>
              </w:rPr>
              <w:t>正在办理中</w:t>
            </w:r>
          </w:p>
        </w:tc>
      </w:tr>
      <w:tr>
        <w:trPr>
          <w:trHeight w:val="365" w:hRule="exact"/>
        </w:trPr>
        <w:tc>
          <w:tcPr>
            <w:tcW w:w="39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慈溪宿舍楼</w:t>
            </w:r>
          </w:p>
        </w:tc>
        <w:tc>
          <w:tcPr>
            <w:tcW w:w="2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2,876,240.43</w:t>
            </w:r>
            <w:r>
              <w:rPr>
                <w:rFonts w:ascii="宋体"/>
                <w:sz w:val="22"/>
              </w:rPr>
            </w:r>
          </w:p>
        </w:tc>
        <w:tc>
          <w:tcPr>
            <w:tcW w:w="25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
              <w:jc w:val="center"/>
              <w:rPr>
                <w:rFonts w:ascii="宋体" w:hAnsi="宋体" w:cs="宋体" w:eastAsia="宋体" w:hint="default"/>
                <w:sz w:val="22"/>
                <w:szCs w:val="22"/>
              </w:rPr>
            </w:pPr>
            <w:r>
              <w:rPr>
                <w:rFonts w:ascii="宋体" w:hAnsi="宋体" w:cs="宋体" w:eastAsia="宋体" w:hint="default"/>
                <w:sz w:val="22"/>
                <w:szCs w:val="22"/>
              </w:rPr>
              <w:t>待决算</w:t>
            </w:r>
          </w:p>
        </w:tc>
      </w:tr>
      <w:tr>
        <w:trPr>
          <w:trHeight w:val="365" w:hRule="exact"/>
        </w:trPr>
        <w:tc>
          <w:tcPr>
            <w:tcW w:w="39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日照五莲房屋建筑物</w:t>
            </w:r>
            <w:r>
              <w:rPr>
                <w:rFonts w:ascii="宋体" w:hAnsi="宋体" w:cs="宋体" w:eastAsia="宋体" w:hint="default"/>
                <w:sz w:val="22"/>
                <w:szCs w:val="22"/>
              </w:rPr>
              <w:t>(</w:t>
            </w:r>
            <w:r>
              <w:rPr>
                <w:rFonts w:ascii="宋体" w:hAnsi="宋体" w:cs="宋体" w:eastAsia="宋体" w:hint="default"/>
                <w:sz w:val="22"/>
                <w:szCs w:val="22"/>
              </w:rPr>
              <w:t>含厂房办公楼</w:t>
            </w:r>
            <w:r>
              <w:rPr>
                <w:rFonts w:ascii="宋体" w:hAnsi="宋体" w:cs="宋体" w:eastAsia="宋体" w:hint="default"/>
                <w:sz w:val="22"/>
                <w:szCs w:val="22"/>
              </w:rPr>
              <w:t>)</w:t>
            </w:r>
          </w:p>
        </w:tc>
        <w:tc>
          <w:tcPr>
            <w:tcW w:w="2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16,400,014.23</w:t>
            </w:r>
            <w:r>
              <w:rPr>
                <w:rFonts w:ascii="宋体"/>
                <w:sz w:val="22"/>
              </w:rPr>
            </w:r>
          </w:p>
        </w:tc>
        <w:tc>
          <w:tcPr>
            <w:tcW w:w="25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
              <w:jc w:val="center"/>
              <w:rPr>
                <w:rFonts w:ascii="宋体" w:hAnsi="宋体" w:cs="宋体" w:eastAsia="宋体" w:hint="default"/>
                <w:sz w:val="22"/>
                <w:szCs w:val="22"/>
              </w:rPr>
            </w:pPr>
            <w:r>
              <w:rPr>
                <w:rFonts w:ascii="宋体" w:hAnsi="宋体" w:cs="宋体" w:eastAsia="宋体" w:hint="default"/>
                <w:sz w:val="22"/>
                <w:szCs w:val="22"/>
              </w:rPr>
              <w:t>正在办理中</w:t>
            </w:r>
          </w:p>
        </w:tc>
      </w:tr>
      <w:tr>
        <w:trPr>
          <w:trHeight w:val="365" w:hRule="exact"/>
        </w:trPr>
        <w:tc>
          <w:tcPr>
            <w:tcW w:w="39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河山厂房</w:t>
            </w:r>
          </w:p>
        </w:tc>
        <w:tc>
          <w:tcPr>
            <w:tcW w:w="2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25,067,847.68</w:t>
            </w:r>
          </w:p>
        </w:tc>
        <w:tc>
          <w:tcPr>
            <w:tcW w:w="25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
              <w:jc w:val="center"/>
              <w:rPr>
                <w:rFonts w:ascii="宋体" w:hAnsi="宋体" w:cs="宋体" w:eastAsia="宋体" w:hint="default"/>
                <w:sz w:val="22"/>
                <w:szCs w:val="22"/>
              </w:rPr>
            </w:pPr>
            <w:r>
              <w:rPr>
                <w:rFonts w:ascii="宋体" w:hAnsi="宋体" w:cs="宋体" w:eastAsia="宋体" w:hint="default"/>
                <w:sz w:val="22"/>
                <w:szCs w:val="22"/>
              </w:rPr>
              <w:t>待决算</w:t>
            </w:r>
          </w:p>
        </w:tc>
      </w:tr>
      <w:tr>
        <w:trPr>
          <w:trHeight w:val="365" w:hRule="exact"/>
        </w:trPr>
        <w:tc>
          <w:tcPr>
            <w:tcW w:w="39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河山</w:t>
            </w:r>
            <w:r>
              <w:rPr>
                <w:rFonts w:ascii="宋体" w:hAnsi="宋体" w:cs="宋体" w:eastAsia="宋体" w:hint="default"/>
                <w:spacing w:val="-57"/>
                <w:sz w:val="22"/>
                <w:szCs w:val="22"/>
              </w:rPr>
              <w:t> </w:t>
            </w:r>
            <w:r>
              <w:rPr>
                <w:rFonts w:ascii="宋体" w:hAnsi="宋体" w:cs="宋体" w:eastAsia="宋体" w:hint="default"/>
                <w:sz w:val="22"/>
                <w:szCs w:val="22"/>
              </w:rPr>
              <w:t>A6</w:t>
            </w:r>
            <w:r>
              <w:rPr>
                <w:rFonts w:ascii="宋体" w:hAnsi="宋体" w:cs="宋体" w:eastAsia="宋体" w:hint="default"/>
                <w:spacing w:val="-56"/>
                <w:sz w:val="22"/>
                <w:szCs w:val="22"/>
              </w:rPr>
              <w:t> </w:t>
            </w:r>
            <w:r>
              <w:rPr>
                <w:rFonts w:ascii="宋体" w:hAnsi="宋体" w:cs="宋体" w:eastAsia="宋体" w:hint="default"/>
                <w:sz w:val="22"/>
                <w:szCs w:val="22"/>
              </w:rPr>
              <w:t>公寓楼</w:t>
            </w:r>
          </w:p>
        </w:tc>
        <w:tc>
          <w:tcPr>
            <w:tcW w:w="2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3,990,330.53</w:t>
            </w:r>
            <w:r>
              <w:rPr>
                <w:rFonts w:ascii="宋体"/>
                <w:sz w:val="22"/>
              </w:rPr>
            </w:r>
          </w:p>
        </w:tc>
        <w:tc>
          <w:tcPr>
            <w:tcW w:w="25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
              <w:jc w:val="center"/>
              <w:rPr>
                <w:rFonts w:ascii="宋体" w:hAnsi="宋体" w:cs="宋体" w:eastAsia="宋体" w:hint="default"/>
                <w:sz w:val="22"/>
                <w:szCs w:val="22"/>
              </w:rPr>
            </w:pPr>
            <w:r>
              <w:rPr>
                <w:rFonts w:ascii="宋体" w:hAnsi="宋体" w:cs="宋体" w:eastAsia="宋体" w:hint="default"/>
                <w:sz w:val="22"/>
                <w:szCs w:val="22"/>
              </w:rPr>
              <w:t>待决算</w:t>
            </w:r>
          </w:p>
        </w:tc>
      </w:tr>
      <w:tr>
        <w:trPr>
          <w:trHeight w:val="365" w:hRule="exact"/>
        </w:trPr>
        <w:tc>
          <w:tcPr>
            <w:tcW w:w="39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海立田成品仓库</w:t>
            </w:r>
          </w:p>
        </w:tc>
        <w:tc>
          <w:tcPr>
            <w:tcW w:w="2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2,431,547.19</w:t>
            </w:r>
            <w:r>
              <w:rPr>
                <w:rFonts w:ascii="宋体"/>
                <w:sz w:val="22"/>
              </w:rPr>
            </w:r>
          </w:p>
        </w:tc>
        <w:tc>
          <w:tcPr>
            <w:tcW w:w="25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
              <w:jc w:val="center"/>
              <w:rPr>
                <w:rFonts w:ascii="宋体" w:hAnsi="宋体" w:cs="宋体" w:eastAsia="宋体" w:hint="default"/>
                <w:sz w:val="22"/>
                <w:szCs w:val="22"/>
              </w:rPr>
            </w:pPr>
            <w:r>
              <w:rPr>
                <w:rFonts w:ascii="宋体" w:hAnsi="宋体" w:cs="宋体" w:eastAsia="宋体" w:hint="default"/>
                <w:sz w:val="22"/>
                <w:szCs w:val="22"/>
              </w:rPr>
              <w:t>尚未取得规划许可</w:t>
            </w:r>
          </w:p>
        </w:tc>
      </w:tr>
      <w:tr>
        <w:trPr>
          <w:trHeight w:val="379" w:hRule="exact"/>
        </w:trPr>
        <w:tc>
          <w:tcPr>
            <w:tcW w:w="399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海立田</w:t>
            </w:r>
            <w:r>
              <w:rPr>
                <w:rFonts w:ascii="宋体" w:hAnsi="宋体" w:cs="宋体" w:eastAsia="宋体" w:hint="default"/>
                <w:spacing w:val="-61"/>
                <w:sz w:val="22"/>
                <w:szCs w:val="22"/>
              </w:rPr>
              <w:t> </w:t>
            </w:r>
            <w:r>
              <w:rPr>
                <w:rFonts w:ascii="宋体" w:hAnsi="宋体" w:cs="宋体" w:eastAsia="宋体" w:hint="default"/>
                <w:sz w:val="22"/>
                <w:szCs w:val="22"/>
              </w:rPr>
              <w:t>5#</w:t>
            </w:r>
            <w:r>
              <w:rPr>
                <w:rFonts w:ascii="宋体" w:hAnsi="宋体" w:cs="宋体" w:eastAsia="宋体" w:hint="default"/>
                <w:sz w:val="22"/>
                <w:szCs w:val="22"/>
              </w:rPr>
              <w:t>房屋（新纵梁车间）</w:t>
            </w:r>
          </w:p>
        </w:tc>
        <w:tc>
          <w:tcPr>
            <w:tcW w:w="20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104"/>
              <w:jc w:val="right"/>
              <w:rPr>
                <w:rFonts w:ascii="宋体" w:hAnsi="宋体" w:cs="宋体" w:eastAsia="宋体" w:hint="default"/>
                <w:sz w:val="22"/>
                <w:szCs w:val="22"/>
              </w:rPr>
            </w:pPr>
            <w:r>
              <w:rPr>
                <w:rFonts w:ascii="宋体"/>
                <w:w w:val="95"/>
                <w:sz w:val="22"/>
              </w:rPr>
              <w:t>3,547,689.77</w:t>
            </w:r>
            <w:r>
              <w:rPr>
                <w:rFonts w:ascii="宋体"/>
                <w:sz w:val="22"/>
              </w:rPr>
            </w:r>
          </w:p>
        </w:tc>
        <w:tc>
          <w:tcPr>
            <w:tcW w:w="252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2"/>
              <w:ind w:right="2"/>
              <w:jc w:val="center"/>
              <w:rPr>
                <w:rFonts w:ascii="宋体" w:hAnsi="宋体" w:cs="宋体" w:eastAsia="宋体" w:hint="default"/>
                <w:sz w:val="22"/>
                <w:szCs w:val="22"/>
              </w:rPr>
            </w:pPr>
            <w:r>
              <w:rPr>
                <w:rFonts w:ascii="宋体" w:hAnsi="宋体" w:cs="宋体" w:eastAsia="宋体" w:hint="default"/>
                <w:sz w:val="22"/>
                <w:szCs w:val="22"/>
              </w:rPr>
              <w:t>尚未取得规划许可</w:t>
            </w:r>
          </w:p>
        </w:tc>
      </w:tr>
    </w:tbl>
    <w:p>
      <w:pPr>
        <w:spacing w:line="240" w:lineRule="auto" w:before="3"/>
        <w:rPr>
          <w:rFonts w:ascii="宋体" w:hAnsi="宋体" w:cs="宋体" w:eastAsia="宋体" w:hint="default"/>
          <w:sz w:val="13"/>
          <w:szCs w:val="13"/>
        </w:rPr>
      </w:pPr>
    </w:p>
    <w:p>
      <w:pPr>
        <w:pStyle w:val="BodyText"/>
        <w:spacing w:line="240" w:lineRule="auto" w:before="31"/>
        <w:ind w:left="683" w:right="924"/>
        <w:jc w:val="left"/>
      </w:pPr>
      <w:bookmarkStart w:name="注：湘潭厂房已于2015年2月13日办妥产权证书。" w:id="229"/>
      <w:bookmarkEnd w:id="229"/>
      <w:r>
        <w:rPr/>
      </w:r>
      <w:r>
        <w:rPr/>
        <w:t>注：湘潭厂房已于</w:t>
      </w:r>
      <w:r>
        <w:rPr>
          <w:spacing w:val="-56"/>
        </w:rPr>
        <w:t> </w:t>
      </w:r>
      <w:r>
        <w:rPr>
          <w:rFonts w:ascii="宋体" w:hAnsi="宋体" w:cs="宋体" w:eastAsia="宋体" w:hint="default"/>
        </w:rPr>
        <w:t>2015</w:t>
      </w:r>
      <w:r>
        <w:rPr>
          <w:rFonts w:ascii="宋体" w:hAnsi="宋体" w:cs="宋体" w:eastAsia="宋体" w:hint="default"/>
          <w:spacing w:val="-57"/>
        </w:rPr>
        <w:t> </w:t>
      </w:r>
      <w:r>
        <w:rPr/>
        <w:t>年</w:t>
      </w:r>
      <w:r>
        <w:rPr>
          <w:spacing w:val="-57"/>
        </w:rPr>
        <w:t> </w:t>
      </w:r>
      <w:r>
        <w:rPr>
          <w:rFonts w:ascii="宋体" w:hAnsi="宋体" w:cs="宋体" w:eastAsia="宋体" w:hint="default"/>
        </w:rPr>
        <w:t>2</w:t>
      </w:r>
      <w:r>
        <w:rPr>
          <w:rFonts w:ascii="宋体" w:hAnsi="宋体" w:cs="宋体" w:eastAsia="宋体" w:hint="default"/>
          <w:spacing w:val="-57"/>
        </w:rPr>
        <w:t> </w:t>
      </w:r>
      <w:r>
        <w:rPr/>
        <w:t>月</w:t>
      </w:r>
      <w:r>
        <w:rPr>
          <w:spacing w:val="-58"/>
        </w:rPr>
        <w:t> </w:t>
      </w:r>
      <w:r>
        <w:rPr>
          <w:rFonts w:ascii="宋体" w:hAnsi="宋体" w:cs="宋体" w:eastAsia="宋体" w:hint="default"/>
        </w:rPr>
        <w:t>13</w:t>
      </w:r>
      <w:r>
        <w:rPr>
          <w:rFonts w:ascii="宋体" w:hAnsi="宋体" w:cs="宋体" w:eastAsia="宋体" w:hint="default"/>
          <w:spacing w:val="-57"/>
        </w:rPr>
        <w:t> </w:t>
      </w:r>
      <w:r>
        <w:rPr/>
        <w:t>日办妥产权证书。</w:t>
      </w:r>
    </w:p>
    <w:p>
      <w:pPr>
        <w:spacing w:line="240" w:lineRule="auto" w:before="1"/>
        <w:rPr>
          <w:rFonts w:ascii="宋体" w:hAnsi="宋体" w:cs="宋体" w:eastAsia="宋体" w:hint="default"/>
          <w:sz w:val="29"/>
          <w:szCs w:val="29"/>
        </w:rPr>
      </w:pPr>
    </w:p>
    <w:p>
      <w:pPr>
        <w:pStyle w:val="BodyText"/>
        <w:spacing w:line="240" w:lineRule="auto"/>
        <w:ind w:left="644" w:right="924"/>
        <w:jc w:val="left"/>
      </w:pPr>
      <w:bookmarkStart w:name="在建工程" w:id="230"/>
      <w:bookmarkEnd w:id="230"/>
      <w:r>
        <w:rPr/>
      </w:r>
      <w:r>
        <w:rPr>
          <w:rFonts w:ascii="宋体" w:hAnsi="宋体" w:cs="宋体" w:eastAsia="宋体" w:hint="default"/>
        </w:rPr>
        <w:t>11.</w:t>
      </w:r>
      <w:r>
        <w:rPr>
          <w:rFonts w:ascii="宋体" w:hAnsi="宋体" w:cs="宋体" w:eastAsia="宋体" w:hint="default"/>
          <w:spacing w:val="-46"/>
        </w:rPr>
        <w:t> </w:t>
      </w:r>
      <w:r>
        <w:rPr/>
        <w:t>在建工程</w:t>
      </w:r>
    </w:p>
    <w:p>
      <w:pPr>
        <w:spacing w:line="240" w:lineRule="auto" w:before="2"/>
        <w:rPr>
          <w:rFonts w:ascii="宋体" w:hAnsi="宋体" w:cs="宋体" w:eastAsia="宋体" w:hint="default"/>
          <w:sz w:val="29"/>
          <w:szCs w:val="29"/>
        </w:rPr>
      </w:pPr>
    </w:p>
    <w:p>
      <w:pPr>
        <w:pStyle w:val="BodyText"/>
        <w:spacing w:line="240" w:lineRule="auto"/>
        <w:ind w:left="667" w:right="924"/>
        <w:jc w:val="left"/>
      </w:pPr>
      <w:bookmarkStart w:name="在建工程明细表" w:id="231"/>
      <w:bookmarkEnd w:id="231"/>
      <w:r>
        <w:rPr/>
      </w:r>
      <w:r>
        <w:rPr/>
        <w:t>（</w:t>
      </w:r>
      <w:r>
        <w:rPr>
          <w:rFonts w:ascii="宋体" w:hAnsi="宋体" w:cs="宋体" w:eastAsia="宋体" w:hint="default"/>
        </w:rPr>
        <w:t>1</w:t>
      </w:r>
      <w:r>
        <w:rPr/>
        <w:t>）在建工程明细表</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257"/>
        <w:gridCol w:w="1560"/>
        <w:gridCol w:w="654"/>
        <w:gridCol w:w="1756"/>
        <w:gridCol w:w="1418"/>
        <w:gridCol w:w="706"/>
        <w:gridCol w:w="1388"/>
      </w:tblGrid>
      <w:tr>
        <w:trPr>
          <w:trHeight w:val="378" w:hRule="exact"/>
        </w:trPr>
        <w:tc>
          <w:tcPr>
            <w:tcW w:w="1257"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970"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3512"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725" w:hRule="exact"/>
        </w:trPr>
        <w:tc>
          <w:tcPr>
            <w:tcW w:w="1257" w:type="dxa"/>
            <w:vMerge/>
            <w:tcBorders>
              <w:left w:val="nil" w:sz="6" w:space="0" w:color="auto"/>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76"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654"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23" w:right="122"/>
              <w:jc w:val="left"/>
              <w:rPr>
                <w:rFonts w:ascii="宋体" w:hAnsi="宋体" w:cs="宋体" w:eastAsia="宋体" w:hint="default"/>
                <w:sz w:val="20"/>
                <w:szCs w:val="20"/>
              </w:rPr>
            </w:pPr>
            <w:r>
              <w:rPr>
                <w:rFonts w:ascii="宋体" w:hAnsi="宋体" w:cs="宋体" w:eastAsia="宋体" w:hint="default"/>
                <w:b/>
                <w:bCs/>
                <w:sz w:val="20"/>
                <w:szCs w:val="20"/>
              </w:rPr>
              <w:t>减值</w:t>
            </w:r>
            <w:r>
              <w:rPr>
                <w:rFonts w:ascii="宋体" w:hAnsi="宋体" w:cs="宋体" w:eastAsia="宋体" w:hint="default"/>
                <w:b/>
                <w:bCs/>
                <w:w w:val="99"/>
                <w:sz w:val="20"/>
                <w:szCs w:val="20"/>
              </w:rPr>
              <w:t> </w:t>
            </w:r>
            <w:r>
              <w:rPr>
                <w:rFonts w:ascii="宋体" w:hAnsi="宋体" w:cs="宋体" w:eastAsia="宋体" w:hint="default"/>
                <w:b/>
                <w:bCs/>
                <w:sz w:val="20"/>
                <w:szCs w:val="20"/>
              </w:rPr>
              <w:t>准备</w:t>
            </w:r>
            <w:r>
              <w:rPr>
                <w:rFonts w:ascii="宋体" w:hAnsi="宋体" w:cs="宋体" w:eastAsia="宋体" w:hint="default"/>
                <w:sz w:val="20"/>
                <w:szCs w:val="20"/>
              </w:rPr>
            </w:r>
          </w:p>
        </w:tc>
        <w:tc>
          <w:tcPr>
            <w:tcW w:w="1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73"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706"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48" w:right="149"/>
              <w:jc w:val="left"/>
              <w:rPr>
                <w:rFonts w:ascii="宋体" w:hAnsi="宋体" w:cs="宋体" w:eastAsia="宋体" w:hint="default"/>
                <w:sz w:val="20"/>
                <w:szCs w:val="20"/>
              </w:rPr>
            </w:pPr>
            <w:r>
              <w:rPr>
                <w:rFonts w:ascii="宋体" w:hAnsi="宋体" w:cs="宋体" w:eastAsia="宋体" w:hint="default"/>
                <w:b/>
                <w:bCs/>
                <w:sz w:val="20"/>
                <w:szCs w:val="20"/>
              </w:rPr>
              <w:t>减值</w:t>
            </w:r>
            <w:r>
              <w:rPr>
                <w:rFonts w:ascii="宋体" w:hAnsi="宋体" w:cs="宋体" w:eastAsia="宋体" w:hint="default"/>
                <w:b/>
                <w:bCs/>
                <w:w w:val="99"/>
                <w:sz w:val="20"/>
                <w:szCs w:val="20"/>
              </w:rPr>
              <w:t> </w:t>
            </w:r>
            <w:r>
              <w:rPr>
                <w:rFonts w:ascii="宋体" w:hAnsi="宋体" w:cs="宋体" w:eastAsia="宋体" w:hint="default"/>
                <w:b/>
                <w:bCs/>
                <w:sz w:val="20"/>
                <w:szCs w:val="20"/>
              </w:rPr>
              <w:t>准备</w:t>
            </w:r>
            <w:r>
              <w:rPr>
                <w:rFonts w:ascii="宋体" w:hAnsi="宋体" w:cs="宋体" w:eastAsia="宋体" w:hint="default"/>
                <w:sz w:val="20"/>
                <w:szCs w:val="20"/>
              </w:rPr>
            </w:r>
          </w:p>
        </w:tc>
        <w:tc>
          <w:tcPr>
            <w:tcW w:w="13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365" w:hRule="exact"/>
        </w:trPr>
        <w:tc>
          <w:tcPr>
            <w:tcW w:w="12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pacing w:val="-8"/>
                <w:sz w:val="20"/>
                <w:szCs w:val="20"/>
              </w:rPr>
              <w:t>厂区建设</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309,595.14</w:t>
            </w:r>
          </w:p>
        </w:tc>
        <w:tc>
          <w:tcPr>
            <w:tcW w:w="654" w:type="dxa"/>
            <w:tcBorders>
              <w:top w:val="single" w:sz="2" w:space="0" w:color="000000"/>
              <w:left w:val="single" w:sz="2" w:space="0" w:color="000000"/>
              <w:bottom w:val="single" w:sz="2" w:space="0" w:color="000000"/>
              <w:right w:val="single" w:sz="2" w:space="0" w:color="000000"/>
            </w:tcBorders>
          </w:tcPr>
          <w:p>
            <w:pPr/>
          </w:p>
        </w:tc>
        <w:tc>
          <w:tcPr>
            <w:tcW w:w="1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309,595.14</w:t>
            </w:r>
          </w:p>
        </w:tc>
        <w:tc>
          <w:tcPr>
            <w:tcW w:w="1418" w:type="dxa"/>
            <w:tcBorders>
              <w:top w:val="single" w:sz="2" w:space="0" w:color="000000"/>
              <w:left w:val="single" w:sz="2" w:space="0" w:color="000000"/>
              <w:bottom w:val="single" w:sz="2" w:space="0" w:color="000000"/>
              <w:right w:val="single" w:sz="2" w:space="0" w:color="000000"/>
            </w:tcBorders>
          </w:tcPr>
          <w:p>
            <w:pPr/>
          </w:p>
        </w:tc>
        <w:tc>
          <w:tcPr>
            <w:tcW w:w="706" w:type="dxa"/>
            <w:tcBorders>
              <w:top w:val="single" w:sz="2" w:space="0" w:color="000000"/>
              <w:left w:val="single" w:sz="2" w:space="0" w:color="000000"/>
              <w:bottom w:val="single" w:sz="2" w:space="0" w:color="000000"/>
              <w:right w:val="single" w:sz="2" w:space="0" w:color="000000"/>
            </w:tcBorders>
          </w:tcPr>
          <w:p>
            <w:pPr/>
          </w:p>
        </w:tc>
        <w:tc>
          <w:tcPr>
            <w:tcW w:w="1388"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12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模具</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2"/>
              <w:jc w:val="right"/>
              <w:rPr>
                <w:rFonts w:ascii="宋体" w:hAnsi="宋体" w:cs="宋体" w:eastAsia="宋体" w:hint="default"/>
                <w:sz w:val="20"/>
                <w:szCs w:val="20"/>
              </w:rPr>
            </w:pPr>
            <w:r>
              <w:rPr>
                <w:rFonts w:ascii="宋体"/>
                <w:spacing w:val="-1"/>
                <w:sz w:val="20"/>
              </w:rPr>
              <w:t>7,780,515.11</w:t>
            </w:r>
          </w:p>
        </w:tc>
        <w:tc>
          <w:tcPr>
            <w:tcW w:w="654" w:type="dxa"/>
            <w:tcBorders>
              <w:top w:val="single" w:sz="2" w:space="0" w:color="000000"/>
              <w:left w:val="single" w:sz="2" w:space="0" w:color="000000"/>
              <w:bottom w:val="single" w:sz="2" w:space="0" w:color="000000"/>
              <w:right w:val="single" w:sz="2" w:space="0" w:color="000000"/>
            </w:tcBorders>
          </w:tcPr>
          <w:p>
            <w:pPr/>
          </w:p>
        </w:tc>
        <w:tc>
          <w:tcPr>
            <w:tcW w:w="1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宋体" w:hAnsi="宋体" w:cs="宋体" w:eastAsia="宋体" w:hint="default"/>
                <w:sz w:val="20"/>
                <w:szCs w:val="20"/>
              </w:rPr>
            </w:pPr>
            <w:r>
              <w:rPr>
                <w:rFonts w:ascii="宋体"/>
                <w:spacing w:val="-1"/>
                <w:sz w:val="20"/>
              </w:rPr>
              <w:t>7,780,515.11</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31" w:right="0"/>
              <w:jc w:val="center"/>
              <w:rPr>
                <w:rFonts w:ascii="宋体" w:hAnsi="宋体" w:cs="宋体" w:eastAsia="宋体" w:hint="default"/>
                <w:sz w:val="20"/>
                <w:szCs w:val="20"/>
              </w:rPr>
            </w:pPr>
            <w:r>
              <w:rPr>
                <w:rFonts w:ascii="宋体"/>
                <w:spacing w:val="-11"/>
                <w:sz w:val="20"/>
              </w:rPr>
              <w:t>11,044,038.95</w:t>
            </w:r>
            <w:r>
              <w:rPr>
                <w:rFonts w:ascii="宋体"/>
                <w:sz w:val="20"/>
              </w:rPr>
            </w:r>
          </w:p>
        </w:tc>
        <w:tc>
          <w:tcPr>
            <w:tcW w:w="706" w:type="dxa"/>
            <w:tcBorders>
              <w:top w:val="single" w:sz="2" w:space="0" w:color="000000"/>
              <w:left w:val="single" w:sz="2" w:space="0" w:color="000000"/>
              <w:bottom w:val="single" w:sz="2" w:space="0" w:color="000000"/>
              <w:right w:val="single" w:sz="2" w:space="0" w:color="000000"/>
            </w:tcBorders>
          </w:tcPr>
          <w:p>
            <w:pPr/>
          </w:p>
        </w:tc>
        <w:tc>
          <w:tcPr>
            <w:tcW w:w="13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0"/>
              <w:jc w:val="center"/>
              <w:rPr>
                <w:rFonts w:ascii="宋体" w:hAnsi="宋体" w:cs="宋体" w:eastAsia="宋体" w:hint="default"/>
                <w:sz w:val="20"/>
                <w:szCs w:val="20"/>
              </w:rPr>
            </w:pPr>
            <w:r>
              <w:rPr>
                <w:rFonts w:ascii="宋体"/>
                <w:spacing w:val="-11"/>
                <w:sz w:val="20"/>
              </w:rPr>
              <w:t>11,044,038.95</w:t>
            </w:r>
            <w:r>
              <w:rPr>
                <w:rFonts w:ascii="宋体"/>
                <w:sz w:val="20"/>
              </w:rPr>
            </w:r>
          </w:p>
        </w:tc>
      </w:tr>
      <w:tr>
        <w:trPr>
          <w:trHeight w:val="365" w:hRule="exact"/>
        </w:trPr>
        <w:tc>
          <w:tcPr>
            <w:tcW w:w="12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待安装设备</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47,777,889.95</w:t>
            </w:r>
          </w:p>
        </w:tc>
        <w:tc>
          <w:tcPr>
            <w:tcW w:w="654" w:type="dxa"/>
            <w:tcBorders>
              <w:top w:val="single" w:sz="2" w:space="0" w:color="000000"/>
              <w:left w:val="single" w:sz="2" w:space="0" w:color="000000"/>
              <w:bottom w:val="single" w:sz="2" w:space="0" w:color="000000"/>
              <w:right w:val="single" w:sz="2" w:space="0" w:color="000000"/>
            </w:tcBorders>
          </w:tcPr>
          <w:p>
            <w:pPr/>
          </w:p>
        </w:tc>
        <w:tc>
          <w:tcPr>
            <w:tcW w:w="1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47,777,889.95</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31" w:right="0"/>
              <w:jc w:val="center"/>
              <w:rPr>
                <w:rFonts w:ascii="宋体" w:hAnsi="宋体" w:cs="宋体" w:eastAsia="宋体" w:hint="default"/>
                <w:sz w:val="20"/>
                <w:szCs w:val="20"/>
              </w:rPr>
            </w:pPr>
            <w:r>
              <w:rPr>
                <w:rFonts w:ascii="宋体"/>
                <w:spacing w:val="-11"/>
                <w:sz w:val="20"/>
              </w:rPr>
              <w:t>18,195,153.76</w:t>
            </w:r>
            <w:r>
              <w:rPr>
                <w:rFonts w:ascii="宋体"/>
                <w:sz w:val="20"/>
              </w:rPr>
            </w:r>
          </w:p>
        </w:tc>
        <w:tc>
          <w:tcPr>
            <w:tcW w:w="706" w:type="dxa"/>
            <w:tcBorders>
              <w:top w:val="single" w:sz="2" w:space="0" w:color="000000"/>
              <w:left w:val="single" w:sz="2" w:space="0" w:color="000000"/>
              <w:bottom w:val="single" w:sz="2" w:space="0" w:color="000000"/>
              <w:right w:val="single" w:sz="2" w:space="0" w:color="000000"/>
            </w:tcBorders>
          </w:tcPr>
          <w:p>
            <w:pPr/>
          </w:p>
        </w:tc>
        <w:tc>
          <w:tcPr>
            <w:tcW w:w="13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0"/>
              <w:jc w:val="center"/>
              <w:rPr>
                <w:rFonts w:ascii="宋体" w:hAnsi="宋体" w:cs="宋体" w:eastAsia="宋体" w:hint="default"/>
                <w:sz w:val="20"/>
                <w:szCs w:val="20"/>
              </w:rPr>
            </w:pPr>
            <w:r>
              <w:rPr>
                <w:rFonts w:ascii="宋体"/>
                <w:spacing w:val="-11"/>
                <w:sz w:val="20"/>
              </w:rPr>
              <w:t>18,195,153.76</w:t>
            </w:r>
            <w:r>
              <w:rPr>
                <w:rFonts w:ascii="宋体"/>
                <w:sz w:val="20"/>
              </w:rPr>
            </w:r>
          </w:p>
        </w:tc>
      </w:tr>
      <w:tr>
        <w:trPr>
          <w:trHeight w:val="365" w:hRule="exact"/>
        </w:trPr>
        <w:tc>
          <w:tcPr>
            <w:tcW w:w="12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厂房</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8,173,172.00</w:t>
            </w:r>
          </w:p>
        </w:tc>
        <w:tc>
          <w:tcPr>
            <w:tcW w:w="654" w:type="dxa"/>
            <w:tcBorders>
              <w:top w:val="single" w:sz="2" w:space="0" w:color="000000"/>
              <w:left w:val="single" w:sz="2" w:space="0" w:color="000000"/>
              <w:bottom w:val="single" w:sz="2" w:space="0" w:color="000000"/>
              <w:right w:val="single" w:sz="2" w:space="0" w:color="000000"/>
            </w:tcBorders>
          </w:tcPr>
          <w:p>
            <w:pPr/>
          </w:p>
        </w:tc>
        <w:tc>
          <w:tcPr>
            <w:tcW w:w="1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8,173,172.00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21" w:right="0"/>
              <w:jc w:val="center"/>
              <w:rPr>
                <w:rFonts w:ascii="宋体" w:hAnsi="宋体" w:cs="宋体" w:eastAsia="宋体" w:hint="default"/>
                <w:sz w:val="20"/>
                <w:szCs w:val="20"/>
              </w:rPr>
            </w:pPr>
            <w:r>
              <w:rPr>
                <w:rFonts w:ascii="宋体"/>
                <w:spacing w:val="-11"/>
                <w:sz w:val="20"/>
              </w:rPr>
              <w:t>8,345,347.50</w:t>
            </w:r>
            <w:r>
              <w:rPr>
                <w:rFonts w:ascii="宋体"/>
                <w:sz w:val="20"/>
              </w:rPr>
            </w:r>
          </w:p>
        </w:tc>
        <w:tc>
          <w:tcPr>
            <w:tcW w:w="706" w:type="dxa"/>
            <w:tcBorders>
              <w:top w:val="single" w:sz="2" w:space="0" w:color="000000"/>
              <w:left w:val="single" w:sz="2" w:space="0" w:color="000000"/>
              <w:bottom w:val="single" w:sz="2" w:space="0" w:color="000000"/>
              <w:right w:val="single" w:sz="2" w:space="0" w:color="000000"/>
            </w:tcBorders>
          </w:tcPr>
          <w:p>
            <w:pPr/>
          </w:p>
        </w:tc>
        <w:tc>
          <w:tcPr>
            <w:tcW w:w="13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left="87" w:right="0"/>
              <w:jc w:val="center"/>
              <w:rPr>
                <w:rFonts w:ascii="宋体" w:hAnsi="宋体" w:cs="宋体" w:eastAsia="宋体" w:hint="default"/>
                <w:sz w:val="20"/>
                <w:szCs w:val="20"/>
              </w:rPr>
            </w:pPr>
            <w:r>
              <w:rPr>
                <w:rFonts w:ascii="宋体"/>
                <w:spacing w:val="-11"/>
                <w:sz w:val="20"/>
              </w:rPr>
              <w:t>8,345,347.50</w:t>
            </w:r>
            <w:r>
              <w:rPr>
                <w:rFonts w:ascii="宋体"/>
                <w:sz w:val="20"/>
              </w:rPr>
            </w:r>
          </w:p>
        </w:tc>
      </w:tr>
      <w:tr>
        <w:trPr>
          <w:trHeight w:val="378" w:hRule="exact"/>
        </w:trPr>
        <w:tc>
          <w:tcPr>
            <w:tcW w:w="125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5"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b/>
                <w:w w:val="95"/>
                <w:sz w:val="20"/>
              </w:rPr>
              <w:t>64,041,172.20</w:t>
            </w:r>
            <w:r>
              <w:rPr>
                <w:rFonts w:ascii="宋体"/>
                <w:sz w:val="20"/>
              </w:rPr>
            </w:r>
          </w:p>
        </w:tc>
        <w:tc>
          <w:tcPr>
            <w:tcW w:w="654" w:type="dxa"/>
            <w:tcBorders>
              <w:top w:val="single" w:sz="2" w:space="0" w:color="000000"/>
              <w:left w:val="single" w:sz="2" w:space="0" w:color="000000"/>
              <w:bottom w:val="single" w:sz="12" w:space="0" w:color="000000"/>
              <w:right w:val="single" w:sz="2" w:space="0" w:color="000000"/>
            </w:tcBorders>
          </w:tcPr>
          <w:p>
            <w:pPr/>
          </w:p>
        </w:tc>
        <w:tc>
          <w:tcPr>
            <w:tcW w:w="17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b/>
                <w:w w:val="95"/>
                <w:sz w:val="20"/>
              </w:rPr>
              <w:t>64,041,172.20</w:t>
            </w:r>
            <w:r>
              <w:rPr>
                <w:rFonts w:ascii="宋体"/>
                <w:sz w:val="20"/>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39" w:right="0"/>
              <w:jc w:val="center"/>
              <w:rPr>
                <w:rFonts w:ascii="宋体" w:hAnsi="宋体" w:cs="宋体" w:eastAsia="宋体" w:hint="default"/>
                <w:sz w:val="20"/>
                <w:szCs w:val="20"/>
              </w:rPr>
            </w:pPr>
            <w:r>
              <w:rPr>
                <w:rFonts w:ascii="宋体"/>
                <w:b/>
                <w:spacing w:val="-11"/>
                <w:sz w:val="20"/>
              </w:rPr>
              <w:t>37,584,540.21</w:t>
            </w:r>
            <w:r>
              <w:rPr>
                <w:rFonts w:ascii="宋体"/>
                <w:spacing w:val="-11"/>
                <w:sz w:val="20"/>
              </w:rPr>
            </w:r>
          </w:p>
        </w:tc>
        <w:tc>
          <w:tcPr>
            <w:tcW w:w="706" w:type="dxa"/>
            <w:tcBorders>
              <w:top w:val="single" w:sz="2" w:space="0" w:color="000000"/>
              <w:left w:val="single" w:sz="2" w:space="0" w:color="000000"/>
              <w:bottom w:val="single" w:sz="12" w:space="0" w:color="000000"/>
              <w:right w:val="single" w:sz="2" w:space="0" w:color="000000"/>
            </w:tcBorders>
          </w:tcPr>
          <w:p>
            <w:pPr/>
          </w:p>
        </w:tc>
        <w:tc>
          <w:tcPr>
            <w:tcW w:w="138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left="5" w:right="0"/>
              <w:jc w:val="center"/>
              <w:rPr>
                <w:rFonts w:ascii="宋体" w:hAnsi="宋体" w:cs="宋体" w:eastAsia="宋体" w:hint="default"/>
                <w:sz w:val="20"/>
                <w:szCs w:val="20"/>
              </w:rPr>
            </w:pPr>
            <w:r>
              <w:rPr>
                <w:rFonts w:ascii="宋体"/>
                <w:b/>
                <w:spacing w:val="-11"/>
                <w:sz w:val="20"/>
              </w:rPr>
              <w:t>37,584,540.21</w:t>
            </w:r>
            <w:r>
              <w:rPr>
                <w:rFonts w:ascii="宋体"/>
                <w:spacing w:val="-11"/>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740" w:right="924"/>
        <w:jc w:val="left"/>
      </w:pPr>
      <w:bookmarkStart w:name="重大在建工程项目变动情况" w:id="232"/>
      <w:bookmarkEnd w:id="232"/>
      <w:r>
        <w:rPr/>
      </w:r>
      <w:r>
        <w:rPr/>
        <w:t>（</w:t>
      </w:r>
      <w:r>
        <w:rPr>
          <w:rFonts w:ascii="宋体" w:hAnsi="宋体" w:cs="宋体" w:eastAsia="宋体" w:hint="default"/>
        </w:rPr>
        <w:t>2</w:t>
      </w:r>
      <w:r>
        <w:rPr/>
        <w:t>）</w:t>
      </w:r>
      <w:r>
        <w:rPr>
          <w:spacing w:val="-65"/>
        </w:rPr>
        <w:t> </w:t>
      </w:r>
      <w:r>
        <w:rPr/>
        <w:t>重大在建工程项目变动情况</w:t>
      </w:r>
    </w:p>
    <w:p>
      <w:pPr>
        <w:spacing w:after="0" w:line="240" w:lineRule="auto"/>
        <w:jc w:val="left"/>
        <w:sectPr>
          <w:headerReference w:type="default" r:id="rId58"/>
          <w:footerReference w:type="default" r:id="rId59"/>
          <w:pgSz w:w="11910" w:h="16840"/>
          <w:pgMar w:header="879" w:footer="570" w:top="1060" w:bottom="760" w:left="1460" w:right="0"/>
        </w:sectPr>
      </w:pPr>
    </w:p>
    <w:p>
      <w:pPr>
        <w:spacing w:line="240" w:lineRule="auto" w:before="11"/>
        <w:rPr>
          <w:rFonts w:ascii="宋体" w:hAnsi="宋体" w:cs="宋体" w:eastAsia="宋体" w:hint="default"/>
          <w:sz w:val="22"/>
          <w:szCs w:val="22"/>
        </w:rPr>
      </w:pPr>
    </w:p>
    <w:tbl>
      <w:tblPr>
        <w:tblW w:w="0" w:type="auto"/>
        <w:jc w:val="left"/>
        <w:tblInd w:w="144" w:type="dxa"/>
        <w:tblLayout w:type="fixed"/>
        <w:tblCellMar>
          <w:top w:w="0" w:type="dxa"/>
          <w:left w:w="0" w:type="dxa"/>
          <w:bottom w:w="0" w:type="dxa"/>
          <w:right w:w="0" w:type="dxa"/>
        </w:tblCellMar>
        <w:tblLook w:val="01E0"/>
      </w:tblPr>
      <w:tblGrid>
        <w:gridCol w:w="1541"/>
        <w:gridCol w:w="1559"/>
        <w:gridCol w:w="1841"/>
        <w:gridCol w:w="1558"/>
        <w:gridCol w:w="720"/>
        <w:gridCol w:w="1519"/>
      </w:tblGrid>
      <w:tr>
        <w:trPr>
          <w:trHeight w:val="378" w:hRule="exact"/>
        </w:trPr>
        <w:tc>
          <w:tcPr>
            <w:tcW w:w="1541"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376" w:right="0"/>
              <w:jc w:val="left"/>
              <w:rPr>
                <w:rFonts w:ascii="宋体" w:hAnsi="宋体" w:cs="宋体" w:eastAsia="宋体" w:hint="default"/>
                <w:sz w:val="20"/>
                <w:szCs w:val="20"/>
              </w:rPr>
            </w:pPr>
            <w:r>
              <w:rPr>
                <w:rFonts w:ascii="宋体" w:hAnsi="宋体" w:cs="宋体" w:eastAsia="宋体" w:hint="default"/>
                <w:b/>
                <w:bCs/>
                <w:sz w:val="20"/>
                <w:szCs w:val="20"/>
              </w:rPr>
              <w:t>工程名称</w:t>
            </w:r>
            <w:r>
              <w:rPr>
                <w:rFonts w:ascii="宋体" w:hAnsi="宋体" w:cs="宋体" w:eastAsia="宋体" w:hint="default"/>
                <w:sz w:val="20"/>
                <w:szCs w:val="20"/>
              </w:rPr>
            </w:r>
          </w:p>
        </w:tc>
        <w:tc>
          <w:tcPr>
            <w:tcW w:w="1559"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375"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1841"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515"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227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736"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519"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356"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725" w:hRule="exact"/>
        </w:trPr>
        <w:tc>
          <w:tcPr>
            <w:tcW w:w="1541" w:type="dxa"/>
            <w:vMerge/>
            <w:tcBorders>
              <w:left w:val="nil" w:sz="6" w:space="0" w:color="auto"/>
              <w:bottom w:val="single" w:sz="2" w:space="0" w:color="000000"/>
              <w:right w:val="single" w:sz="2" w:space="0" w:color="000000"/>
            </w:tcBorders>
          </w:tcPr>
          <w:p>
            <w:pPr/>
          </w:p>
        </w:tc>
        <w:tc>
          <w:tcPr>
            <w:tcW w:w="1559" w:type="dxa"/>
            <w:vMerge/>
            <w:tcBorders>
              <w:left w:val="single" w:sz="2" w:space="0" w:color="000000"/>
              <w:bottom w:val="single" w:sz="2" w:space="0" w:color="000000"/>
              <w:right w:val="single" w:sz="2" w:space="0" w:color="000000"/>
            </w:tcBorders>
          </w:tcPr>
          <w:p>
            <w:pPr/>
          </w:p>
        </w:tc>
        <w:tc>
          <w:tcPr>
            <w:tcW w:w="1841" w:type="dxa"/>
            <w:vMerge/>
            <w:tcBorders>
              <w:left w:val="single" w:sz="2" w:space="0" w:color="000000"/>
              <w:bottom w:val="single" w:sz="2" w:space="0" w:color="000000"/>
              <w:right w:val="single" w:sz="2" w:space="0" w:color="000000"/>
            </w:tcBorders>
          </w:tcPr>
          <w:p>
            <w:pP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hAnsi="宋体" w:cs="宋体" w:eastAsia="宋体" w:hint="default"/>
                <w:b/>
                <w:bCs/>
                <w:w w:val="95"/>
                <w:sz w:val="20"/>
                <w:szCs w:val="20"/>
              </w:rPr>
              <w:t>转入固定资产</w:t>
            </w:r>
            <w:r>
              <w:rPr>
                <w:rFonts w:ascii="宋体" w:hAnsi="宋体" w:cs="宋体" w:eastAsia="宋体" w:hint="default"/>
                <w:sz w:val="20"/>
                <w:szCs w:val="20"/>
              </w:rPr>
            </w:r>
          </w:p>
        </w:tc>
        <w:tc>
          <w:tcPr>
            <w:tcW w:w="720"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56" w:right="156"/>
              <w:jc w:val="left"/>
              <w:rPr>
                <w:rFonts w:ascii="宋体" w:hAnsi="宋体" w:cs="宋体" w:eastAsia="宋体" w:hint="default"/>
                <w:sz w:val="20"/>
                <w:szCs w:val="20"/>
              </w:rPr>
            </w:pPr>
            <w:r>
              <w:rPr>
                <w:rFonts w:ascii="宋体" w:hAnsi="宋体" w:cs="宋体" w:eastAsia="宋体" w:hint="default"/>
                <w:b/>
                <w:bCs/>
                <w:sz w:val="20"/>
                <w:szCs w:val="20"/>
              </w:rPr>
              <w:t>其他</w:t>
            </w:r>
            <w:r>
              <w:rPr>
                <w:rFonts w:ascii="宋体" w:hAnsi="宋体" w:cs="宋体" w:eastAsia="宋体" w:hint="default"/>
                <w:b/>
                <w:bCs/>
                <w:w w:val="99"/>
                <w:sz w:val="20"/>
                <w:szCs w:val="20"/>
              </w:rPr>
              <w:t> </w:t>
            </w:r>
            <w:r>
              <w:rPr>
                <w:rFonts w:ascii="宋体" w:hAnsi="宋体" w:cs="宋体" w:eastAsia="宋体" w:hint="default"/>
                <w:b/>
                <w:bCs/>
                <w:sz w:val="20"/>
                <w:szCs w:val="20"/>
              </w:rPr>
              <w:t>减少</w:t>
            </w:r>
            <w:r>
              <w:rPr>
                <w:rFonts w:ascii="宋体" w:hAnsi="宋体" w:cs="宋体" w:eastAsia="宋体" w:hint="default"/>
                <w:sz w:val="20"/>
                <w:szCs w:val="20"/>
              </w:rPr>
            </w:r>
          </w:p>
        </w:tc>
        <w:tc>
          <w:tcPr>
            <w:tcW w:w="1519" w:type="dxa"/>
            <w:vMerge/>
            <w:tcBorders>
              <w:left w:val="single" w:sz="2" w:space="0" w:color="000000"/>
              <w:bottom w:val="single" w:sz="2" w:space="0" w:color="000000"/>
              <w:right w:val="nil" w:sz="6" w:space="0" w:color="auto"/>
            </w:tcBorders>
          </w:tcPr>
          <w:p>
            <w:pPr/>
          </w:p>
        </w:tc>
      </w:tr>
      <w:tr>
        <w:trPr>
          <w:trHeight w:val="365" w:hRule="exact"/>
        </w:trPr>
        <w:tc>
          <w:tcPr>
            <w:tcW w:w="15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北仑二期工程</w:t>
            </w:r>
          </w:p>
        </w:tc>
        <w:tc>
          <w:tcPr>
            <w:tcW w:w="1559" w:type="dxa"/>
            <w:tcBorders>
              <w:top w:val="single" w:sz="2" w:space="0" w:color="000000"/>
              <w:left w:val="single" w:sz="2" w:space="0" w:color="000000"/>
              <w:bottom w:val="single" w:sz="2" w:space="0" w:color="000000"/>
              <w:right w:val="single" w:sz="2" w:space="0" w:color="000000"/>
            </w:tcBorders>
          </w:tcPr>
          <w:p>
            <w:pP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10,872,984.01</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7,538,995.64</w:t>
            </w:r>
          </w:p>
        </w:tc>
        <w:tc>
          <w:tcPr>
            <w:tcW w:w="720"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3,333,988.37</w:t>
            </w:r>
          </w:p>
        </w:tc>
      </w:tr>
      <w:tr>
        <w:trPr>
          <w:trHeight w:val="365" w:hRule="exact"/>
        </w:trPr>
        <w:tc>
          <w:tcPr>
            <w:tcW w:w="15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KC</w:t>
            </w:r>
            <w:r>
              <w:rPr>
                <w:rFonts w:ascii="宋体" w:hAnsi="宋体" w:cs="宋体" w:eastAsia="宋体" w:hint="default"/>
                <w:spacing w:val="-46"/>
                <w:sz w:val="18"/>
                <w:szCs w:val="18"/>
              </w:rPr>
              <w:t> </w:t>
            </w:r>
            <w:r>
              <w:rPr>
                <w:rFonts w:ascii="宋体" w:hAnsi="宋体" w:cs="宋体" w:eastAsia="宋体" w:hint="default"/>
                <w:sz w:val="18"/>
                <w:szCs w:val="18"/>
              </w:rPr>
              <w:t>生产线</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4,370,256.44</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8,348,107.28</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768,803.43</w:t>
            </w:r>
          </w:p>
        </w:tc>
        <w:tc>
          <w:tcPr>
            <w:tcW w:w="720"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5"/>
              <w:jc w:val="right"/>
              <w:rPr>
                <w:rFonts w:ascii="宋体" w:hAnsi="宋体" w:cs="宋体" w:eastAsia="宋体" w:hint="default"/>
                <w:sz w:val="20"/>
                <w:szCs w:val="20"/>
              </w:rPr>
            </w:pPr>
            <w:r>
              <w:rPr>
                <w:rFonts w:ascii="宋体"/>
                <w:spacing w:val="-1"/>
                <w:sz w:val="20"/>
              </w:rPr>
              <w:t>11,949,560.29</w:t>
            </w:r>
          </w:p>
        </w:tc>
      </w:tr>
      <w:tr>
        <w:trPr>
          <w:trHeight w:val="365" w:hRule="exact"/>
        </w:trPr>
        <w:tc>
          <w:tcPr>
            <w:tcW w:w="15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NL-3</w:t>
            </w:r>
            <w:r>
              <w:rPr>
                <w:rFonts w:ascii="宋体" w:hAnsi="宋体" w:cs="宋体" w:eastAsia="宋体" w:hint="default"/>
                <w:spacing w:val="-46"/>
                <w:sz w:val="18"/>
                <w:szCs w:val="18"/>
              </w:rPr>
              <w:t> </w:t>
            </w:r>
            <w:r>
              <w:rPr>
                <w:rFonts w:ascii="宋体" w:hAnsi="宋体" w:cs="宋体" w:eastAsia="宋体" w:hint="default"/>
                <w:sz w:val="18"/>
                <w:szCs w:val="18"/>
              </w:rPr>
              <w:t>生产线</w:t>
            </w:r>
          </w:p>
        </w:tc>
        <w:tc>
          <w:tcPr>
            <w:tcW w:w="1559" w:type="dxa"/>
            <w:tcBorders>
              <w:top w:val="single" w:sz="2" w:space="0" w:color="000000"/>
              <w:left w:val="single" w:sz="2" w:space="0" w:color="000000"/>
              <w:bottom w:val="single" w:sz="2" w:space="0" w:color="000000"/>
              <w:right w:val="single" w:sz="2" w:space="0" w:color="000000"/>
            </w:tcBorders>
          </w:tcPr>
          <w:p>
            <w:pP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11,792,906.00</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382,905.99</w:t>
            </w:r>
          </w:p>
        </w:tc>
        <w:tc>
          <w:tcPr>
            <w:tcW w:w="720"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5"/>
              <w:jc w:val="right"/>
              <w:rPr>
                <w:rFonts w:ascii="宋体" w:hAnsi="宋体" w:cs="宋体" w:eastAsia="宋体" w:hint="default"/>
                <w:sz w:val="20"/>
                <w:szCs w:val="20"/>
              </w:rPr>
            </w:pPr>
            <w:r>
              <w:rPr>
                <w:rFonts w:ascii="宋体"/>
                <w:spacing w:val="-1"/>
                <w:sz w:val="20"/>
              </w:rPr>
              <w:t>11,410,000.01</w:t>
            </w:r>
          </w:p>
        </w:tc>
      </w:tr>
      <w:tr>
        <w:trPr>
          <w:trHeight w:val="365" w:hRule="exact"/>
        </w:trPr>
        <w:tc>
          <w:tcPr>
            <w:tcW w:w="15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冲压类设备</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6,345,374.62</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993,996.42</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7,339,371.04</w:t>
            </w:r>
          </w:p>
        </w:tc>
        <w:tc>
          <w:tcPr>
            <w:tcW w:w="720"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15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电机宿舍楼</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宋体" w:hAnsi="宋体" w:cs="宋体" w:eastAsia="宋体" w:hint="default"/>
                <w:sz w:val="20"/>
                <w:szCs w:val="20"/>
              </w:rPr>
            </w:pPr>
            <w:r>
              <w:rPr>
                <w:rFonts w:ascii="宋体"/>
                <w:spacing w:val="-1"/>
                <w:sz w:val="20"/>
              </w:rPr>
              <w:t>6,732,185.50</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宋体" w:hAnsi="宋体" w:cs="宋体" w:eastAsia="宋体" w:hint="default"/>
                <w:sz w:val="20"/>
                <w:szCs w:val="20"/>
              </w:rPr>
            </w:pPr>
            <w:r>
              <w:rPr>
                <w:rFonts w:ascii="宋体"/>
                <w:spacing w:val="-1"/>
                <w:sz w:val="20"/>
              </w:rPr>
              <w:t>584,603.75</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2"/>
              <w:jc w:val="right"/>
              <w:rPr>
                <w:rFonts w:ascii="宋体" w:hAnsi="宋体" w:cs="宋体" w:eastAsia="宋体" w:hint="default"/>
                <w:sz w:val="20"/>
                <w:szCs w:val="20"/>
              </w:rPr>
            </w:pPr>
            <w:r>
              <w:rPr>
                <w:rFonts w:ascii="宋体"/>
                <w:spacing w:val="-1"/>
                <w:sz w:val="20"/>
              </w:rPr>
              <w:t>7,316,789.25</w:t>
            </w:r>
          </w:p>
        </w:tc>
        <w:tc>
          <w:tcPr>
            <w:tcW w:w="720"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5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河山厂房</w:t>
            </w:r>
          </w:p>
        </w:tc>
        <w:tc>
          <w:tcPr>
            <w:tcW w:w="1559" w:type="dxa"/>
            <w:tcBorders>
              <w:top w:val="single" w:sz="2" w:space="0" w:color="000000"/>
              <w:left w:val="single" w:sz="2" w:space="0" w:color="000000"/>
              <w:bottom w:val="single" w:sz="2" w:space="0" w:color="000000"/>
              <w:right w:val="single" w:sz="2" w:space="0" w:color="000000"/>
            </w:tcBorders>
          </w:tcPr>
          <w:p>
            <w:pP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28,786,901.84</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28,786,901.84</w:t>
            </w:r>
          </w:p>
        </w:tc>
        <w:tc>
          <w:tcPr>
            <w:tcW w:w="720"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154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7"/>
              <w:ind w:left="1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b/>
                <w:w w:val="95"/>
                <w:sz w:val="20"/>
              </w:rPr>
              <w:t>17,447,816.56</w:t>
            </w:r>
            <w:r>
              <w:rPr>
                <w:rFonts w:ascii="宋体"/>
                <w:sz w:val="20"/>
              </w:rPr>
            </w:r>
          </w:p>
        </w:tc>
        <w:tc>
          <w:tcPr>
            <w:tcW w:w="18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5"/>
              <w:jc w:val="right"/>
              <w:rPr>
                <w:rFonts w:ascii="宋体" w:hAnsi="宋体" w:cs="宋体" w:eastAsia="宋体" w:hint="default"/>
                <w:sz w:val="20"/>
                <w:szCs w:val="20"/>
              </w:rPr>
            </w:pPr>
            <w:r>
              <w:rPr>
                <w:rFonts w:ascii="宋体"/>
                <w:b/>
                <w:w w:val="95"/>
                <w:sz w:val="20"/>
              </w:rPr>
              <w:t>61,379,499.30</w:t>
            </w:r>
            <w:r>
              <w:rPr>
                <w:rFonts w:ascii="宋体"/>
                <w:sz w:val="20"/>
              </w:rPr>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b/>
                <w:w w:val="95"/>
                <w:sz w:val="20"/>
              </w:rPr>
              <w:t>52,133,767.19</w:t>
            </w:r>
            <w:r>
              <w:rPr>
                <w:rFonts w:ascii="宋体"/>
                <w:sz w:val="20"/>
              </w:rPr>
            </w:r>
          </w:p>
        </w:tc>
        <w:tc>
          <w:tcPr>
            <w:tcW w:w="720" w:type="dxa"/>
            <w:tcBorders>
              <w:top w:val="single" w:sz="2" w:space="0" w:color="000000"/>
              <w:left w:val="single" w:sz="2" w:space="0" w:color="000000"/>
              <w:bottom w:val="single" w:sz="12" w:space="0" w:color="000000"/>
              <w:right w:val="single" w:sz="2" w:space="0" w:color="000000"/>
            </w:tcBorders>
          </w:tcPr>
          <w:p>
            <w:pPr/>
          </w:p>
        </w:tc>
        <w:tc>
          <w:tcPr>
            <w:tcW w:w="15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5"/>
              <w:jc w:val="right"/>
              <w:rPr>
                <w:rFonts w:ascii="宋体" w:hAnsi="宋体" w:cs="宋体" w:eastAsia="宋体" w:hint="default"/>
                <w:sz w:val="20"/>
                <w:szCs w:val="20"/>
              </w:rPr>
            </w:pPr>
            <w:r>
              <w:rPr>
                <w:rFonts w:ascii="宋体"/>
                <w:b/>
                <w:w w:val="95"/>
                <w:sz w:val="20"/>
              </w:rPr>
              <w:t>26,693,548.67</w:t>
            </w:r>
            <w:r>
              <w:rPr>
                <w:rFonts w:ascii="宋体"/>
                <w:sz w:val="20"/>
              </w:rPr>
            </w:r>
          </w:p>
        </w:tc>
      </w:tr>
    </w:tbl>
    <w:p>
      <w:pPr>
        <w:spacing w:line="240" w:lineRule="auto" w:before="4"/>
        <w:rPr>
          <w:rFonts w:ascii="宋体" w:hAnsi="宋体" w:cs="宋体" w:eastAsia="宋体" w:hint="default"/>
          <w:sz w:val="18"/>
          <w:szCs w:val="18"/>
        </w:rPr>
      </w:pPr>
    </w:p>
    <w:p>
      <w:pPr>
        <w:pStyle w:val="BodyText"/>
        <w:spacing w:line="240" w:lineRule="auto" w:before="31"/>
        <w:ind w:left="281" w:right="0"/>
        <w:jc w:val="left"/>
      </w:pPr>
      <w:r>
        <w:rPr/>
        <w:t>（续表）</w:t>
      </w:r>
    </w:p>
    <w:p>
      <w:pPr>
        <w:spacing w:line="240" w:lineRule="auto" w:before="2"/>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1858"/>
        <w:gridCol w:w="1842"/>
        <w:gridCol w:w="992"/>
        <w:gridCol w:w="851"/>
        <w:gridCol w:w="709"/>
        <w:gridCol w:w="850"/>
        <w:gridCol w:w="709"/>
        <w:gridCol w:w="995"/>
      </w:tblGrid>
      <w:tr>
        <w:trPr>
          <w:trHeight w:val="2538" w:hRule="exact"/>
        </w:trPr>
        <w:tc>
          <w:tcPr>
            <w:tcW w:w="1858"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4" w:right="0"/>
              <w:jc w:val="left"/>
              <w:rPr>
                <w:rFonts w:ascii="宋体" w:hAnsi="宋体" w:cs="宋体" w:eastAsia="宋体" w:hint="default"/>
                <w:sz w:val="22"/>
                <w:szCs w:val="22"/>
              </w:rPr>
            </w:pPr>
            <w:r>
              <w:rPr>
                <w:rFonts w:ascii="宋体" w:hAnsi="宋体" w:cs="宋体" w:eastAsia="宋体" w:hint="default"/>
                <w:b/>
                <w:bCs/>
                <w:sz w:val="22"/>
                <w:szCs w:val="22"/>
              </w:rPr>
              <w:t>工程名称</w:t>
            </w:r>
            <w:r>
              <w:rPr>
                <w:rFonts w:ascii="宋体" w:hAnsi="宋体" w:cs="宋体" w:eastAsia="宋体" w:hint="default"/>
                <w:sz w:val="22"/>
                <w:szCs w:val="22"/>
              </w:rPr>
            </w:r>
          </w:p>
        </w:tc>
        <w:tc>
          <w:tcPr>
            <w:tcW w:w="1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6" w:right="0"/>
              <w:jc w:val="left"/>
              <w:rPr>
                <w:rFonts w:ascii="宋体" w:hAnsi="宋体" w:cs="宋体" w:eastAsia="宋体" w:hint="default"/>
                <w:sz w:val="22"/>
                <w:szCs w:val="22"/>
              </w:rPr>
            </w:pPr>
            <w:r>
              <w:rPr>
                <w:rFonts w:ascii="宋体" w:hAnsi="宋体" w:cs="宋体" w:eastAsia="宋体" w:hint="default"/>
                <w:b/>
                <w:bCs/>
                <w:sz w:val="22"/>
                <w:szCs w:val="22"/>
              </w:rPr>
              <w:t>预算数</w:t>
            </w:r>
            <w:r>
              <w:rPr>
                <w:rFonts w:ascii="宋体" w:hAnsi="宋体" w:cs="宋体" w:eastAsia="宋体" w:hint="default"/>
                <w:sz w:val="22"/>
                <w:szCs w:val="22"/>
              </w:rPr>
            </w:r>
          </w:p>
        </w:tc>
        <w:tc>
          <w:tcPr>
            <w:tcW w:w="9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300" w:lineRule="auto"/>
              <w:ind w:left="163" w:right="161"/>
              <w:jc w:val="both"/>
              <w:rPr>
                <w:rFonts w:ascii="宋体" w:hAnsi="宋体" w:cs="宋体" w:eastAsia="宋体" w:hint="default"/>
                <w:sz w:val="22"/>
                <w:szCs w:val="22"/>
              </w:rPr>
            </w:pPr>
            <w:r>
              <w:rPr>
                <w:rFonts w:ascii="宋体" w:hAnsi="宋体" w:cs="宋体" w:eastAsia="宋体" w:hint="default"/>
                <w:b/>
                <w:bCs/>
                <w:sz w:val="22"/>
                <w:szCs w:val="22"/>
              </w:rPr>
              <w:t>工程累</w:t>
            </w:r>
            <w:r>
              <w:rPr>
                <w:rFonts w:ascii="宋体" w:hAnsi="宋体" w:cs="宋体" w:eastAsia="宋体" w:hint="default"/>
                <w:b/>
                <w:bCs/>
                <w:spacing w:val="1"/>
                <w:w w:val="99"/>
                <w:sz w:val="22"/>
                <w:szCs w:val="22"/>
              </w:rPr>
              <w:t> </w:t>
            </w:r>
            <w:r>
              <w:rPr>
                <w:rFonts w:ascii="宋体" w:hAnsi="宋体" w:cs="宋体" w:eastAsia="宋体" w:hint="default"/>
                <w:b/>
                <w:bCs/>
                <w:sz w:val="22"/>
                <w:szCs w:val="22"/>
              </w:rPr>
              <w:t>计投入</w:t>
            </w:r>
            <w:r>
              <w:rPr>
                <w:rFonts w:ascii="宋体" w:hAnsi="宋体" w:cs="宋体" w:eastAsia="宋体" w:hint="default"/>
                <w:b/>
                <w:bCs/>
                <w:spacing w:val="1"/>
                <w:w w:val="99"/>
                <w:sz w:val="22"/>
                <w:szCs w:val="22"/>
              </w:rPr>
              <w:t> </w:t>
            </w:r>
            <w:r>
              <w:rPr>
                <w:rFonts w:ascii="宋体" w:hAnsi="宋体" w:cs="宋体" w:eastAsia="宋体" w:hint="default"/>
                <w:b/>
                <w:bCs/>
                <w:sz w:val="22"/>
                <w:szCs w:val="22"/>
              </w:rPr>
              <w:t>占预算</w:t>
            </w:r>
            <w:r>
              <w:rPr>
                <w:rFonts w:ascii="宋体" w:hAnsi="宋体" w:cs="宋体" w:eastAsia="宋体" w:hint="default"/>
                <w:b/>
                <w:bCs/>
                <w:spacing w:val="1"/>
                <w:w w:val="99"/>
                <w:sz w:val="22"/>
                <w:szCs w:val="22"/>
              </w:rPr>
              <w:t> </w:t>
            </w: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17"/>
              <w:ind w:left="218" w:right="0"/>
              <w:jc w:val="both"/>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8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300" w:lineRule="auto" w:before="176"/>
              <w:ind w:left="202" w:right="201"/>
              <w:jc w:val="left"/>
              <w:rPr>
                <w:rFonts w:ascii="宋体" w:hAnsi="宋体" w:cs="宋体" w:eastAsia="宋体" w:hint="default"/>
                <w:sz w:val="22"/>
                <w:szCs w:val="22"/>
              </w:rPr>
            </w:pPr>
            <w:r>
              <w:rPr>
                <w:rFonts w:ascii="宋体" w:hAnsi="宋体" w:cs="宋体" w:eastAsia="宋体" w:hint="default"/>
                <w:b/>
                <w:bCs/>
                <w:sz w:val="22"/>
                <w:szCs w:val="22"/>
              </w:rPr>
              <w:t>工程</w:t>
            </w:r>
            <w:r>
              <w:rPr>
                <w:rFonts w:ascii="宋体" w:hAnsi="宋体" w:cs="宋体" w:eastAsia="宋体" w:hint="default"/>
                <w:b/>
                <w:bCs/>
                <w:spacing w:val="1"/>
                <w:w w:val="99"/>
                <w:sz w:val="22"/>
                <w:szCs w:val="22"/>
              </w:rPr>
              <w:t> </w:t>
            </w:r>
            <w:r>
              <w:rPr>
                <w:rFonts w:ascii="宋体" w:hAnsi="宋体" w:cs="宋体" w:eastAsia="宋体" w:hint="default"/>
                <w:b/>
                <w:bCs/>
                <w:sz w:val="22"/>
                <w:szCs w:val="22"/>
              </w:rPr>
              <w:t>进度</w:t>
            </w:r>
            <w:r>
              <w:rPr>
                <w:rFonts w:ascii="宋体" w:hAnsi="宋体" w:cs="宋体" w:eastAsia="宋体" w:hint="default"/>
                <w:sz w:val="22"/>
                <w:szCs w:val="22"/>
              </w:rPr>
            </w:r>
          </w:p>
          <w:p>
            <w:pPr>
              <w:pStyle w:val="TableParagraph"/>
              <w:spacing w:line="240" w:lineRule="auto" w:before="17"/>
              <w:ind w:left="147"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70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300" w:lineRule="auto"/>
              <w:ind w:left="132" w:right="128"/>
              <w:jc w:val="both"/>
              <w:rPr>
                <w:rFonts w:ascii="宋体" w:hAnsi="宋体" w:cs="宋体" w:eastAsia="宋体" w:hint="default"/>
                <w:sz w:val="22"/>
                <w:szCs w:val="22"/>
              </w:rPr>
            </w:pPr>
            <w:r>
              <w:rPr>
                <w:rFonts w:ascii="宋体" w:hAnsi="宋体" w:cs="宋体" w:eastAsia="宋体" w:hint="default"/>
                <w:b/>
                <w:bCs/>
                <w:sz w:val="22"/>
                <w:szCs w:val="22"/>
              </w:rPr>
              <w:t>利息</w:t>
            </w:r>
            <w:r>
              <w:rPr>
                <w:rFonts w:ascii="宋体" w:hAnsi="宋体" w:cs="宋体" w:eastAsia="宋体" w:hint="default"/>
                <w:b/>
                <w:bCs/>
                <w:spacing w:val="1"/>
                <w:w w:val="99"/>
                <w:sz w:val="22"/>
                <w:szCs w:val="22"/>
              </w:rPr>
              <w:t> </w:t>
            </w:r>
            <w:r>
              <w:rPr>
                <w:rFonts w:ascii="宋体" w:hAnsi="宋体" w:cs="宋体" w:eastAsia="宋体" w:hint="default"/>
                <w:b/>
                <w:bCs/>
                <w:sz w:val="22"/>
                <w:szCs w:val="22"/>
              </w:rPr>
              <w:t>资本</w:t>
            </w:r>
            <w:r>
              <w:rPr>
                <w:rFonts w:ascii="宋体" w:hAnsi="宋体" w:cs="宋体" w:eastAsia="宋体" w:hint="default"/>
                <w:b/>
                <w:bCs/>
                <w:spacing w:val="1"/>
                <w:w w:val="99"/>
                <w:sz w:val="22"/>
                <w:szCs w:val="22"/>
              </w:rPr>
              <w:t> </w:t>
            </w:r>
            <w:r>
              <w:rPr>
                <w:rFonts w:ascii="宋体" w:hAnsi="宋体" w:cs="宋体" w:eastAsia="宋体" w:hint="default"/>
                <w:b/>
                <w:bCs/>
                <w:sz w:val="22"/>
                <w:szCs w:val="22"/>
              </w:rPr>
              <w:t>化累</w:t>
            </w:r>
            <w:r>
              <w:rPr>
                <w:rFonts w:ascii="宋体" w:hAnsi="宋体" w:cs="宋体" w:eastAsia="宋体" w:hint="default"/>
                <w:b/>
                <w:bCs/>
                <w:w w:val="99"/>
                <w:sz w:val="22"/>
                <w:szCs w:val="22"/>
              </w:rPr>
              <w:t> </w:t>
            </w:r>
            <w:r>
              <w:rPr>
                <w:rFonts w:ascii="宋体" w:hAnsi="宋体" w:cs="宋体" w:eastAsia="宋体" w:hint="default"/>
                <w:b/>
                <w:bCs/>
                <w:sz w:val="22"/>
                <w:szCs w:val="22"/>
              </w:rPr>
              <w:t>计金</w:t>
            </w:r>
            <w:r>
              <w:rPr>
                <w:rFonts w:ascii="宋体" w:hAnsi="宋体" w:cs="宋体" w:eastAsia="宋体" w:hint="default"/>
                <w:b/>
                <w:bCs/>
                <w:w w:val="99"/>
                <w:sz w:val="22"/>
                <w:szCs w:val="22"/>
              </w:rPr>
              <w:t> </w:t>
            </w:r>
            <w:r>
              <w:rPr>
                <w:rFonts w:ascii="宋体" w:hAnsi="宋体" w:cs="宋体" w:eastAsia="宋体" w:hint="default"/>
                <w:b/>
                <w:bCs/>
                <w:sz w:val="22"/>
                <w:szCs w:val="22"/>
              </w:rPr>
              <w:t>额</w:t>
            </w:r>
            <w:r>
              <w:rPr>
                <w:rFonts w:ascii="宋体" w:hAnsi="宋体" w:cs="宋体" w:eastAsia="宋体" w:hint="default"/>
                <w:sz w:val="22"/>
                <w:szCs w:val="22"/>
              </w:rPr>
            </w:r>
          </w:p>
        </w:tc>
        <w:tc>
          <w:tcPr>
            <w:tcW w:w="850"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201" w:right="199" w:hanging="2"/>
              <w:jc w:val="center"/>
              <w:rPr>
                <w:rFonts w:ascii="宋体" w:hAnsi="宋体" w:cs="宋体" w:eastAsia="宋体" w:hint="default"/>
                <w:sz w:val="22"/>
                <w:szCs w:val="22"/>
              </w:rPr>
            </w:pPr>
            <w:r>
              <w:rPr>
                <w:rFonts w:ascii="宋体" w:hAnsi="宋体" w:cs="宋体" w:eastAsia="宋体" w:hint="default"/>
                <w:b/>
                <w:bCs/>
                <w:sz w:val="22"/>
                <w:szCs w:val="22"/>
              </w:rPr>
              <w:t>其</w:t>
            </w:r>
            <w:r>
              <w:rPr>
                <w:rFonts w:ascii="宋体" w:hAnsi="宋体" w:cs="宋体" w:eastAsia="宋体" w:hint="default"/>
                <w:b/>
                <w:bCs/>
                <w:w w:val="99"/>
                <w:sz w:val="22"/>
                <w:szCs w:val="22"/>
              </w:rPr>
              <w:t> </w:t>
            </w:r>
            <w:r>
              <w:rPr>
                <w:rFonts w:ascii="宋体" w:hAnsi="宋体" w:cs="宋体" w:eastAsia="宋体" w:hint="default"/>
                <w:b/>
                <w:bCs/>
                <w:sz w:val="22"/>
                <w:szCs w:val="22"/>
              </w:rPr>
              <w:t>中：</w:t>
            </w:r>
            <w:r>
              <w:rPr>
                <w:rFonts w:ascii="宋体" w:hAnsi="宋体" w:cs="宋体" w:eastAsia="宋体" w:hint="default"/>
                <w:b/>
                <w:bCs/>
                <w:spacing w:val="1"/>
                <w:w w:val="99"/>
                <w:sz w:val="22"/>
                <w:szCs w:val="22"/>
              </w:rPr>
              <w:t> </w:t>
            </w:r>
            <w:r>
              <w:rPr>
                <w:rFonts w:ascii="宋体" w:hAnsi="宋体" w:cs="宋体" w:eastAsia="宋体" w:hint="default"/>
                <w:b/>
                <w:bCs/>
                <w:sz w:val="22"/>
                <w:szCs w:val="22"/>
              </w:rPr>
              <w:t>本年</w:t>
            </w:r>
            <w:r>
              <w:rPr>
                <w:rFonts w:ascii="宋体" w:hAnsi="宋体" w:cs="宋体" w:eastAsia="宋体" w:hint="default"/>
                <w:b/>
                <w:bCs/>
                <w:spacing w:val="1"/>
                <w:w w:val="99"/>
                <w:sz w:val="22"/>
                <w:szCs w:val="22"/>
              </w:rPr>
              <w:t> </w:t>
            </w:r>
            <w:r>
              <w:rPr>
                <w:rFonts w:ascii="宋体" w:hAnsi="宋体" w:cs="宋体" w:eastAsia="宋体" w:hint="default"/>
                <w:b/>
                <w:bCs/>
                <w:sz w:val="22"/>
                <w:szCs w:val="22"/>
              </w:rPr>
              <w:t>利息</w:t>
            </w:r>
            <w:r>
              <w:rPr>
                <w:rFonts w:ascii="宋体" w:hAnsi="宋体" w:cs="宋体" w:eastAsia="宋体" w:hint="default"/>
                <w:b/>
                <w:bCs/>
                <w:spacing w:val="1"/>
                <w:w w:val="99"/>
                <w:sz w:val="22"/>
                <w:szCs w:val="22"/>
              </w:rPr>
              <w:t> </w:t>
            </w:r>
            <w:r>
              <w:rPr>
                <w:rFonts w:ascii="宋体" w:hAnsi="宋体" w:cs="宋体" w:eastAsia="宋体" w:hint="default"/>
                <w:b/>
                <w:bCs/>
                <w:sz w:val="22"/>
                <w:szCs w:val="22"/>
              </w:rPr>
              <w:t>资本</w:t>
            </w:r>
            <w:r>
              <w:rPr>
                <w:rFonts w:ascii="宋体" w:hAnsi="宋体" w:cs="宋体" w:eastAsia="宋体" w:hint="default"/>
                <w:b/>
                <w:bCs/>
                <w:spacing w:val="1"/>
                <w:w w:val="99"/>
                <w:sz w:val="22"/>
                <w:szCs w:val="22"/>
              </w:rPr>
              <w:t> </w:t>
            </w:r>
            <w:r>
              <w:rPr>
                <w:rFonts w:ascii="宋体" w:hAnsi="宋体" w:cs="宋体" w:eastAsia="宋体" w:hint="default"/>
                <w:b/>
                <w:bCs/>
                <w:sz w:val="22"/>
                <w:szCs w:val="22"/>
              </w:rPr>
              <w:t>化金</w:t>
            </w:r>
            <w:r>
              <w:rPr>
                <w:rFonts w:ascii="宋体" w:hAnsi="宋体" w:cs="宋体" w:eastAsia="宋体" w:hint="default"/>
                <w:b/>
                <w:bCs/>
                <w:spacing w:val="1"/>
                <w:w w:val="99"/>
                <w:sz w:val="22"/>
                <w:szCs w:val="22"/>
              </w:rPr>
              <w:t> </w:t>
            </w:r>
            <w:r>
              <w:rPr>
                <w:rFonts w:ascii="宋体" w:hAnsi="宋体" w:cs="宋体" w:eastAsia="宋体" w:hint="default"/>
                <w:b/>
                <w:bCs/>
                <w:sz w:val="22"/>
                <w:szCs w:val="22"/>
              </w:rPr>
              <w:t>额</w:t>
            </w:r>
            <w:r>
              <w:rPr>
                <w:rFonts w:ascii="宋体" w:hAnsi="宋体" w:cs="宋体" w:eastAsia="宋体" w:hint="default"/>
                <w:sz w:val="22"/>
                <w:szCs w:val="22"/>
              </w:rPr>
            </w:r>
          </w:p>
        </w:tc>
        <w:tc>
          <w:tcPr>
            <w:tcW w:w="70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132" w:right="128"/>
              <w:jc w:val="both"/>
              <w:rPr>
                <w:rFonts w:ascii="宋体" w:hAnsi="宋体" w:cs="宋体" w:eastAsia="宋体" w:hint="default"/>
                <w:sz w:val="22"/>
                <w:szCs w:val="22"/>
              </w:rPr>
            </w:pPr>
            <w:r>
              <w:rPr>
                <w:rFonts w:ascii="宋体" w:hAnsi="宋体" w:cs="宋体" w:eastAsia="宋体" w:hint="default"/>
                <w:b/>
                <w:bCs/>
                <w:sz w:val="22"/>
                <w:szCs w:val="22"/>
              </w:rPr>
              <w:t>本年</w:t>
            </w:r>
            <w:r>
              <w:rPr>
                <w:rFonts w:ascii="宋体" w:hAnsi="宋体" w:cs="宋体" w:eastAsia="宋体" w:hint="default"/>
                <w:b/>
                <w:bCs/>
                <w:spacing w:val="1"/>
                <w:w w:val="99"/>
                <w:sz w:val="22"/>
                <w:szCs w:val="22"/>
              </w:rPr>
              <w:t> </w:t>
            </w:r>
            <w:r>
              <w:rPr>
                <w:rFonts w:ascii="宋体" w:hAnsi="宋体" w:cs="宋体" w:eastAsia="宋体" w:hint="default"/>
                <w:b/>
                <w:bCs/>
                <w:sz w:val="22"/>
                <w:szCs w:val="22"/>
              </w:rPr>
              <w:t>利息</w:t>
            </w:r>
            <w:r>
              <w:rPr>
                <w:rFonts w:ascii="宋体" w:hAnsi="宋体" w:cs="宋体" w:eastAsia="宋体" w:hint="default"/>
                <w:b/>
                <w:bCs/>
                <w:spacing w:val="1"/>
                <w:w w:val="99"/>
                <w:sz w:val="22"/>
                <w:szCs w:val="22"/>
              </w:rPr>
              <w:t> </w:t>
            </w:r>
            <w:r>
              <w:rPr>
                <w:rFonts w:ascii="宋体" w:hAnsi="宋体" w:cs="宋体" w:eastAsia="宋体" w:hint="default"/>
                <w:b/>
                <w:bCs/>
                <w:sz w:val="22"/>
                <w:szCs w:val="22"/>
              </w:rPr>
              <w:t>资本</w:t>
            </w:r>
            <w:r>
              <w:rPr>
                <w:rFonts w:ascii="宋体" w:hAnsi="宋体" w:cs="宋体" w:eastAsia="宋体" w:hint="default"/>
                <w:b/>
                <w:bCs/>
                <w:spacing w:val="1"/>
                <w:w w:val="99"/>
                <w:sz w:val="22"/>
                <w:szCs w:val="22"/>
              </w:rPr>
              <w:t> </w:t>
            </w:r>
            <w:r>
              <w:rPr>
                <w:rFonts w:ascii="宋体" w:hAnsi="宋体" w:cs="宋体" w:eastAsia="宋体" w:hint="default"/>
                <w:b/>
                <w:bCs/>
                <w:sz w:val="22"/>
                <w:szCs w:val="22"/>
              </w:rPr>
              <w:t>化率</w:t>
            </w:r>
            <w:r>
              <w:rPr>
                <w:rFonts w:ascii="宋体" w:hAnsi="宋体" w:cs="宋体" w:eastAsia="宋体" w:hint="default"/>
                <w:sz w:val="22"/>
                <w:szCs w:val="22"/>
              </w:rPr>
            </w:r>
          </w:p>
          <w:p>
            <w:pPr>
              <w:pStyle w:val="TableParagraph"/>
              <w:spacing w:line="240" w:lineRule="auto" w:before="17"/>
              <w:ind w:left="187" w:right="0"/>
              <w:jc w:val="both"/>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w w:val="99"/>
                <w:sz w:val="22"/>
                <w:szCs w:val="22"/>
              </w:rPr>
              <w:t>）</w:t>
            </w:r>
            <w:r>
              <w:rPr>
                <w:rFonts w:ascii="宋体" w:hAnsi="宋体" w:cs="宋体" w:eastAsia="宋体" w:hint="default"/>
                <w:sz w:val="22"/>
                <w:szCs w:val="22"/>
              </w:rPr>
            </w:r>
          </w:p>
        </w:tc>
        <w:tc>
          <w:tcPr>
            <w:tcW w:w="995"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3"/>
              <w:ind w:right="0"/>
              <w:jc w:val="left"/>
              <w:rPr>
                <w:rFonts w:ascii="宋体" w:hAnsi="宋体" w:cs="宋体" w:eastAsia="宋体" w:hint="default"/>
                <w:sz w:val="27"/>
                <w:szCs w:val="27"/>
              </w:rPr>
            </w:pPr>
          </w:p>
          <w:p>
            <w:pPr>
              <w:pStyle w:val="TableParagraph"/>
              <w:spacing w:line="300" w:lineRule="auto"/>
              <w:ind w:left="273" w:right="275"/>
              <w:jc w:val="left"/>
              <w:rPr>
                <w:rFonts w:ascii="宋体" w:hAnsi="宋体" w:cs="宋体" w:eastAsia="宋体" w:hint="default"/>
                <w:sz w:val="22"/>
                <w:szCs w:val="22"/>
              </w:rPr>
            </w:pPr>
            <w:r>
              <w:rPr>
                <w:rFonts w:ascii="宋体" w:hAnsi="宋体" w:cs="宋体" w:eastAsia="宋体" w:hint="default"/>
                <w:b/>
                <w:bCs/>
                <w:sz w:val="22"/>
                <w:szCs w:val="22"/>
              </w:rPr>
              <w:t>资金</w:t>
            </w:r>
            <w:r>
              <w:rPr>
                <w:rFonts w:ascii="宋体" w:hAnsi="宋体" w:cs="宋体" w:eastAsia="宋体" w:hint="default"/>
                <w:b/>
                <w:bCs/>
                <w:spacing w:val="1"/>
                <w:w w:val="99"/>
                <w:sz w:val="22"/>
                <w:szCs w:val="22"/>
              </w:rPr>
              <w:t> </w:t>
            </w:r>
            <w:r>
              <w:rPr>
                <w:rFonts w:ascii="宋体" w:hAnsi="宋体" w:cs="宋体" w:eastAsia="宋体" w:hint="default"/>
                <w:b/>
                <w:bCs/>
                <w:sz w:val="22"/>
                <w:szCs w:val="22"/>
              </w:rPr>
              <w:t>来源</w:t>
            </w:r>
            <w:r>
              <w:rPr>
                <w:rFonts w:ascii="宋体" w:hAnsi="宋体" w:cs="宋体" w:eastAsia="宋体" w:hint="default"/>
                <w:sz w:val="22"/>
                <w:szCs w:val="22"/>
              </w:rPr>
            </w:r>
          </w:p>
        </w:tc>
      </w:tr>
      <w:tr>
        <w:trPr>
          <w:trHeight w:val="725" w:hRule="exact"/>
        </w:trPr>
        <w:tc>
          <w:tcPr>
            <w:tcW w:w="1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北仑二期工程</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13,000,000.00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83.64</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sz w:val="20"/>
              </w:rPr>
              <w:t>80</w:t>
            </w:r>
          </w:p>
        </w:tc>
        <w:tc>
          <w:tcPr>
            <w:tcW w:w="709"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995" w:type="dxa"/>
            <w:tcBorders>
              <w:top w:val="single" w:sz="2" w:space="0" w:color="000000"/>
              <w:left w:val="single" w:sz="2" w:space="0" w:color="000000"/>
              <w:bottom w:val="single" w:sz="2" w:space="0" w:color="000000"/>
              <w:right w:val="nil" w:sz="6" w:space="0" w:color="auto"/>
            </w:tcBorders>
          </w:tcPr>
          <w:p>
            <w:pPr>
              <w:pStyle w:val="TableParagraph"/>
              <w:spacing w:line="331" w:lineRule="auto" w:before="54"/>
              <w:ind w:left="314" w:right="317"/>
              <w:jc w:val="left"/>
              <w:rPr>
                <w:rFonts w:ascii="宋体" w:hAnsi="宋体" w:cs="宋体" w:eastAsia="宋体" w:hint="default"/>
                <w:sz w:val="20"/>
                <w:szCs w:val="20"/>
              </w:rPr>
            </w:pPr>
            <w:r>
              <w:rPr>
                <w:rFonts w:ascii="宋体" w:hAnsi="宋体" w:cs="宋体" w:eastAsia="宋体" w:hint="default"/>
                <w:spacing w:val="-21"/>
                <w:sz w:val="20"/>
                <w:szCs w:val="20"/>
              </w:rPr>
              <w:t>自有</w:t>
            </w:r>
            <w:r>
              <w:rPr>
                <w:rFonts w:ascii="宋体" w:hAnsi="宋体" w:cs="宋体" w:eastAsia="宋体" w:hint="default"/>
                <w:spacing w:val="-21"/>
                <w:w w:val="100"/>
                <w:sz w:val="20"/>
                <w:szCs w:val="20"/>
              </w:rPr>
              <w:t> </w:t>
            </w:r>
            <w:r>
              <w:rPr>
                <w:rFonts w:ascii="宋体" w:hAnsi="宋体" w:cs="宋体" w:eastAsia="宋体" w:hint="default"/>
                <w:spacing w:val="-21"/>
                <w:sz w:val="20"/>
                <w:szCs w:val="20"/>
              </w:rPr>
              <w:t>资金</w:t>
            </w:r>
            <w:r>
              <w:rPr>
                <w:rFonts w:ascii="宋体" w:hAnsi="宋体" w:cs="宋体" w:eastAsia="宋体" w:hint="default"/>
                <w:sz w:val="20"/>
                <w:szCs w:val="20"/>
              </w:rPr>
            </w:r>
          </w:p>
        </w:tc>
      </w:tr>
      <w:tr>
        <w:trPr>
          <w:trHeight w:val="725" w:hRule="exact"/>
        </w:trPr>
        <w:tc>
          <w:tcPr>
            <w:tcW w:w="1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KC</w:t>
            </w:r>
            <w:r>
              <w:rPr>
                <w:rFonts w:ascii="宋体" w:hAnsi="宋体" w:cs="宋体" w:eastAsia="宋体" w:hint="default"/>
                <w:spacing w:val="-46"/>
                <w:sz w:val="18"/>
                <w:szCs w:val="18"/>
              </w:rPr>
              <w:t> </w:t>
            </w:r>
            <w:r>
              <w:rPr>
                <w:rFonts w:ascii="宋体" w:hAnsi="宋体" w:cs="宋体" w:eastAsia="宋体" w:hint="default"/>
                <w:sz w:val="18"/>
                <w:szCs w:val="18"/>
              </w:rPr>
              <w:t>生产线</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10,549,000.00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18"/>
                <w:szCs w:val="18"/>
              </w:rPr>
            </w:pPr>
            <w:r>
              <w:rPr>
                <w:rFonts w:ascii="宋体"/>
                <w:sz w:val="18"/>
              </w:rPr>
              <w:t>95.22</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z w:val="20"/>
              </w:rPr>
              <w:t>95</w:t>
            </w:r>
          </w:p>
        </w:tc>
        <w:tc>
          <w:tcPr>
            <w:tcW w:w="709"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995" w:type="dxa"/>
            <w:tcBorders>
              <w:top w:val="single" w:sz="2" w:space="0" w:color="000000"/>
              <w:left w:val="single" w:sz="2" w:space="0" w:color="000000"/>
              <w:bottom w:val="single" w:sz="2" w:space="0" w:color="000000"/>
              <w:right w:val="nil" w:sz="6" w:space="0" w:color="auto"/>
            </w:tcBorders>
          </w:tcPr>
          <w:p>
            <w:pPr>
              <w:pStyle w:val="TableParagraph"/>
              <w:spacing w:line="331" w:lineRule="auto" w:before="54"/>
              <w:ind w:left="314" w:right="317"/>
              <w:jc w:val="left"/>
              <w:rPr>
                <w:rFonts w:ascii="宋体" w:hAnsi="宋体" w:cs="宋体" w:eastAsia="宋体" w:hint="default"/>
                <w:sz w:val="20"/>
                <w:szCs w:val="20"/>
              </w:rPr>
            </w:pPr>
            <w:r>
              <w:rPr>
                <w:rFonts w:ascii="宋体" w:hAnsi="宋体" w:cs="宋体" w:eastAsia="宋体" w:hint="default"/>
                <w:spacing w:val="-21"/>
                <w:sz w:val="20"/>
                <w:szCs w:val="20"/>
              </w:rPr>
              <w:t>自有</w:t>
            </w:r>
            <w:r>
              <w:rPr>
                <w:rFonts w:ascii="宋体" w:hAnsi="宋体" w:cs="宋体" w:eastAsia="宋体" w:hint="default"/>
                <w:spacing w:val="-21"/>
                <w:w w:val="100"/>
                <w:sz w:val="20"/>
                <w:szCs w:val="20"/>
              </w:rPr>
              <w:t> </w:t>
            </w:r>
            <w:r>
              <w:rPr>
                <w:rFonts w:ascii="宋体" w:hAnsi="宋体" w:cs="宋体" w:eastAsia="宋体" w:hint="default"/>
                <w:spacing w:val="-21"/>
                <w:sz w:val="20"/>
                <w:szCs w:val="20"/>
              </w:rPr>
              <w:t>资金</w:t>
            </w:r>
            <w:r>
              <w:rPr>
                <w:rFonts w:ascii="宋体" w:hAnsi="宋体" w:cs="宋体" w:eastAsia="宋体" w:hint="default"/>
                <w:sz w:val="20"/>
                <w:szCs w:val="20"/>
              </w:rPr>
            </w:r>
          </w:p>
        </w:tc>
      </w:tr>
      <w:tr>
        <w:trPr>
          <w:trHeight w:val="725" w:hRule="exact"/>
        </w:trPr>
        <w:tc>
          <w:tcPr>
            <w:tcW w:w="1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NL-3</w:t>
            </w:r>
            <w:r>
              <w:rPr>
                <w:rFonts w:ascii="宋体" w:hAnsi="宋体" w:cs="宋体" w:eastAsia="宋体" w:hint="default"/>
                <w:spacing w:val="-46"/>
                <w:sz w:val="18"/>
                <w:szCs w:val="18"/>
              </w:rPr>
              <w:t> </w:t>
            </w:r>
            <w:r>
              <w:rPr>
                <w:rFonts w:ascii="宋体" w:hAnsi="宋体" w:cs="宋体" w:eastAsia="宋体" w:hint="default"/>
                <w:sz w:val="18"/>
                <w:szCs w:val="18"/>
              </w:rPr>
              <w:t>生产线</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20,570,900.00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18"/>
                <w:szCs w:val="18"/>
              </w:rPr>
            </w:pPr>
            <w:r>
              <w:rPr>
                <w:rFonts w:ascii="宋体"/>
                <w:sz w:val="18"/>
              </w:rPr>
              <w:t>55.47</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sz w:val="20"/>
              </w:rPr>
              <w:t>55</w:t>
            </w:r>
          </w:p>
        </w:tc>
        <w:tc>
          <w:tcPr>
            <w:tcW w:w="709"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995" w:type="dxa"/>
            <w:tcBorders>
              <w:top w:val="single" w:sz="2" w:space="0" w:color="000000"/>
              <w:left w:val="single" w:sz="2" w:space="0" w:color="000000"/>
              <w:bottom w:val="single" w:sz="2" w:space="0" w:color="000000"/>
              <w:right w:val="nil" w:sz="6" w:space="0" w:color="auto"/>
            </w:tcBorders>
          </w:tcPr>
          <w:p>
            <w:pPr>
              <w:pStyle w:val="TableParagraph"/>
              <w:spacing w:line="331" w:lineRule="auto" w:before="54"/>
              <w:ind w:left="314" w:right="317"/>
              <w:jc w:val="left"/>
              <w:rPr>
                <w:rFonts w:ascii="宋体" w:hAnsi="宋体" w:cs="宋体" w:eastAsia="宋体" w:hint="default"/>
                <w:sz w:val="20"/>
                <w:szCs w:val="20"/>
              </w:rPr>
            </w:pPr>
            <w:r>
              <w:rPr>
                <w:rFonts w:ascii="宋体" w:hAnsi="宋体" w:cs="宋体" w:eastAsia="宋体" w:hint="default"/>
                <w:spacing w:val="-21"/>
                <w:sz w:val="20"/>
                <w:szCs w:val="20"/>
              </w:rPr>
              <w:t>自有</w:t>
            </w:r>
            <w:r>
              <w:rPr>
                <w:rFonts w:ascii="宋体" w:hAnsi="宋体" w:cs="宋体" w:eastAsia="宋体" w:hint="default"/>
                <w:spacing w:val="-21"/>
                <w:w w:val="100"/>
                <w:sz w:val="20"/>
                <w:szCs w:val="20"/>
              </w:rPr>
              <w:t> </w:t>
            </w:r>
            <w:r>
              <w:rPr>
                <w:rFonts w:ascii="宋体" w:hAnsi="宋体" w:cs="宋体" w:eastAsia="宋体" w:hint="default"/>
                <w:spacing w:val="-21"/>
                <w:sz w:val="20"/>
                <w:szCs w:val="20"/>
              </w:rPr>
              <w:t>资金</w:t>
            </w:r>
            <w:r>
              <w:rPr>
                <w:rFonts w:ascii="宋体" w:hAnsi="宋体" w:cs="宋体" w:eastAsia="宋体" w:hint="default"/>
                <w:sz w:val="20"/>
                <w:szCs w:val="20"/>
              </w:rPr>
            </w:r>
          </w:p>
        </w:tc>
      </w:tr>
      <w:tr>
        <w:trPr>
          <w:trHeight w:val="726" w:hRule="exact"/>
        </w:trPr>
        <w:tc>
          <w:tcPr>
            <w:tcW w:w="1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冲压类设备</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8,000,000.00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20"/>
                <w:szCs w:val="20"/>
              </w:rPr>
            </w:pPr>
            <w:r>
              <w:rPr>
                <w:rFonts w:ascii="宋体"/>
                <w:sz w:val="20"/>
              </w:rPr>
              <w:t>100</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0"/>
                <w:szCs w:val="20"/>
              </w:rPr>
            </w:pPr>
            <w:r>
              <w:rPr>
                <w:rFonts w:ascii="宋体"/>
                <w:sz w:val="20"/>
              </w:rPr>
              <w:t>100</w:t>
            </w:r>
          </w:p>
        </w:tc>
        <w:tc>
          <w:tcPr>
            <w:tcW w:w="709"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995" w:type="dxa"/>
            <w:tcBorders>
              <w:top w:val="single" w:sz="2" w:space="0" w:color="000000"/>
              <w:left w:val="single" w:sz="2" w:space="0" w:color="000000"/>
              <w:bottom w:val="single" w:sz="2" w:space="0" w:color="000000"/>
              <w:right w:val="nil" w:sz="6" w:space="0" w:color="auto"/>
            </w:tcBorders>
          </w:tcPr>
          <w:p>
            <w:pPr>
              <w:pStyle w:val="TableParagraph"/>
              <w:spacing w:line="331" w:lineRule="auto" w:before="55"/>
              <w:ind w:left="314" w:right="317"/>
              <w:jc w:val="left"/>
              <w:rPr>
                <w:rFonts w:ascii="宋体" w:hAnsi="宋体" w:cs="宋体" w:eastAsia="宋体" w:hint="default"/>
                <w:sz w:val="20"/>
                <w:szCs w:val="20"/>
              </w:rPr>
            </w:pPr>
            <w:r>
              <w:rPr>
                <w:rFonts w:ascii="宋体" w:hAnsi="宋体" w:cs="宋体" w:eastAsia="宋体" w:hint="default"/>
                <w:spacing w:val="-21"/>
                <w:sz w:val="20"/>
                <w:szCs w:val="20"/>
              </w:rPr>
              <w:t>自有</w:t>
            </w:r>
            <w:r>
              <w:rPr>
                <w:rFonts w:ascii="宋体" w:hAnsi="宋体" w:cs="宋体" w:eastAsia="宋体" w:hint="default"/>
                <w:spacing w:val="-21"/>
                <w:w w:val="100"/>
                <w:sz w:val="20"/>
                <w:szCs w:val="20"/>
              </w:rPr>
              <w:t> </w:t>
            </w:r>
            <w:r>
              <w:rPr>
                <w:rFonts w:ascii="宋体" w:hAnsi="宋体" w:cs="宋体" w:eastAsia="宋体" w:hint="default"/>
                <w:spacing w:val="-21"/>
                <w:sz w:val="20"/>
                <w:szCs w:val="20"/>
              </w:rPr>
              <w:t>资金</w:t>
            </w:r>
            <w:r>
              <w:rPr>
                <w:rFonts w:ascii="宋体" w:hAnsi="宋体" w:cs="宋体" w:eastAsia="宋体" w:hint="default"/>
                <w:sz w:val="20"/>
                <w:szCs w:val="20"/>
              </w:rPr>
            </w:r>
          </w:p>
        </w:tc>
      </w:tr>
      <w:tr>
        <w:trPr>
          <w:trHeight w:val="365" w:hRule="exact"/>
        </w:trPr>
        <w:tc>
          <w:tcPr>
            <w:tcW w:w="1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21" w:right="0"/>
              <w:jc w:val="left"/>
              <w:rPr>
                <w:rFonts w:ascii="宋体" w:hAnsi="宋体" w:cs="宋体" w:eastAsia="宋体" w:hint="default"/>
                <w:sz w:val="18"/>
                <w:szCs w:val="18"/>
              </w:rPr>
            </w:pPr>
            <w:r>
              <w:rPr>
                <w:rFonts w:ascii="宋体" w:hAnsi="宋体" w:cs="宋体" w:eastAsia="宋体" w:hint="default"/>
                <w:sz w:val="18"/>
                <w:szCs w:val="18"/>
              </w:rPr>
              <w:t>电机宿舍楼</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7,500,000.00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z w:val="20"/>
              </w:rPr>
              <w:t>100</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z w:val="20"/>
              </w:rPr>
              <w:t>100</w:t>
            </w:r>
          </w:p>
        </w:tc>
        <w:tc>
          <w:tcPr>
            <w:tcW w:w="709"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9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left="293" w:right="0"/>
              <w:jc w:val="left"/>
              <w:rPr>
                <w:rFonts w:ascii="宋体" w:hAnsi="宋体" w:cs="宋体" w:eastAsia="宋体" w:hint="default"/>
                <w:sz w:val="20"/>
                <w:szCs w:val="20"/>
              </w:rPr>
            </w:pPr>
            <w:r>
              <w:rPr>
                <w:rFonts w:ascii="宋体" w:hAnsi="宋体" w:cs="宋体" w:eastAsia="宋体" w:hint="default"/>
                <w:sz w:val="20"/>
                <w:szCs w:val="20"/>
              </w:rPr>
              <w:t>自筹</w:t>
            </w:r>
          </w:p>
        </w:tc>
      </w:tr>
      <w:tr>
        <w:trPr>
          <w:trHeight w:val="725" w:hRule="exact"/>
        </w:trPr>
        <w:tc>
          <w:tcPr>
            <w:tcW w:w="1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河山厂房</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94,000,000.00</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20"/>
                <w:szCs w:val="20"/>
              </w:rPr>
            </w:pPr>
            <w:r>
              <w:rPr>
                <w:rFonts w:ascii="宋体"/>
                <w:sz w:val="20"/>
              </w:rPr>
              <w:t>93.19</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z w:val="20"/>
              </w:rPr>
              <w:t>90</w:t>
            </w:r>
          </w:p>
        </w:tc>
        <w:tc>
          <w:tcPr>
            <w:tcW w:w="709"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995" w:type="dxa"/>
            <w:tcBorders>
              <w:top w:val="single" w:sz="2" w:space="0" w:color="000000"/>
              <w:left w:val="single" w:sz="2" w:space="0" w:color="000000"/>
              <w:bottom w:val="single" w:sz="2" w:space="0" w:color="000000"/>
              <w:right w:val="nil" w:sz="6" w:space="0" w:color="auto"/>
            </w:tcBorders>
          </w:tcPr>
          <w:p>
            <w:pPr>
              <w:pStyle w:val="TableParagraph"/>
              <w:spacing w:line="331" w:lineRule="auto" w:before="54"/>
              <w:ind w:left="194" w:right="194"/>
              <w:jc w:val="left"/>
              <w:rPr>
                <w:rFonts w:ascii="宋体" w:hAnsi="宋体" w:cs="宋体" w:eastAsia="宋体" w:hint="default"/>
                <w:sz w:val="20"/>
                <w:szCs w:val="20"/>
              </w:rPr>
            </w:pPr>
            <w:r>
              <w:rPr>
                <w:rFonts w:ascii="宋体" w:hAnsi="宋体" w:cs="宋体" w:eastAsia="宋体" w:hint="default"/>
                <w:sz w:val="20"/>
                <w:szCs w:val="20"/>
              </w:rPr>
              <w:t>兴业集</w:t>
            </w:r>
            <w:r>
              <w:rPr>
                <w:rFonts w:ascii="宋体" w:hAnsi="宋体" w:cs="宋体" w:eastAsia="宋体" w:hint="default"/>
                <w:w w:val="100"/>
                <w:sz w:val="20"/>
                <w:szCs w:val="20"/>
              </w:rPr>
              <w:t> </w:t>
            </w:r>
            <w:r>
              <w:rPr>
                <w:rFonts w:ascii="宋体" w:hAnsi="宋体" w:cs="宋体" w:eastAsia="宋体" w:hint="default"/>
                <w:sz w:val="20"/>
                <w:szCs w:val="20"/>
              </w:rPr>
              <w:t>团代垫</w:t>
            </w:r>
          </w:p>
        </w:tc>
      </w:tr>
      <w:tr>
        <w:trPr>
          <w:trHeight w:val="378" w:hRule="exact"/>
        </w:trPr>
        <w:tc>
          <w:tcPr>
            <w:tcW w:w="18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right="89"/>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215" w:right="0"/>
              <w:jc w:val="left"/>
              <w:rPr>
                <w:rFonts w:ascii="宋体" w:hAnsi="宋体" w:cs="宋体" w:eastAsia="宋体" w:hint="default"/>
                <w:sz w:val="20"/>
                <w:szCs w:val="20"/>
              </w:rPr>
            </w:pPr>
            <w:r>
              <w:rPr>
                <w:rFonts w:ascii="宋体"/>
                <w:b/>
                <w:sz w:val="20"/>
              </w:rPr>
              <w:t>153,619,900.00</w:t>
            </w:r>
            <w:r>
              <w:rPr>
                <w:rFonts w:ascii="宋体"/>
                <w:sz w:val="20"/>
              </w:rPr>
            </w:r>
          </w:p>
        </w:tc>
        <w:tc>
          <w:tcPr>
            <w:tcW w:w="9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1" w:right="0"/>
              <w:jc w:val="center"/>
              <w:rPr>
                <w:rFonts w:ascii="宋体" w:hAnsi="宋体" w:cs="宋体" w:eastAsia="宋体" w:hint="default"/>
                <w:sz w:val="20"/>
                <w:szCs w:val="20"/>
              </w:rPr>
            </w:pPr>
            <w:r>
              <w:rPr>
                <w:rFonts w:ascii="宋体"/>
                <w:b/>
                <w:sz w:val="20"/>
              </w:rPr>
              <w:t>--</w:t>
            </w:r>
            <w:r>
              <w:rPr>
                <w:rFonts w:ascii="宋体"/>
                <w:sz w:val="20"/>
              </w:rPr>
            </w:r>
          </w:p>
        </w:tc>
        <w:tc>
          <w:tcPr>
            <w:tcW w:w="8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b/>
                <w:sz w:val="20"/>
              </w:rPr>
              <w:t>--</w:t>
            </w:r>
            <w:r>
              <w:rPr>
                <w:rFonts w:ascii="宋体"/>
                <w:sz w:val="20"/>
              </w:rPr>
            </w:r>
          </w:p>
        </w:tc>
        <w:tc>
          <w:tcPr>
            <w:tcW w:w="709" w:type="dxa"/>
            <w:tcBorders>
              <w:top w:val="single" w:sz="2" w:space="0" w:color="000000"/>
              <w:left w:val="single" w:sz="2" w:space="0" w:color="000000"/>
              <w:bottom w:val="single" w:sz="12" w:space="0" w:color="000000"/>
              <w:right w:val="single" w:sz="2" w:space="0" w:color="000000"/>
            </w:tcBorders>
          </w:tcPr>
          <w:p>
            <w:pPr/>
          </w:p>
        </w:tc>
        <w:tc>
          <w:tcPr>
            <w:tcW w:w="850" w:type="dxa"/>
            <w:tcBorders>
              <w:top w:val="single" w:sz="2" w:space="0" w:color="000000"/>
              <w:left w:val="single" w:sz="2" w:space="0" w:color="000000"/>
              <w:bottom w:val="single" w:sz="12" w:space="0" w:color="000000"/>
              <w:right w:val="single" w:sz="2" w:space="0" w:color="000000"/>
            </w:tcBorders>
          </w:tcPr>
          <w:p>
            <w:pPr/>
          </w:p>
        </w:tc>
        <w:tc>
          <w:tcPr>
            <w:tcW w:w="709" w:type="dxa"/>
            <w:tcBorders>
              <w:top w:val="single" w:sz="2" w:space="0" w:color="000000"/>
              <w:left w:val="single" w:sz="2" w:space="0" w:color="000000"/>
              <w:bottom w:val="single" w:sz="12" w:space="0" w:color="000000"/>
              <w:right w:val="single" w:sz="2" w:space="0" w:color="000000"/>
            </w:tcBorders>
          </w:tcPr>
          <w:p>
            <w:pPr/>
          </w:p>
        </w:tc>
        <w:tc>
          <w:tcPr>
            <w:tcW w:w="995" w:type="dxa"/>
            <w:tcBorders>
              <w:top w:val="single" w:sz="2" w:space="0" w:color="000000"/>
              <w:left w:val="single" w:sz="2"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3"/>
          <w:szCs w:val="13"/>
        </w:rPr>
      </w:pPr>
    </w:p>
    <w:p>
      <w:pPr>
        <w:pStyle w:val="BodyText"/>
        <w:spacing w:line="240" w:lineRule="auto" w:before="31"/>
        <w:ind w:left="684" w:right="0"/>
        <w:jc w:val="left"/>
      </w:pPr>
      <w:bookmarkStart w:name="无形资产" w:id="233"/>
      <w:bookmarkEnd w:id="233"/>
      <w:r>
        <w:rPr/>
      </w:r>
      <w:r>
        <w:rPr>
          <w:rFonts w:ascii="宋体" w:hAnsi="宋体" w:cs="宋体" w:eastAsia="宋体" w:hint="default"/>
        </w:rPr>
        <w:t>12.</w:t>
      </w:r>
      <w:r>
        <w:rPr>
          <w:rFonts w:ascii="宋体" w:hAnsi="宋体" w:cs="宋体" w:eastAsia="宋体" w:hint="default"/>
          <w:spacing w:val="-46"/>
        </w:rPr>
        <w:t> </w:t>
      </w:r>
      <w:r>
        <w:rPr/>
        <w:t>无形资产</w:t>
      </w:r>
    </w:p>
    <w:p>
      <w:pPr>
        <w:spacing w:line="240" w:lineRule="auto" w:before="2"/>
        <w:rPr>
          <w:rFonts w:ascii="宋体" w:hAnsi="宋体" w:cs="宋体" w:eastAsia="宋体" w:hint="default"/>
          <w:sz w:val="29"/>
          <w:szCs w:val="29"/>
        </w:rPr>
      </w:pPr>
    </w:p>
    <w:p>
      <w:pPr>
        <w:pStyle w:val="BodyText"/>
        <w:spacing w:line="240" w:lineRule="auto"/>
        <w:ind w:left="780" w:right="0"/>
        <w:jc w:val="left"/>
      </w:pPr>
      <w:bookmarkStart w:name="无形资产明细" w:id="234"/>
      <w:bookmarkEnd w:id="234"/>
      <w:r>
        <w:rPr/>
      </w:r>
      <w:r>
        <w:rPr/>
        <w:t>（</w:t>
      </w:r>
      <w:r>
        <w:rPr>
          <w:rFonts w:ascii="宋体" w:hAnsi="宋体" w:cs="宋体" w:eastAsia="宋体" w:hint="default"/>
        </w:rPr>
        <w:t>1</w:t>
      </w:r>
      <w:r>
        <w:rPr/>
        <w:t>）</w:t>
      </w:r>
      <w:r>
        <w:rPr>
          <w:spacing w:val="-63"/>
        </w:rPr>
        <w:t> </w:t>
      </w:r>
      <w:r>
        <w:rPr/>
        <w:t>无形资产明细</w:t>
      </w:r>
    </w:p>
    <w:p>
      <w:pPr>
        <w:spacing w:line="240" w:lineRule="auto" w:before="5"/>
        <w:rPr>
          <w:rFonts w:ascii="宋体" w:hAnsi="宋体" w:cs="宋体" w:eastAsia="宋体" w:hint="default"/>
          <w:sz w:val="13"/>
          <w:szCs w:val="13"/>
        </w:rPr>
      </w:pPr>
    </w:p>
    <w:tbl>
      <w:tblPr>
        <w:tblW w:w="0" w:type="auto"/>
        <w:jc w:val="left"/>
        <w:tblInd w:w="144" w:type="dxa"/>
        <w:tblLayout w:type="fixed"/>
        <w:tblCellMar>
          <w:top w:w="0" w:type="dxa"/>
          <w:left w:w="0" w:type="dxa"/>
          <w:bottom w:w="0" w:type="dxa"/>
          <w:right w:w="0" w:type="dxa"/>
        </w:tblCellMar>
        <w:tblLook w:val="01E0"/>
      </w:tblPr>
      <w:tblGrid>
        <w:gridCol w:w="3010"/>
        <w:gridCol w:w="2000"/>
        <w:gridCol w:w="1758"/>
        <w:gridCol w:w="1969"/>
      </w:tblGrid>
      <w:tr>
        <w:trPr>
          <w:trHeight w:val="378" w:hRule="exact"/>
        </w:trPr>
        <w:tc>
          <w:tcPr>
            <w:tcW w:w="301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7"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0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1"/>
              <w:jc w:val="center"/>
              <w:rPr>
                <w:rFonts w:ascii="宋体" w:hAnsi="宋体" w:cs="宋体" w:eastAsia="宋体" w:hint="default"/>
                <w:sz w:val="22"/>
                <w:szCs w:val="22"/>
              </w:rPr>
            </w:pPr>
            <w:r>
              <w:rPr>
                <w:rFonts w:ascii="宋体" w:hAnsi="宋体" w:cs="宋体" w:eastAsia="宋体" w:hint="default"/>
                <w:b/>
                <w:bCs/>
                <w:sz w:val="22"/>
                <w:szCs w:val="22"/>
              </w:rPr>
              <w:t>软件</w:t>
            </w:r>
            <w:r>
              <w:rPr>
                <w:rFonts w:ascii="宋体" w:hAnsi="宋体" w:cs="宋体" w:eastAsia="宋体" w:hint="default"/>
                <w:sz w:val="22"/>
                <w:szCs w:val="22"/>
              </w:rPr>
            </w:r>
          </w:p>
        </w:tc>
        <w:tc>
          <w:tcPr>
            <w:tcW w:w="17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1"/>
              <w:jc w:val="center"/>
              <w:rPr>
                <w:rFonts w:ascii="宋体" w:hAnsi="宋体" w:cs="宋体" w:eastAsia="宋体" w:hint="default"/>
                <w:sz w:val="22"/>
                <w:szCs w:val="22"/>
              </w:rPr>
            </w:pPr>
            <w:r>
              <w:rPr>
                <w:rFonts w:ascii="宋体" w:hAnsi="宋体" w:cs="宋体" w:eastAsia="宋体" w:hint="default"/>
                <w:b/>
                <w:bCs/>
                <w:sz w:val="22"/>
                <w:szCs w:val="22"/>
              </w:rPr>
              <w:t>土地使用权</w:t>
            </w:r>
            <w:r>
              <w:rPr>
                <w:rFonts w:ascii="宋体" w:hAnsi="宋体" w:cs="宋体" w:eastAsia="宋体" w:hint="default"/>
                <w:sz w:val="22"/>
                <w:szCs w:val="22"/>
              </w:rPr>
            </w:r>
          </w:p>
        </w:tc>
        <w:tc>
          <w:tcPr>
            <w:tcW w:w="196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1"/>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r>
      <w:tr>
        <w:trPr>
          <w:trHeight w:val="365" w:hRule="exact"/>
        </w:trPr>
        <w:tc>
          <w:tcPr>
            <w:tcW w:w="30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一、账面原值</w:t>
            </w:r>
          </w:p>
        </w:tc>
        <w:tc>
          <w:tcPr>
            <w:tcW w:w="2000" w:type="dxa"/>
            <w:tcBorders>
              <w:top w:val="single" w:sz="2" w:space="0" w:color="000000"/>
              <w:left w:val="single" w:sz="2" w:space="0" w:color="000000"/>
              <w:bottom w:val="single" w:sz="2" w:space="0" w:color="000000"/>
              <w:right w:val="single" w:sz="2" w:space="0" w:color="000000"/>
            </w:tcBorders>
          </w:tcPr>
          <w:p>
            <w:pPr/>
          </w:p>
        </w:tc>
        <w:tc>
          <w:tcPr>
            <w:tcW w:w="1758" w:type="dxa"/>
            <w:tcBorders>
              <w:top w:val="single" w:sz="2" w:space="0" w:color="000000"/>
              <w:left w:val="single" w:sz="2" w:space="0" w:color="000000"/>
              <w:bottom w:val="single" w:sz="2" w:space="0" w:color="000000"/>
              <w:right w:val="single" w:sz="2" w:space="0" w:color="000000"/>
            </w:tcBorders>
          </w:tcPr>
          <w:p>
            <w:pPr/>
          </w:p>
        </w:tc>
        <w:tc>
          <w:tcPr>
            <w:tcW w:w="1969" w:type="dxa"/>
            <w:tcBorders>
              <w:top w:val="single" w:sz="2" w:space="0" w:color="000000"/>
              <w:left w:val="single" w:sz="2" w:space="0" w:color="000000"/>
              <w:bottom w:val="single" w:sz="2" w:space="0" w:color="000000"/>
              <w:right w:val="nil" w:sz="6" w:space="0" w:color="auto"/>
            </w:tcBorders>
          </w:tcPr>
          <w:p>
            <w:pPr/>
          </w:p>
        </w:tc>
      </w:tr>
      <w:tr>
        <w:trPr>
          <w:trHeight w:val="379" w:hRule="exact"/>
        </w:trPr>
        <w:tc>
          <w:tcPr>
            <w:tcW w:w="301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年初余额</w:t>
            </w:r>
          </w:p>
        </w:tc>
        <w:tc>
          <w:tcPr>
            <w:tcW w:w="20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left="569" w:right="0"/>
              <w:jc w:val="left"/>
              <w:rPr>
                <w:rFonts w:ascii="宋体" w:hAnsi="宋体" w:cs="宋体" w:eastAsia="宋体" w:hint="default"/>
                <w:sz w:val="22"/>
                <w:szCs w:val="22"/>
              </w:rPr>
            </w:pPr>
            <w:r>
              <w:rPr>
                <w:rFonts w:ascii="宋体"/>
                <w:sz w:val="22"/>
              </w:rPr>
              <w:t>5,569,557.20</w:t>
            </w:r>
          </w:p>
        </w:tc>
        <w:tc>
          <w:tcPr>
            <w:tcW w:w="17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0"/>
              <w:jc w:val="center"/>
              <w:rPr>
                <w:rFonts w:ascii="宋体" w:hAnsi="宋体" w:cs="宋体" w:eastAsia="宋体" w:hint="default"/>
                <w:sz w:val="22"/>
                <w:szCs w:val="22"/>
              </w:rPr>
            </w:pPr>
            <w:r>
              <w:rPr>
                <w:rFonts w:ascii="宋体"/>
                <w:sz w:val="22"/>
              </w:rPr>
              <w:t>143,934,315.61</w:t>
            </w:r>
          </w:p>
        </w:tc>
        <w:tc>
          <w:tcPr>
            <w:tcW w:w="19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2"/>
              <w:ind w:left="319" w:right="0"/>
              <w:jc w:val="left"/>
              <w:rPr>
                <w:rFonts w:ascii="宋体" w:hAnsi="宋体" w:cs="宋体" w:eastAsia="宋体" w:hint="default"/>
                <w:sz w:val="22"/>
                <w:szCs w:val="22"/>
              </w:rPr>
            </w:pPr>
            <w:r>
              <w:rPr>
                <w:rFonts w:ascii="宋体"/>
                <w:sz w:val="22"/>
              </w:rPr>
              <w:t>149,503,872.81</w:t>
            </w:r>
          </w:p>
        </w:tc>
      </w:tr>
    </w:tbl>
    <w:p>
      <w:pPr>
        <w:spacing w:after="0" w:line="240" w:lineRule="auto"/>
        <w:jc w:val="left"/>
        <w:rPr>
          <w:rFonts w:ascii="宋体" w:hAnsi="宋体" w:cs="宋体" w:eastAsia="宋体" w:hint="default"/>
          <w:sz w:val="22"/>
          <w:szCs w:val="22"/>
        </w:rPr>
        <w:sectPr>
          <w:pgSz w:w="11910" w:h="16840"/>
          <w:pgMar w:header="879" w:footer="570" w:top="1100" w:bottom="760" w:left="1420" w:right="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3010"/>
        <w:gridCol w:w="2000"/>
        <w:gridCol w:w="1758"/>
        <w:gridCol w:w="1969"/>
      </w:tblGrid>
      <w:tr>
        <w:trPr>
          <w:trHeight w:val="378" w:hRule="exact"/>
        </w:trPr>
        <w:tc>
          <w:tcPr>
            <w:tcW w:w="301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right="1272"/>
              <w:jc w:val="right"/>
              <w:rPr>
                <w:rFonts w:ascii="宋体" w:hAnsi="宋体" w:cs="宋体" w:eastAsia="宋体" w:hint="default"/>
                <w:sz w:val="22"/>
                <w:szCs w:val="22"/>
              </w:rPr>
            </w:pPr>
            <w:r>
              <w:rPr>
                <w:rFonts w:ascii="宋体" w:hAnsi="宋体" w:cs="宋体" w:eastAsia="宋体" w:hint="default"/>
                <w:b/>
                <w:bCs/>
                <w:w w:val="95"/>
                <w:sz w:val="22"/>
                <w:szCs w:val="22"/>
              </w:rPr>
              <w:t>项目</w:t>
            </w:r>
            <w:r>
              <w:rPr>
                <w:rFonts w:ascii="宋体" w:hAnsi="宋体" w:cs="宋体" w:eastAsia="宋体" w:hint="default"/>
                <w:sz w:val="22"/>
                <w:szCs w:val="22"/>
              </w:rPr>
            </w:r>
          </w:p>
        </w:tc>
        <w:tc>
          <w:tcPr>
            <w:tcW w:w="20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1"/>
              <w:jc w:val="center"/>
              <w:rPr>
                <w:rFonts w:ascii="宋体" w:hAnsi="宋体" w:cs="宋体" w:eastAsia="宋体" w:hint="default"/>
                <w:sz w:val="22"/>
                <w:szCs w:val="22"/>
              </w:rPr>
            </w:pPr>
            <w:r>
              <w:rPr>
                <w:rFonts w:ascii="宋体" w:hAnsi="宋体" w:cs="宋体" w:eastAsia="宋体" w:hint="default"/>
                <w:b/>
                <w:bCs/>
                <w:sz w:val="22"/>
                <w:szCs w:val="22"/>
              </w:rPr>
              <w:t>软件</w:t>
            </w:r>
            <w:r>
              <w:rPr>
                <w:rFonts w:ascii="宋体" w:hAnsi="宋体" w:cs="宋体" w:eastAsia="宋体" w:hint="default"/>
                <w:sz w:val="22"/>
                <w:szCs w:val="22"/>
              </w:rPr>
            </w:r>
          </w:p>
        </w:tc>
        <w:tc>
          <w:tcPr>
            <w:tcW w:w="17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325" w:right="0"/>
              <w:jc w:val="left"/>
              <w:rPr>
                <w:rFonts w:ascii="宋体" w:hAnsi="宋体" w:cs="宋体" w:eastAsia="宋体" w:hint="default"/>
                <w:sz w:val="22"/>
                <w:szCs w:val="22"/>
              </w:rPr>
            </w:pPr>
            <w:r>
              <w:rPr>
                <w:rFonts w:ascii="宋体" w:hAnsi="宋体" w:cs="宋体" w:eastAsia="宋体" w:hint="default"/>
                <w:b/>
                <w:bCs/>
                <w:sz w:val="22"/>
                <w:szCs w:val="22"/>
              </w:rPr>
              <w:t>土地使用权</w:t>
            </w:r>
            <w:r>
              <w:rPr>
                <w:rFonts w:ascii="宋体" w:hAnsi="宋体" w:cs="宋体" w:eastAsia="宋体" w:hint="default"/>
                <w:sz w:val="22"/>
                <w:szCs w:val="22"/>
              </w:rPr>
            </w:r>
          </w:p>
        </w:tc>
        <w:tc>
          <w:tcPr>
            <w:tcW w:w="196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1"/>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r>
      <w:tr>
        <w:trPr>
          <w:trHeight w:val="365" w:hRule="exact"/>
        </w:trPr>
        <w:tc>
          <w:tcPr>
            <w:tcW w:w="30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本年增加金额</w:t>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115,070.37</w:t>
            </w:r>
            <w:r>
              <w:rPr>
                <w:rFonts w:ascii="宋体"/>
                <w:sz w:val="22"/>
              </w:rPr>
            </w:r>
          </w:p>
        </w:tc>
        <w:tc>
          <w:tcPr>
            <w:tcW w:w="1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22,274,317.35</w:t>
            </w:r>
            <w:r>
              <w:rPr>
                <w:rFonts w:ascii="宋体"/>
                <w:sz w:val="22"/>
              </w:rPr>
            </w:r>
          </w:p>
        </w:tc>
        <w:tc>
          <w:tcPr>
            <w:tcW w:w="19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22,389,387.72</w:t>
            </w:r>
            <w:r>
              <w:rPr>
                <w:rFonts w:ascii="宋体"/>
                <w:sz w:val="22"/>
              </w:rPr>
            </w:r>
          </w:p>
        </w:tc>
      </w:tr>
      <w:tr>
        <w:trPr>
          <w:trHeight w:val="365" w:hRule="exact"/>
        </w:trPr>
        <w:tc>
          <w:tcPr>
            <w:tcW w:w="30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right="1234"/>
              <w:jc w:val="right"/>
              <w:rPr>
                <w:rFonts w:ascii="宋体" w:hAnsi="宋体" w:cs="宋体" w:eastAsia="宋体" w:hint="default"/>
                <w:sz w:val="22"/>
                <w:szCs w:val="22"/>
              </w:rPr>
            </w:pPr>
            <w:r>
              <w:rPr>
                <w:rFonts w:ascii="宋体" w:hAnsi="宋体" w:cs="宋体" w:eastAsia="宋体" w:hint="default"/>
                <w:w w:val="95"/>
                <w:sz w:val="22"/>
                <w:szCs w:val="22"/>
              </w:rPr>
              <w:t>少数股东投入</w:t>
            </w:r>
            <w:r>
              <w:rPr>
                <w:rFonts w:ascii="宋体" w:hAnsi="宋体" w:cs="宋体" w:eastAsia="宋体" w:hint="default"/>
                <w:sz w:val="22"/>
                <w:szCs w:val="22"/>
              </w:rPr>
            </w:r>
          </w:p>
        </w:tc>
        <w:tc>
          <w:tcPr>
            <w:tcW w:w="2000" w:type="dxa"/>
            <w:tcBorders>
              <w:top w:val="single" w:sz="2" w:space="0" w:color="000000"/>
              <w:left w:val="single" w:sz="2" w:space="0" w:color="000000"/>
              <w:bottom w:val="single" w:sz="2" w:space="0" w:color="000000"/>
              <w:right w:val="single" w:sz="2" w:space="0" w:color="000000"/>
            </w:tcBorders>
          </w:tcPr>
          <w:p>
            <w:pPr/>
          </w:p>
        </w:tc>
        <w:tc>
          <w:tcPr>
            <w:tcW w:w="1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22,274,317.35</w:t>
            </w:r>
            <w:r>
              <w:rPr>
                <w:rFonts w:ascii="宋体"/>
                <w:sz w:val="22"/>
              </w:rPr>
            </w:r>
          </w:p>
        </w:tc>
        <w:tc>
          <w:tcPr>
            <w:tcW w:w="19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22,274,317.35</w:t>
            </w:r>
            <w:r>
              <w:rPr>
                <w:rFonts w:ascii="宋体"/>
                <w:sz w:val="22"/>
              </w:rPr>
            </w:r>
          </w:p>
        </w:tc>
      </w:tr>
      <w:tr>
        <w:trPr>
          <w:trHeight w:val="365" w:hRule="exact"/>
        </w:trPr>
        <w:tc>
          <w:tcPr>
            <w:tcW w:w="30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2"/>
                <w:szCs w:val="22"/>
              </w:rPr>
            </w:pPr>
            <w:r>
              <w:rPr>
                <w:rFonts w:ascii="宋体" w:hAnsi="宋体" w:cs="宋体" w:eastAsia="宋体" w:hint="default"/>
                <w:sz w:val="22"/>
                <w:szCs w:val="22"/>
              </w:rPr>
              <w:t>购置</w:t>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115,070.37</w:t>
            </w:r>
            <w:r>
              <w:rPr>
                <w:rFonts w:ascii="宋体"/>
                <w:sz w:val="22"/>
              </w:rPr>
            </w:r>
          </w:p>
        </w:tc>
        <w:tc>
          <w:tcPr>
            <w:tcW w:w="1758" w:type="dxa"/>
            <w:tcBorders>
              <w:top w:val="single" w:sz="2" w:space="0" w:color="000000"/>
              <w:left w:val="single" w:sz="2" w:space="0" w:color="000000"/>
              <w:bottom w:val="single" w:sz="2" w:space="0" w:color="000000"/>
              <w:right w:val="single" w:sz="2" w:space="0" w:color="000000"/>
            </w:tcBorders>
          </w:tcPr>
          <w:p>
            <w:pPr/>
          </w:p>
        </w:tc>
        <w:tc>
          <w:tcPr>
            <w:tcW w:w="19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115,070.37</w:t>
            </w:r>
            <w:r>
              <w:rPr>
                <w:rFonts w:ascii="宋体"/>
                <w:sz w:val="22"/>
              </w:rPr>
            </w:r>
          </w:p>
        </w:tc>
      </w:tr>
      <w:tr>
        <w:trPr>
          <w:trHeight w:val="365" w:hRule="exact"/>
        </w:trPr>
        <w:tc>
          <w:tcPr>
            <w:tcW w:w="30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本年减少金额</w:t>
            </w:r>
          </w:p>
        </w:tc>
        <w:tc>
          <w:tcPr>
            <w:tcW w:w="2000" w:type="dxa"/>
            <w:tcBorders>
              <w:top w:val="single" w:sz="2" w:space="0" w:color="000000"/>
              <w:left w:val="single" w:sz="2" w:space="0" w:color="000000"/>
              <w:bottom w:val="single" w:sz="2" w:space="0" w:color="000000"/>
              <w:right w:val="single" w:sz="2" w:space="0" w:color="000000"/>
            </w:tcBorders>
          </w:tcPr>
          <w:p>
            <w:pPr/>
          </w:p>
        </w:tc>
        <w:tc>
          <w:tcPr>
            <w:tcW w:w="1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386,800.79</w:t>
            </w:r>
            <w:r>
              <w:rPr>
                <w:rFonts w:ascii="宋体"/>
                <w:sz w:val="22"/>
              </w:rPr>
            </w:r>
          </w:p>
        </w:tc>
        <w:tc>
          <w:tcPr>
            <w:tcW w:w="19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386,800.79</w:t>
            </w:r>
            <w:r>
              <w:rPr>
                <w:rFonts w:ascii="宋体"/>
                <w:sz w:val="22"/>
              </w:rPr>
            </w:r>
          </w:p>
        </w:tc>
      </w:tr>
      <w:tr>
        <w:trPr>
          <w:trHeight w:val="365" w:hRule="exact"/>
        </w:trPr>
        <w:tc>
          <w:tcPr>
            <w:tcW w:w="30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53"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000" w:type="dxa"/>
            <w:tcBorders>
              <w:top w:val="single" w:sz="2" w:space="0" w:color="000000"/>
              <w:left w:val="single" w:sz="2" w:space="0" w:color="000000"/>
              <w:bottom w:val="single" w:sz="2" w:space="0" w:color="000000"/>
              <w:right w:val="single" w:sz="2" w:space="0" w:color="000000"/>
            </w:tcBorders>
          </w:tcPr>
          <w:p>
            <w:pPr/>
          </w:p>
        </w:tc>
        <w:tc>
          <w:tcPr>
            <w:tcW w:w="1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386,800.79</w:t>
            </w:r>
            <w:r>
              <w:rPr>
                <w:rFonts w:ascii="宋体"/>
                <w:sz w:val="22"/>
              </w:rPr>
            </w:r>
          </w:p>
        </w:tc>
        <w:tc>
          <w:tcPr>
            <w:tcW w:w="19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386,800.79</w:t>
            </w:r>
            <w:r>
              <w:rPr>
                <w:rFonts w:ascii="宋体"/>
                <w:sz w:val="22"/>
              </w:rPr>
            </w:r>
          </w:p>
        </w:tc>
      </w:tr>
      <w:tr>
        <w:trPr>
          <w:trHeight w:val="366" w:hRule="exact"/>
        </w:trPr>
        <w:tc>
          <w:tcPr>
            <w:tcW w:w="30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年末余额</w:t>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4"/>
              <w:jc w:val="right"/>
              <w:rPr>
                <w:rFonts w:ascii="宋体" w:hAnsi="宋体" w:cs="宋体" w:eastAsia="宋体" w:hint="default"/>
                <w:sz w:val="22"/>
                <w:szCs w:val="22"/>
              </w:rPr>
            </w:pPr>
            <w:r>
              <w:rPr>
                <w:rFonts w:ascii="宋体"/>
                <w:w w:val="95"/>
                <w:sz w:val="22"/>
              </w:rPr>
              <w:t>5,684,627.57</w:t>
            </w:r>
            <w:r>
              <w:rPr>
                <w:rFonts w:ascii="宋体"/>
                <w:sz w:val="22"/>
              </w:rPr>
            </w:r>
          </w:p>
        </w:tc>
        <w:tc>
          <w:tcPr>
            <w:tcW w:w="1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5"/>
              <w:jc w:val="right"/>
              <w:rPr>
                <w:rFonts w:ascii="宋体" w:hAnsi="宋体" w:cs="宋体" w:eastAsia="宋体" w:hint="default"/>
                <w:sz w:val="22"/>
                <w:szCs w:val="22"/>
              </w:rPr>
            </w:pPr>
            <w:r>
              <w:rPr>
                <w:rFonts w:ascii="宋体"/>
                <w:w w:val="95"/>
                <w:sz w:val="22"/>
              </w:rPr>
              <w:t>165,821,832.17</w:t>
            </w:r>
            <w:r>
              <w:rPr>
                <w:rFonts w:ascii="宋体"/>
                <w:sz w:val="22"/>
              </w:rPr>
            </w:r>
          </w:p>
        </w:tc>
        <w:tc>
          <w:tcPr>
            <w:tcW w:w="19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7"/>
              <w:jc w:val="right"/>
              <w:rPr>
                <w:rFonts w:ascii="宋体" w:hAnsi="宋体" w:cs="宋体" w:eastAsia="宋体" w:hint="default"/>
                <w:sz w:val="22"/>
                <w:szCs w:val="22"/>
              </w:rPr>
            </w:pPr>
            <w:r>
              <w:rPr>
                <w:rFonts w:ascii="宋体"/>
                <w:w w:val="95"/>
                <w:sz w:val="22"/>
              </w:rPr>
              <w:t>171,506,459.74</w:t>
            </w:r>
            <w:r>
              <w:rPr>
                <w:rFonts w:ascii="宋体"/>
                <w:sz w:val="22"/>
              </w:rPr>
            </w:r>
          </w:p>
        </w:tc>
      </w:tr>
      <w:tr>
        <w:trPr>
          <w:trHeight w:val="365" w:hRule="exact"/>
        </w:trPr>
        <w:tc>
          <w:tcPr>
            <w:tcW w:w="30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二、累计摊销</w:t>
            </w:r>
          </w:p>
        </w:tc>
        <w:tc>
          <w:tcPr>
            <w:tcW w:w="2000" w:type="dxa"/>
            <w:tcBorders>
              <w:top w:val="single" w:sz="2" w:space="0" w:color="000000"/>
              <w:left w:val="single" w:sz="2" w:space="0" w:color="000000"/>
              <w:bottom w:val="single" w:sz="2" w:space="0" w:color="000000"/>
              <w:right w:val="single" w:sz="2" w:space="0" w:color="000000"/>
            </w:tcBorders>
          </w:tcPr>
          <w:p>
            <w:pPr/>
          </w:p>
        </w:tc>
        <w:tc>
          <w:tcPr>
            <w:tcW w:w="1758" w:type="dxa"/>
            <w:tcBorders>
              <w:top w:val="single" w:sz="2" w:space="0" w:color="000000"/>
              <w:left w:val="single" w:sz="2" w:space="0" w:color="000000"/>
              <w:bottom w:val="single" w:sz="2" w:space="0" w:color="000000"/>
              <w:right w:val="single" w:sz="2" w:space="0" w:color="000000"/>
            </w:tcBorders>
          </w:tcPr>
          <w:p>
            <w:pPr/>
          </w:p>
        </w:tc>
        <w:tc>
          <w:tcPr>
            <w:tcW w:w="196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0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年初余额</w:t>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2,190,687.81</w:t>
            </w:r>
            <w:r>
              <w:rPr>
                <w:rFonts w:ascii="宋体"/>
                <w:sz w:val="22"/>
              </w:rPr>
            </w:r>
          </w:p>
        </w:tc>
        <w:tc>
          <w:tcPr>
            <w:tcW w:w="1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10,488,624.00</w:t>
            </w:r>
            <w:r>
              <w:rPr>
                <w:rFonts w:ascii="宋体"/>
                <w:sz w:val="22"/>
              </w:rPr>
            </w:r>
          </w:p>
        </w:tc>
        <w:tc>
          <w:tcPr>
            <w:tcW w:w="19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12,679,311.81</w:t>
            </w:r>
            <w:r>
              <w:rPr>
                <w:rFonts w:ascii="宋体"/>
                <w:sz w:val="22"/>
              </w:rPr>
            </w:r>
          </w:p>
        </w:tc>
      </w:tr>
      <w:tr>
        <w:trPr>
          <w:trHeight w:val="365" w:hRule="exact"/>
        </w:trPr>
        <w:tc>
          <w:tcPr>
            <w:tcW w:w="30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本年增加金额</w:t>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951,960.13</w:t>
            </w:r>
            <w:r>
              <w:rPr>
                <w:rFonts w:ascii="宋体"/>
                <w:sz w:val="22"/>
              </w:rPr>
            </w:r>
          </w:p>
        </w:tc>
        <w:tc>
          <w:tcPr>
            <w:tcW w:w="1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4,250,918.35</w:t>
            </w:r>
            <w:r>
              <w:rPr>
                <w:rFonts w:ascii="宋体"/>
                <w:sz w:val="22"/>
              </w:rPr>
            </w:r>
          </w:p>
        </w:tc>
        <w:tc>
          <w:tcPr>
            <w:tcW w:w="19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5,202,878.48</w:t>
            </w:r>
            <w:r>
              <w:rPr>
                <w:rFonts w:ascii="宋体"/>
                <w:sz w:val="22"/>
              </w:rPr>
            </w:r>
          </w:p>
        </w:tc>
      </w:tr>
      <w:tr>
        <w:trPr>
          <w:trHeight w:val="365" w:hRule="exact"/>
        </w:trPr>
        <w:tc>
          <w:tcPr>
            <w:tcW w:w="30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342" w:right="0"/>
              <w:jc w:val="left"/>
              <w:rPr>
                <w:rFonts w:ascii="宋体" w:hAnsi="宋体" w:cs="宋体" w:eastAsia="宋体" w:hint="default"/>
                <w:sz w:val="22"/>
                <w:szCs w:val="22"/>
              </w:rPr>
            </w:pPr>
            <w:r>
              <w:rPr>
                <w:rFonts w:ascii="宋体" w:hAnsi="宋体" w:cs="宋体" w:eastAsia="宋体" w:hint="default"/>
                <w:sz w:val="22"/>
                <w:szCs w:val="22"/>
              </w:rPr>
              <w:t>计提</w:t>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951,960.13</w:t>
            </w:r>
            <w:r>
              <w:rPr>
                <w:rFonts w:ascii="宋体"/>
                <w:sz w:val="22"/>
              </w:rPr>
            </w:r>
          </w:p>
        </w:tc>
        <w:tc>
          <w:tcPr>
            <w:tcW w:w="1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4,250,918.35</w:t>
            </w:r>
            <w:r>
              <w:rPr>
                <w:rFonts w:ascii="宋体"/>
                <w:sz w:val="22"/>
              </w:rPr>
            </w:r>
          </w:p>
        </w:tc>
        <w:tc>
          <w:tcPr>
            <w:tcW w:w="19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5,202,878.48</w:t>
            </w:r>
            <w:r>
              <w:rPr>
                <w:rFonts w:ascii="宋体"/>
                <w:sz w:val="22"/>
              </w:rPr>
            </w:r>
          </w:p>
        </w:tc>
      </w:tr>
      <w:tr>
        <w:trPr>
          <w:trHeight w:val="365" w:hRule="exact"/>
        </w:trPr>
        <w:tc>
          <w:tcPr>
            <w:tcW w:w="30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本年减少金额</w:t>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2,166.47</w:t>
            </w:r>
            <w:r>
              <w:rPr>
                <w:rFonts w:ascii="宋体"/>
                <w:sz w:val="22"/>
              </w:rPr>
            </w:r>
          </w:p>
        </w:tc>
        <w:tc>
          <w:tcPr>
            <w:tcW w:w="1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4,764.79</w:t>
            </w:r>
            <w:r>
              <w:rPr>
                <w:rFonts w:ascii="宋体"/>
                <w:sz w:val="22"/>
              </w:rPr>
            </w:r>
          </w:p>
        </w:tc>
        <w:tc>
          <w:tcPr>
            <w:tcW w:w="19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6,931.26</w:t>
            </w:r>
            <w:r>
              <w:rPr>
                <w:rFonts w:ascii="宋体"/>
                <w:sz w:val="22"/>
              </w:rPr>
            </w:r>
          </w:p>
        </w:tc>
      </w:tr>
      <w:tr>
        <w:trPr>
          <w:trHeight w:val="366" w:hRule="exact"/>
        </w:trPr>
        <w:tc>
          <w:tcPr>
            <w:tcW w:w="30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453"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22"/>
                <w:szCs w:val="22"/>
              </w:rPr>
            </w:pPr>
            <w:r>
              <w:rPr>
                <w:rFonts w:ascii="宋体"/>
                <w:w w:val="95"/>
                <w:sz w:val="22"/>
              </w:rPr>
              <w:t>2,166.47</w:t>
            </w:r>
            <w:r>
              <w:rPr>
                <w:rFonts w:ascii="宋体"/>
                <w:sz w:val="22"/>
              </w:rPr>
            </w:r>
          </w:p>
        </w:tc>
        <w:tc>
          <w:tcPr>
            <w:tcW w:w="1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4"/>
              <w:jc w:val="right"/>
              <w:rPr>
                <w:rFonts w:ascii="宋体" w:hAnsi="宋体" w:cs="宋体" w:eastAsia="宋体" w:hint="default"/>
                <w:sz w:val="22"/>
                <w:szCs w:val="22"/>
              </w:rPr>
            </w:pPr>
            <w:r>
              <w:rPr>
                <w:rFonts w:ascii="宋体"/>
                <w:w w:val="95"/>
                <w:sz w:val="22"/>
              </w:rPr>
              <w:t>4,764.79</w:t>
            </w:r>
            <w:r>
              <w:rPr>
                <w:rFonts w:ascii="宋体"/>
                <w:sz w:val="22"/>
              </w:rPr>
            </w:r>
          </w:p>
        </w:tc>
        <w:tc>
          <w:tcPr>
            <w:tcW w:w="19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5"/>
              <w:jc w:val="right"/>
              <w:rPr>
                <w:rFonts w:ascii="宋体" w:hAnsi="宋体" w:cs="宋体" w:eastAsia="宋体" w:hint="default"/>
                <w:sz w:val="22"/>
                <w:szCs w:val="22"/>
              </w:rPr>
            </w:pPr>
            <w:r>
              <w:rPr>
                <w:rFonts w:ascii="宋体"/>
                <w:w w:val="95"/>
                <w:sz w:val="22"/>
              </w:rPr>
              <w:t>6,931.26</w:t>
            </w:r>
            <w:r>
              <w:rPr>
                <w:rFonts w:ascii="宋体"/>
                <w:sz w:val="22"/>
              </w:rPr>
            </w:r>
          </w:p>
        </w:tc>
      </w:tr>
      <w:tr>
        <w:trPr>
          <w:trHeight w:val="365" w:hRule="exact"/>
        </w:trPr>
        <w:tc>
          <w:tcPr>
            <w:tcW w:w="30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年末余额</w:t>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3,140,481.47</w:t>
            </w:r>
            <w:r>
              <w:rPr>
                <w:rFonts w:ascii="宋体"/>
                <w:sz w:val="22"/>
              </w:rPr>
            </w:r>
          </w:p>
        </w:tc>
        <w:tc>
          <w:tcPr>
            <w:tcW w:w="1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spacing w:val="-1"/>
                <w:sz w:val="22"/>
              </w:rPr>
              <w:t>14,734,777.56</w:t>
            </w:r>
          </w:p>
        </w:tc>
        <w:tc>
          <w:tcPr>
            <w:tcW w:w="19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17,875,259.03</w:t>
            </w:r>
            <w:r>
              <w:rPr>
                <w:rFonts w:ascii="宋体"/>
                <w:sz w:val="22"/>
              </w:rPr>
            </w:r>
          </w:p>
        </w:tc>
      </w:tr>
      <w:tr>
        <w:trPr>
          <w:trHeight w:val="365" w:hRule="exact"/>
        </w:trPr>
        <w:tc>
          <w:tcPr>
            <w:tcW w:w="30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三、减值准备</w:t>
            </w:r>
          </w:p>
        </w:tc>
        <w:tc>
          <w:tcPr>
            <w:tcW w:w="2000" w:type="dxa"/>
            <w:tcBorders>
              <w:top w:val="single" w:sz="2" w:space="0" w:color="000000"/>
              <w:left w:val="single" w:sz="2" w:space="0" w:color="000000"/>
              <w:bottom w:val="single" w:sz="2" w:space="0" w:color="000000"/>
              <w:right w:val="single" w:sz="2" w:space="0" w:color="000000"/>
            </w:tcBorders>
          </w:tcPr>
          <w:p>
            <w:pPr/>
          </w:p>
        </w:tc>
        <w:tc>
          <w:tcPr>
            <w:tcW w:w="1758" w:type="dxa"/>
            <w:tcBorders>
              <w:top w:val="single" w:sz="2" w:space="0" w:color="000000"/>
              <w:left w:val="single" w:sz="2" w:space="0" w:color="000000"/>
              <w:bottom w:val="single" w:sz="2" w:space="0" w:color="000000"/>
              <w:right w:val="single" w:sz="2" w:space="0" w:color="000000"/>
            </w:tcBorders>
          </w:tcPr>
          <w:p>
            <w:pPr/>
          </w:p>
        </w:tc>
        <w:tc>
          <w:tcPr>
            <w:tcW w:w="196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0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年初余额</w:t>
            </w:r>
          </w:p>
        </w:tc>
        <w:tc>
          <w:tcPr>
            <w:tcW w:w="2000" w:type="dxa"/>
            <w:tcBorders>
              <w:top w:val="single" w:sz="2" w:space="0" w:color="000000"/>
              <w:left w:val="single" w:sz="2" w:space="0" w:color="000000"/>
              <w:bottom w:val="single" w:sz="2" w:space="0" w:color="000000"/>
              <w:right w:val="single" w:sz="2" w:space="0" w:color="000000"/>
            </w:tcBorders>
          </w:tcPr>
          <w:p>
            <w:pPr/>
          </w:p>
        </w:tc>
        <w:tc>
          <w:tcPr>
            <w:tcW w:w="1758" w:type="dxa"/>
            <w:tcBorders>
              <w:top w:val="single" w:sz="2" w:space="0" w:color="000000"/>
              <w:left w:val="single" w:sz="2" w:space="0" w:color="000000"/>
              <w:bottom w:val="single" w:sz="2" w:space="0" w:color="000000"/>
              <w:right w:val="single" w:sz="2" w:space="0" w:color="000000"/>
            </w:tcBorders>
          </w:tcPr>
          <w:p>
            <w:pPr/>
          </w:p>
        </w:tc>
        <w:tc>
          <w:tcPr>
            <w:tcW w:w="196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0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本年增加金额</w:t>
            </w:r>
          </w:p>
        </w:tc>
        <w:tc>
          <w:tcPr>
            <w:tcW w:w="2000" w:type="dxa"/>
            <w:tcBorders>
              <w:top w:val="single" w:sz="2" w:space="0" w:color="000000"/>
              <w:left w:val="single" w:sz="2" w:space="0" w:color="000000"/>
              <w:bottom w:val="single" w:sz="2" w:space="0" w:color="000000"/>
              <w:right w:val="single" w:sz="2" w:space="0" w:color="000000"/>
            </w:tcBorders>
          </w:tcPr>
          <w:p>
            <w:pPr/>
          </w:p>
        </w:tc>
        <w:tc>
          <w:tcPr>
            <w:tcW w:w="1758" w:type="dxa"/>
            <w:tcBorders>
              <w:top w:val="single" w:sz="2" w:space="0" w:color="000000"/>
              <w:left w:val="single" w:sz="2" w:space="0" w:color="000000"/>
              <w:bottom w:val="single" w:sz="2" w:space="0" w:color="000000"/>
              <w:right w:val="single" w:sz="2" w:space="0" w:color="000000"/>
            </w:tcBorders>
          </w:tcPr>
          <w:p>
            <w:pPr/>
          </w:p>
        </w:tc>
        <w:tc>
          <w:tcPr>
            <w:tcW w:w="196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0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本年减少金额</w:t>
            </w:r>
          </w:p>
        </w:tc>
        <w:tc>
          <w:tcPr>
            <w:tcW w:w="2000" w:type="dxa"/>
            <w:tcBorders>
              <w:top w:val="single" w:sz="2" w:space="0" w:color="000000"/>
              <w:left w:val="single" w:sz="2" w:space="0" w:color="000000"/>
              <w:bottom w:val="single" w:sz="2" w:space="0" w:color="000000"/>
              <w:right w:val="single" w:sz="2" w:space="0" w:color="000000"/>
            </w:tcBorders>
          </w:tcPr>
          <w:p>
            <w:pPr/>
          </w:p>
        </w:tc>
        <w:tc>
          <w:tcPr>
            <w:tcW w:w="1758" w:type="dxa"/>
            <w:tcBorders>
              <w:top w:val="single" w:sz="2" w:space="0" w:color="000000"/>
              <w:left w:val="single" w:sz="2" w:space="0" w:color="000000"/>
              <w:bottom w:val="single" w:sz="2" w:space="0" w:color="000000"/>
              <w:right w:val="single" w:sz="2" w:space="0" w:color="000000"/>
            </w:tcBorders>
          </w:tcPr>
          <w:p>
            <w:pPr/>
          </w:p>
        </w:tc>
        <w:tc>
          <w:tcPr>
            <w:tcW w:w="1969"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30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年末余额</w:t>
            </w:r>
          </w:p>
        </w:tc>
        <w:tc>
          <w:tcPr>
            <w:tcW w:w="2000" w:type="dxa"/>
            <w:tcBorders>
              <w:top w:val="single" w:sz="2" w:space="0" w:color="000000"/>
              <w:left w:val="single" w:sz="2" w:space="0" w:color="000000"/>
              <w:bottom w:val="single" w:sz="2" w:space="0" w:color="000000"/>
              <w:right w:val="single" w:sz="2" w:space="0" w:color="000000"/>
            </w:tcBorders>
          </w:tcPr>
          <w:p>
            <w:pPr/>
          </w:p>
        </w:tc>
        <w:tc>
          <w:tcPr>
            <w:tcW w:w="1758" w:type="dxa"/>
            <w:tcBorders>
              <w:top w:val="single" w:sz="2" w:space="0" w:color="000000"/>
              <w:left w:val="single" w:sz="2" w:space="0" w:color="000000"/>
              <w:bottom w:val="single" w:sz="2" w:space="0" w:color="000000"/>
              <w:right w:val="single" w:sz="2" w:space="0" w:color="000000"/>
            </w:tcBorders>
          </w:tcPr>
          <w:p>
            <w:pPr/>
          </w:p>
        </w:tc>
        <w:tc>
          <w:tcPr>
            <w:tcW w:w="196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0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四、账面价值</w:t>
            </w:r>
          </w:p>
        </w:tc>
        <w:tc>
          <w:tcPr>
            <w:tcW w:w="2000" w:type="dxa"/>
            <w:tcBorders>
              <w:top w:val="single" w:sz="2" w:space="0" w:color="000000"/>
              <w:left w:val="single" w:sz="2" w:space="0" w:color="000000"/>
              <w:bottom w:val="single" w:sz="2" w:space="0" w:color="000000"/>
              <w:right w:val="single" w:sz="2" w:space="0" w:color="000000"/>
            </w:tcBorders>
          </w:tcPr>
          <w:p>
            <w:pPr/>
          </w:p>
        </w:tc>
        <w:tc>
          <w:tcPr>
            <w:tcW w:w="1758" w:type="dxa"/>
            <w:tcBorders>
              <w:top w:val="single" w:sz="2" w:space="0" w:color="000000"/>
              <w:left w:val="single" w:sz="2" w:space="0" w:color="000000"/>
              <w:bottom w:val="single" w:sz="2" w:space="0" w:color="000000"/>
              <w:right w:val="single" w:sz="2" w:space="0" w:color="000000"/>
            </w:tcBorders>
          </w:tcPr>
          <w:p>
            <w:pPr/>
          </w:p>
        </w:tc>
        <w:tc>
          <w:tcPr>
            <w:tcW w:w="196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0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年末账面价值</w:t>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2,544,146.10</w:t>
            </w:r>
            <w:r>
              <w:rPr>
                <w:rFonts w:ascii="宋体"/>
                <w:sz w:val="22"/>
              </w:rPr>
            </w:r>
          </w:p>
        </w:tc>
        <w:tc>
          <w:tcPr>
            <w:tcW w:w="1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151,087,054.61</w:t>
            </w:r>
            <w:r>
              <w:rPr>
                <w:rFonts w:ascii="宋体"/>
                <w:sz w:val="22"/>
              </w:rPr>
            </w:r>
          </w:p>
        </w:tc>
        <w:tc>
          <w:tcPr>
            <w:tcW w:w="19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153,631,200.71</w:t>
            </w:r>
            <w:r>
              <w:rPr>
                <w:rFonts w:ascii="宋体"/>
                <w:sz w:val="22"/>
              </w:rPr>
            </w:r>
          </w:p>
        </w:tc>
      </w:tr>
      <w:tr>
        <w:trPr>
          <w:trHeight w:val="378" w:hRule="exact"/>
        </w:trPr>
        <w:tc>
          <w:tcPr>
            <w:tcW w:w="301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年初账面价值</w:t>
            </w:r>
          </w:p>
        </w:tc>
        <w:tc>
          <w:tcPr>
            <w:tcW w:w="20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3,378,869.39</w:t>
            </w:r>
            <w:r>
              <w:rPr>
                <w:rFonts w:ascii="宋体"/>
                <w:sz w:val="22"/>
              </w:rPr>
            </w:r>
          </w:p>
        </w:tc>
        <w:tc>
          <w:tcPr>
            <w:tcW w:w="17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133,445,691.61</w:t>
            </w:r>
            <w:r>
              <w:rPr>
                <w:rFonts w:ascii="宋体"/>
                <w:sz w:val="22"/>
              </w:rPr>
            </w:r>
          </w:p>
        </w:tc>
        <w:tc>
          <w:tcPr>
            <w:tcW w:w="19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136,824,561.00</w:t>
            </w:r>
            <w:r>
              <w:rPr>
                <w:rFonts w:ascii="宋体"/>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683" w:right="924"/>
        <w:jc w:val="left"/>
      </w:pPr>
      <w:bookmarkStart w:name="截止2014年12月31日，本公司的子公司宁波泰鸿冲压件有限公司以“慈国用（20" w:id="235"/>
      <w:bookmarkEnd w:id="235"/>
      <w:r>
        <w:rPr/>
      </w:r>
      <w:r>
        <w:rPr/>
        <w:t>截止 </w:t>
      </w:r>
      <w:r>
        <w:rPr>
          <w:rFonts w:ascii="宋体" w:hAnsi="宋体" w:cs="宋体" w:eastAsia="宋体" w:hint="default"/>
        </w:rPr>
        <w:t>2014 </w:t>
      </w:r>
      <w:r>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17"/>
        </w:rPr>
        <w:t> </w:t>
      </w:r>
      <w:r>
        <w:rPr>
          <w:spacing w:val="4"/>
        </w:rPr>
        <w:t>日，本公司的子公司宁波泰鸿冲压件有限公司以“慈国用</w:t>
      </w:r>
    </w:p>
    <w:p>
      <w:pPr>
        <w:pStyle w:val="BodyText"/>
        <w:spacing w:line="357" w:lineRule="auto" w:before="141"/>
        <w:ind w:left="241" w:right="1698"/>
        <w:jc w:val="both"/>
      </w:pPr>
      <w:r>
        <w:rPr/>
        <w:t>（</w:t>
      </w:r>
      <w:r>
        <w:rPr>
          <w:rFonts w:ascii="宋体" w:hAnsi="宋体" w:cs="宋体" w:eastAsia="宋体" w:hint="default"/>
        </w:rPr>
        <w:t>2010</w:t>
      </w:r>
      <w:r>
        <w:rPr/>
        <w:t>）第</w:t>
      </w:r>
      <w:r>
        <w:rPr>
          <w:spacing w:val="-51"/>
        </w:rPr>
        <w:t> </w:t>
      </w:r>
      <w:r>
        <w:rPr>
          <w:rFonts w:ascii="宋体" w:hAnsi="宋体" w:cs="宋体" w:eastAsia="宋体" w:hint="default"/>
        </w:rPr>
        <w:t>241086</w:t>
      </w:r>
      <w:r>
        <w:rPr>
          <w:rFonts w:ascii="宋体" w:hAnsi="宋体" w:cs="宋体" w:eastAsia="宋体" w:hint="default"/>
          <w:spacing w:val="-48"/>
        </w:rPr>
        <w:t> </w:t>
      </w:r>
      <w:r>
        <w:rPr/>
        <w:t>号”的土地使用权（年末账面价值</w:t>
      </w:r>
      <w:r>
        <w:rPr>
          <w:spacing w:val="-49"/>
        </w:rPr>
        <w:t> </w:t>
      </w:r>
      <w:r>
        <w:rPr>
          <w:rFonts w:ascii="宋体" w:hAnsi="宋体" w:cs="宋体" w:eastAsia="宋体" w:hint="default"/>
        </w:rPr>
        <w:t>10,526,634.65</w:t>
      </w:r>
      <w:r>
        <w:rPr>
          <w:rFonts w:ascii="宋体" w:hAnsi="宋体" w:cs="宋体" w:eastAsia="宋体" w:hint="default"/>
          <w:spacing w:val="-49"/>
        </w:rPr>
        <w:t> </w:t>
      </w:r>
      <w:r>
        <w:rPr/>
        <w:t>元）作为抵押物与</w:t>
      </w:r>
      <w:r>
        <w:rPr>
          <w:w w:val="99"/>
        </w:rPr>
        <w:t> </w:t>
      </w:r>
      <w:r>
        <w:rPr>
          <w:spacing w:val="3"/>
        </w:rPr>
        <w:t>招商银行宁波杭州湾新区支行签订了最高额抵押合同（编号：</w:t>
      </w:r>
      <w:r>
        <w:rPr>
          <w:rFonts w:ascii="宋体" w:hAnsi="宋体" w:cs="宋体" w:eastAsia="宋体" w:hint="default"/>
          <w:spacing w:val="3"/>
        </w:rPr>
        <w:t>7999140711-2</w:t>
      </w:r>
      <w:r>
        <w:rPr>
          <w:spacing w:val="3"/>
        </w:rPr>
        <w:t>），以担保</w:t>
      </w:r>
      <w:r>
        <w:rPr>
          <w:w w:val="99"/>
        </w:rPr>
        <w:t> </w:t>
      </w:r>
      <w:r>
        <w:rPr/>
        <w:t>宁波泰鸿冲压件有限公司自</w:t>
      </w:r>
      <w:r>
        <w:rPr>
          <w:spacing w:val="-44"/>
        </w:rPr>
        <w:t> </w:t>
      </w:r>
      <w:r>
        <w:rPr>
          <w:rFonts w:ascii="宋体" w:hAnsi="宋体" w:cs="宋体" w:eastAsia="宋体" w:hint="default"/>
        </w:rPr>
        <w:t>2014</w:t>
      </w:r>
      <w:r>
        <w:rPr>
          <w:rFonts w:ascii="宋体" w:hAnsi="宋体" w:cs="宋体" w:eastAsia="宋体" w:hint="default"/>
          <w:spacing w:val="-46"/>
        </w:rPr>
        <w:t> </w:t>
      </w:r>
      <w:r>
        <w:rPr/>
        <w:t>年</w:t>
      </w:r>
      <w:r>
        <w:rPr>
          <w:spacing w:val="-45"/>
        </w:rPr>
        <w:t> </w:t>
      </w:r>
      <w:r>
        <w:rPr>
          <w:rFonts w:ascii="宋体" w:hAnsi="宋体" w:cs="宋体" w:eastAsia="宋体" w:hint="default"/>
        </w:rPr>
        <w:t>9</w:t>
      </w:r>
      <w:r>
        <w:rPr>
          <w:rFonts w:ascii="宋体" w:hAnsi="宋体" w:cs="宋体" w:eastAsia="宋体" w:hint="default"/>
          <w:spacing w:val="-45"/>
        </w:rPr>
        <w:t> </w:t>
      </w:r>
      <w:r>
        <w:rPr/>
        <w:t>月</w:t>
      </w:r>
      <w:r>
        <w:rPr>
          <w:spacing w:val="-45"/>
        </w:rPr>
        <w:t> </w:t>
      </w:r>
      <w:r>
        <w:rPr>
          <w:rFonts w:ascii="宋体" w:hAnsi="宋体" w:cs="宋体" w:eastAsia="宋体" w:hint="default"/>
        </w:rPr>
        <w:t>16</w:t>
      </w:r>
      <w:r>
        <w:rPr>
          <w:rFonts w:ascii="宋体" w:hAnsi="宋体" w:cs="宋体" w:eastAsia="宋体" w:hint="default"/>
          <w:spacing w:val="-45"/>
        </w:rPr>
        <w:t> </w:t>
      </w:r>
      <w:r>
        <w:rPr/>
        <w:t>日至</w:t>
      </w:r>
      <w:r>
        <w:rPr>
          <w:spacing w:val="-45"/>
        </w:rPr>
        <w:t> </w:t>
      </w:r>
      <w:r>
        <w:rPr>
          <w:rFonts w:ascii="宋体" w:hAnsi="宋体" w:cs="宋体" w:eastAsia="宋体" w:hint="default"/>
        </w:rPr>
        <w:t>2015</w:t>
      </w:r>
      <w:r>
        <w:rPr>
          <w:rFonts w:ascii="宋体" w:hAnsi="宋体" w:cs="宋体" w:eastAsia="宋体" w:hint="default"/>
          <w:spacing w:val="-45"/>
        </w:rPr>
        <w:t> </w:t>
      </w:r>
      <w:r>
        <w:rPr/>
        <w:t>年</w:t>
      </w:r>
      <w:r>
        <w:rPr>
          <w:spacing w:val="-45"/>
        </w:rPr>
        <w:t> </w:t>
      </w:r>
      <w:r>
        <w:rPr>
          <w:rFonts w:ascii="宋体" w:hAnsi="宋体" w:cs="宋体" w:eastAsia="宋体" w:hint="default"/>
        </w:rPr>
        <w:t>9</w:t>
      </w:r>
      <w:r>
        <w:rPr>
          <w:rFonts w:ascii="宋体" w:hAnsi="宋体" w:cs="宋体" w:eastAsia="宋体" w:hint="default"/>
          <w:spacing w:val="-45"/>
        </w:rPr>
        <w:t> </w:t>
      </w:r>
      <w:r>
        <w:rPr/>
        <w:t>月</w:t>
      </w:r>
      <w:r>
        <w:rPr>
          <w:spacing w:val="-45"/>
        </w:rPr>
        <w:t> </w:t>
      </w:r>
      <w:r>
        <w:rPr>
          <w:rFonts w:ascii="宋体" w:hAnsi="宋体" w:cs="宋体" w:eastAsia="宋体" w:hint="default"/>
        </w:rPr>
        <w:t>15</w:t>
      </w:r>
      <w:r>
        <w:rPr>
          <w:rFonts w:ascii="宋体" w:hAnsi="宋体" w:cs="宋体" w:eastAsia="宋体" w:hint="default"/>
          <w:spacing w:val="-45"/>
        </w:rPr>
        <w:t> </w:t>
      </w:r>
      <w:r>
        <w:rPr/>
        <w:t>日期间办理各类融资业</w:t>
      </w:r>
      <w:r>
        <w:rPr>
          <w:w w:val="99"/>
        </w:rPr>
        <w:t> </w:t>
      </w:r>
      <w:r>
        <w:rPr/>
        <w:t>务所发生的债权。</w:t>
      </w:r>
    </w:p>
    <w:p>
      <w:pPr>
        <w:spacing w:line="240" w:lineRule="auto" w:before="12"/>
        <w:rPr>
          <w:rFonts w:ascii="宋体" w:hAnsi="宋体" w:cs="宋体" w:eastAsia="宋体" w:hint="default"/>
          <w:sz w:val="20"/>
          <w:szCs w:val="20"/>
        </w:rPr>
      </w:pPr>
    </w:p>
    <w:p>
      <w:pPr>
        <w:pStyle w:val="BodyText"/>
        <w:spacing w:line="240" w:lineRule="auto"/>
        <w:ind w:left="691" w:right="924"/>
        <w:jc w:val="left"/>
      </w:pPr>
      <w:r>
        <w:rPr/>
        <w:t>截止</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4"/>
        </w:rPr>
        <w:t> </w:t>
      </w:r>
      <w:r>
        <w:rPr/>
        <w:t>日，本公司的子公司湖北海立田汽车部件有限公司以“枣国用</w:t>
      </w:r>
    </w:p>
    <w:p>
      <w:pPr>
        <w:pStyle w:val="BodyText"/>
        <w:spacing w:line="240" w:lineRule="auto" w:before="140"/>
        <w:ind w:right="0"/>
        <w:jc w:val="both"/>
      </w:pPr>
      <w:r>
        <w:rPr>
          <w:spacing w:val="5"/>
        </w:rPr>
        <w:t>（</w:t>
      </w:r>
      <w:r>
        <w:rPr>
          <w:rFonts w:ascii="宋体" w:hAnsi="宋体" w:cs="宋体" w:eastAsia="宋体" w:hint="default"/>
          <w:spacing w:val="5"/>
        </w:rPr>
        <w:t>2013)</w:t>
      </w:r>
      <w:r>
        <w:rPr>
          <w:spacing w:val="5"/>
        </w:rPr>
        <w:t>第 </w:t>
      </w:r>
      <w:r>
        <w:rPr>
          <w:rFonts w:ascii="宋体" w:hAnsi="宋体" w:cs="宋体" w:eastAsia="宋体" w:hint="default"/>
        </w:rPr>
        <w:t>0340 </w:t>
      </w:r>
      <w:r>
        <w:rPr>
          <w:spacing w:val="16"/>
        </w:rPr>
        <w:t>号”土地使用权（年末账面价值 </w:t>
      </w:r>
      <w:r>
        <w:rPr>
          <w:rFonts w:ascii="宋体" w:hAnsi="宋体" w:cs="宋体" w:eastAsia="宋体" w:hint="default"/>
        </w:rPr>
        <w:t>17,100,513.64</w:t>
      </w:r>
      <w:r>
        <w:rPr>
          <w:rFonts w:ascii="宋体" w:hAnsi="宋体" w:cs="宋体" w:eastAsia="宋体" w:hint="default"/>
          <w:spacing w:val="47"/>
        </w:rPr>
        <w:t> </w:t>
      </w:r>
      <w:r>
        <w:rPr>
          <w:spacing w:val="15"/>
        </w:rPr>
        <w:t>元）和“枣房字第</w:t>
      </w:r>
    </w:p>
    <w:p>
      <w:pPr>
        <w:pStyle w:val="BodyText"/>
        <w:spacing w:line="357" w:lineRule="auto" w:before="141"/>
        <w:ind w:right="1696"/>
        <w:jc w:val="both"/>
      </w:pPr>
      <w:r>
        <w:rPr>
          <w:rFonts w:ascii="宋体" w:hAnsi="宋体" w:cs="宋体" w:eastAsia="宋体" w:hint="default"/>
        </w:rPr>
        <w:t>00086951</w:t>
      </w:r>
      <w:r>
        <w:rPr>
          <w:rFonts w:ascii="宋体" w:hAnsi="宋体" w:cs="宋体" w:eastAsia="宋体" w:hint="default"/>
          <w:spacing w:val="-41"/>
        </w:rPr>
        <w:t> </w:t>
      </w:r>
      <w:r>
        <w:rPr/>
        <w:t>号”、“枣房字第</w:t>
      </w:r>
      <w:r>
        <w:rPr>
          <w:spacing w:val="-43"/>
        </w:rPr>
        <w:t> </w:t>
      </w:r>
      <w:r>
        <w:rPr>
          <w:rFonts w:ascii="宋体" w:hAnsi="宋体" w:cs="宋体" w:eastAsia="宋体" w:hint="default"/>
        </w:rPr>
        <w:t>00086952</w:t>
      </w:r>
      <w:r>
        <w:rPr>
          <w:rFonts w:ascii="宋体" w:hAnsi="宋体" w:cs="宋体" w:eastAsia="宋体" w:hint="default"/>
          <w:spacing w:val="-42"/>
        </w:rPr>
        <w:t> </w:t>
      </w:r>
      <w:r>
        <w:rPr/>
        <w:t>号”厂房（年末账面价值</w:t>
      </w:r>
      <w:r>
        <w:rPr>
          <w:spacing w:val="-43"/>
        </w:rPr>
        <w:t> </w:t>
      </w:r>
      <w:r>
        <w:rPr>
          <w:rFonts w:ascii="宋体" w:hAnsi="宋体" w:cs="宋体" w:eastAsia="宋体" w:hint="default"/>
        </w:rPr>
        <w:t>14,263,328.35</w:t>
      </w:r>
      <w:r>
        <w:rPr>
          <w:rFonts w:ascii="宋体" w:hAnsi="宋体" w:cs="宋体" w:eastAsia="宋体" w:hint="default"/>
          <w:spacing w:val="-42"/>
        </w:rPr>
        <w:t> </w:t>
      </w:r>
      <w:r>
        <w:rPr/>
        <w:t>元）作为</w:t>
      </w:r>
      <w:r>
        <w:rPr>
          <w:w w:val="99"/>
        </w:rPr>
        <w:t> </w:t>
      </w:r>
      <w:r>
        <w:rPr/>
        <w:t>抵押物与招商银行襄阳分行签订了最高额抵押合同（编号：</w:t>
      </w:r>
      <w:r>
        <w:rPr>
          <w:rFonts w:ascii="宋体" w:hAnsi="宋体" w:cs="宋体" w:eastAsia="宋体" w:hint="default"/>
        </w:rPr>
        <w:t>2014</w:t>
      </w:r>
      <w:r>
        <w:rPr>
          <w:rFonts w:ascii="宋体" w:hAnsi="宋体" w:cs="宋体" w:eastAsia="宋体" w:hint="default"/>
          <w:spacing w:val="-32"/>
        </w:rPr>
        <w:t> </w:t>
      </w:r>
      <w:r>
        <w:rPr/>
        <w:t>年襄授抵字</w:t>
      </w:r>
      <w:r>
        <w:rPr>
          <w:spacing w:val="-33"/>
        </w:rPr>
        <w:t> </w:t>
      </w:r>
      <w:r>
        <w:rPr>
          <w:rFonts w:ascii="宋体" w:hAnsi="宋体" w:cs="宋体" w:eastAsia="宋体" w:hint="default"/>
        </w:rPr>
        <w:t>0102</w:t>
      </w:r>
      <w:r>
        <w:rPr>
          <w:rFonts w:ascii="宋体" w:hAnsi="宋体" w:cs="宋体" w:eastAsia="宋体" w:hint="default"/>
          <w:spacing w:val="-32"/>
        </w:rPr>
        <w:t> </w:t>
      </w:r>
      <w:r>
        <w:rPr/>
        <w:t>号），</w:t>
      </w:r>
      <w:r>
        <w:rPr>
          <w:w w:val="99"/>
        </w:rPr>
        <w:t> </w:t>
      </w:r>
      <w:r>
        <w:rPr/>
        <w:t>以担保湖北海立田汽车部件有限公司自</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5"/>
        </w:rPr>
        <w:t> </w:t>
      </w:r>
      <w:r>
        <w:rPr>
          <w:rFonts w:ascii="宋体" w:hAnsi="宋体" w:cs="宋体" w:eastAsia="宋体" w:hint="default"/>
        </w:rPr>
        <w:t>3</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4"/>
        </w:rPr>
        <w:t> </w:t>
      </w:r>
      <w:r>
        <w:rPr/>
        <w:t>日至</w:t>
      </w:r>
      <w:r>
        <w:rPr>
          <w:spacing w:val="-54"/>
        </w:rPr>
        <w:t> </w:t>
      </w:r>
      <w:r>
        <w:rPr>
          <w:rFonts w:ascii="宋体" w:hAnsi="宋体" w:cs="宋体" w:eastAsia="宋体" w:hint="default"/>
        </w:rPr>
        <w:t>2015</w:t>
      </w:r>
      <w:r>
        <w:rPr>
          <w:rFonts w:ascii="宋体" w:hAnsi="宋体" w:cs="宋体" w:eastAsia="宋体" w:hint="default"/>
          <w:spacing w:val="-55"/>
        </w:rPr>
        <w:t> </w:t>
      </w:r>
      <w:r>
        <w:rPr/>
        <w:t>年</w:t>
      </w:r>
      <w:r>
        <w:rPr>
          <w:spacing w:val="-55"/>
        </w:rPr>
        <w:t> </w:t>
      </w:r>
      <w:r>
        <w:rPr>
          <w:rFonts w:ascii="宋体" w:hAnsi="宋体" w:cs="宋体" w:eastAsia="宋体" w:hint="default"/>
        </w:rPr>
        <w:t>3</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4"/>
        </w:rPr>
        <w:t> </w:t>
      </w:r>
      <w:r>
        <w:rPr/>
        <w:t>日期间办理各</w:t>
      </w:r>
      <w:r>
        <w:rPr>
          <w:w w:val="99"/>
        </w:rPr>
        <w:t> </w:t>
      </w:r>
      <w:r>
        <w:rPr/>
        <w:t>类融资业务所发生的债权。</w:t>
      </w:r>
    </w:p>
    <w:p>
      <w:pPr>
        <w:spacing w:line="240" w:lineRule="auto" w:before="12"/>
        <w:rPr>
          <w:rFonts w:ascii="宋体" w:hAnsi="宋体" w:cs="宋体" w:eastAsia="宋体" w:hint="default"/>
          <w:sz w:val="20"/>
          <w:szCs w:val="20"/>
        </w:rPr>
      </w:pPr>
    </w:p>
    <w:p>
      <w:pPr>
        <w:pStyle w:val="BodyText"/>
        <w:spacing w:line="240" w:lineRule="auto"/>
        <w:ind w:left="644" w:right="924"/>
        <w:jc w:val="left"/>
      </w:pPr>
      <w:bookmarkStart w:name="商誉" w:id="236"/>
      <w:bookmarkEnd w:id="236"/>
      <w:r>
        <w:rPr/>
      </w:r>
      <w:r>
        <w:rPr>
          <w:rFonts w:ascii="宋体" w:hAnsi="宋体" w:cs="宋体" w:eastAsia="宋体" w:hint="default"/>
        </w:rPr>
        <w:t>13.</w:t>
      </w:r>
      <w:r>
        <w:rPr>
          <w:rFonts w:ascii="宋体" w:hAnsi="宋体" w:cs="宋体" w:eastAsia="宋体" w:hint="default"/>
          <w:spacing w:val="-45"/>
        </w:rPr>
        <w:t> </w:t>
      </w:r>
      <w:r>
        <w:rPr/>
        <w:t>商誉</w:t>
      </w:r>
    </w:p>
    <w:p>
      <w:pPr>
        <w:spacing w:after="0" w:line="240" w:lineRule="auto"/>
        <w:jc w:val="left"/>
        <w:sectPr>
          <w:pgSz w:w="11910" w:h="16840"/>
          <w:pgMar w:header="879" w:footer="570" w:top="1100" w:bottom="760" w:left="1460" w:right="0"/>
        </w:sectPr>
      </w:pPr>
    </w:p>
    <w:p>
      <w:pPr>
        <w:spacing w:line="240" w:lineRule="auto" w:before="10"/>
        <w:rPr>
          <w:rFonts w:ascii="宋体" w:hAnsi="宋体" w:cs="宋体" w:eastAsia="宋体" w:hint="default"/>
          <w:sz w:val="17"/>
          <w:szCs w:val="17"/>
        </w:rPr>
      </w:pPr>
    </w:p>
    <w:p>
      <w:pPr>
        <w:pStyle w:val="BodyText"/>
        <w:spacing w:line="240" w:lineRule="auto" w:before="31"/>
        <w:ind w:left="740" w:right="924"/>
        <w:jc w:val="left"/>
      </w:pPr>
      <w:bookmarkStart w:name="商誉原值" w:id="237"/>
      <w:bookmarkEnd w:id="237"/>
      <w:r>
        <w:rPr/>
      </w:r>
      <w:r>
        <w:rPr/>
        <w:t>（</w:t>
      </w:r>
      <w:r>
        <w:rPr>
          <w:rFonts w:ascii="宋体" w:hAnsi="宋体" w:cs="宋体" w:eastAsia="宋体" w:hint="default"/>
        </w:rPr>
        <w:t>1</w:t>
      </w:r>
      <w:r>
        <w:rPr/>
        <w:t>）</w:t>
      </w:r>
      <w:r>
        <w:rPr>
          <w:spacing w:val="-62"/>
        </w:rPr>
        <w:t> </w:t>
      </w:r>
      <w:r>
        <w:rPr/>
        <w:t>商誉原值</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189"/>
        <w:gridCol w:w="2107"/>
        <w:gridCol w:w="1197"/>
        <w:gridCol w:w="1207"/>
        <w:gridCol w:w="2038"/>
      </w:tblGrid>
      <w:tr>
        <w:trPr>
          <w:trHeight w:val="738" w:hRule="exact"/>
        </w:trPr>
        <w:tc>
          <w:tcPr>
            <w:tcW w:w="218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 w:right="0"/>
              <w:jc w:val="center"/>
              <w:rPr>
                <w:rFonts w:ascii="宋体" w:hAnsi="宋体" w:cs="宋体" w:eastAsia="宋体" w:hint="default"/>
                <w:sz w:val="22"/>
                <w:szCs w:val="22"/>
              </w:rPr>
            </w:pPr>
            <w:r>
              <w:rPr>
                <w:rFonts w:ascii="宋体" w:hAnsi="宋体" w:cs="宋体" w:eastAsia="宋体" w:hint="default"/>
                <w:b/>
                <w:bCs/>
                <w:sz w:val="22"/>
                <w:szCs w:val="22"/>
              </w:rPr>
              <w:t>被投资单位名称</w:t>
            </w:r>
            <w:r>
              <w:rPr>
                <w:rFonts w:ascii="宋体" w:hAnsi="宋体" w:cs="宋体" w:eastAsia="宋体" w:hint="default"/>
                <w:sz w:val="22"/>
                <w:szCs w:val="22"/>
              </w:rPr>
            </w:r>
          </w:p>
        </w:tc>
        <w:tc>
          <w:tcPr>
            <w:tcW w:w="210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09"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197"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374" w:right="375"/>
              <w:jc w:val="left"/>
              <w:rPr>
                <w:rFonts w:ascii="宋体" w:hAnsi="宋体" w:cs="宋体" w:eastAsia="宋体" w:hint="default"/>
                <w:sz w:val="22"/>
                <w:szCs w:val="22"/>
              </w:rPr>
            </w:pPr>
            <w:r>
              <w:rPr>
                <w:rFonts w:ascii="宋体" w:hAnsi="宋体" w:cs="宋体" w:eastAsia="宋体" w:hint="default"/>
                <w:b/>
                <w:bCs/>
                <w:sz w:val="22"/>
                <w:szCs w:val="22"/>
              </w:rPr>
              <w:t>本年</w:t>
            </w:r>
            <w:r>
              <w:rPr>
                <w:rFonts w:ascii="宋体" w:hAnsi="宋体" w:cs="宋体" w:eastAsia="宋体" w:hint="default"/>
                <w:b/>
                <w:bCs/>
                <w:spacing w:val="1"/>
                <w:w w:val="99"/>
                <w:sz w:val="22"/>
                <w:szCs w:val="22"/>
              </w:rPr>
              <w:t> </w:t>
            </w:r>
            <w:r>
              <w:rPr>
                <w:rFonts w:ascii="宋体" w:hAnsi="宋体" w:cs="宋体" w:eastAsia="宋体" w:hint="default"/>
                <w:b/>
                <w:bCs/>
                <w:sz w:val="22"/>
                <w:szCs w:val="22"/>
              </w:rPr>
              <w:t>增加</w:t>
            </w:r>
            <w:r>
              <w:rPr>
                <w:rFonts w:ascii="宋体" w:hAnsi="宋体" w:cs="宋体" w:eastAsia="宋体" w:hint="default"/>
                <w:sz w:val="22"/>
                <w:szCs w:val="22"/>
              </w:rPr>
            </w:r>
          </w:p>
        </w:tc>
        <w:tc>
          <w:tcPr>
            <w:tcW w:w="1207"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380" w:right="378"/>
              <w:jc w:val="left"/>
              <w:rPr>
                <w:rFonts w:ascii="宋体" w:hAnsi="宋体" w:cs="宋体" w:eastAsia="宋体" w:hint="default"/>
                <w:sz w:val="22"/>
                <w:szCs w:val="22"/>
              </w:rPr>
            </w:pPr>
            <w:r>
              <w:rPr>
                <w:rFonts w:ascii="宋体" w:hAnsi="宋体" w:cs="宋体" w:eastAsia="宋体" w:hint="default"/>
                <w:b/>
                <w:bCs/>
                <w:sz w:val="22"/>
                <w:szCs w:val="22"/>
              </w:rPr>
              <w:t>本年</w:t>
            </w:r>
            <w:r>
              <w:rPr>
                <w:rFonts w:ascii="宋体" w:hAnsi="宋体" w:cs="宋体" w:eastAsia="宋体" w:hint="default"/>
                <w:b/>
                <w:bCs/>
                <w:spacing w:val="1"/>
                <w:w w:val="99"/>
                <w:sz w:val="22"/>
                <w:szCs w:val="22"/>
              </w:rPr>
              <w:t> </w:t>
            </w:r>
            <w:r>
              <w:rPr>
                <w:rFonts w:ascii="宋体" w:hAnsi="宋体" w:cs="宋体" w:eastAsia="宋体" w:hint="default"/>
                <w:b/>
                <w:bCs/>
                <w:sz w:val="22"/>
                <w:szCs w:val="22"/>
              </w:rPr>
              <w:t>减少</w:t>
            </w:r>
            <w:r>
              <w:rPr>
                <w:rFonts w:ascii="宋体" w:hAnsi="宋体" w:cs="宋体" w:eastAsia="宋体" w:hint="default"/>
                <w:sz w:val="22"/>
                <w:szCs w:val="22"/>
              </w:rPr>
            </w:r>
          </w:p>
        </w:tc>
        <w:tc>
          <w:tcPr>
            <w:tcW w:w="203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74"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725" w:hRule="exact"/>
        </w:trPr>
        <w:tc>
          <w:tcPr>
            <w:tcW w:w="2189"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75"/>
              <w:jc w:val="left"/>
              <w:rPr>
                <w:rFonts w:ascii="宋体" w:hAnsi="宋体" w:cs="宋体" w:eastAsia="宋体" w:hint="default"/>
                <w:sz w:val="22"/>
                <w:szCs w:val="22"/>
              </w:rPr>
            </w:pPr>
            <w:r>
              <w:rPr>
                <w:rFonts w:ascii="宋体" w:hAnsi="宋体" w:cs="宋体" w:eastAsia="宋体" w:hint="default"/>
                <w:spacing w:val="24"/>
                <w:sz w:val="22"/>
                <w:szCs w:val="22"/>
              </w:rPr>
              <w:t>日照兴业汽车配件</w:t>
            </w:r>
            <w:r>
              <w:rPr>
                <w:rFonts w:ascii="宋体" w:hAnsi="宋体" w:cs="宋体" w:eastAsia="宋体" w:hint="default"/>
                <w:spacing w:val="-82"/>
                <w:sz w:val="22"/>
                <w:szCs w:val="22"/>
              </w:rPr>
              <w:t> </w:t>
            </w:r>
            <w:r>
              <w:rPr>
                <w:rFonts w:ascii="宋体" w:hAnsi="宋体" w:cs="宋体" w:eastAsia="宋体" w:hint="default"/>
                <w:sz w:val="22"/>
                <w:szCs w:val="22"/>
              </w:rPr>
              <w:t>有限公司</w:t>
            </w:r>
          </w:p>
        </w:tc>
        <w:tc>
          <w:tcPr>
            <w:tcW w:w="21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22"/>
                <w:szCs w:val="22"/>
              </w:rPr>
            </w:pPr>
            <w:r>
              <w:rPr>
                <w:rFonts w:ascii="宋体"/>
                <w:spacing w:val="-1"/>
                <w:sz w:val="22"/>
              </w:rPr>
              <w:t>102,630,709.74</w:t>
            </w:r>
          </w:p>
        </w:tc>
        <w:tc>
          <w:tcPr>
            <w:tcW w:w="1197" w:type="dxa"/>
            <w:tcBorders>
              <w:top w:val="single" w:sz="2" w:space="0" w:color="000000"/>
              <w:left w:val="single" w:sz="2" w:space="0" w:color="000000"/>
              <w:bottom w:val="single" w:sz="2" w:space="0" w:color="000000"/>
              <w:right w:val="single" w:sz="2" w:space="0" w:color="000000"/>
            </w:tcBorders>
          </w:tcPr>
          <w:p>
            <w:pPr/>
          </w:p>
        </w:tc>
        <w:tc>
          <w:tcPr>
            <w:tcW w:w="1207" w:type="dxa"/>
            <w:tcBorders>
              <w:top w:val="single" w:sz="2" w:space="0" w:color="000000"/>
              <w:left w:val="single" w:sz="2" w:space="0" w:color="000000"/>
              <w:bottom w:val="single" w:sz="2" w:space="0" w:color="000000"/>
              <w:right w:val="single" w:sz="2" w:space="0" w:color="000000"/>
            </w:tcBorders>
          </w:tcPr>
          <w:p>
            <w:pPr/>
          </w:p>
        </w:tc>
        <w:tc>
          <w:tcPr>
            <w:tcW w:w="2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22"/>
                <w:szCs w:val="22"/>
              </w:rPr>
            </w:pPr>
            <w:r>
              <w:rPr>
                <w:rFonts w:ascii="宋体"/>
                <w:spacing w:val="-1"/>
                <w:sz w:val="22"/>
              </w:rPr>
              <w:t>102,630,709.74</w:t>
            </w:r>
          </w:p>
        </w:tc>
      </w:tr>
      <w:tr>
        <w:trPr>
          <w:trHeight w:val="726" w:hRule="exact"/>
        </w:trPr>
        <w:tc>
          <w:tcPr>
            <w:tcW w:w="2189"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2"/>
              <w:ind w:left="122" w:right="75"/>
              <w:jc w:val="left"/>
              <w:rPr>
                <w:rFonts w:ascii="宋体" w:hAnsi="宋体" w:cs="宋体" w:eastAsia="宋体" w:hint="default"/>
                <w:sz w:val="22"/>
                <w:szCs w:val="22"/>
              </w:rPr>
            </w:pPr>
            <w:r>
              <w:rPr>
                <w:rFonts w:ascii="宋体" w:hAnsi="宋体" w:cs="宋体" w:eastAsia="宋体" w:hint="default"/>
                <w:spacing w:val="24"/>
                <w:sz w:val="22"/>
                <w:szCs w:val="22"/>
              </w:rPr>
              <w:t>日照兴发汽车零部</w:t>
            </w:r>
            <w:r>
              <w:rPr>
                <w:rFonts w:ascii="宋体" w:hAnsi="宋体" w:cs="宋体" w:eastAsia="宋体" w:hint="default"/>
                <w:spacing w:val="-82"/>
                <w:sz w:val="22"/>
                <w:szCs w:val="22"/>
              </w:rPr>
              <w:t> </w:t>
            </w:r>
            <w:r>
              <w:rPr>
                <w:rFonts w:ascii="宋体" w:hAnsi="宋体" w:cs="宋体" w:eastAsia="宋体" w:hint="default"/>
                <w:sz w:val="22"/>
                <w:szCs w:val="22"/>
              </w:rPr>
              <w:t>件制造有限公司</w:t>
            </w:r>
          </w:p>
        </w:tc>
        <w:tc>
          <w:tcPr>
            <w:tcW w:w="21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5"/>
              <w:jc w:val="right"/>
              <w:rPr>
                <w:rFonts w:ascii="宋体" w:hAnsi="宋体" w:cs="宋体" w:eastAsia="宋体" w:hint="default"/>
                <w:sz w:val="22"/>
                <w:szCs w:val="22"/>
              </w:rPr>
            </w:pPr>
            <w:r>
              <w:rPr>
                <w:rFonts w:ascii="宋体"/>
                <w:spacing w:val="-1"/>
                <w:sz w:val="22"/>
              </w:rPr>
              <w:t>30,499,791.14</w:t>
            </w:r>
          </w:p>
        </w:tc>
        <w:tc>
          <w:tcPr>
            <w:tcW w:w="1197" w:type="dxa"/>
            <w:tcBorders>
              <w:top w:val="single" w:sz="2" w:space="0" w:color="000000"/>
              <w:left w:val="single" w:sz="2" w:space="0" w:color="000000"/>
              <w:bottom w:val="single" w:sz="2" w:space="0" w:color="000000"/>
              <w:right w:val="single" w:sz="2" w:space="0" w:color="000000"/>
            </w:tcBorders>
          </w:tcPr>
          <w:p>
            <w:pPr/>
          </w:p>
        </w:tc>
        <w:tc>
          <w:tcPr>
            <w:tcW w:w="1207" w:type="dxa"/>
            <w:tcBorders>
              <w:top w:val="single" w:sz="2" w:space="0" w:color="000000"/>
              <w:left w:val="single" w:sz="2" w:space="0" w:color="000000"/>
              <w:bottom w:val="single" w:sz="2" w:space="0" w:color="000000"/>
              <w:right w:val="single" w:sz="2" w:space="0" w:color="000000"/>
            </w:tcBorders>
          </w:tcPr>
          <w:p>
            <w:pPr/>
          </w:p>
        </w:tc>
        <w:tc>
          <w:tcPr>
            <w:tcW w:w="2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22"/>
                <w:szCs w:val="22"/>
              </w:rPr>
            </w:pPr>
            <w:r>
              <w:rPr>
                <w:rFonts w:ascii="宋体"/>
                <w:spacing w:val="-1"/>
                <w:sz w:val="22"/>
              </w:rPr>
              <w:t>30,499,791.14</w:t>
            </w:r>
          </w:p>
        </w:tc>
      </w:tr>
      <w:tr>
        <w:trPr>
          <w:trHeight w:val="378" w:hRule="exact"/>
        </w:trPr>
        <w:tc>
          <w:tcPr>
            <w:tcW w:w="218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7"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7"/>
              <w:jc w:val="right"/>
              <w:rPr>
                <w:rFonts w:ascii="宋体" w:hAnsi="宋体" w:cs="宋体" w:eastAsia="宋体" w:hint="default"/>
                <w:sz w:val="22"/>
                <w:szCs w:val="22"/>
              </w:rPr>
            </w:pPr>
            <w:r>
              <w:rPr>
                <w:rFonts w:ascii="宋体"/>
                <w:b/>
                <w:w w:val="95"/>
                <w:sz w:val="22"/>
              </w:rPr>
              <w:t>133,130,500.88</w:t>
            </w:r>
            <w:r>
              <w:rPr>
                <w:rFonts w:ascii="宋体"/>
                <w:sz w:val="22"/>
              </w:rPr>
            </w:r>
          </w:p>
        </w:tc>
        <w:tc>
          <w:tcPr>
            <w:tcW w:w="1197" w:type="dxa"/>
            <w:tcBorders>
              <w:top w:val="single" w:sz="2" w:space="0" w:color="000000"/>
              <w:left w:val="single" w:sz="2" w:space="0" w:color="000000"/>
              <w:bottom w:val="single" w:sz="12" w:space="0" w:color="000000"/>
              <w:right w:val="single" w:sz="2" w:space="0" w:color="000000"/>
            </w:tcBorders>
          </w:tcPr>
          <w:p>
            <w:pPr/>
          </w:p>
        </w:tc>
        <w:tc>
          <w:tcPr>
            <w:tcW w:w="1207" w:type="dxa"/>
            <w:tcBorders>
              <w:top w:val="single" w:sz="2" w:space="0" w:color="000000"/>
              <w:left w:val="single" w:sz="2" w:space="0" w:color="000000"/>
              <w:bottom w:val="single" w:sz="12" w:space="0" w:color="000000"/>
              <w:right w:val="single" w:sz="2" w:space="0" w:color="000000"/>
            </w:tcBorders>
          </w:tcPr>
          <w:p>
            <w:pPr/>
          </w:p>
        </w:tc>
        <w:tc>
          <w:tcPr>
            <w:tcW w:w="203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8"/>
              <w:jc w:val="right"/>
              <w:rPr>
                <w:rFonts w:ascii="宋体" w:hAnsi="宋体" w:cs="宋体" w:eastAsia="宋体" w:hint="default"/>
                <w:sz w:val="22"/>
                <w:szCs w:val="22"/>
              </w:rPr>
            </w:pPr>
            <w:r>
              <w:rPr>
                <w:rFonts w:ascii="宋体"/>
                <w:b/>
                <w:w w:val="95"/>
                <w:sz w:val="22"/>
              </w:rPr>
              <w:t>133,130,500.88</w:t>
            </w:r>
            <w:r>
              <w:rPr>
                <w:rFonts w:ascii="宋体"/>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740" w:right="924"/>
        <w:jc w:val="left"/>
      </w:pPr>
      <w:bookmarkStart w:name="商誉减值准备" w:id="238"/>
      <w:bookmarkEnd w:id="238"/>
      <w:r>
        <w:rPr/>
      </w:r>
      <w:r>
        <w:rPr/>
        <w:t>（</w:t>
      </w:r>
      <w:r>
        <w:rPr>
          <w:rFonts w:ascii="宋体" w:hAnsi="宋体" w:cs="宋体" w:eastAsia="宋体" w:hint="default"/>
        </w:rPr>
        <w:t>2</w:t>
      </w:r>
      <w:r>
        <w:rPr/>
        <w:t>）</w:t>
      </w:r>
      <w:r>
        <w:rPr>
          <w:spacing w:val="-63"/>
        </w:rPr>
        <w:t> </w:t>
      </w:r>
      <w:r>
        <w:rPr/>
        <w:t>商誉减值准备</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102"/>
        <w:gridCol w:w="1660"/>
        <w:gridCol w:w="1659"/>
        <w:gridCol w:w="1660"/>
        <w:gridCol w:w="1658"/>
      </w:tblGrid>
      <w:tr>
        <w:trPr>
          <w:trHeight w:val="738" w:hRule="exact"/>
        </w:trPr>
        <w:tc>
          <w:tcPr>
            <w:tcW w:w="210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5" w:right="0"/>
              <w:jc w:val="center"/>
              <w:rPr>
                <w:rFonts w:ascii="宋体" w:hAnsi="宋体" w:cs="宋体" w:eastAsia="宋体" w:hint="default"/>
                <w:sz w:val="22"/>
                <w:szCs w:val="22"/>
              </w:rPr>
            </w:pPr>
            <w:r>
              <w:rPr>
                <w:rFonts w:ascii="宋体" w:hAnsi="宋体" w:cs="宋体" w:eastAsia="宋体" w:hint="default"/>
                <w:b/>
                <w:bCs/>
                <w:sz w:val="22"/>
                <w:szCs w:val="22"/>
              </w:rPr>
              <w:t>被投资单位名称</w:t>
            </w:r>
            <w:r>
              <w:rPr>
                <w:rFonts w:ascii="宋体" w:hAnsi="宋体" w:cs="宋体" w:eastAsia="宋体" w:hint="default"/>
                <w:sz w:val="22"/>
                <w:szCs w:val="22"/>
              </w:rPr>
            </w:r>
          </w:p>
        </w:tc>
        <w:tc>
          <w:tcPr>
            <w:tcW w:w="16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86"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659"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604" w:right="605"/>
              <w:jc w:val="center"/>
              <w:rPr>
                <w:rFonts w:ascii="宋体" w:hAnsi="宋体" w:cs="宋体" w:eastAsia="宋体" w:hint="default"/>
                <w:sz w:val="22"/>
                <w:szCs w:val="22"/>
              </w:rPr>
            </w:pPr>
            <w:r>
              <w:rPr>
                <w:rFonts w:ascii="宋体" w:hAnsi="宋体" w:cs="宋体" w:eastAsia="宋体" w:hint="default"/>
                <w:b/>
                <w:bCs/>
                <w:sz w:val="22"/>
                <w:szCs w:val="22"/>
              </w:rPr>
              <w:t>本年</w:t>
            </w:r>
            <w:r>
              <w:rPr>
                <w:rFonts w:ascii="宋体" w:hAnsi="宋体" w:cs="宋体" w:eastAsia="宋体" w:hint="default"/>
                <w:b/>
                <w:bCs/>
                <w:spacing w:val="1"/>
                <w:w w:val="99"/>
                <w:sz w:val="22"/>
                <w:szCs w:val="22"/>
              </w:rPr>
              <w:t> </w:t>
            </w:r>
            <w:r>
              <w:rPr>
                <w:rFonts w:ascii="宋体" w:hAnsi="宋体" w:cs="宋体" w:eastAsia="宋体" w:hint="default"/>
                <w:b/>
                <w:bCs/>
                <w:sz w:val="22"/>
                <w:szCs w:val="22"/>
              </w:rPr>
              <w:t>增加</w:t>
            </w:r>
            <w:r>
              <w:rPr>
                <w:rFonts w:ascii="宋体" w:hAnsi="宋体" w:cs="宋体" w:eastAsia="宋体" w:hint="default"/>
                <w:sz w:val="22"/>
                <w:szCs w:val="22"/>
              </w:rPr>
            </w:r>
          </w:p>
        </w:tc>
        <w:tc>
          <w:tcPr>
            <w:tcW w:w="1660"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606" w:right="605"/>
              <w:jc w:val="center"/>
              <w:rPr>
                <w:rFonts w:ascii="宋体" w:hAnsi="宋体" w:cs="宋体" w:eastAsia="宋体" w:hint="default"/>
                <w:sz w:val="22"/>
                <w:szCs w:val="22"/>
              </w:rPr>
            </w:pPr>
            <w:r>
              <w:rPr>
                <w:rFonts w:ascii="宋体" w:hAnsi="宋体" w:cs="宋体" w:eastAsia="宋体" w:hint="default"/>
                <w:b/>
                <w:bCs/>
                <w:sz w:val="22"/>
                <w:szCs w:val="22"/>
              </w:rPr>
              <w:t>本年</w:t>
            </w:r>
            <w:r>
              <w:rPr>
                <w:rFonts w:ascii="宋体" w:hAnsi="宋体" w:cs="宋体" w:eastAsia="宋体" w:hint="default"/>
                <w:b/>
                <w:bCs/>
                <w:spacing w:val="1"/>
                <w:w w:val="99"/>
                <w:sz w:val="22"/>
                <w:szCs w:val="22"/>
              </w:rPr>
              <w:t> </w:t>
            </w:r>
            <w:r>
              <w:rPr>
                <w:rFonts w:ascii="宋体" w:hAnsi="宋体" w:cs="宋体" w:eastAsia="宋体" w:hint="default"/>
                <w:b/>
                <w:bCs/>
                <w:sz w:val="22"/>
                <w:szCs w:val="22"/>
              </w:rPr>
              <w:t>减少</w:t>
            </w:r>
            <w:r>
              <w:rPr>
                <w:rFonts w:ascii="宋体" w:hAnsi="宋体" w:cs="宋体" w:eastAsia="宋体" w:hint="default"/>
                <w:sz w:val="22"/>
                <w:szCs w:val="22"/>
              </w:rPr>
            </w:r>
          </w:p>
        </w:tc>
        <w:tc>
          <w:tcPr>
            <w:tcW w:w="165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725" w:hRule="exact"/>
        </w:trPr>
        <w:tc>
          <w:tcPr>
            <w:tcW w:w="2102"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106"/>
              <w:jc w:val="left"/>
              <w:rPr>
                <w:rFonts w:ascii="宋体" w:hAnsi="宋体" w:cs="宋体" w:eastAsia="宋体" w:hint="default"/>
                <w:sz w:val="22"/>
                <w:szCs w:val="22"/>
              </w:rPr>
            </w:pPr>
            <w:r>
              <w:rPr>
                <w:rFonts w:ascii="宋体" w:hAnsi="宋体" w:cs="宋体" w:eastAsia="宋体" w:hint="default"/>
                <w:spacing w:val="13"/>
                <w:sz w:val="22"/>
                <w:szCs w:val="22"/>
              </w:rPr>
              <w:t>日照兴发汽车零部</w:t>
            </w:r>
            <w:r>
              <w:rPr>
                <w:rFonts w:ascii="宋体" w:hAnsi="宋体" w:cs="宋体" w:eastAsia="宋体" w:hint="default"/>
                <w:w w:val="99"/>
                <w:sz w:val="22"/>
                <w:szCs w:val="22"/>
              </w:rPr>
              <w:t> </w:t>
            </w:r>
            <w:r>
              <w:rPr>
                <w:rFonts w:ascii="宋体" w:hAnsi="宋体" w:cs="宋体" w:eastAsia="宋体" w:hint="default"/>
                <w:sz w:val="22"/>
                <w:szCs w:val="22"/>
              </w:rPr>
              <w:t>件制造有限公司</w:t>
            </w:r>
          </w:p>
        </w:tc>
        <w:tc>
          <w:tcPr>
            <w:tcW w:w="1660" w:type="dxa"/>
            <w:tcBorders>
              <w:top w:val="single" w:sz="2" w:space="0" w:color="000000"/>
              <w:left w:val="single" w:sz="2" w:space="0" w:color="000000"/>
              <w:bottom w:val="single" w:sz="2" w:space="0" w:color="000000"/>
              <w:right w:val="single" w:sz="2" w:space="0" w:color="000000"/>
            </w:tcBorders>
          </w:tcPr>
          <w:p>
            <w:pPr/>
          </w:p>
        </w:tc>
        <w:tc>
          <w:tcPr>
            <w:tcW w:w="1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5"/>
              <w:jc w:val="right"/>
              <w:rPr>
                <w:rFonts w:ascii="宋体" w:hAnsi="宋体" w:cs="宋体" w:eastAsia="宋体" w:hint="default"/>
                <w:sz w:val="22"/>
                <w:szCs w:val="22"/>
              </w:rPr>
            </w:pPr>
            <w:r>
              <w:rPr>
                <w:rFonts w:ascii="宋体"/>
                <w:w w:val="95"/>
                <w:sz w:val="22"/>
              </w:rPr>
              <w:t>4,771,354.49</w:t>
            </w:r>
            <w:r>
              <w:rPr>
                <w:rFonts w:ascii="宋体"/>
                <w:sz w:val="22"/>
              </w:rPr>
            </w:r>
          </w:p>
        </w:tc>
        <w:tc>
          <w:tcPr>
            <w:tcW w:w="1660" w:type="dxa"/>
            <w:tcBorders>
              <w:top w:val="single" w:sz="2" w:space="0" w:color="000000"/>
              <w:left w:val="single" w:sz="2" w:space="0" w:color="000000"/>
              <w:bottom w:val="single" w:sz="2" w:space="0" w:color="000000"/>
              <w:right w:val="single" w:sz="2" w:space="0" w:color="000000"/>
            </w:tcBorders>
          </w:tcPr>
          <w:p>
            <w:pPr/>
          </w:p>
        </w:tc>
        <w:tc>
          <w:tcPr>
            <w:tcW w:w="16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16" w:right="0"/>
              <w:jc w:val="center"/>
              <w:rPr>
                <w:rFonts w:ascii="宋体" w:hAnsi="宋体" w:cs="宋体" w:eastAsia="宋体" w:hint="default"/>
                <w:sz w:val="22"/>
                <w:szCs w:val="22"/>
              </w:rPr>
            </w:pPr>
            <w:r>
              <w:rPr>
                <w:rFonts w:ascii="宋体"/>
                <w:sz w:val="22"/>
              </w:rPr>
              <w:t>4,771,354.49</w:t>
            </w:r>
          </w:p>
        </w:tc>
      </w:tr>
      <w:tr>
        <w:trPr>
          <w:trHeight w:val="379" w:hRule="exact"/>
        </w:trPr>
        <w:tc>
          <w:tcPr>
            <w:tcW w:w="210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left="18"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60" w:type="dxa"/>
            <w:tcBorders>
              <w:top w:val="single" w:sz="2" w:space="0" w:color="000000"/>
              <w:left w:val="single" w:sz="2" w:space="0" w:color="000000"/>
              <w:bottom w:val="single" w:sz="12" w:space="0" w:color="000000"/>
              <w:right w:val="single" w:sz="2" w:space="0" w:color="000000"/>
            </w:tcBorders>
          </w:tcPr>
          <w:p>
            <w:pPr/>
          </w:p>
        </w:tc>
        <w:tc>
          <w:tcPr>
            <w:tcW w:w="16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105"/>
              <w:jc w:val="right"/>
              <w:rPr>
                <w:rFonts w:ascii="宋体" w:hAnsi="宋体" w:cs="宋体" w:eastAsia="宋体" w:hint="default"/>
                <w:sz w:val="22"/>
                <w:szCs w:val="22"/>
              </w:rPr>
            </w:pPr>
            <w:r>
              <w:rPr>
                <w:rFonts w:ascii="宋体"/>
                <w:b/>
                <w:spacing w:val="-1"/>
                <w:w w:val="95"/>
                <w:sz w:val="22"/>
              </w:rPr>
              <w:t>4,771,354.49</w:t>
            </w:r>
            <w:r>
              <w:rPr>
                <w:rFonts w:ascii="宋体"/>
                <w:spacing w:val="-1"/>
                <w:sz w:val="22"/>
              </w:rPr>
            </w:r>
          </w:p>
        </w:tc>
        <w:tc>
          <w:tcPr>
            <w:tcW w:w="1660" w:type="dxa"/>
            <w:tcBorders>
              <w:top w:val="single" w:sz="2" w:space="0" w:color="000000"/>
              <w:left w:val="single" w:sz="2" w:space="0" w:color="000000"/>
              <w:bottom w:val="single" w:sz="12" w:space="0" w:color="000000"/>
              <w:right w:val="single" w:sz="2" w:space="0" w:color="000000"/>
            </w:tcBorders>
          </w:tcPr>
          <w:p>
            <w:pPr/>
          </w:p>
        </w:tc>
        <w:tc>
          <w:tcPr>
            <w:tcW w:w="16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2"/>
              <w:ind w:left="114" w:right="0"/>
              <w:jc w:val="center"/>
              <w:rPr>
                <w:rFonts w:ascii="宋体" w:hAnsi="宋体" w:cs="宋体" w:eastAsia="宋体" w:hint="default"/>
                <w:sz w:val="22"/>
                <w:szCs w:val="22"/>
              </w:rPr>
            </w:pPr>
            <w:r>
              <w:rPr>
                <w:rFonts w:ascii="宋体"/>
                <w:b/>
                <w:sz w:val="22"/>
              </w:rPr>
              <w:t>4,771,354.49</w:t>
            </w:r>
            <w:r>
              <w:rPr>
                <w:rFonts w:ascii="宋体"/>
                <w:sz w:val="22"/>
              </w:rPr>
            </w:r>
          </w:p>
        </w:tc>
      </w:tr>
    </w:tbl>
    <w:p>
      <w:pPr>
        <w:spacing w:line="240" w:lineRule="auto" w:before="3"/>
        <w:rPr>
          <w:rFonts w:ascii="宋体" w:hAnsi="宋体" w:cs="宋体" w:eastAsia="宋体" w:hint="default"/>
          <w:sz w:val="13"/>
          <w:szCs w:val="13"/>
        </w:rPr>
      </w:pPr>
    </w:p>
    <w:p>
      <w:pPr>
        <w:pStyle w:val="BodyText"/>
        <w:spacing w:line="556" w:lineRule="auto" w:before="31"/>
        <w:ind w:left="644" w:right="2960" w:firstLine="4"/>
        <w:jc w:val="left"/>
      </w:pPr>
      <w:r>
        <w:rPr/>
        <w:pict>
          <v:shape style="position:absolute;margin-left:87.599998pt;margin-top:58.197666pt;width:420.35pt;height:57.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1"/>
                    <w:gridCol w:w="1097"/>
                    <w:gridCol w:w="1538"/>
                    <w:gridCol w:w="1319"/>
                    <w:gridCol w:w="1538"/>
                    <w:gridCol w:w="1540"/>
                  </w:tblGrid>
                  <w:tr>
                    <w:trPr>
                      <w:trHeight w:val="378" w:hRule="exact"/>
                    </w:trPr>
                    <w:tc>
                      <w:tcPr>
                        <w:tcW w:w="133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5"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0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104"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c>
                      <w:tcPr>
                        <w:tcW w:w="15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1"/>
                          <w:jc w:val="center"/>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3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22"/>
                            <w:szCs w:val="22"/>
                          </w:rPr>
                        </w:pPr>
                        <w:r>
                          <w:rPr>
                            <w:rFonts w:ascii="宋体" w:hAnsi="宋体" w:cs="宋体" w:eastAsia="宋体" w:hint="default"/>
                            <w:b/>
                            <w:bCs/>
                            <w:sz w:val="22"/>
                            <w:szCs w:val="22"/>
                          </w:rPr>
                          <w:t>本年摊销</w:t>
                        </w:r>
                        <w:r>
                          <w:rPr>
                            <w:rFonts w:ascii="宋体" w:hAnsi="宋体" w:cs="宋体" w:eastAsia="宋体" w:hint="default"/>
                            <w:sz w:val="22"/>
                            <w:szCs w:val="22"/>
                          </w:rPr>
                        </w:r>
                      </w:p>
                    </w:tc>
                    <w:tc>
                      <w:tcPr>
                        <w:tcW w:w="15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105" w:right="0"/>
                          <w:jc w:val="left"/>
                          <w:rPr>
                            <w:rFonts w:ascii="宋体" w:hAnsi="宋体" w:cs="宋体" w:eastAsia="宋体" w:hint="default"/>
                            <w:sz w:val="22"/>
                            <w:szCs w:val="22"/>
                          </w:rPr>
                        </w:pPr>
                        <w:r>
                          <w:rPr>
                            <w:rFonts w:ascii="宋体" w:hAnsi="宋体" w:cs="宋体" w:eastAsia="宋体" w:hint="default"/>
                            <w:b/>
                            <w:bCs/>
                            <w:sz w:val="22"/>
                            <w:szCs w:val="22"/>
                          </w:rPr>
                          <w:t>本年其他减少</w:t>
                        </w:r>
                        <w:r>
                          <w:rPr>
                            <w:rFonts w:ascii="宋体" w:hAnsi="宋体" w:cs="宋体" w:eastAsia="宋体" w:hint="default"/>
                            <w:sz w:val="22"/>
                            <w:szCs w:val="22"/>
                          </w:rPr>
                        </w:r>
                      </w:p>
                    </w:tc>
                    <w:tc>
                      <w:tcPr>
                        <w:tcW w:w="154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2"/>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365" w:hRule="exact"/>
                    </w:trPr>
                    <w:tc>
                      <w:tcPr>
                        <w:tcW w:w="1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 w:right="0"/>
                          <w:jc w:val="center"/>
                          <w:rPr>
                            <w:rFonts w:ascii="宋体" w:hAnsi="宋体" w:cs="宋体" w:eastAsia="宋体" w:hint="default"/>
                            <w:sz w:val="22"/>
                            <w:szCs w:val="22"/>
                          </w:rPr>
                        </w:pPr>
                        <w:r>
                          <w:rPr>
                            <w:rFonts w:ascii="宋体" w:hAnsi="宋体" w:cs="宋体" w:eastAsia="宋体" w:hint="default"/>
                            <w:sz w:val="22"/>
                            <w:szCs w:val="22"/>
                          </w:rPr>
                          <w:t>模具摊销费</w:t>
                        </w:r>
                      </w:p>
                    </w:tc>
                    <w:tc>
                      <w:tcPr>
                        <w:tcW w:w="1097" w:type="dxa"/>
                        <w:tcBorders>
                          <w:top w:val="single" w:sz="2" w:space="0" w:color="000000"/>
                          <w:left w:val="single" w:sz="2" w:space="0" w:color="000000"/>
                          <w:bottom w:val="single" w:sz="2" w:space="0" w:color="000000"/>
                          <w:right w:val="single" w:sz="2" w:space="0" w:color="000000"/>
                        </w:tcBorders>
                      </w:tcPr>
                      <w:p>
                        <w:pP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sz w:val="22"/>
                          </w:rPr>
                          <w:t>4,938,805.33</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1" w:right="0"/>
                          <w:jc w:val="center"/>
                          <w:rPr>
                            <w:rFonts w:ascii="宋体" w:hAnsi="宋体" w:cs="宋体" w:eastAsia="宋体" w:hint="default"/>
                            <w:sz w:val="22"/>
                            <w:szCs w:val="22"/>
                          </w:rPr>
                        </w:pPr>
                        <w:r>
                          <w:rPr>
                            <w:rFonts w:ascii="宋体"/>
                            <w:sz w:val="22"/>
                          </w:rPr>
                          <w:t>905,447.65</w:t>
                        </w:r>
                      </w:p>
                    </w:tc>
                    <w:tc>
                      <w:tcPr>
                        <w:tcW w:w="1538" w:type="dxa"/>
                        <w:tcBorders>
                          <w:top w:val="single" w:sz="2" w:space="0" w:color="000000"/>
                          <w:left w:val="single" w:sz="2" w:space="0" w:color="000000"/>
                          <w:bottom w:val="single" w:sz="2" w:space="0" w:color="000000"/>
                          <w:right w:val="single" w:sz="2" w:space="0" w:color="000000"/>
                        </w:tcBorders>
                      </w:tcPr>
                      <w:p>
                        <w:pPr/>
                      </w:p>
                    </w:tc>
                    <w:tc>
                      <w:tcPr>
                        <w:tcW w:w="15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
                          <w:jc w:val="center"/>
                          <w:rPr>
                            <w:rFonts w:ascii="宋体" w:hAnsi="宋体" w:cs="宋体" w:eastAsia="宋体" w:hint="default"/>
                            <w:sz w:val="22"/>
                            <w:szCs w:val="22"/>
                          </w:rPr>
                        </w:pPr>
                        <w:r>
                          <w:rPr>
                            <w:rFonts w:ascii="宋体"/>
                            <w:sz w:val="22"/>
                          </w:rPr>
                          <w:t>4,033,357.68</w:t>
                        </w:r>
                      </w:p>
                    </w:tc>
                  </w:tr>
                  <w:tr>
                    <w:trPr>
                      <w:trHeight w:val="378" w:hRule="exact"/>
                    </w:trPr>
                    <w:tc>
                      <w:tcPr>
                        <w:tcW w:w="133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5"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097" w:type="dxa"/>
                        <w:tcBorders>
                          <w:top w:val="single" w:sz="2" w:space="0" w:color="000000"/>
                          <w:left w:val="single" w:sz="2" w:space="0" w:color="000000"/>
                          <w:bottom w:val="single" w:sz="12" w:space="0" w:color="000000"/>
                          <w:right w:val="single" w:sz="2" w:space="0" w:color="000000"/>
                        </w:tcBorders>
                      </w:tcPr>
                      <w:p>
                        <w:pPr/>
                      </w:p>
                    </w:tc>
                    <w:tc>
                      <w:tcPr>
                        <w:tcW w:w="15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b/>
                            <w:sz w:val="22"/>
                          </w:rPr>
                          <w:t>4,938,805.33</w:t>
                        </w:r>
                        <w:r>
                          <w:rPr>
                            <w:rFonts w:ascii="宋体"/>
                            <w:sz w:val="22"/>
                          </w:rPr>
                        </w:r>
                      </w:p>
                    </w:tc>
                    <w:tc>
                      <w:tcPr>
                        <w:tcW w:w="13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left="1" w:right="0"/>
                          <w:jc w:val="center"/>
                          <w:rPr>
                            <w:rFonts w:ascii="宋体" w:hAnsi="宋体" w:cs="宋体" w:eastAsia="宋体" w:hint="default"/>
                            <w:sz w:val="22"/>
                            <w:szCs w:val="22"/>
                          </w:rPr>
                        </w:pPr>
                        <w:r>
                          <w:rPr>
                            <w:rFonts w:ascii="宋体"/>
                            <w:b/>
                            <w:sz w:val="22"/>
                          </w:rPr>
                          <w:t>905,447.65</w:t>
                        </w:r>
                        <w:r>
                          <w:rPr>
                            <w:rFonts w:ascii="宋体"/>
                            <w:sz w:val="22"/>
                          </w:rPr>
                        </w:r>
                      </w:p>
                    </w:tc>
                    <w:tc>
                      <w:tcPr>
                        <w:tcW w:w="1538" w:type="dxa"/>
                        <w:tcBorders>
                          <w:top w:val="single" w:sz="2" w:space="0" w:color="000000"/>
                          <w:left w:val="single" w:sz="2" w:space="0" w:color="000000"/>
                          <w:bottom w:val="single" w:sz="12" w:space="0" w:color="000000"/>
                          <w:right w:val="single" w:sz="2" w:space="0" w:color="000000"/>
                        </w:tcBorders>
                      </w:tcPr>
                      <w:p>
                        <w:pPr/>
                      </w:p>
                    </w:tc>
                    <w:tc>
                      <w:tcPr>
                        <w:tcW w:w="154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3"/>
                          <w:jc w:val="center"/>
                          <w:rPr>
                            <w:rFonts w:ascii="宋体" w:hAnsi="宋体" w:cs="宋体" w:eastAsia="宋体" w:hint="default"/>
                            <w:sz w:val="22"/>
                            <w:szCs w:val="22"/>
                          </w:rPr>
                        </w:pPr>
                        <w:r>
                          <w:rPr>
                            <w:rFonts w:ascii="宋体"/>
                            <w:b/>
                            <w:sz w:val="22"/>
                          </w:rPr>
                          <w:t>4,033,357.68</w:t>
                        </w:r>
                        <w:r>
                          <w:rPr>
                            <w:rFonts w:ascii="宋体"/>
                            <w:sz w:val="22"/>
                          </w:rPr>
                        </w:r>
                      </w:p>
                    </w:tc>
                  </w:tr>
                </w:tbl>
                <w:p>
                  <w:pPr/>
                </w:p>
              </w:txbxContent>
            </v:textbox>
            <w10:wrap type="none"/>
          </v:shape>
        </w:pict>
      </w:r>
      <w:r>
        <w:rPr/>
        <w:t>注：本公司对商誉减值准备的测试方法参见本“附注六、</w:t>
      </w:r>
      <w:r>
        <w:rPr>
          <w:rFonts w:ascii="宋体" w:hAnsi="宋体" w:cs="宋体" w:eastAsia="宋体" w:hint="default"/>
        </w:rPr>
        <w:t>29.</w:t>
      </w:r>
      <w:r>
        <w:rPr/>
        <w:t>（</w:t>
      </w:r>
      <w:r>
        <w:rPr>
          <w:rFonts w:ascii="宋体" w:hAnsi="宋体" w:cs="宋体" w:eastAsia="宋体" w:hint="default"/>
        </w:rPr>
        <w:t>3</w:t>
      </w:r>
      <w:r>
        <w:rPr/>
        <w:t>）”。</w:t>
      </w:r>
      <w:r>
        <w:rPr>
          <w:w w:val="99"/>
        </w:rPr>
        <w:t> </w:t>
      </w:r>
      <w:bookmarkStart w:name="长期待摊费用" w:id="239"/>
      <w:bookmarkEnd w:id="239"/>
      <w:r>
        <w:rPr>
          <w:w w:val="99"/>
        </w:rPr>
      </w:r>
      <w:r>
        <w:rPr>
          <w:rFonts w:ascii="宋体" w:hAnsi="宋体" w:cs="宋体" w:eastAsia="宋体" w:hint="default"/>
        </w:rPr>
        <w:t>14.</w:t>
      </w:r>
      <w:r>
        <w:rPr>
          <w:rFonts w:ascii="宋体" w:hAnsi="宋体" w:cs="宋体" w:eastAsia="宋体" w:hint="default"/>
          <w:spacing w:val="-46"/>
        </w:rPr>
        <w:t> </w:t>
      </w:r>
      <w:r>
        <w:rPr/>
        <w:t>长期待摊费用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4"/>
        <w:ind w:left="644" w:right="924"/>
        <w:jc w:val="left"/>
      </w:pPr>
      <w:bookmarkStart w:name="递延所得税资产和递延所得税负债" w:id="240"/>
      <w:bookmarkEnd w:id="240"/>
      <w:r>
        <w:rPr/>
      </w:r>
      <w:r>
        <w:rPr>
          <w:rFonts w:ascii="宋体" w:hAnsi="宋体" w:cs="宋体" w:eastAsia="宋体" w:hint="default"/>
        </w:rPr>
        <w:t>15.</w:t>
      </w:r>
      <w:r>
        <w:rPr>
          <w:rFonts w:ascii="宋体" w:hAnsi="宋体" w:cs="宋体" w:eastAsia="宋体" w:hint="default"/>
          <w:spacing w:val="-50"/>
        </w:rPr>
        <w:t> </w:t>
      </w:r>
      <w:r>
        <w:rPr/>
        <w:t>递延所得税资产和递延所得税负债</w:t>
      </w:r>
    </w:p>
    <w:p>
      <w:pPr>
        <w:spacing w:line="240" w:lineRule="auto" w:before="1"/>
        <w:rPr>
          <w:rFonts w:ascii="宋体" w:hAnsi="宋体" w:cs="宋体" w:eastAsia="宋体" w:hint="default"/>
          <w:sz w:val="29"/>
          <w:szCs w:val="29"/>
        </w:rPr>
      </w:pPr>
    </w:p>
    <w:p>
      <w:pPr>
        <w:pStyle w:val="BodyText"/>
        <w:spacing w:line="240" w:lineRule="auto"/>
        <w:ind w:left="740" w:right="924"/>
        <w:jc w:val="left"/>
      </w:pPr>
      <w:bookmarkStart w:name="未经抵销的递延所得税资产" w:id="241"/>
      <w:bookmarkEnd w:id="241"/>
      <w:r>
        <w:rPr/>
      </w:r>
      <w:r>
        <w:rPr/>
        <w:t>（</w:t>
      </w:r>
      <w:r>
        <w:rPr>
          <w:rFonts w:ascii="宋体" w:hAnsi="宋体" w:cs="宋体" w:eastAsia="宋体" w:hint="default"/>
        </w:rPr>
        <w:t>1</w:t>
      </w:r>
      <w:r>
        <w:rPr/>
        <w:t>）</w:t>
      </w:r>
      <w:r>
        <w:rPr>
          <w:spacing w:val="-64"/>
        </w:rPr>
        <w:t> </w:t>
      </w:r>
      <w:r>
        <w:rPr/>
        <w:t>未经抵销的递延所得税资产</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055"/>
        <w:gridCol w:w="1668"/>
        <w:gridCol w:w="1671"/>
        <w:gridCol w:w="1668"/>
        <w:gridCol w:w="1676"/>
      </w:tblGrid>
      <w:tr>
        <w:trPr>
          <w:trHeight w:val="378" w:hRule="exact"/>
        </w:trPr>
        <w:tc>
          <w:tcPr>
            <w:tcW w:w="2055"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30"/>
                <w:szCs w:val="30"/>
              </w:rPr>
            </w:pPr>
          </w:p>
          <w:p>
            <w:pPr>
              <w:pStyle w:val="TableParagraph"/>
              <w:spacing w:line="240" w:lineRule="auto"/>
              <w:ind w:left="17"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339"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1"/>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3344"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5"/>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725" w:hRule="exact"/>
        </w:trPr>
        <w:tc>
          <w:tcPr>
            <w:tcW w:w="2055" w:type="dxa"/>
            <w:vMerge/>
            <w:tcBorders>
              <w:left w:val="nil" w:sz="6" w:space="0" w:color="auto"/>
              <w:bottom w:val="single" w:sz="2" w:space="0" w:color="000000"/>
              <w:right w:val="single" w:sz="2" w:space="0" w:color="000000"/>
            </w:tcBorders>
          </w:tcPr>
          <w:p>
            <w:pP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31"/>
              <w:ind w:left="610" w:right="170" w:hanging="441"/>
              <w:jc w:val="left"/>
              <w:rPr>
                <w:rFonts w:ascii="宋体" w:hAnsi="宋体" w:cs="宋体" w:eastAsia="宋体" w:hint="default"/>
                <w:sz w:val="22"/>
                <w:szCs w:val="22"/>
              </w:rPr>
            </w:pPr>
            <w:r>
              <w:rPr>
                <w:rFonts w:ascii="宋体" w:hAnsi="宋体" w:cs="宋体" w:eastAsia="宋体" w:hint="default"/>
                <w:b/>
                <w:bCs/>
                <w:sz w:val="22"/>
                <w:szCs w:val="22"/>
              </w:rPr>
              <w:t>可抵扣暂时性</w:t>
            </w:r>
            <w:r>
              <w:rPr>
                <w:rFonts w:ascii="宋体" w:hAnsi="宋体" w:cs="宋体" w:eastAsia="宋体" w:hint="default"/>
                <w:b/>
                <w:bCs/>
                <w:w w:val="99"/>
                <w:sz w:val="22"/>
                <w:szCs w:val="22"/>
              </w:rPr>
              <w:t> </w:t>
            </w:r>
            <w:r>
              <w:rPr>
                <w:rFonts w:ascii="宋体" w:hAnsi="宋体" w:cs="宋体" w:eastAsia="宋体" w:hint="default"/>
                <w:b/>
                <w:bCs/>
                <w:sz w:val="22"/>
                <w:szCs w:val="22"/>
              </w:rPr>
              <w:t>差异</w:t>
            </w:r>
            <w:r>
              <w:rPr>
                <w:rFonts w:ascii="宋体" w:hAnsi="宋体" w:cs="宋体" w:eastAsia="宋体" w:hint="default"/>
                <w:sz w:val="22"/>
                <w:szCs w:val="22"/>
              </w:rPr>
            </w:r>
          </w:p>
        </w:tc>
        <w:tc>
          <w:tcPr>
            <w:tcW w:w="1671"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31"/>
              <w:ind w:left="611" w:right="281" w:hanging="330"/>
              <w:jc w:val="left"/>
              <w:rPr>
                <w:rFonts w:ascii="宋体" w:hAnsi="宋体" w:cs="宋体" w:eastAsia="宋体" w:hint="default"/>
                <w:sz w:val="22"/>
                <w:szCs w:val="22"/>
              </w:rPr>
            </w:pPr>
            <w:r>
              <w:rPr>
                <w:rFonts w:ascii="宋体" w:hAnsi="宋体" w:cs="宋体" w:eastAsia="宋体" w:hint="default"/>
                <w:b/>
                <w:bCs/>
                <w:sz w:val="22"/>
                <w:szCs w:val="22"/>
              </w:rPr>
              <w:t>递延所得税</w:t>
            </w:r>
            <w:r>
              <w:rPr>
                <w:rFonts w:ascii="宋体" w:hAnsi="宋体" w:cs="宋体" w:eastAsia="宋体" w:hint="default"/>
                <w:b/>
                <w:bCs/>
                <w:w w:val="99"/>
                <w:sz w:val="22"/>
                <w:szCs w:val="22"/>
              </w:rPr>
              <w:t> </w:t>
            </w:r>
            <w:r>
              <w:rPr>
                <w:rFonts w:ascii="宋体" w:hAnsi="宋体" w:cs="宋体" w:eastAsia="宋体" w:hint="default"/>
                <w:b/>
                <w:bCs/>
                <w:sz w:val="22"/>
                <w:szCs w:val="22"/>
              </w:rPr>
              <w:t>资产</w:t>
            </w:r>
            <w:r>
              <w:rPr>
                <w:rFonts w:ascii="宋体" w:hAnsi="宋体" w:cs="宋体" w:eastAsia="宋体" w:hint="default"/>
                <w:sz w:val="22"/>
                <w:szCs w:val="22"/>
              </w:rPr>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31"/>
              <w:ind w:left="609" w:right="171" w:hanging="441"/>
              <w:jc w:val="left"/>
              <w:rPr>
                <w:rFonts w:ascii="宋体" w:hAnsi="宋体" w:cs="宋体" w:eastAsia="宋体" w:hint="default"/>
                <w:sz w:val="22"/>
                <w:szCs w:val="22"/>
              </w:rPr>
            </w:pPr>
            <w:r>
              <w:rPr>
                <w:rFonts w:ascii="宋体" w:hAnsi="宋体" w:cs="宋体" w:eastAsia="宋体" w:hint="default"/>
                <w:b/>
                <w:bCs/>
                <w:sz w:val="22"/>
                <w:szCs w:val="22"/>
              </w:rPr>
              <w:t>可抵扣暂时性</w:t>
            </w:r>
            <w:r>
              <w:rPr>
                <w:rFonts w:ascii="宋体" w:hAnsi="宋体" w:cs="宋体" w:eastAsia="宋体" w:hint="default"/>
                <w:b/>
                <w:bCs/>
                <w:w w:val="99"/>
                <w:sz w:val="22"/>
                <w:szCs w:val="22"/>
              </w:rPr>
              <w:t> </w:t>
            </w:r>
            <w:r>
              <w:rPr>
                <w:rFonts w:ascii="宋体" w:hAnsi="宋体" w:cs="宋体" w:eastAsia="宋体" w:hint="default"/>
                <w:b/>
                <w:bCs/>
                <w:sz w:val="22"/>
                <w:szCs w:val="22"/>
              </w:rPr>
              <w:t>差异</w:t>
            </w:r>
            <w:r>
              <w:rPr>
                <w:rFonts w:ascii="宋体" w:hAnsi="宋体" w:cs="宋体" w:eastAsia="宋体" w:hint="default"/>
                <w:sz w:val="22"/>
                <w:szCs w:val="22"/>
              </w:rPr>
            </w:r>
          </w:p>
        </w:tc>
        <w:tc>
          <w:tcPr>
            <w:tcW w:w="1676" w:type="dxa"/>
            <w:tcBorders>
              <w:top w:val="single" w:sz="2" w:space="0" w:color="000000"/>
              <w:left w:val="single" w:sz="2" w:space="0" w:color="000000"/>
              <w:bottom w:val="single" w:sz="2" w:space="0" w:color="000000"/>
              <w:right w:val="nil" w:sz="6" w:space="0" w:color="auto"/>
            </w:tcBorders>
          </w:tcPr>
          <w:p>
            <w:pPr>
              <w:pStyle w:val="TableParagraph"/>
              <w:spacing w:line="300" w:lineRule="auto" w:before="31"/>
              <w:ind w:left="614" w:right="286" w:hanging="330"/>
              <w:jc w:val="left"/>
              <w:rPr>
                <w:rFonts w:ascii="宋体" w:hAnsi="宋体" w:cs="宋体" w:eastAsia="宋体" w:hint="default"/>
                <w:sz w:val="22"/>
                <w:szCs w:val="22"/>
              </w:rPr>
            </w:pPr>
            <w:r>
              <w:rPr>
                <w:rFonts w:ascii="宋体" w:hAnsi="宋体" w:cs="宋体" w:eastAsia="宋体" w:hint="default"/>
                <w:b/>
                <w:bCs/>
                <w:w w:val="95"/>
                <w:sz w:val="22"/>
                <w:szCs w:val="22"/>
              </w:rPr>
              <w:t>递延所得税</w:t>
            </w:r>
            <w:r>
              <w:rPr>
                <w:rFonts w:ascii="宋体" w:hAnsi="宋体" w:cs="宋体" w:eastAsia="宋体" w:hint="default"/>
                <w:b/>
                <w:bCs/>
                <w:spacing w:val="-57"/>
                <w:w w:val="95"/>
                <w:sz w:val="22"/>
                <w:szCs w:val="22"/>
              </w:rPr>
              <w:t> </w:t>
            </w:r>
            <w:r>
              <w:rPr>
                <w:rFonts w:ascii="宋体" w:hAnsi="宋体" w:cs="宋体" w:eastAsia="宋体" w:hint="default"/>
                <w:b/>
                <w:bCs/>
                <w:sz w:val="22"/>
                <w:szCs w:val="22"/>
              </w:rPr>
              <w:t>资产</w:t>
            </w:r>
            <w:r>
              <w:rPr>
                <w:rFonts w:ascii="宋体" w:hAnsi="宋体" w:cs="宋体" w:eastAsia="宋体" w:hint="default"/>
                <w:sz w:val="22"/>
                <w:szCs w:val="22"/>
              </w:rPr>
            </w:r>
          </w:p>
        </w:tc>
      </w:tr>
      <w:tr>
        <w:trPr>
          <w:trHeight w:val="365" w:hRule="exact"/>
        </w:trPr>
        <w:tc>
          <w:tcPr>
            <w:tcW w:w="20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资产减值准备</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33,050,450.57</w:t>
            </w:r>
            <w:r>
              <w:rPr>
                <w:rFonts w:ascii="宋体"/>
                <w:sz w:val="22"/>
              </w:rPr>
            </w:r>
          </w:p>
        </w:tc>
        <w:tc>
          <w:tcPr>
            <w:tcW w:w="16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8,262,612.66</w:t>
            </w:r>
            <w:r>
              <w:rPr>
                <w:rFonts w:ascii="宋体"/>
                <w:sz w:val="22"/>
              </w:rPr>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spacing w:val="-1"/>
                <w:sz w:val="22"/>
              </w:rPr>
              <w:t>18,203,138.61</w:t>
            </w:r>
          </w:p>
        </w:tc>
        <w:tc>
          <w:tcPr>
            <w:tcW w:w="1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4,294,656.76</w:t>
            </w:r>
            <w:r>
              <w:rPr>
                <w:rFonts w:ascii="宋体"/>
                <w:sz w:val="22"/>
              </w:rPr>
            </w:r>
          </w:p>
        </w:tc>
      </w:tr>
      <w:tr>
        <w:trPr>
          <w:trHeight w:val="725" w:hRule="exact"/>
        </w:trPr>
        <w:tc>
          <w:tcPr>
            <w:tcW w:w="2055"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169"/>
              <w:jc w:val="left"/>
              <w:rPr>
                <w:rFonts w:ascii="宋体" w:hAnsi="宋体" w:cs="宋体" w:eastAsia="宋体" w:hint="default"/>
                <w:sz w:val="22"/>
                <w:szCs w:val="22"/>
              </w:rPr>
            </w:pPr>
            <w:r>
              <w:rPr>
                <w:rFonts w:ascii="宋体" w:hAnsi="宋体" w:cs="宋体" w:eastAsia="宋体" w:hint="default"/>
                <w:sz w:val="22"/>
                <w:szCs w:val="22"/>
              </w:rPr>
              <w:t>内部交易未实现利</w:t>
            </w:r>
            <w:r>
              <w:rPr>
                <w:rFonts w:ascii="宋体" w:hAnsi="宋体" w:cs="宋体" w:eastAsia="宋体" w:hint="default"/>
                <w:w w:val="99"/>
                <w:sz w:val="22"/>
                <w:szCs w:val="22"/>
              </w:rPr>
              <w:t> </w:t>
            </w:r>
            <w:r>
              <w:rPr>
                <w:rFonts w:ascii="宋体" w:hAnsi="宋体" w:cs="宋体" w:eastAsia="宋体" w:hint="default"/>
                <w:sz w:val="22"/>
                <w:szCs w:val="22"/>
              </w:rPr>
              <w:t>润</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22"/>
                <w:szCs w:val="22"/>
              </w:rPr>
            </w:pPr>
            <w:r>
              <w:rPr>
                <w:rFonts w:ascii="宋体"/>
                <w:w w:val="95"/>
                <w:sz w:val="22"/>
              </w:rPr>
              <w:t>3,201,654.11</w:t>
            </w:r>
            <w:r>
              <w:rPr>
                <w:rFonts w:ascii="宋体"/>
                <w:sz w:val="22"/>
              </w:rPr>
            </w:r>
          </w:p>
        </w:tc>
        <w:tc>
          <w:tcPr>
            <w:tcW w:w="16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22"/>
                <w:szCs w:val="22"/>
              </w:rPr>
            </w:pPr>
            <w:r>
              <w:rPr>
                <w:rFonts w:ascii="宋体"/>
                <w:w w:val="95"/>
                <w:sz w:val="22"/>
              </w:rPr>
              <w:t>800,413.53</w:t>
            </w:r>
            <w:r>
              <w:rPr>
                <w:rFonts w:ascii="宋体"/>
                <w:sz w:val="22"/>
              </w:rPr>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22"/>
                <w:szCs w:val="22"/>
              </w:rPr>
            </w:pPr>
            <w:r>
              <w:rPr>
                <w:rFonts w:ascii="宋体"/>
                <w:w w:val="95"/>
                <w:sz w:val="22"/>
              </w:rPr>
              <w:t>2,755,661.32</w:t>
            </w:r>
            <w:r>
              <w:rPr>
                <w:rFonts w:ascii="宋体"/>
                <w:sz w:val="22"/>
              </w:rPr>
            </w:r>
          </w:p>
        </w:tc>
        <w:tc>
          <w:tcPr>
            <w:tcW w:w="1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5"/>
              <w:jc w:val="right"/>
              <w:rPr>
                <w:rFonts w:ascii="宋体" w:hAnsi="宋体" w:cs="宋体" w:eastAsia="宋体" w:hint="default"/>
                <w:sz w:val="22"/>
                <w:szCs w:val="22"/>
              </w:rPr>
            </w:pPr>
            <w:r>
              <w:rPr>
                <w:rFonts w:ascii="宋体"/>
                <w:spacing w:val="-1"/>
                <w:sz w:val="22"/>
              </w:rPr>
              <w:t>641,821.10</w:t>
            </w:r>
          </w:p>
        </w:tc>
      </w:tr>
      <w:tr>
        <w:trPr>
          <w:trHeight w:val="366" w:hRule="exact"/>
        </w:trPr>
        <w:tc>
          <w:tcPr>
            <w:tcW w:w="20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股权激励费用</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4"/>
              <w:jc w:val="right"/>
              <w:rPr>
                <w:rFonts w:ascii="宋体" w:hAnsi="宋体" w:cs="宋体" w:eastAsia="宋体" w:hint="default"/>
                <w:sz w:val="22"/>
                <w:szCs w:val="22"/>
              </w:rPr>
            </w:pPr>
            <w:r>
              <w:rPr>
                <w:rFonts w:ascii="宋体"/>
                <w:w w:val="95"/>
                <w:sz w:val="22"/>
              </w:rPr>
              <w:t>3,292,300.00</w:t>
            </w:r>
            <w:r>
              <w:rPr>
                <w:rFonts w:ascii="宋体"/>
                <w:sz w:val="22"/>
              </w:rPr>
            </w:r>
          </w:p>
        </w:tc>
        <w:tc>
          <w:tcPr>
            <w:tcW w:w="16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4"/>
              <w:jc w:val="right"/>
              <w:rPr>
                <w:rFonts w:ascii="宋体" w:hAnsi="宋体" w:cs="宋体" w:eastAsia="宋体" w:hint="default"/>
                <w:sz w:val="22"/>
                <w:szCs w:val="22"/>
              </w:rPr>
            </w:pPr>
            <w:r>
              <w:rPr>
                <w:rFonts w:ascii="宋体"/>
                <w:w w:val="95"/>
                <w:sz w:val="22"/>
              </w:rPr>
              <w:t>823,075.00</w:t>
            </w:r>
            <w:r>
              <w:rPr>
                <w:rFonts w:ascii="宋体"/>
                <w:sz w:val="22"/>
              </w:rPr>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7"/>
              <w:jc w:val="right"/>
              <w:rPr>
                <w:rFonts w:ascii="宋体" w:hAnsi="宋体" w:cs="宋体" w:eastAsia="宋体" w:hint="default"/>
                <w:sz w:val="22"/>
                <w:szCs w:val="22"/>
              </w:rPr>
            </w:pPr>
            <w:r>
              <w:rPr>
                <w:rFonts w:ascii="宋体"/>
                <w:spacing w:val="-1"/>
                <w:sz w:val="22"/>
              </w:rPr>
              <w:t>4,898,300.00</w:t>
            </w:r>
            <w:r>
              <w:rPr>
                <w:rFonts w:ascii="宋体"/>
                <w:sz w:val="22"/>
              </w:rPr>
            </w:r>
          </w:p>
        </w:tc>
        <w:tc>
          <w:tcPr>
            <w:tcW w:w="1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6"/>
              <w:jc w:val="right"/>
              <w:rPr>
                <w:rFonts w:ascii="宋体" w:hAnsi="宋体" w:cs="宋体" w:eastAsia="宋体" w:hint="default"/>
                <w:sz w:val="22"/>
                <w:szCs w:val="22"/>
              </w:rPr>
            </w:pPr>
            <w:r>
              <w:rPr>
                <w:rFonts w:ascii="宋体"/>
                <w:w w:val="95"/>
                <w:sz w:val="22"/>
              </w:rPr>
              <w:t>1,224,575.00</w:t>
            </w:r>
            <w:r>
              <w:rPr>
                <w:rFonts w:ascii="宋体"/>
                <w:sz w:val="22"/>
              </w:rPr>
            </w:r>
          </w:p>
        </w:tc>
      </w:tr>
      <w:tr>
        <w:trPr>
          <w:trHeight w:val="365" w:hRule="exact"/>
        </w:trPr>
        <w:tc>
          <w:tcPr>
            <w:tcW w:w="20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合并日评估增值</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800,793.88</w:t>
            </w:r>
            <w:r>
              <w:rPr>
                <w:rFonts w:ascii="宋体"/>
                <w:sz w:val="22"/>
              </w:rPr>
            </w:r>
          </w:p>
        </w:tc>
        <w:tc>
          <w:tcPr>
            <w:tcW w:w="16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200,198.47</w:t>
            </w:r>
            <w:r>
              <w:rPr>
                <w:rFonts w:ascii="宋体"/>
                <w:sz w:val="22"/>
              </w:rPr>
            </w:r>
          </w:p>
        </w:tc>
        <w:tc>
          <w:tcPr>
            <w:tcW w:w="1668" w:type="dxa"/>
            <w:tcBorders>
              <w:top w:val="single" w:sz="2" w:space="0" w:color="000000"/>
              <w:left w:val="single" w:sz="2" w:space="0" w:color="000000"/>
              <w:bottom w:val="single" w:sz="2" w:space="0" w:color="000000"/>
              <w:right w:val="single" w:sz="2" w:space="0" w:color="000000"/>
            </w:tcBorders>
          </w:tcPr>
          <w:p>
            <w:pPr/>
          </w:p>
        </w:tc>
        <w:tc>
          <w:tcPr>
            <w:tcW w:w="1676"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05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7"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b/>
                <w:spacing w:val="-1"/>
                <w:w w:val="95"/>
                <w:sz w:val="22"/>
              </w:rPr>
              <w:t>40,345,198.56</w:t>
            </w:r>
            <w:r>
              <w:rPr>
                <w:rFonts w:ascii="宋体"/>
                <w:spacing w:val="-1"/>
                <w:sz w:val="22"/>
              </w:rPr>
            </w:r>
          </w:p>
        </w:tc>
        <w:tc>
          <w:tcPr>
            <w:tcW w:w="16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b/>
                <w:spacing w:val="-1"/>
                <w:w w:val="95"/>
                <w:sz w:val="22"/>
              </w:rPr>
              <w:t>10,086,299.66</w:t>
            </w:r>
            <w:r>
              <w:rPr>
                <w:rFonts w:ascii="宋体"/>
                <w:spacing w:val="-1"/>
                <w:sz w:val="22"/>
              </w:rPr>
            </w:r>
          </w:p>
        </w:tc>
        <w:tc>
          <w:tcPr>
            <w:tcW w:w="16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7"/>
              <w:jc w:val="right"/>
              <w:rPr>
                <w:rFonts w:ascii="宋体" w:hAnsi="宋体" w:cs="宋体" w:eastAsia="宋体" w:hint="default"/>
                <w:sz w:val="22"/>
                <w:szCs w:val="22"/>
              </w:rPr>
            </w:pPr>
            <w:r>
              <w:rPr>
                <w:rFonts w:ascii="宋体"/>
                <w:b/>
                <w:w w:val="95"/>
                <w:sz w:val="22"/>
              </w:rPr>
              <w:t>25,857,099.93</w:t>
            </w:r>
            <w:r>
              <w:rPr>
                <w:rFonts w:ascii="宋体"/>
                <w:sz w:val="22"/>
              </w:rPr>
            </w:r>
          </w:p>
        </w:tc>
        <w:tc>
          <w:tcPr>
            <w:tcW w:w="16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b/>
                <w:w w:val="95"/>
                <w:sz w:val="22"/>
              </w:rPr>
              <w:t>6,161,052.86</w:t>
            </w:r>
            <w:r>
              <w:rPr>
                <w:rFonts w:ascii="宋体"/>
                <w:sz w:val="22"/>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2128"/>
        <w:gridCol w:w="3298"/>
        <w:gridCol w:w="3298"/>
      </w:tblGrid>
      <w:tr>
        <w:trPr>
          <w:trHeight w:val="391" w:hRule="exact"/>
        </w:trPr>
        <w:tc>
          <w:tcPr>
            <w:tcW w:w="2128"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36"/>
              <w:ind w:left="4" w:right="0"/>
              <w:jc w:val="center"/>
              <w:rPr>
                <w:rFonts w:ascii="宋体" w:hAnsi="宋体" w:cs="宋体" w:eastAsia="宋体" w:hint="default"/>
                <w:sz w:val="22"/>
                <w:szCs w:val="22"/>
              </w:rPr>
            </w:pPr>
            <w:bookmarkStart w:name="未经抵销的递延所得税负债" w:id="242"/>
            <w:bookmarkEnd w:id="242"/>
            <w:r>
              <w:rPr/>
            </w:r>
            <w:r>
              <w:rPr>
                <w:rFonts w:ascii="宋体" w:hAnsi="宋体" w:cs="宋体" w:eastAsia="宋体" w:hint="default"/>
                <w:b/>
                <w:bCs/>
                <w:sz w:val="22"/>
                <w:szCs w:val="22"/>
              </w:rPr>
              <w:t>项目</w:t>
            </w:r>
            <w:r>
              <w:rPr>
                <w:rFonts w:ascii="宋体" w:hAnsi="宋体" w:cs="宋体" w:eastAsia="宋体" w:hint="default"/>
                <w:sz w:val="22"/>
                <w:szCs w:val="22"/>
              </w:rPr>
            </w:r>
          </w:p>
        </w:tc>
        <w:tc>
          <w:tcPr>
            <w:tcW w:w="3298"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36"/>
              <w:ind w:right="1"/>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3298"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36"/>
              <w:ind w:right="2"/>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bl>
    <w:p>
      <w:pPr>
        <w:spacing w:after="0" w:line="240" w:lineRule="auto"/>
        <w:jc w:val="center"/>
        <w:rPr>
          <w:rFonts w:ascii="宋体" w:hAnsi="宋体" w:cs="宋体" w:eastAsia="宋体" w:hint="default"/>
          <w:sz w:val="22"/>
          <w:szCs w:val="22"/>
        </w:rPr>
        <w:sectPr>
          <w:footerReference w:type="default" r:id="rId60"/>
          <w:pgSz w:w="11910" w:h="16840"/>
          <w:pgMar w:footer="1412" w:header="879" w:top="1100" w:bottom="1600" w:left="1460" w:right="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2142"/>
        <w:gridCol w:w="1649"/>
        <w:gridCol w:w="1649"/>
        <w:gridCol w:w="1649"/>
        <w:gridCol w:w="1649"/>
      </w:tblGrid>
      <w:tr>
        <w:trPr>
          <w:trHeight w:val="738" w:hRule="exact"/>
        </w:trPr>
        <w:tc>
          <w:tcPr>
            <w:tcW w:w="2142" w:type="dxa"/>
            <w:tcBorders>
              <w:top w:val="single" w:sz="12" w:space="0" w:color="000000"/>
              <w:left w:val="nil" w:sz="6" w:space="0" w:color="auto"/>
              <w:bottom w:val="single" w:sz="2" w:space="0" w:color="000000"/>
              <w:right w:val="single" w:sz="2" w:space="0" w:color="000000"/>
            </w:tcBorders>
          </w:tcPr>
          <w:p>
            <w:pPr/>
          </w:p>
        </w:tc>
        <w:tc>
          <w:tcPr>
            <w:tcW w:w="1649"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599" w:right="162" w:hanging="441"/>
              <w:jc w:val="left"/>
              <w:rPr>
                <w:rFonts w:ascii="宋体" w:hAnsi="宋体" w:cs="宋体" w:eastAsia="宋体" w:hint="default"/>
                <w:sz w:val="22"/>
                <w:szCs w:val="22"/>
              </w:rPr>
            </w:pPr>
            <w:r>
              <w:rPr>
                <w:rFonts w:ascii="宋体" w:hAnsi="宋体" w:cs="宋体" w:eastAsia="宋体" w:hint="default"/>
                <w:b/>
                <w:bCs/>
                <w:w w:val="95"/>
                <w:sz w:val="22"/>
                <w:szCs w:val="22"/>
              </w:rPr>
              <w:t>应纳税暂时性</w:t>
            </w:r>
            <w:r>
              <w:rPr>
                <w:rFonts w:ascii="宋体" w:hAnsi="宋体" w:cs="宋体" w:eastAsia="宋体" w:hint="default"/>
                <w:b/>
                <w:bCs/>
                <w:spacing w:val="-47"/>
                <w:w w:val="95"/>
                <w:sz w:val="22"/>
                <w:szCs w:val="22"/>
              </w:rPr>
              <w:t> </w:t>
            </w:r>
            <w:r>
              <w:rPr>
                <w:rFonts w:ascii="宋体" w:hAnsi="宋体" w:cs="宋体" w:eastAsia="宋体" w:hint="default"/>
                <w:b/>
                <w:bCs/>
                <w:sz w:val="22"/>
                <w:szCs w:val="22"/>
              </w:rPr>
              <w:t>差异</w:t>
            </w:r>
            <w:r>
              <w:rPr>
                <w:rFonts w:ascii="宋体" w:hAnsi="宋体" w:cs="宋体" w:eastAsia="宋体" w:hint="default"/>
                <w:sz w:val="22"/>
                <w:szCs w:val="22"/>
              </w:rPr>
            </w:r>
          </w:p>
        </w:tc>
        <w:tc>
          <w:tcPr>
            <w:tcW w:w="1649"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600" w:right="271" w:hanging="330"/>
              <w:jc w:val="left"/>
              <w:rPr>
                <w:rFonts w:ascii="宋体" w:hAnsi="宋体" w:cs="宋体" w:eastAsia="宋体" w:hint="default"/>
                <w:sz w:val="22"/>
                <w:szCs w:val="22"/>
              </w:rPr>
            </w:pPr>
            <w:r>
              <w:rPr>
                <w:rFonts w:ascii="宋体" w:hAnsi="宋体" w:cs="宋体" w:eastAsia="宋体" w:hint="default"/>
                <w:b/>
                <w:bCs/>
                <w:sz w:val="22"/>
                <w:szCs w:val="22"/>
              </w:rPr>
              <w:t>递延所得税</w:t>
            </w:r>
            <w:r>
              <w:rPr>
                <w:rFonts w:ascii="宋体" w:hAnsi="宋体" w:cs="宋体" w:eastAsia="宋体" w:hint="default"/>
                <w:b/>
                <w:bCs/>
                <w:w w:val="99"/>
                <w:sz w:val="22"/>
                <w:szCs w:val="22"/>
              </w:rPr>
              <w:t> </w:t>
            </w:r>
            <w:r>
              <w:rPr>
                <w:rFonts w:ascii="宋体" w:hAnsi="宋体" w:cs="宋体" w:eastAsia="宋体" w:hint="default"/>
                <w:b/>
                <w:bCs/>
                <w:sz w:val="22"/>
                <w:szCs w:val="22"/>
              </w:rPr>
              <w:t>负债</w:t>
            </w:r>
            <w:r>
              <w:rPr>
                <w:rFonts w:ascii="宋体" w:hAnsi="宋体" w:cs="宋体" w:eastAsia="宋体" w:hint="default"/>
                <w:sz w:val="22"/>
                <w:szCs w:val="22"/>
              </w:rPr>
            </w:r>
          </w:p>
        </w:tc>
        <w:tc>
          <w:tcPr>
            <w:tcW w:w="1649"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600" w:right="162" w:hanging="441"/>
              <w:jc w:val="left"/>
              <w:rPr>
                <w:rFonts w:ascii="宋体" w:hAnsi="宋体" w:cs="宋体" w:eastAsia="宋体" w:hint="default"/>
                <w:sz w:val="22"/>
                <w:szCs w:val="22"/>
              </w:rPr>
            </w:pPr>
            <w:r>
              <w:rPr>
                <w:rFonts w:ascii="宋体" w:hAnsi="宋体" w:cs="宋体" w:eastAsia="宋体" w:hint="default"/>
                <w:b/>
                <w:bCs/>
                <w:w w:val="95"/>
                <w:sz w:val="22"/>
                <w:szCs w:val="22"/>
              </w:rPr>
              <w:t>应纳税暂时性</w:t>
            </w:r>
            <w:r>
              <w:rPr>
                <w:rFonts w:ascii="宋体" w:hAnsi="宋体" w:cs="宋体" w:eastAsia="宋体" w:hint="default"/>
                <w:b/>
                <w:bCs/>
                <w:spacing w:val="-47"/>
                <w:w w:val="95"/>
                <w:sz w:val="22"/>
                <w:szCs w:val="22"/>
              </w:rPr>
              <w:t> </w:t>
            </w:r>
            <w:r>
              <w:rPr>
                <w:rFonts w:ascii="宋体" w:hAnsi="宋体" w:cs="宋体" w:eastAsia="宋体" w:hint="default"/>
                <w:b/>
                <w:bCs/>
                <w:sz w:val="22"/>
                <w:szCs w:val="22"/>
              </w:rPr>
              <w:t>差异</w:t>
            </w:r>
            <w:r>
              <w:rPr>
                <w:rFonts w:ascii="宋体" w:hAnsi="宋体" w:cs="宋体" w:eastAsia="宋体" w:hint="default"/>
                <w:sz w:val="22"/>
                <w:szCs w:val="22"/>
              </w:rPr>
            </w:r>
          </w:p>
        </w:tc>
        <w:tc>
          <w:tcPr>
            <w:tcW w:w="1649"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32"/>
              <w:ind w:left="601" w:right="272" w:hanging="330"/>
              <w:jc w:val="left"/>
              <w:rPr>
                <w:rFonts w:ascii="宋体" w:hAnsi="宋体" w:cs="宋体" w:eastAsia="宋体" w:hint="default"/>
                <w:sz w:val="22"/>
                <w:szCs w:val="22"/>
              </w:rPr>
            </w:pPr>
            <w:r>
              <w:rPr>
                <w:rFonts w:ascii="宋体" w:hAnsi="宋体" w:cs="宋体" w:eastAsia="宋体" w:hint="default"/>
                <w:b/>
                <w:bCs/>
                <w:w w:val="95"/>
                <w:sz w:val="22"/>
                <w:szCs w:val="22"/>
              </w:rPr>
              <w:t>递延所得税</w:t>
            </w:r>
            <w:r>
              <w:rPr>
                <w:rFonts w:ascii="宋体" w:hAnsi="宋体" w:cs="宋体" w:eastAsia="宋体" w:hint="default"/>
                <w:b/>
                <w:bCs/>
                <w:spacing w:val="-57"/>
                <w:w w:val="95"/>
                <w:sz w:val="22"/>
                <w:szCs w:val="22"/>
              </w:rPr>
              <w:t> </w:t>
            </w:r>
            <w:r>
              <w:rPr>
                <w:rFonts w:ascii="宋体" w:hAnsi="宋体" w:cs="宋体" w:eastAsia="宋体" w:hint="default"/>
                <w:b/>
                <w:bCs/>
                <w:sz w:val="22"/>
                <w:szCs w:val="22"/>
              </w:rPr>
              <w:t>负债</w:t>
            </w:r>
            <w:r>
              <w:rPr>
                <w:rFonts w:ascii="宋体" w:hAnsi="宋体" w:cs="宋体" w:eastAsia="宋体" w:hint="default"/>
                <w:sz w:val="22"/>
                <w:szCs w:val="22"/>
              </w:rPr>
            </w:r>
          </w:p>
        </w:tc>
      </w:tr>
      <w:tr>
        <w:trPr>
          <w:trHeight w:val="577" w:hRule="exact"/>
        </w:trPr>
        <w:tc>
          <w:tcPr>
            <w:tcW w:w="2142"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122" w:right="0"/>
              <w:jc w:val="left"/>
              <w:rPr>
                <w:rFonts w:ascii="宋体" w:hAnsi="宋体" w:cs="宋体" w:eastAsia="宋体" w:hint="default"/>
                <w:sz w:val="22"/>
                <w:szCs w:val="22"/>
              </w:rPr>
            </w:pPr>
            <w:r>
              <w:rPr>
                <w:rFonts w:ascii="宋体" w:hAnsi="宋体" w:cs="宋体" w:eastAsia="宋体" w:hint="default"/>
                <w:sz w:val="22"/>
                <w:szCs w:val="22"/>
              </w:rPr>
              <w:t>非同一控制企业合</w:t>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并资产评估增值</w:t>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4"/>
              <w:jc w:val="right"/>
              <w:rPr>
                <w:rFonts w:ascii="宋体" w:hAnsi="宋体" w:cs="宋体" w:eastAsia="宋体" w:hint="default"/>
                <w:sz w:val="22"/>
                <w:szCs w:val="22"/>
              </w:rPr>
            </w:pPr>
            <w:r>
              <w:rPr>
                <w:rFonts w:ascii="宋体"/>
                <w:w w:val="95"/>
                <w:sz w:val="22"/>
              </w:rPr>
              <w:t>68,782,926.20</w:t>
            </w:r>
            <w:r>
              <w:rPr>
                <w:rFonts w:ascii="宋体"/>
                <w:sz w:val="22"/>
              </w:rPr>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4"/>
              <w:jc w:val="right"/>
              <w:rPr>
                <w:rFonts w:ascii="宋体" w:hAnsi="宋体" w:cs="宋体" w:eastAsia="宋体" w:hint="default"/>
                <w:sz w:val="22"/>
                <w:szCs w:val="22"/>
              </w:rPr>
            </w:pPr>
            <w:r>
              <w:rPr>
                <w:rFonts w:ascii="宋体"/>
                <w:w w:val="95"/>
                <w:sz w:val="22"/>
              </w:rPr>
              <w:t>17,195,731.55</w:t>
            </w:r>
            <w:r>
              <w:rPr>
                <w:rFonts w:ascii="宋体"/>
                <w:sz w:val="22"/>
              </w:rPr>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0"/>
              <w:jc w:val="center"/>
              <w:rPr>
                <w:rFonts w:ascii="宋体" w:hAnsi="宋体" w:cs="宋体" w:eastAsia="宋体" w:hint="default"/>
                <w:sz w:val="22"/>
                <w:szCs w:val="22"/>
              </w:rPr>
            </w:pPr>
            <w:r>
              <w:rPr>
                <w:rFonts w:ascii="宋体"/>
                <w:sz w:val="22"/>
              </w:rPr>
              <w:t>73,498,661.44</w:t>
            </w:r>
          </w:p>
        </w:tc>
        <w:tc>
          <w:tcPr>
            <w:tcW w:w="16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06"/>
              <w:jc w:val="right"/>
              <w:rPr>
                <w:rFonts w:ascii="宋体" w:hAnsi="宋体" w:cs="宋体" w:eastAsia="宋体" w:hint="default"/>
                <w:sz w:val="22"/>
                <w:szCs w:val="22"/>
              </w:rPr>
            </w:pPr>
            <w:r>
              <w:rPr>
                <w:rFonts w:ascii="宋体"/>
                <w:w w:val="95"/>
                <w:sz w:val="22"/>
              </w:rPr>
              <w:t>13,362,182.94</w:t>
            </w:r>
            <w:r>
              <w:rPr>
                <w:rFonts w:ascii="宋体"/>
                <w:sz w:val="22"/>
              </w:rPr>
            </w:r>
          </w:p>
        </w:tc>
      </w:tr>
      <w:tr>
        <w:trPr>
          <w:trHeight w:val="576" w:hRule="exact"/>
        </w:trPr>
        <w:tc>
          <w:tcPr>
            <w:tcW w:w="2142" w:type="dxa"/>
            <w:tcBorders>
              <w:top w:val="single" w:sz="2" w:space="0" w:color="000000"/>
              <w:left w:val="nil" w:sz="6" w:space="0" w:color="auto"/>
              <w:bottom w:val="single" w:sz="2" w:space="0" w:color="000000"/>
              <w:right w:val="single" w:sz="2" w:space="0" w:color="000000"/>
            </w:tcBorders>
          </w:tcPr>
          <w:p>
            <w:pPr>
              <w:pStyle w:val="TableParagraph"/>
              <w:spacing w:line="252" w:lineRule="exact"/>
              <w:ind w:left="122" w:right="0"/>
              <w:jc w:val="left"/>
              <w:rPr>
                <w:rFonts w:ascii="宋体" w:hAnsi="宋体" w:cs="宋体" w:eastAsia="宋体" w:hint="default"/>
                <w:sz w:val="22"/>
                <w:szCs w:val="22"/>
              </w:rPr>
            </w:pPr>
            <w:r>
              <w:rPr>
                <w:rFonts w:ascii="宋体" w:hAnsi="宋体" w:cs="宋体" w:eastAsia="宋体" w:hint="default"/>
                <w:sz w:val="22"/>
                <w:szCs w:val="22"/>
              </w:rPr>
              <w:t>可供出售金融资产</w:t>
            </w:r>
          </w:p>
          <w:p>
            <w:pPr>
              <w:pStyle w:val="TableParagraph"/>
              <w:spacing w:line="287" w:lineRule="exact"/>
              <w:ind w:left="122" w:right="0"/>
              <w:jc w:val="left"/>
              <w:rPr>
                <w:rFonts w:ascii="宋体" w:hAnsi="宋体" w:cs="宋体" w:eastAsia="宋体" w:hint="default"/>
                <w:sz w:val="22"/>
                <w:szCs w:val="22"/>
              </w:rPr>
            </w:pPr>
            <w:r>
              <w:rPr>
                <w:rFonts w:ascii="宋体" w:hAnsi="宋体" w:cs="宋体" w:eastAsia="宋体" w:hint="default"/>
                <w:sz w:val="22"/>
                <w:szCs w:val="22"/>
              </w:rPr>
              <w:t>公允价值变动</w:t>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5"/>
              <w:jc w:val="right"/>
              <w:rPr>
                <w:rFonts w:ascii="宋体" w:hAnsi="宋体" w:cs="宋体" w:eastAsia="宋体" w:hint="default"/>
                <w:sz w:val="22"/>
                <w:szCs w:val="22"/>
              </w:rPr>
            </w:pPr>
            <w:r>
              <w:rPr>
                <w:rFonts w:ascii="宋体"/>
                <w:w w:val="95"/>
                <w:sz w:val="22"/>
              </w:rPr>
              <w:t>1,596,744.79</w:t>
            </w:r>
            <w:r>
              <w:rPr>
                <w:rFonts w:ascii="宋体"/>
                <w:sz w:val="22"/>
              </w:rPr>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5"/>
              <w:jc w:val="right"/>
              <w:rPr>
                <w:rFonts w:ascii="宋体" w:hAnsi="宋体" w:cs="宋体" w:eastAsia="宋体" w:hint="default"/>
                <w:sz w:val="22"/>
                <w:szCs w:val="22"/>
              </w:rPr>
            </w:pPr>
            <w:r>
              <w:rPr>
                <w:rFonts w:ascii="宋体"/>
                <w:w w:val="95"/>
                <w:sz w:val="22"/>
              </w:rPr>
              <w:t>399,186.20</w:t>
            </w:r>
            <w:r>
              <w:rPr>
                <w:rFonts w:ascii="宋体"/>
                <w:sz w:val="22"/>
              </w:rPr>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110" w:right="0"/>
              <w:jc w:val="center"/>
              <w:rPr>
                <w:rFonts w:ascii="宋体" w:hAnsi="宋体" w:cs="宋体" w:eastAsia="宋体" w:hint="default"/>
                <w:sz w:val="22"/>
                <w:szCs w:val="22"/>
              </w:rPr>
            </w:pPr>
            <w:r>
              <w:rPr>
                <w:rFonts w:ascii="宋体"/>
                <w:sz w:val="22"/>
              </w:rPr>
              <w:t>1,596,744.77</w:t>
            </w:r>
          </w:p>
        </w:tc>
        <w:tc>
          <w:tcPr>
            <w:tcW w:w="16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06"/>
              <w:jc w:val="right"/>
              <w:rPr>
                <w:rFonts w:ascii="宋体" w:hAnsi="宋体" w:cs="宋体" w:eastAsia="宋体" w:hint="default"/>
                <w:sz w:val="22"/>
                <w:szCs w:val="22"/>
              </w:rPr>
            </w:pPr>
            <w:r>
              <w:rPr>
                <w:rFonts w:ascii="宋体"/>
                <w:w w:val="95"/>
                <w:sz w:val="22"/>
              </w:rPr>
              <w:t>399,186.20</w:t>
            </w:r>
            <w:r>
              <w:rPr>
                <w:rFonts w:ascii="宋体"/>
                <w:sz w:val="22"/>
              </w:rPr>
            </w:r>
          </w:p>
        </w:tc>
      </w:tr>
      <w:tr>
        <w:trPr>
          <w:trHeight w:val="380" w:hRule="exact"/>
        </w:trPr>
        <w:tc>
          <w:tcPr>
            <w:tcW w:w="21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left="18"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104"/>
              <w:jc w:val="right"/>
              <w:rPr>
                <w:rFonts w:ascii="宋体" w:hAnsi="宋体" w:cs="宋体" w:eastAsia="宋体" w:hint="default"/>
                <w:sz w:val="22"/>
                <w:szCs w:val="22"/>
              </w:rPr>
            </w:pPr>
            <w:r>
              <w:rPr>
                <w:rFonts w:ascii="宋体"/>
                <w:b/>
                <w:spacing w:val="-1"/>
                <w:w w:val="95"/>
                <w:sz w:val="22"/>
              </w:rPr>
              <w:t>70,379,670.99</w:t>
            </w:r>
            <w:r>
              <w:rPr>
                <w:rFonts w:ascii="宋体"/>
                <w:spacing w:val="-1"/>
                <w:sz w:val="22"/>
              </w:rPr>
            </w:r>
          </w:p>
        </w:tc>
        <w:tc>
          <w:tcPr>
            <w:tcW w:w="16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106"/>
              <w:jc w:val="right"/>
              <w:rPr>
                <w:rFonts w:ascii="宋体" w:hAnsi="宋体" w:cs="宋体" w:eastAsia="宋体" w:hint="default"/>
                <w:sz w:val="22"/>
                <w:szCs w:val="22"/>
              </w:rPr>
            </w:pPr>
            <w:r>
              <w:rPr>
                <w:rFonts w:ascii="宋体"/>
                <w:b/>
                <w:spacing w:val="-1"/>
                <w:w w:val="95"/>
                <w:sz w:val="22"/>
              </w:rPr>
              <w:t>17,594,917.75</w:t>
            </w:r>
            <w:r>
              <w:rPr>
                <w:rFonts w:ascii="宋体"/>
                <w:spacing w:val="-1"/>
                <w:sz w:val="22"/>
              </w:rPr>
            </w:r>
          </w:p>
        </w:tc>
        <w:tc>
          <w:tcPr>
            <w:tcW w:w="16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1"/>
              <w:jc w:val="center"/>
              <w:rPr>
                <w:rFonts w:ascii="宋体" w:hAnsi="宋体" w:cs="宋体" w:eastAsia="宋体" w:hint="default"/>
                <w:sz w:val="22"/>
                <w:szCs w:val="22"/>
              </w:rPr>
            </w:pPr>
            <w:r>
              <w:rPr>
                <w:rFonts w:ascii="宋体"/>
                <w:b/>
                <w:sz w:val="22"/>
              </w:rPr>
              <w:t>75,095,406.21</w:t>
            </w:r>
            <w:r>
              <w:rPr>
                <w:rFonts w:ascii="宋体"/>
                <w:sz w:val="22"/>
              </w:rPr>
            </w:r>
          </w:p>
        </w:tc>
        <w:tc>
          <w:tcPr>
            <w:tcW w:w="164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2"/>
              <w:ind w:right="107"/>
              <w:jc w:val="right"/>
              <w:rPr>
                <w:rFonts w:ascii="宋体" w:hAnsi="宋体" w:cs="宋体" w:eastAsia="宋体" w:hint="default"/>
                <w:sz w:val="22"/>
                <w:szCs w:val="22"/>
              </w:rPr>
            </w:pPr>
            <w:r>
              <w:rPr>
                <w:rFonts w:ascii="宋体"/>
                <w:b/>
                <w:w w:val="95"/>
                <w:sz w:val="22"/>
              </w:rPr>
              <w:t>13,761,369.14</w:t>
            </w:r>
            <w:r>
              <w:rPr>
                <w:rFonts w:ascii="宋体"/>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740" w:right="924"/>
        <w:jc w:val="left"/>
      </w:pPr>
      <w:bookmarkStart w:name="未确认递延所得税资产明细" w:id="243"/>
      <w:bookmarkEnd w:id="243"/>
      <w:r>
        <w:rPr/>
      </w:r>
      <w:r>
        <w:rPr/>
        <w:t>（</w:t>
      </w:r>
      <w:r>
        <w:rPr>
          <w:rFonts w:ascii="宋体" w:hAnsi="宋体" w:cs="宋体" w:eastAsia="宋体" w:hint="default"/>
        </w:rPr>
        <w:t>3</w:t>
      </w:r>
      <w:r>
        <w:rPr/>
        <w:t>）</w:t>
      </w:r>
      <w:r>
        <w:rPr>
          <w:spacing w:val="-65"/>
        </w:rPr>
        <w:t> </w:t>
      </w:r>
      <w:r>
        <w:rPr/>
        <w:t>未确认递延所得税资产明细</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251"/>
        <w:gridCol w:w="2642"/>
        <w:gridCol w:w="2656"/>
      </w:tblGrid>
      <w:tr>
        <w:trPr>
          <w:trHeight w:val="378" w:hRule="exact"/>
        </w:trPr>
        <w:tc>
          <w:tcPr>
            <w:tcW w:w="325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right="1392"/>
              <w:jc w:val="right"/>
              <w:rPr>
                <w:rFonts w:ascii="宋体" w:hAnsi="宋体" w:cs="宋体" w:eastAsia="宋体" w:hint="default"/>
                <w:sz w:val="22"/>
                <w:szCs w:val="22"/>
              </w:rPr>
            </w:pPr>
            <w:r>
              <w:rPr>
                <w:rFonts w:ascii="宋体" w:hAnsi="宋体" w:cs="宋体" w:eastAsia="宋体" w:hint="default"/>
                <w:b/>
                <w:bCs/>
                <w:w w:val="95"/>
                <w:sz w:val="22"/>
                <w:szCs w:val="22"/>
              </w:rPr>
              <w:t>项目</w:t>
            </w:r>
            <w:r>
              <w:rPr>
                <w:rFonts w:ascii="宋体" w:hAnsi="宋体" w:cs="宋体" w:eastAsia="宋体" w:hint="default"/>
                <w:sz w:val="22"/>
                <w:szCs w:val="22"/>
              </w:rPr>
            </w:r>
          </w:p>
        </w:tc>
        <w:tc>
          <w:tcPr>
            <w:tcW w:w="26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877"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65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884"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365" w:hRule="exact"/>
        </w:trPr>
        <w:tc>
          <w:tcPr>
            <w:tcW w:w="32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可抵扣暂时性差异</w:t>
            </w:r>
          </w:p>
        </w:tc>
        <w:tc>
          <w:tcPr>
            <w:tcW w:w="2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4,950,013.97</w:t>
            </w:r>
            <w:r>
              <w:rPr>
                <w:rFonts w:ascii="宋体"/>
                <w:sz w:val="22"/>
              </w:rPr>
            </w:r>
          </w:p>
        </w:tc>
        <w:tc>
          <w:tcPr>
            <w:tcW w:w="2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13,883,639.84</w:t>
            </w:r>
            <w:r>
              <w:rPr>
                <w:rFonts w:ascii="宋体"/>
                <w:sz w:val="22"/>
              </w:rPr>
            </w:r>
          </w:p>
        </w:tc>
      </w:tr>
      <w:tr>
        <w:trPr>
          <w:trHeight w:val="365" w:hRule="exact"/>
        </w:trPr>
        <w:tc>
          <w:tcPr>
            <w:tcW w:w="32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可抵扣亏损</w:t>
            </w:r>
          </w:p>
        </w:tc>
        <w:tc>
          <w:tcPr>
            <w:tcW w:w="2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17,871,600.95</w:t>
            </w:r>
            <w:r>
              <w:rPr>
                <w:rFonts w:ascii="宋体"/>
                <w:sz w:val="22"/>
              </w:rPr>
            </w:r>
          </w:p>
        </w:tc>
        <w:tc>
          <w:tcPr>
            <w:tcW w:w="2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9,643,126.35</w:t>
            </w:r>
            <w:r>
              <w:rPr>
                <w:rFonts w:ascii="宋体"/>
                <w:sz w:val="22"/>
              </w:rPr>
            </w:r>
          </w:p>
        </w:tc>
      </w:tr>
      <w:tr>
        <w:trPr>
          <w:trHeight w:val="379" w:hRule="exact"/>
        </w:trPr>
        <w:tc>
          <w:tcPr>
            <w:tcW w:w="325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right="1392"/>
              <w:jc w:val="right"/>
              <w:rPr>
                <w:rFonts w:ascii="宋体" w:hAnsi="宋体" w:cs="宋体" w:eastAsia="宋体" w:hint="default"/>
                <w:sz w:val="22"/>
                <w:szCs w:val="22"/>
              </w:rPr>
            </w:pPr>
            <w:r>
              <w:rPr>
                <w:rFonts w:ascii="宋体" w:hAnsi="宋体" w:cs="宋体" w:eastAsia="宋体" w:hint="default"/>
                <w:b/>
                <w:bCs/>
                <w:w w:val="95"/>
                <w:sz w:val="22"/>
                <w:szCs w:val="22"/>
              </w:rPr>
              <w:t>合计</w:t>
            </w:r>
            <w:r>
              <w:rPr>
                <w:rFonts w:ascii="宋体" w:hAnsi="宋体" w:cs="宋体" w:eastAsia="宋体" w:hint="default"/>
                <w:sz w:val="22"/>
                <w:szCs w:val="22"/>
              </w:rPr>
            </w:r>
          </w:p>
        </w:tc>
        <w:tc>
          <w:tcPr>
            <w:tcW w:w="26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103"/>
              <w:jc w:val="right"/>
              <w:rPr>
                <w:rFonts w:ascii="宋体" w:hAnsi="宋体" w:cs="宋体" w:eastAsia="宋体" w:hint="default"/>
                <w:sz w:val="22"/>
                <w:szCs w:val="22"/>
              </w:rPr>
            </w:pPr>
            <w:r>
              <w:rPr>
                <w:rFonts w:ascii="宋体"/>
                <w:b/>
                <w:spacing w:val="-1"/>
                <w:w w:val="95"/>
                <w:sz w:val="22"/>
              </w:rPr>
              <w:t>22,821,614.92</w:t>
            </w:r>
            <w:r>
              <w:rPr>
                <w:rFonts w:ascii="宋体"/>
                <w:spacing w:val="-1"/>
                <w:sz w:val="22"/>
              </w:rPr>
            </w:r>
          </w:p>
        </w:tc>
        <w:tc>
          <w:tcPr>
            <w:tcW w:w="26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2"/>
              <w:ind w:right="108"/>
              <w:jc w:val="right"/>
              <w:rPr>
                <w:rFonts w:ascii="宋体" w:hAnsi="宋体" w:cs="宋体" w:eastAsia="宋体" w:hint="default"/>
                <w:sz w:val="22"/>
                <w:szCs w:val="22"/>
              </w:rPr>
            </w:pPr>
            <w:r>
              <w:rPr>
                <w:rFonts w:ascii="宋体"/>
                <w:b/>
                <w:spacing w:val="-1"/>
                <w:w w:val="95"/>
                <w:sz w:val="22"/>
              </w:rPr>
              <w:t>23,526,766.19</w:t>
            </w:r>
            <w:r>
              <w:rPr>
                <w:rFonts w:ascii="宋体"/>
                <w:spacing w:val="-1"/>
                <w:sz w:val="22"/>
              </w:rPr>
            </w:r>
          </w:p>
        </w:tc>
      </w:tr>
    </w:tbl>
    <w:p>
      <w:pPr>
        <w:spacing w:line="240" w:lineRule="auto" w:before="3"/>
        <w:rPr>
          <w:rFonts w:ascii="宋体" w:hAnsi="宋体" w:cs="宋体" w:eastAsia="宋体" w:hint="default"/>
          <w:sz w:val="13"/>
          <w:szCs w:val="13"/>
        </w:rPr>
      </w:pPr>
    </w:p>
    <w:p>
      <w:pPr>
        <w:pStyle w:val="BodyText"/>
        <w:spacing w:line="357" w:lineRule="auto" w:before="31"/>
        <w:ind w:left="241" w:right="1709" w:firstLine="398"/>
        <w:jc w:val="both"/>
      </w:pPr>
      <w:r>
        <w:rPr>
          <w:spacing w:val="4"/>
        </w:rPr>
        <w:t>注：上述未确认递延所得税资产因本公司的部分子公司本年度亏损或者累计亏损，</w:t>
      </w:r>
      <w:r>
        <w:rPr>
          <w:w w:val="99"/>
        </w:rPr>
        <w:t> </w:t>
      </w:r>
      <w:r>
        <w:rPr>
          <w:spacing w:val="3"/>
        </w:rPr>
        <w:t>未来能否获得足够的应纳税所得额具有不确定性，因此所计提的资产减值准备及可抵扣</w:t>
      </w:r>
      <w:r>
        <w:rPr>
          <w:spacing w:val="-107"/>
        </w:rPr>
        <w:t> </w:t>
      </w:r>
      <w:r>
        <w:rPr>
          <w:spacing w:val="-107"/>
        </w:rPr>
      </w:r>
      <w:r>
        <w:rPr/>
        <w:t>亏损未确认递延所得税资产。</w:t>
      </w:r>
    </w:p>
    <w:p>
      <w:pPr>
        <w:spacing w:line="240" w:lineRule="auto" w:before="11"/>
        <w:rPr>
          <w:rFonts w:ascii="宋体" w:hAnsi="宋体" w:cs="宋体" w:eastAsia="宋体" w:hint="default"/>
          <w:sz w:val="20"/>
          <w:szCs w:val="20"/>
        </w:rPr>
      </w:pPr>
    </w:p>
    <w:p>
      <w:pPr>
        <w:pStyle w:val="BodyText"/>
        <w:spacing w:line="240" w:lineRule="auto"/>
        <w:ind w:left="740" w:right="924"/>
        <w:jc w:val="left"/>
      </w:pPr>
      <w:bookmarkStart w:name="未确认递延所得税资产的可抵扣亏损将于以下年度到期" w:id="244"/>
      <w:bookmarkEnd w:id="244"/>
      <w:r>
        <w:rPr/>
      </w:r>
      <w:r>
        <w:rPr/>
        <w:t>（</w:t>
      </w:r>
      <w:r>
        <w:rPr>
          <w:rFonts w:ascii="宋体" w:hAnsi="宋体" w:cs="宋体" w:eastAsia="宋体" w:hint="default"/>
        </w:rPr>
        <w:t>4</w:t>
      </w:r>
      <w:r>
        <w:rPr/>
        <w:t>）</w:t>
      </w:r>
      <w:r>
        <w:rPr>
          <w:spacing w:val="-70"/>
        </w:rPr>
        <w:t> </w:t>
      </w:r>
      <w:r>
        <w:rPr/>
        <w:t>未确认递延所得税资产的可抵扣亏损将于以下年度到期</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612"/>
        <w:gridCol w:w="3599"/>
        <w:gridCol w:w="1526"/>
      </w:tblGrid>
      <w:tr>
        <w:trPr>
          <w:trHeight w:val="378" w:hRule="exact"/>
        </w:trPr>
        <w:tc>
          <w:tcPr>
            <w:tcW w:w="361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7" w:right="0"/>
              <w:jc w:val="center"/>
              <w:rPr>
                <w:rFonts w:ascii="宋体" w:hAnsi="宋体" w:cs="宋体" w:eastAsia="宋体" w:hint="default"/>
                <w:sz w:val="22"/>
                <w:szCs w:val="22"/>
              </w:rPr>
            </w:pPr>
            <w:r>
              <w:rPr>
                <w:rFonts w:ascii="宋体" w:hAnsi="宋体" w:cs="宋体" w:eastAsia="宋体" w:hint="default"/>
                <w:b/>
                <w:bCs/>
                <w:sz w:val="22"/>
                <w:szCs w:val="22"/>
              </w:rPr>
              <w:t>年份</w:t>
            </w:r>
            <w:r>
              <w:rPr>
                <w:rFonts w:ascii="宋体" w:hAnsi="宋体" w:cs="宋体" w:eastAsia="宋体" w:hint="default"/>
                <w:sz w:val="22"/>
                <w:szCs w:val="22"/>
              </w:rPr>
            </w:r>
          </w:p>
        </w:tc>
        <w:tc>
          <w:tcPr>
            <w:tcW w:w="35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152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0"/>
              <w:jc w:val="center"/>
              <w:rPr>
                <w:rFonts w:ascii="宋体" w:hAnsi="宋体" w:cs="宋体" w:eastAsia="宋体" w:hint="default"/>
                <w:sz w:val="22"/>
                <w:szCs w:val="22"/>
              </w:rPr>
            </w:pPr>
            <w:r>
              <w:rPr>
                <w:rFonts w:ascii="宋体" w:hAnsi="宋体" w:cs="宋体" w:eastAsia="宋体" w:hint="default"/>
                <w:b/>
                <w:bCs/>
                <w:sz w:val="22"/>
                <w:szCs w:val="22"/>
              </w:rPr>
              <w:t>备注</w:t>
            </w:r>
            <w:r>
              <w:rPr>
                <w:rFonts w:ascii="宋体" w:hAnsi="宋体" w:cs="宋体" w:eastAsia="宋体" w:hint="default"/>
                <w:sz w:val="22"/>
                <w:szCs w:val="22"/>
              </w:rPr>
            </w:r>
          </w:p>
        </w:tc>
      </w:tr>
      <w:tr>
        <w:trPr>
          <w:trHeight w:val="365" w:hRule="exact"/>
        </w:trPr>
        <w:tc>
          <w:tcPr>
            <w:tcW w:w="36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7" w:right="0"/>
              <w:jc w:val="center"/>
              <w:rPr>
                <w:rFonts w:ascii="宋体" w:hAnsi="宋体" w:cs="宋体" w:eastAsia="宋体" w:hint="default"/>
                <w:sz w:val="22"/>
                <w:szCs w:val="22"/>
              </w:rPr>
            </w:pPr>
            <w:r>
              <w:rPr>
                <w:rFonts w:ascii="宋体"/>
                <w:sz w:val="22"/>
              </w:rPr>
              <w:t>2015</w:t>
            </w:r>
          </w:p>
        </w:tc>
        <w:tc>
          <w:tcPr>
            <w:tcW w:w="3599" w:type="dxa"/>
            <w:tcBorders>
              <w:top w:val="single" w:sz="2" w:space="0" w:color="000000"/>
              <w:left w:val="single" w:sz="2" w:space="0" w:color="000000"/>
              <w:bottom w:val="single" w:sz="2" w:space="0" w:color="000000"/>
              <w:right w:val="single" w:sz="2" w:space="0" w:color="000000"/>
            </w:tcBorders>
          </w:tcPr>
          <w:p>
            <w:pPr/>
          </w:p>
        </w:tc>
        <w:tc>
          <w:tcPr>
            <w:tcW w:w="152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6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7" w:right="0"/>
              <w:jc w:val="center"/>
              <w:rPr>
                <w:rFonts w:ascii="宋体" w:hAnsi="宋体" w:cs="宋体" w:eastAsia="宋体" w:hint="default"/>
                <w:sz w:val="22"/>
                <w:szCs w:val="22"/>
              </w:rPr>
            </w:pPr>
            <w:r>
              <w:rPr>
                <w:rFonts w:ascii="宋体"/>
                <w:sz w:val="22"/>
              </w:rPr>
              <w:t>2016</w:t>
            </w:r>
          </w:p>
        </w:tc>
        <w:tc>
          <w:tcPr>
            <w:tcW w:w="3599" w:type="dxa"/>
            <w:tcBorders>
              <w:top w:val="single" w:sz="2" w:space="0" w:color="000000"/>
              <w:left w:val="single" w:sz="2" w:space="0" w:color="000000"/>
              <w:bottom w:val="single" w:sz="2" w:space="0" w:color="000000"/>
              <w:right w:val="single" w:sz="2" w:space="0" w:color="000000"/>
            </w:tcBorders>
          </w:tcPr>
          <w:p>
            <w:pPr/>
          </w:p>
        </w:tc>
        <w:tc>
          <w:tcPr>
            <w:tcW w:w="152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6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7" w:right="0"/>
              <w:jc w:val="center"/>
              <w:rPr>
                <w:rFonts w:ascii="宋体" w:hAnsi="宋体" w:cs="宋体" w:eastAsia="宋体" w:hint="default"/>
                <w:sz w:val="22"/>
                <w:szCs w:val="22"/>
              </w:rPr>
            </w:pPr>
            <w:r>
              <w:rPr>
                <w:rFonts w:ascii="宋体"/>
                <w:sz w:val="22"/>
              </w:rPr>
              <w:t>2017</w:t>
            </w:r>
          </w:p>
        </w:tc>
        <w:tc>
          <w:tcPr>
            <w:tcW w:w="3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2,046,753.32</w:t>
            </w:r>
            <w:r>
              <w:rPr>
                <w:rFonts w:ascii="宋体"/>
                <w:sz w:val="22"/>
              </w:rPr>
            </w:r>
          </w:p>
        </w:tc>
        <w:tc>
          <w:tcPr>
            <w:tcW w:w="152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6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7" w:right="0"/>
              <w:jc w:val="center"/>
              <w:rPr>
                <w:rFonts w:ascii="宋体" w:hAnsi="宋体" w:cs="宋体" w:eastAsia="宋体" w:hint="default"/>
                <w:sz w:val="22"/>
                <w:szCs w:val="22"/>
              </w:rPr>
            </w:pPr>
            <w:r>
              <w:rPr>
                <w:rFonts w:ascii="宋体"/>
                <w:sz w:val="22"/>
              </w:rPr>
              <w:t>2018</w:t>
            </w:r>
          </w:p>
        </w:tc>
        <w:tc>
          <w:tcPr>
            <w:tcW w:w="3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6,642,127.82</w:t>
            </w:r>
            <w:r>
              <w:rPr>
                <w:rFonts w:ascii="宋体"/>
                <w:sz w:val="22"/>
              </w:rPr>
            </w:r>
          </w:p>
        </w:tc>
        <w:tc>
          <w:tcPr>
            <w:tcW w:w="1526"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6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7" w:right="0"/>
              <w:jc w:val="center"/>
              <w:rPr>
                <w:rFonts w:ascii="宋体" w:hAnsi="宋体" w:cs="宋体" w:eastAsia="宋体" w:hint="default"/>
                <w:sz w:val="22"/>
                <w:szCs w:val="22"/>
              </w:rPr>
            </w:pPr>
            <w:r>
              <w:rPr>
                <w:rFonts w:ascii="宋体"/>
                <w:sz w:val="22"/>
              </w:rPr>
              <w:t>2019</w:t>
            </w:r>
          </w:p>
        </w:tc>
        <w:tc>
          <w:tcPr>
            <w:tcW w:w="3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9,182,719.81</w:t>
            </w:r>
            <w:r>
              <w:rPr>
                <w:rFonts w:ascii="宋体"/>
                <w:sz w:val="22"/>
              </w:rPr>
            </w:r>
          </w:p>
        </w:tc>
        <w:tc>
          <w:tcPr>
            <w:tcW w:w="1526" w:type="dxa"/>
            <w:tcBorders>
              <w:top w:val="single" w:sz="2" w:space="0" w:color="000000"/>
              <w:left w:val="single" w:sz="2" w:space="0" w:color="000000"/>
              <w:bottom w:val="single" w:sz="2" w:space="0" w:color="000000"/>
              <w:right w:val="nil" w:sz="6" w:space="0" w:color="auto"/>
            </w:tcBorders>
          </w:tcPr>
          <w:p>
            <w:pPr/>
          </w:p>
        </w:tc>
      </w:tr>
      <w:tr>
        <w:trPr>
          <w:trHeight w:val="379" w:hRule="exact"/>
        </w:trPr>
        <w:tc>
          <w:tcPr>
            <w:tcW w:w="361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left="17"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35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104"/>
              <w:jc w:val="right"/>
              <w:rPr>
                <w:rFonts w:ascii="宋体" w:hAnsi="宋体" w:cs="宋体" w:eastAsia="宋体" w:hint="default"/>
                <w:sz w:val="22"/>
                <w:szCs w:val="22"/>
              </w:rPr>
            </w:pPr>
            <w:r>
              <w:rPr>
                <w:rFonts w:ascii="宋体"/>
                <w:b/>
                <w:spacing w:val="-1"/>
                <w:w w:val="95"/>
                <w:sz w:val="22"/>
              </w:rPr>
              <w:t>17,871,600.95</w:t>
            </w:r>
            <w:r>
              <w:rPr>
                <w:rFonts w:ascii="宋体"/>
                <w:spacing w:val="-1"/>
                <w:sz w:val="22"/>
              </w:rPr>
            </w:r>
          </w:p>
        </w:tc>
        <w:tc>
          <w:tcPr>
            <w:tcW w:w="152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3"/>
          <w:szCs w:val="13"/>
        </w:rPr>
      </w:pPr>
    </w:p>
    <w:p>
      <w:pPr>
        <w:pStyle w:val="BodyText"/>
        <w:spacing w:line="240" w:lineRule="auto" w:before="31"/>
        <w:ind w:left="644" w:right="924"/>
        <w:jc w:val="left"/>
      </w:pPr>
      <w:bookmarkStart w:name="其他非流动资产" w:id="245"/>
      <w:bookmarkEnd w:id="245"/>
      <w:r>
        <w:rPr/>
      </w:r>
      <w:r>
        <w:rPr>
          <w:rFonts w:ascii="宋体" w:hAnsi="宋体" w:cs="宋体" w:eastAsia="宋体" w:hint="default"/>
        </w:rPr>
        <w:t>16.</w:t>
      </w:r>
      <w:r>
        <w:rPr>
          <w:rFonts w:ascii="宋体" w:hAnsi="宋体" w:cs="宋体" w:eastAsia="宋体" w:hint="default"/>
          <w:spacing w:val="-47"/>
        </w:rPr>
        <w:t> </w:t>
      </w:r>
      <w:r>
        <w:rPr/>
        <w:t>其他非流动资产</w:t>
      </w:r>
    </w:p>
    <w:p>
      <w:pPr>
        <w:spacing w:line="240" w:lineRule="auto" w:before="5"/>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3560"/>
        <w:gridCol w:w="2494"/>
        <w:gridCol w:w="2495"/>
      </w:tblGrid>
      <w:tr>
        <w:trPr>
          <w:trHeight w:val="378" w:hRule="exact"/>
        </w:trPr>
        <w:tc>
          <w:tcPr>
            <w:tcW w:w="356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right="1547"/>
              <w:jc w:val="right"/>
              <w:rPr>
                <w:rFonts w:ascii="宋体" w:hAnsi="宋体" w:cs="宋体" w:eastAsia="宋体" w:hint="default"/>
                <w:sz w:val="22"/>
                <w:szCs w:val="22"/>
              </w:rPr>
            </w:pPr>
            <w:r>
              <w:rPr>
                <w:rFonts w:ascii="宋体" w:hAnsi="宋体" w:cs="宋体" w:eastAsia="宋体" w:hint="default"/>
                <w:b/>
                <w:bCs/>
                <w:w w:val="95"/>
                <w:sz w:val="22"/>
                <w:szCs w:val="22"/>
              </w:rPr>
              <w:t>项目</w:t>
            </w:r>
            <w:r>
              <w:rPr>
                <w:rFonts w:ascii="宋体" w:hAnsi="宋体" w:cs="宋体" w:eastAsia="宋体" w:hint="default"/>
                <w:sz w:val="22"/>
                <w:szCs w:val="22"/>
              </w:rPr>
            </w:r>
          </w:p>
        </w:tc>
        <w:tc>
          <w:tcPr>
            <w:tcW w:w="24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803"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49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802"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365"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预付工程款</w:t>
            </w:r>
          </w:p>
        </w:tc>
        <w:tc>
          <w:tcPr>
            <w:tcW w:w="2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1,938,149.50</w:t>
            </w:r>
            <w:r>
              <w:rPr>
                <w:rFonts w:ascii="宋体"/>
                <w:sz w:val="22"/>
              </w:rPr>
            </w:r>
          </w:p>
        </w:tc>
        <w:tc>
          <w:tcPr>
            <w:tcW w:w="2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1,646,867.00</w:t>
            </w:r>
            <w:r>
              <w:rPr>
                <w:rFonts w:ascii="宋体"/>
                <w:sz w:val="22"/>
              </w:rPr>
            </w:r>
          </w:p>
        </w:tc>
      </w:tr>
      <w:tr>
        <w:trPr>
          <w:trHeight w:val="365"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预付设备款</w:t>
            </w:r>
          </w:p>
        </w:tc>
        <w:tc>
          <w:tcPr>
            <w:tcW w:w="2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7,992,286.97</w:t>
            </w:r>
            <w:r>
              <w:rPr>
                <w:rFonts w:ascii="宋体"/>
                <w:sz w:val="22"/>
              </w:rPr>
            </w:r>
          </w:p>
        </w:tc>
        <w:tc>
          <w:tcPr>
            <w:tcW w:w="2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6,772,638.89</w:t>
            </w:r>
            <w:r>
              <w:rPr>
                <w:rFonts w:ascii="宋体"/>
                <w:sz w:val="22"/>
              </w:rPr>
            </w:r>
          </w:p>
        </w:tc>
      </w:tr>
      <w:tr>
        <w:trPr>
          <w:trHeight w:val="366"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预付土地款</w:t>
            </w:r>
          </w:p>
        </w:tc>
        <w:tc>
          <w:tcPr>
            <w:tcW w:w="2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4"/>
              <w:jc w:val="right"/>
              <w:rPr>
                <w:rFonts w:ascii="宋体" w:hAnsi="宋体" w:cs="宋体" w:eastAsia="宋体" w:hint="default"/>
                <w:sz w:val="22"/>
                <w:szCs w:val="22"/>
              </w:rPr>
            </w:pPr>
            <w:r>
              <w:rPr>
                <w:rFonts w:ascii="宋体"/>
                <w:w w:val="95"/>
                <w:sz w:val="22"/>
              </w:rPr>
              <w:t>14,813,573.31</w:t>
            </w:r>
            <w:r>
              <w:rPr>
                <w:rFonts w:ascii="宋体"/>
                <w:sz w:val="22"/>
              </w:rPr>
            </w:r>
          </w:p>
        </w:tc>
        <w:tc>
          <w:tcPr>
            <w:tcW w:w="2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7"/>
              <w:jc w:val="right"/>
              <w:rPr>
                <w:rFonts w:ascii="宋体" w:hAnsi="宋体" w:cs="宋体" w:eastAsia="宋体" w:hint="default"/>
                <w:sz w:val="22"/>
                <w:szCs w:val="22"/>
              </w:rPr>
            </w:pPr>
            <w:r>
              <w:rPr>
                <w:rFonts w:ascii="宋体"/>
                <w:w w:val="95"/>
                <w:sz w:val="22"/>
              </w:rPr>
              <w:t>22,910,364.31</w:t>
            </w:r>
            <w:r>
              <w:rPr>
                <w:rFonts w:ascii="宋体"/>
                <w:sz w:val="22"/>
              </w:rPr>
            </w:r>
          </w:p>
        </w:tc>
      </w:tr>
      <w:tr>
        <w:trPr>
          <w:trHeight w:val="378" w:hRule="exact"/>
        </w:trPr>
        <w:tc>
          <w:tcPr>
            <w:tcW w:w="356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right="1547"/>
              <w:jc w:val="right"/>
              <w:rPr>
                <w:rFonts w:ascii="宋体" w:hAnsi="宋体" w:cs="宋体" w:eastAsia="宋体" w:hint="default"/>
                <w:sz w:val="22"/>
                <w:szCs w:val="22"/>
              </w:rPr>
            </w:pPr>
            <w:r>
              <w:rPr>
                <w:rFonts w:ascii="宋体" w:hAnsi="宋体" w:cs="宋体" w:eastAsia="宋体" w:hint="default"/>
                <w:b/>
                <w:bCs/>
                <w:w w:val="95"/>
                <w:sz w:val="22"/>
                <w:szCs w:val="22"/>
              </w:rPr>
              <w:t>合计</w:t>
            </w:r>
            <w:r>
              <w:rPr>
                <w:rFonts w:ascii="宋体" w:hAnsi="宋体" w:cs="宋体" w:eastAsia="宋体" w:hint="default"/>
                <w:sz w:val="22"/>
                <w:szCs w:val="22"/>
              </w:rPr>
            </w:r>
          </w:p>
        </w:tc>
        <w:tc>
          <w:tcPr>
            <w:tcW w:w="24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b/>
                <w:spacing w:val="-1"/>
                <w:w w:val="95"/>
                <w:sz w:val="22"/>
              </w:rPr>
              <w:t>24,744,009.78</w:t>
            </w:r>
            <w:r>
              <w:rPr>
                <w:rFonts w:ascii="宋体"/>
                <w:spacing w:val="-1"/>
                <w:sz w:val="22"/>
              </w:rPr>
            </w:r>
          </w:p>
        </w:tc>
        <w:tc>
          <w:tcPr>
            <w:tcW w:w="249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8"/>
              <w:jc w:val="right"/>
              <w:rPr>
                <w:rFonts w:ascii="宋体" w:hAnsi="宋体" w:cs="宋体" w:eastAsia="宋体" w:hint="default"/>
                <w:sz w:val="22"/>
                <w:szCs w:val="22"/>
              </w:rPr>
            </w:pPr>
            <w:r>
              <w:rPr>
                <w:rFonts w:ascii="宋体"/>
                <w:b/>
                <w:spacing w:val="-1"/>
                <w:w w:val="95"/>
                <w:sz w:val="22"/>
              </w:rPr>
              <w:t>31,329,870.20</w:t>
            </w:r>
            <w:r>
              <w:rPr>
                <w:rFonts w:ascii="宋体"/>
                <w:spacing w:val="-1"/>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644" w:right="924"/>
        <w:jc w:val="left"/>
      </w:pPr>
      <w:bookmarkStart w:name="短期借款" w:id="246"/>
      <w:bookmarkEnd w:id="246"/>
      <w:r>
        <w:rPr/>
      </w:r>
      <w:r>
        <w:rPr>
          <w:rFonts w:ascii="宋体" w:hAnsi="宋体" w:cs="宋体" w:eastAsia="宋体" w:hint="default"/>
        </w:rPr>
        <w:t>17.</w:t>
      </w:r>
      <w:r>
        <w:rPr>
          <w:rFonts w:ascii="宋体" w:hAnsi="宋体" w:cs="宋体" w:eastAsia="宋体" w:hint="default"/>
          <w:spacing w:val="-46"/>
        </w:rPr>
        <w:t> </w:t>
      </w:r>
      <w:r>
        <w:rPr/>
        <w:t>短期借款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tbl>
      <w:tblPr>
        <w:tblW w:w="0" w:type="auto"/>
        <w:jc w:val="left"/>
        <w:tblInd w:w="199" w:type="dxa"/>
        <w:tblLayout w:type="fixed"/>
        <w:tblCellMar>
          <w:top w:w="0" w:type="dxa"/>
          <w:left w:w="0" w:type="dxa"/>
          <w:bottom w:w="0" w:type="dxa"/>
          <w:right w:w="0" w:type="dxa"/>
        </w:tblCellMar>
        <w:tblLook w:val="01E0"/>
      </w:tblPr>
      <w:tblGrid>
        <w:gridCol w:w="2866"/>
        <w:gridCol w:w="2842"/>
        <w:gridCol w:w="2840"/>
      </w:tblGrid>
      <w:tr>
        <w:trPr>
          <w:trHeight w:val="378" w:hRule="exact"/>
        </w:trPr>
        <w:tc>
          <w:tcPr>
            <w:tcW w:w="28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6"/>
              <w:ind w:left="16" w:right="0"/>
              <w:jc w:val="center"/>
              <w:rPr>
                <w:rFonts w:ascii="宋体" w:hAnsi="宋体" w:cs="宋体" w:eastAsia="宋体" w:hint="default"/>
                <w:sz w:val="22"/>
                <w:szCs w:val="22"/>
              </w:rPr>
            </w:pPr>
            <w:bookmarkStart w:name="短期借款分类" w:id="247"/>
            <w:bookmarkEnd w:id="247"/>
            <w:r>
              <w:rPr/>
            </w:r>
            <w:r>
              <w:rPr>
                <w:rFonts w:ascii="宋体" w:hAnsi="宋体" w:cs="宋体" w:eastAsia="宋体" w:hint="default"/>
                <w:b/>
                <w:bCs/>
                <w:sz w:val="22"/>
                <w:szCs w:val="22"/>
              </w:rPr>
              <w:t>借款类别</w:t>
            </w:r>
            <w:r>
              <w:rPr>
                <w:rFonts w:ascii="宋体" w:hAnsi="宋体" w:cs="宋体" w:eastAsia="宋体" w:hint="default"/>
                <w:sz w:val="22"/>
                <w:szCs w:val="22"/>
              </w:rPr>
            </w:r>
          </w:p>
        </w:tc>
        <w:tc>
          <w:tcPr>
            <w:tcW w:w="2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6"/>
              <w:ind w:right="1"/>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84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6"/>
              <w:ind w:right="1"/>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378" w:hRule="exact"/>
        </w:trPr>
        <w:tc>
          <w:tcPr>
            <w:tcW w:w="28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2"/>
                <w:szCs w:val="22"/>
              </w:rPr>
            </w:pPr>
            <w:r>
              <w:rPr>
                <w:rFonts w:ascii="宋体" w:hAnsi="宋体" w:cs="宋体" w:eastAsia="宋体" w:hint="default"/>
                <w:sz w:val="22"/>
                <w:szCs w:val="22"/>
              </w:rPr>
              <w:t>抵押借款</w:t>
            </w:r>
          </w:p>
        </w:tc>
        <w:tc>
          <w:tcPr>
            <w:tcW w:w="2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left="1302" w:right="0"/>
              <w:jc w:val="left"/>
              <w:rPr>
                <w:rFonts w:ascii="宋体" w:hAnsi="宋体" w:cs="宋体" w:eastAsia="宋体" w:hint="default"/>
                <w:sz w:val="22"/>
                <w:szCs w:val="22"/>
              </w:rPr>
            </w:pPr>
            <w:r>
              <w:rPr>
                <w:rFonts w:ascii="宋体"/>
                <w:sz w:val="22"/>
              </w:rPr>
              <w:t>27,000,000.00</w:t>
            </w:r>
          </w:p>
        </w:tc>
        <w:tc>
          <w:tcPr>
            <w:tcW w:w="2840" w:type="dxa"/>
            <w:tcBorders>
              <w:top w:val="single" w:sz="2" w:space="0" w:color="000000"/>
              <w:left w:val="single" w:sz="2" w:space="0" w:color="000000"/>
              <w:bottom w:val="single" w:sz="12" w:space="0" w:color="000000"/>
              <w:right w:val="nil" w:sz="6" w:space="0" w:color="auto"/>
            </w:tcBorders>
          </w:tcPr>
          <w:p>
            <w:pPr/>
          </w:p>
        </w:tc>
      </w:tr>
    </w:tbl>
    <w:p>
      <w:pPr>
        <w:spacing w:after="0"/>
        <w:sectPr>
          <w:footerReference w:type="default" r:id="rId61"/>
          <w:pgSz w:w="11910" w:h="16840"/>
          <w:pgMar w:footer="1258" w:header="879" w:top="1100" w:bottom="1440" w:left="1460" w:right="0"/>
        </w:sectPr>
      </w:pPr>
    </w:p>
    <w:p>
      <w:pPr>
        <w:spacing w:line="240" w:lineRule="auto" w:before="11"/>
        <w:rPr>
          <w:rFonts w:ascii="宋体" w:hAnsi="宋体" w:cs="宋体" w:eastAsia="宋体" w:hint="default"/>
          <w:sz w:val="22"/>
          <w:szCs w:val="22"/>
        </w:rPr>
      </w:pPr>
    </w:p>
    <w:tbl>
      <w:tblPr>
        <w:tblW w:w="0" w:type="auto"/>
        <w:jc w:val="left"/>
        <w:tblInd w:w="119" w:type="dxa"/>
        <w:tblLayout w:type="fixed"/>
        <w:tblCellMar>
          <w:top w:w="0" w:type="dxa"/>
          <w:left w:w="0" w:type="dxa"/>
          <w:bottom w:w="0" w:type="dxa"/>
          <w:right w:w="0" w:type="dxa"/>
        </w:tblCellMar>
        <w:tblLook w:val="01E0"/>
      </w:tblPr>
      <w:tblGrid>
        <w:gridCol w:w="2866"/>
        <w:gridCol w:w="2842"/>
        <w:gridCol w:w="2840"/>
      </w:tblGrid>
      <w:tr>
        <w:trPr>
          <w:trHeight w:val="378" w:hRule="exact"/>
        </w:trPr>
        <w:tc>
          <w:tcPr>
            <w:tcW w:w="28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6" w:right="0"/>
              <w:jc w:val="center"/>
              <w:rPr>
                <w:rFonts w:ascii="宋体" w:hAnsi="宋体" w:cs="宋体" w:eastAsia="宋体" w:hint="default"/>
                <w:sz w:val="22"/>
                <w:szCs w:val="22"/>
              </w:rPr>
            </w:pPr>
            <w:r>
              <w:rPr>
                <w:rFonts w:ascii="宋体" w:hAnsi="宋体" w:cs="宋体" w:eastAsia="宋体" w:hint="default"/>
                <w:b/>
                <w:bCs/>
                <w:sz w:val="22"/>
                <w:szCs w:val="22"/>
              </w:rPr>
              <w:t>借款类别</w:t>
            </w:r>
            <w:r>
              <w:rPr>
                <w:rFonts w:ascii="宋体" w:hAnsi="宋体" w:cs="宋体" w:eastAsia="宋体" w:hint="default"/>
                <w:sz w:val="22"/>
                <w:szCs w:val="22"/>
              </w:rPr>
            </w:r>
          </w:p>
        </w:tc>
        <w:tc>
          <w:tcPr>
            <w:tcW w:w="2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1"/>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84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1"/>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365" w:hRule="exact"/>
        </w:trPr>
        <w:tc>
          <w:tcPr>
            <w:tcW w:w="2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保证借款</w:t>
            </w:r>
          </w:p>
        </w:tc>
        <w:tc>
          <w:tcPr>
            <w:tcW w:w="2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491,000,000.00</w:t>
            </w:r>
            <w:r>
              <w:rPr>
                <w:rFonts w:ascii="宋体"/>
                <w:sz w:val="22"/>
              </w:rPr>
            </w:r>
          </w:p>
        </w:tc>
        <w:tc>
          <w:tcPr>
            <w:tcW w:w="28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4"/>
              <w:jc w:val="right"/>
              <w:rPr>
                <w:rFonts w:ascii="宋体" w:hAnsi="宋体" w:cs="宋体" w:eastAsia="宋体" w:hint="default"/>
                <w:sz w:val="22"/>
                <w:szCs w:val="22"/>
              </w:rPr>
            </w:pPr>
            <w:r>
              <w:rPr>
                <w:rFonts w:ascii="宋体"/>
                <w:spacing w:val="-1"/>
                <w:sz w:val="22"/>
              </w:rPr>
              <w:t>720,000,000.00</w:t>
            </w:r>
          </w:p>
        </w:tc>
      </w:tr>
      <w:tr>
        <w:trPr>
          <w:trHeight w:val="365" w:hRule="exact"/>
        </w:trPr>
        <w:tc>
          <w:tcPr>
            <w:tcW w:w="2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信用借款</w:t>
            </w:r>
          </w:p>
        </w:tc>
        <w:tc>
          <w:tcPr>
            <w:tcW w:w="2842" w:type="dxa"/>
            <w:tcBorders>
              <w:top w:val="single" w:sz="2" w:space="0" w:color="000000"/>
              <w:left w:val="single" w:sz="2" w:space="0" w:color="000000"/>
              <w:bottom w:val="single" w:sz="2" w:space="0" w:color="000000"/>
              <w:right w:val="single" w:sz="2" w:space="0" w:color="000000"/>
            </w:tcBorders>
          </w:tcPr>
          <w:p>
            <w:pPr/>
          </w:p>
        </w:tc>
        <w:tc>
          <w:tcPr>
            <w:tcW w:w="28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5"/>
              <w:jc w:val="right"/>
              <w:rPr>
                <w:rFonts w:ascii="宋体" w:hAnsi="宋体" w:cs="宋体" w:eastAsia="宋体" w:hint="default"/>
                <w:sz w:val="22"/>
                <w:szCs w:val="22"/>
              </w:rPr>
            </w:pPr>
            <w:r>
              <w:rPr>
                <w:rFonts w:ascii="宋体"/>
                <w:spacing w:val="-1"/>
                <w:sz w:val="22"/>
              </w:rPr>
              <w:t>30,000,000.00</w:t>
            </w:r>
          </w:p>
        </w:tc>
      </w:tr>
      <w:tr>
        <w:trPr>
          <w:trHeight w:val="378" w:hRule="exact"/>
        </w:trPr>
        <w:tc>
          <w:tcPr>
            <w:tcW w:w="28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7"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b/>
                <w:spacing w:val="-1"/>
                <w:w w:val="95"/>
                <w:sz w:val="22"/>
              </w:rPr>
              <w:t>518,000,000.00</w:t>
            </w:r>
            <w:r>
              <w:rPr>
                <w:rFonts w:ascii="宋体"/>
                <w:spacing w:val="-1"/>
                <w:sz w:val="22"/>
              </w:rPr>
            </w:r>
          </w:p>
        </w:tc>
        <w:tc>
          <w:tcPr>
            <w:tcW w:w="284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b/>
                <w:spacing w:val="-1"/>
                <w:w w:val="95"/>
                <w:sz w:val="22"/>
              </w:rPr>
              <w:t>750,000,000.00</w:t>
            </w:r>
            <w:r>
              <w:rPr>
                <w:rFonts w:ascii="宋体"/>
                <w:spacing w:val="-1"/>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601" w:right="1084"/>
        <w:jc w:val="left"/>
      </w:pPr>
      <w:bookmarkStart w:name="注1：年末无已逾期未偿还的短期借款。" w:id="248"/>
      <w:bookmarkEnd w:id="248"/>
      <w:r>
        <w:rPr/>
      </w:r>
      <w:r>
        <w:rPr/>
        <w:t>注</w:t>
      </w:r>
      <w:r>
        <w:rPr>
          <w:spacing w:val="-63"/>
        </w:rPr>
        <w:t> </w:t>
      </w:r>
      <w:r>
        <w:rPr>
          <w:rFonts w:ascii="宋体" w:hAnsi="宋体" w:cs="宋体" w:eastAsia="宋体" w:hint="default"/>
        </w:rPr>
        <w:t>1</w:t>
      </w:r>
      <w:r>
        <w:rPr/>
        <w:t>：年末无已逾期未偿还的短期借款。</w:t>
      </w:r>
    </w:p>
    <w:p>
      <w:pPr>
        <w:spacing w:line="240" w:lineRule="auto" w:before="3"/>
        <w:rPr>
          <w:rFonts w:ascii="宋体" w:hAnsi="宋体" w:cs="宋体" w:eastAsia="宋体" w:hint="default"/>
          <w:sz w:val="29"/>
          <w:szCs w:val="29"/>
        </w:rPr>
      </w:pPr>
    </w:p>
    <w:p>
      <w:pPr>
        <w:pStyle w:val="BodyText"/>
        <w:spacing w:line="556" w:lineRule="auto"/>
        <w:ind w:left="564" w:right="5188" w:firstLine="37"/>
        <w:jc w:val="left"/>
      </w:pPr>
      <w:r>
        <w:rPr/>
        <w:pict>
          <v:shape style="position:absolute;margin-left:82.980003pt;margin-top:56.647659pt;width:429.6pt;height:57.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27"/>
                    <w:gridCol w:w="2602"/>
                    <w:gridCol w:w="2620"/>
                  </w:tblGrid>
                  <w:tr>
                    <w:trPr>
                      <w:trHeight w:val="378" w:hRule="exact"/>
                    </w:trPr>
                    <w:tc>
                      <w:tcPr>
                        <w:tcW w:w="332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6" w:right="0"/>
                          <w:jc w:val="center"/>
                          <w:rPr>
                            <w:rFonts w:ascii="宋体" w:hAnsi="宋体" w:cs="宋体" w:eastAsia="宋体" w:hint="default"/>
                            <w:sz w:val="22"/>
                            <w:szCs w:val="22"/>
                          </w:rPr>
                        </w:pPr>
                        <w:r>
                          <w:rPr>
                            <w:rFonts w:ascii="宋体" w:hAnsi="宋体" w:cs="宋体" w:eastAsia="宋体" w:hint="default"/>
                            <w:b/>
                            <w:bCs/>
                            <w:sz w:val="22"/>
                            <w:szCs w:val="22"/>
                          </w:rPr>
                          <w:t>票据种类</w:t>
                        </w:r>
                        <w:r>
                          <w:rPr>
                            <w:rFonts w:ascii="宋体" w:hAnsi="宋体" w:cs="宋体" w:eastAsia="宋体" w:hint="default"/>
                            <w:sz w:val="22"/>
                            <w:szCs w:val="22"/>
                          </w:rPr>
                        </w:r>
                      </w:p>
                    </w:tc>
                    <w:tc>
                      <w:tcPr>
                        <w:tcW w:w="26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858"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6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865"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365" w:hRule="exact"/>
                    </w:trPr>
                    <w:tc>
                      <w:tcPr>
                        <w:tcW w:w="33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银行承兑汇票</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134,946,969.83</w:t>
                        </w:r>
                        <w:r>
                          <w:rPr>
                            <w:rFonts w:ascii="宋体"/>
                            <w:sz w:val="22"/>
                          </w:rPr>
                        </w:r>
                      </w:p>
                    </w:tc>
                    <w:tc>
                      <w:tcPr>
                        <w:tcW w:w="2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spacing w:val="-1"/>
                            <w:sz w:val="22"/>
                          </w:rPr>
                          <w:t>415,336,703.17</w:t>
                        </w:r>
                      </w:p>
                    </w:tc>
                  </w:tr>
                  <w:tr>
                    <w:trPr>
                      <w:trHeight w:val="378" w:hRule="exact"/>
                    </w:trPr>
                    <w:tc>
                      <w:tcPr>
                        <w:tcW w:w="33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6" w:right="0"/>
                          <w:jc w:val="center"/>
                          <w:rPr>
                            <w:rFonts w:ascii="宋体" w:hAnsi="宋体" w:cs="宋体" w:eastAsia="宋体" w:hint="default"/>
                            <w:sz w:val="22"/>
                            <w:szCs w:val="22"/>
                          </w:rPr>
                        </w:pPr>
                        <w:r>
                          <w:rPr>
                            <w:rFonts w:ascii="宋体" w:hAnsi="宋体" w:cs="宋体" w:eastAsia="宋体" w:hint="default"/>
                            <w:b/>
                            <w:bCs/>
                            <w:sz w:val="22"/>
                            <w:szCs w:val="22"/>
                          </w:rPr>
                          <w:t>合</w:t>
                        </w:r>
                        <w:r>
                          <w:rPr>
                            <w:rFonts w:ascii="宋体" w:hAnsi="宋体" w:cs="宋体" w:eastAsia="宋体" w:hint="default"/>
                            <w:b/>
                            <w:bCs/>
                            <w:spacing w:val="-3"/>
                            <w:sz w:val="22"/>
                            <w:szCs w:val="22"/>
                          </w:rPr>
                          <w:t> </w:t>
                        </w:r>
                        <w:r>
                          <w:rPr>
                            <w:rFonts w:ascii="宋体" w:hAnsi="宋体" w:cs="宋体" w:eastAsia="宋体" w:hint="default"/>
                            <w:b/>
                            <w:bCs/>
                            <w:sz w:val="22"/>
                            <w:szCs w:val="22"/>
                          </w:rPr>
                          <w:t>计</w:t>
                        </w:r>
                        <w:r>
                          <w:rPr>
                            <w:rFonts w:ascii="宋体" w:hAnsi="宋体" w:cs="宋体" w:eastAsia="宋体" w:hint="default"/>
                            <w:sz w:val="22"/>
                            <w:szCs w:val="22"/>
                          </w:rPr>
                        </w:r>
                      </w:p>
                    </w:tc>
                    <w:tc>
                      <w:tcPr>
                        <w:tcW w:w="26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b/>
                            <w:spacing w:val="-1"/>
                            <w:w w:val="95"/>
                            <w:sz w:val="22"/>
                          </w:rPr>
                          <w:t>134,946,969.83</w:t>
                        </w:r>
                        <w:r>
                          <w:rPr>
                            <w:rFonts w:ascii="宋体"/>
                            <w:spacing w:val="-1"/>
                            <w:sz w:val="22"/>
                          </w:rPr>
                        </w:r>
                      </w:p>
                    </w:tc>
                    <w:tc>
                      <w:tcPr>
                        <w:tcW w:w="26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8"/>
                          <w:jc w:val="right"/>
                          <w:rPr>
                            <w:rFonts w:ascii="宋体" w:hAnsi="宋体" w:cs="宋体" w:eastAsia="宋体" w:hint="default"/>
                            <w:sz w:val="22"/>
                            <w:szCs w:val="22"/>
                          </w:rPr>
                        </w:pPr>
                        <w:r>
                          <w:rPr>
                            <w:rFonts w:ascii="宋体"/>
                            <w:b/>
                            <w:w w:val="95"/>
                            <w:sz w:val="22"/>
                          </w:rPr>
                          <w:t>415,336,703.17</w:t>
                        </w:r>
                        <w:r>
                          <w:rPr>
                            <w:rFonts w:ascii="宋体"/>
                            <w:sz w:val="22"/>
                          </w:rPr>
                        </w:r>
                      </w:p>
                    </w:tc>
                  </w:tr>
                </w:tbl>
                <w:p>
                  <w:pPr/>
                </w:p>
              </w:txbxContent>
            </v:textbox>
            <w10:wrap type="none"/>
          </v:shape>
        </w:pict>
      </w:r>
      <w:bookmarkStart w:name="注2：抵押借款相关受限资产见本附注八、12。" w:id="249"/>
      <w:bookmarkEnd w:id="249"/>
      <w:r>
        <w:rPr/>
      </w:r>
      <w:r>
        <w:rPr/>
        <w:t>注</w:t>
      </w:r>
      <w:r>
        <w:rPr>
          <w:spacing w:val="-61"/>
        </w:rPr>
        <w:t> </w:t>
      </w:r>
      <w:r>
        <w:rPr>
          <w:rFonts w:ascii="宋体" w:hAnsi="宋体" w:cs="宋体" w:eastAsia="宋体" w:hint="default"/>
        </w:rPr>
        <w:t>2</w:t>
      </w:r>
      <w:r>
        <w:rPr/>
        <w:t>：抵押借款相关受限资产见本附注八、</w:t>
      </w:r>
      <w:r>
        <w:rPr>
          <w:rFonts w:ascii="宋体" w:hAnsi="宋体" w:cs="宋体" w:eastAsia="宋体" w:hint="default"/>
        </w:rPr>
        <w:t>12</w:t>
      </w:r>
      <w:r>
        <w:rPr/>
        <w:t>。</w:t>
      </w:r>
      <w:r>
        <w:rPr>
          <w:w w:val="99"/>
        </w:rPr>
        <w:t> </w:t>
      </w:r>
      <w:bookmarkStart w:name="应付票据" w:id="250"/>
      <w:bookmarkEnd w:id="250"/>
      <w:r>
        <w:rPr>
          <w:w w:val="99"/>
        </w:rPr>
      </w:r>
      <w:r>
        <w:rPr>
          <w:rFonts w:ascii="宋体" w:hAnsi="宋体" w:cs="宋体" w:eastAsia="宋体" w:hint="default"/>
        </w:rPr>
        <w:t>18.</w:t>
      </w:r>
      <w:r>
        <w:rPr>
          <w:rFonts w:ascii="宋体" w:hAnsi="宋体" w:cs="宋体" w:eastAsia="宋体" w:hint="default"/>
          <w:spacing w:val="-46"/>
        </w:rPr>
        <w:t> </w:t>
      </w:r>
      <w:r>
        <w:rPr/>
        <w:t>应付票据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559" w:lineRule="auto" w:before="194"/>
        <w:ind w:left="564" w:right="6048" w:hanging="4"/>
        <w:jc w:val="left"/>
      </w:pPr>
      <w:r>
        <w:rPr/>
        <w:t>注：年末无已到期未支付的应付票据。</w:t>
      </w:r>
      <w:r>
        <w:rPr>
          <w:w w:val="99"/>
        </w:rPr>
        <w:t> </w:t>
      </w:r>
      <w:bookmarkStart w:name="应付账款" w:id="251"/>
      <w:bookmarkEnd w:id="251"/>
      <w:r>
        <w:rPr>
          <w:w w:val="99"/>
        </w:rPr>
      </w:r>
      <w:r>
        <w:rPr>
          <w:rFonts w:ascii="宋体" w:hAnsi="宋体" w:cs="宋体" w:eastAsia="宋体" w:hint="default"/>
        </w:rPr>
        <w:t>19.</w:t>
      </w:r>
      <w:r>
        <w:rPr>
          <w:rFonts w:ascii="宋体" w:hAnsi="宋体" w:cs="宋体" w:eastAsia="宋体" w:hint="default"/>
          <w:spacing w:val="-46"/>
        </w:rPr>
        <w:t> </w:t>
      </w:r>
      <w:r>
        <w:rPr/>
        <w:t>应付账款</w:t>
      </w:r>
    </w:p>
    <w:p>
      <w:pPr>
        <w:pStyle w:val="BodyText"/>
        <w:spacing w:line="240" w:lineRule="auto" w:before="88"/>
        <w:ind w:left="564" w:right="1084"/>
        <w:jc w:val="left"/>
      </w:pPr>
      <w:bookmarkStart w:name="应付账款" w:id="252"/>
      <w:bookmarkEnd w:id="252"/>
      <w:r>
        <w:rPr/>
      </w:r>
      <w:r>
        <w:rPr/>
        <w:t>（</w:t>
      </w:r>
      <w:r>
        <w:rPr>
          <w:rFonts w:ascii="宋体" w:hAnsi="宋体" w:cs="宋体" w:eastAsia="宋体" w:hint="default"/>
        </w:rPr>
        <w:t>1</w:t>
      </w:r>
      <w:r>
        <w:rPr/>
        <w:t>）</w:t>
      </w:r>
      <w:r>
        <w:rPr>
          <w:spacing w:val="-67"/>
        </w:rPr>
        <w:t> </w:t>
      </w:r>
      <w:r>
        <w:rPr/>
        <w:t>应付账款</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996"/>
        <w:gridCol w:w="2987"/>
        <w:gridCol w:w="2566"/>
      </w:tblGrid>
      <w:tr>
        <w:trPr>
          <w:trHeight w:val="388" w:hRule="exact"/>
        </w:trPr>
        <w:tc>
          <w:tcPr>
            <w:tcW w:w="299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7"/>
              <w:ind w:right="1265"/>
              <w:jc w:val="right"/>
              <w:rPr>
                <w:rFonts w:ascii="宋体" w:hAnsi="宋体" w:cs="宋体" w:eastAsia="宋体" w:hint="default"/>
                <w:sz w:val="22"/>
                <w:szCs w:val="22"/>
              </w:rPr>
            </w:pPr>
            <w:r>
              <w:rPr>
                <w:rFonts w:ascii="宋体" w:hAnsi="宋体" w:cs="宋体" w:eastAsia="宋体" w:hint="default"/>
                <w:b/>
                <w:bCs/>
                <w:w w:val="95"/>
                <w:sz w:val="22"/>
                <w:szCs w:val="22"/>
              </w:rPr>
              <w:t>项目</w:t>
            </w:r>
            <w:r>
              <w:rPr>
                <w:rFonts w:ascii="宋体" w:hAnsi="宋体" w:cs="宋体" w:eastAsia="宋体" w:hint="default"/>
                <w:sz w:val="22"/>
                <w:szCs w:val="22"/>
              </w:rPr>
            </w:r>
          </w:p>
        </w:tc>
        <w:tc>
          <w:tcPr>
            <w:tcW w:w="298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7"/>
              <w:ind w:right="1"/>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56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7"/>
              <w:ind w:left="838"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374" w:hRule="exact"/>
        </w:trPr>
        <w:tc>
          <w:tcPr>
            <w:tcW w:w="29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z w:val="22"/>
                <w:szCs w:val="22"/>
              </w:rPr>
              <w:t>(</w:t>
            </w:r>
            <w:r>
              <w:rPr>
                <w:rFonts w:ascii="宋体" w:hAnsi="宋体" w:cs="宋体" w:eastAsia="宋体" w:hint="default"/>
                <w:sz w:val="22"/>
                <w:szCs w:val="22"/>
              </w:rPr>
              <w:t>含</w:t>
            </w:r>
            <w:r>
              <w:rPr>
                <w:rFonts w:ascii="宋体" w:hAnsi="宋体" w:cs="宋体" w:eastAsia="宋体" w:hint="default"/>
                <w:sz w:val="22"/>
                <w:szCs w:val="22"/>
              </w:rPr>
              <w:t>)</w:t>
            </w:r>
            <w:r>
              <w:rPr>
                <w:rFonts w:ascii="宋体" w:hAnsi="宋体" w:cs="宋体" w:eastAsia="宋体" w:hint="default"/>
                <w:sz w:val="22"/>
                <w:szCs w:val="22"/>
              </w:rPr>
              <w:t>以内</w:t>
            </w:r>
          </w:p>
        </w:tc>
        <w:tc>
          <w:tcPr>
            <w:tcW w:w="29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205,957,733.63</w:t>
            </w:r>
            <w:r>
              <w:rPr>
                <w:rFonts w:ascii="宋体"/>
                <w:sz w:val="22"/>
              </w:rPr>
            </w:r>
          </w:p>
        </w:tc>
        <w:tc>
          <w:tcPr>
            <w:tcW w:w="25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6"/>
              <w:ind w:right="107"/>
              <w:jc w:val="right"/>
              <w:rPr>
                <w:rFonts w:ascii="宋体" w:hAnsi="宋体" w:cs="宋体" w:eastAsia="宋体" w:hint="default"/>
                <w:sz w:val="22"/>
                <w:szCs w:val="22"/>
              </w:rPr>
            </w:pPr>
            <w:r>
              <w:rPr>
                <w:rFonts w:ascii="宋体"/>
                <w:w w:val="95"/>
                <w:sz w:val="22"/>
              </w:rPr>
              <w:t>193,264,762.79</w:t>
            </w:r>
            <w:r>
              <w:rPr>
                <w:rFonts w:ascii="宋体"/>
                <w:sz w:val="22"/>
              </w:rPr>
            </w:r>
          </w:p>
        </w:tc>
      </w:tr>
      <w:tr>
        <w:trPr>
          <w:trHeight w:val="376" w:hRule="exact"/>
        </w:trPr>
        <w:tc>
          <w:tcPr>
            <w:tcW w:w="29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7"/>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年以上</w:t>
            </w:r>
          </w:p>
        </w:tc>
        <w:tc>
          <w:tcPr>
            <w:tcW w:w="29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4"/>
              <w:jc w:val="right"/>
              <w:rPr>
                <w:rFonts w:ascii="宋体" w:hAnsi="宋体" w:cs="宋体" w:eastAsia="宋体" w:hint="default"/>
                <w:sz w:val="22"/>
                <w:szCs w:val="22"/>
              </w:rPr>
            </w:pPr>
            <w:r>
              <w:rPr>
                <w:rFonts w:ascii="宋体"/>
                <w:w w:val="95"/>
                <w:sz w:val="22"/>
              </w:rPr>
              <w:t>14,422,554.35</w:t>
            </w:r>
            <w:r>
              <w:rPr>
                <w:rFonts w:ascii="宋体"/>
                <w:sz w:val="22"/>
              </w:rPr>
            </w:r>
          </w:p>
        </w:tc>
        <w:tc>
          <w:tcPr>
            <w:tcW w:w="25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7"/>
              <w:ind w:right="106"/>
              <w:jc w:val="right"/>
              <w:rPr>
                <w:rFonts w:ascii="宋体" w:hAnsi="宋体" w:cs="宋体" w:eastAsia="宋体" w:hint="default"/>
                <w:sz w:val="22"/>
                <w:szCs w:val="22"/>
              </w:rPr>
            </w:pPr>
            <w:r>
              <w:rPr>
                <w:rFonts w:ascii="宋体"/>
                <w:spacing w:val="-1"/>
                <w:sz w:val="22"/>
              </w:rPr>
              <w:t>10,785,881.80</w:t>
            </w:r>
          </w:p>
        </w:tc>
      </w:tr>
      <w:tr>
        <w:trPr>
          <w:trHeight w:val="378" w:hRule="exact"/>
        </w:trPr>
        <w:tc>
          <w:tcPr>
            <w:tcW w:w="29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right="1265"/>
              <w:jc w:val="right"/>
              <w:rPr>
                <w:rFonts w:ascii="宋体" w:hAnsi="宋体" w:cs="宋体" w:eastAsia="宋体" w:hint="default"/>
                <w:sz w:val="22"/>
                <w:szCs w:val="22"/>
              </w:rPr>
            </w:pPr>
            <w:r>
              <w:rPr>
                <w:rFonts w:ascii="宋体" w:hAnsi="宋体" w:cs="宋体" w:eastAsia="宋体" w:hint="default"/>
                <w:b/>
                <w:bCs/>
                <w:w w:val="95"/>
                <w:sz w:val="22"/>
                <w:szCs w:val="22"/>
              </w:rPr>
              <w:t>合计</w:t>
            </w:r>
            <w:r>
              <w:rPr>
                <w:rFonts w:ascii="宋体" w:hAnsi="宋体" w:cs="宋体" w:eastAsia="宋体" w:hint="default"/>
                <w:sz w:val="22"/>
                <w:szCs w:val="22"/>
              </w:rPr>
            </w:r>
          </w:p>
        </w:tc>
        <w:tc>
          <w:tcPr>
            <w:tcW w:w="29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6"/>
              <w:jc w:val="right"/>
              <w:rPr>
                <w:rFonts w:ascii="宋体" w:hAnsi="宋体" w:cs="宋体" w:eastAsia="宋体" w:hint="default"/>
                <w:sz w:val="22"/>
                <w:szCs w:val="22"/>
              </w:rPr>
            </w:pPr>
            <w:r>
              <w:rPr>
                <w:rFonts w:ascii="宋体"/>
                <w:b/>
                <w:spacing w:val="-1"/>
                <w:w w:val="95"/>
                <w:sz w:val="22"/>
              </w:rPr>
              <w:t>220,380,287.98</w:t>
            </w:r>
            <w:r>
              <w:rPr>
                <w:rFonts w:ascii="宋体"/>
                <w:spacing w:val="-1"/>
                <w:sz w:val="22"/>
              </w:rPr>
            </w:r>
          </w:p>
        </w:tc>
        <w:tc>
          <w:tcPr>
            <w:tcW w:w="256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8"/>
              <w:jc w:val="right"/>
              <w:rPr>
                <w:rFonts w:ascii="宋体" w:hAnsi="宋体" w:cs="宋体" w:eastAsia="宋体" w:hint="default"/>
                <w:sz w:val="22"/>
                <w:szCs w:val="22"/>
              </w:rPr>
            </w:pPr>
            <w:r>
              <w:rPr>
                <w:rFonts w:ascii="宋体"/>
                <w:b/>
                <w:w w:val="95"/>
                <w:sz w:val="22"/>
              </w:rPr>
              <w:t>204,050,644.59</w:t>
            </w:r>
            <w:r>
              <w:rPr>
                <w:rFonts w:ascii="宋体"/>
                <w:sz w:val="22"/>
              </w:rPr>
            </w:r>
          </w:p>
        </w:tc>
      </w:tr>
    </w:tbl>
    <w:p>
      <w:pPr>
        <w:spacing w:line="240" w:lineRule="auto" w:before="3"/>
        <w:rPr>
          <w:rFonts w:ascii="宋体" w:hAnsi="宋体" w:cs="宋体" w:eastAsia="宋体" w:hint="default"/>
          <w:sz w:val="13"/>
          <w:szCs w:val="13"/>
        </w:rPr>
      </w:pPr>
    </w:p>
    <w:p>
      <w:pPr>
        <w:pStyle w:val="BodyText"/>
        <w:spacing w:line="357" w:lineRule="auto" w:before="31"/>
        <w:ind w:left="161" w:right="1084" w:firstLine="550"/>
        <w:jc w:val="left"/>
      </w:pPr>
      <w:bookmarkStart w:name="注：1年以上应付账款主要系应付工程及设备尾款，需待工程及设备质保期结束检验工程及" w:id="253"/>
      <w:bookmarkEnd w:id="253"/>
      <w:r>
        <w:rPr/>
      </w:r>
      <w:r>
        <w:rPr/>
        <w:t>注：</w:t>
      </w:r>
      <w:r>
        <w:rPr>
          <w:rFonts w:ascii="宋体" w:hAnsi="宋体" w:cs="宋体" w:eastAsia="宋体" w:hint="default"/>
        </w:rPr>
        <w:t>1 </w:t>
      </w:r>
      <w:r>
        <w:rPr/>
        <w:t>年以上应付账款主要系应付工程及设备尾款，需待工程及设备质保期结束检</w:t>
      </w:r>
      <w:r>
        <w:rPr>
          <w:w w:val="99"/>
        </w:rPr>
        <w:t> </w:t>
      </w:r>
      <w:r>
        <w:rPr/>
        <w:t>验工程及设备运行情况后支付。</w:t>
      </w:r>
    </w:p>
    <w:p>
      <w:pPr>
        <w:spacing w:line="240" w:lineRule="auto" w:before="11"/>
        <w:rPr>
          <w:rFonts w:ascii="宋体" w:hAnsi="宋体" w:cs="宋体" w:eastAsia="宋体" w:hint="default"/>
          <w:sz w:val="20"/>
          <w:szCs w:val="20"/>
        </w:rPr>
      </w:pPr>
    </w:p>
    <w:p>
      <w:pPr>
        <w:pStyle w:val="BodyText"/>
        <w:spacing w:line="240" w:lineRule="auto"/>
        <w:ind w:left="712" w:right="1084"/>
        <w:jc w:val="left"/>
      </w:pPr>
      <w:bookmarkStart w:name="注2：本年无账龄超过1年的重要应付账款。" w:id="254"/>
      <w:bookmarkEnd w:id="254"/>
      <w:r>
        <w:rPr/>
      </w:r>
      <w:r>
        <w:rPr/>
        <w:t>注</w:t>
      </w:r>
      <w:r>
        <w:rPr>
          <w:spacing w:val="-59"/>
        </w:rPr>
        <w:t> </w:t>
      </w:r>
      <w:r>
        <w:rPr>
          <w:rFonts w:ascii="宋体" w:hAnsi="宋体" w:cs="宋体" w:eastAsia="宋体" w:hint="default"/>
        </w:rPr>
        <w:t>2</w:t>
      </w:r>
      <w:r>
        <w:rPr/>
        <w:t>：本年无账龄超过</w:t>
      </w:r>
      <w:r>
        <w:rPr>
          <w:spacing w:val="-59"/>
        </w:rPr>
        <w:t> </w:t>
      </w:r>
      <w:r>
        <w:rPr>
          <w:rFonts w:ascii="宋体" w:hAnsi="宋体" w:cs="宋体" w:eastAsia="宋体" w:hint="default"/>
        </w:rPr>
        <w:t>1</w:t>
      </w:r>
      <w:r>
        <w:rPr>
          <w:rFonts w:ascii="宋体" w:hAnsi="宋体" w:cs="宋体" w:eastAsia="宋体" w:hint="default"/>
          <w:spacing w:val="-59"/>
        </w:rPr>
        <w:t> </w:t>
      </w:r>
      <w:r>
        <w:rPr/>
        <w:t>年的重要应付账款。</w:t>
      </w:r>
    </w:p>
    <w:p>
      <w:pPr>
        <w:spacing w:line="240" w:lineRule="auto" w:before="2"/>
        <w:rPr>
          <w:rFonts w:ascii="宋体" w:hAnsi="宋体" w:cs="宋体" w:eastAsia="宋体" w:hint="default"/>
          <w:sz w:val="29"/>
          <w:szCs w:val="29"/>
        </w:rPr>
      </w:pPr>
    </w:p>
    <w:p>
      <w:pPr>
        <w:pStyle w:val="BodyText"/>
        <w:spacing w:line="240" w:lineRule="auto"/>
        <w:ind w:left="561" w:right="1084"/>
        <w:jc w:val="left"/>
      </w:pPr>
      <w:r>
        <w:rPr/>
        <w:t>（</w:t>
      </w:r>
      <w:r>
        <w:rPr>
          <w:rFonts w:ascii="宋体" w:hAnsi="宋体" w:cs="宋体" w:eastAsia="宋体" w:hint="default"/>
        </w:rPr>
        <w:t>2</w:t>
      </w:r>
      <w:r>
        <w:rPr/>
        <w:t>）</w:t>
      </w:r>
      <w:r>
        <w:rPr>
          <w:spacing w:val="-64"/>
        </w:rPr>
        <w:t> </w:t>
      </w:r>
      <w:r>
        <w:rPr/>
        <w:t>应付持有本公司</w:t>
      </w:r>
      <w:r>
        <w:rPr>
          <w:spacing w:val="-59"/>
        </w:rPr>
        <w:t> </w:t>
      </w:r>
      <w:r>
        <w:rPr>
          <w:rFonts w:ascii="宋体" w:hAnsi="宋体" w:cs="宋体" w:eastAsia="宋体" w:hint="default"/>
        </w:rPr>
        <w:t>5%</w:t>
      </w:r>
      <w:r>
        <w:rPr/>
        <w:t>（含</w:t>
      </w:r>
      <w:r>
        <w:rPr>
          <w:spacing w:val="-59"/>
        </w:rPr>
        <w:t> </w:t>
      </w:r>
      <w:r>
        <w:rPr>
          <w:rFonts w:ascii="宋体" w:hAnsi="宋体" w:cs="宋体" w:eastAsia="宋体" w:hint="default"/>
        </w:rPr>
        <w:t>5%</w:t>
      </w:r>
      <w:r>
        <w:rPr/>
        <w:t>）以上表决权股份股东单位的款项</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008"/>
        <w:gridCol w:w="2928"/>
        <w:gridCol w:w="2612"/>
      </w:tblGrid>
      <w:tr>
        <w:trPr>
          <w:trHeight w:val="378" w:hRule="exact"/>
        </w:trPr>
        <w:tc>
          <w:tcPr>
            <w:tcW w:w="300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6" w:right="0"/>
              <w:jc w:val="center"/>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29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1"/>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61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862"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65" w:hRule="exact"/>
        </w:trPr>
        <w:tc>
          <w:tcPr>
            <w:tcW w:w="30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11"/>
                <w:sz w:val="22"/>
                <w:szCs w:val="22"/>
              </w:rPr>
              <w:t>日本 </w:t>
            </w:r>
            <w:r>
              <w:rPr>
                <w:rFonts w:ascii="宋体" w:hAnsi="宋体" w:cs="宋体" w:eastAsia="宋体" w:hint="default"/>
                <w:spacing w:val="-17"/>
                <w:sz w:val="22"/>
                <w:szCs w:val="22"/>
              </w:rPr>
              <w:t>METAL </w:t>
            </w:r>
            <w:r>
              <w:rPr>
                <w:rFonts w:ascii="宋体" w:hAnsi="宋体" w:cs="宋体" w:eastAsia="宋体" w:hint="default"/>
                <w:spacing w:val="-14"/>
                <w:sz w:val="22"/>
                <w:szCs w:val="22"/>
              </w:rPr>
              <w:t>ONE</w:t>
            </w:r>
            <w:r>
              <w:rPr>
                <w:rFonts w:ascii="宋体" w:hAnsi="宋体" w:cs="宋体" w:eastAsia="宋体" w:hint="default"/>
                <w:spacing w:val="-78"/>
                <w:sz w:val="22"/>
                <w:szCs w:val="22"/>
              </w:rPr>
              <w:t> </w:t>
            </w:r>
            <w:r>
              <w:rPr>
                <w:rFonts w:ascii="宋体" w:hAnsi="宋体" w:cs="宋体" w:eastAsia="宋体" w:hint="default"/>
                <w:spacing w:val="-21"/>
                <w:sz w:val="22"/>
                <w:szCs w:val="22"/>
              </w:rPr>
              <w:t>CORPORATION</w:t>
            </w:r>
            <w:r>
              <w:rPr>
                <w:rFonts w:ascii="宋体" w:hAnsi="宋体" w:cs="宋体" w:eastAsia="宋体" w:hint="default"/>
                <w:sz w:val="22"/>
                <w:szCs w:val="22"/>
              </w:rPr>
            </w:r>
          </w:p>
        </w:tc>
        <w:tc>
          <w:tcPr>
            <w:tcW w:w="29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8,313,032.37</w:t>
            </w:r>
            <w:r>
              <w:rPr>
                <w:rFonts w:ascii="宋体"/>
                <w:sz w:val="22"/>
              </w:rPr>
            </w:r>
          </w:p>
        </w:tc>
        <w:tc>
          <w:tcPr>
            <w:tcW w:w="26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6,976,803.95</w:t>
            </w:r>
            <w:r>
              <w:rPr>
                <w:rFonts w:ascii="宋体"/>
                <w:sz w:val="22"/>
              </w:rPr>
            </w:r>
          </w:p>
        </w:tc>
      </w:tr>
      <w:tr>
        <w:trPr>
          <w:trHeight w:val="378" w:hRule="exact"/>
        </w:trPr>
        <w:tc>
          <w:tcPr>
            <w:tcW w:w="300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7"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9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b/>
                <w:spacing w:val="-1"/>
                <w:w w:val="95"/>
                <w:sz w:val="22"/>
              </w:rPr>
              <w:t>8,313,032.37</w:t>
            </w:r>
            <w:r>
              <w:rPr>
                <w:rFonts w:ascii="宋体"/>
                <w:spacing w:val="-1"/>
                <w:sz w:val="22"/>
              </w:rPr>
            </w:r>
          </w:p>
        </w:tc>
        <w:tc>
          <w:tcPr>
            <w:tcW w:w="261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b/>
                <w:w w:val="95"/>
                <w:sz w:val="22"/>
              </w:rPr>
              <w:t>6,976,803.95</w:t>
            </w:r>
            <w:r>
              <w:rPr>
                <w:rFonts w:ascii="宋体"/>
                <w:sz w:val="22"/>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996"/>
        <w:gridCol w:w="2598"/>
        <w:gridCol w:w="2954"/>
      </w:tblGrid>
      <w:tr>
        <w:trPr>
          <w:trHeight w:val="388" w:hRule="exact"/>
        </w:trPr>
        <w:tc>
          <w:tcPr>
            <w:tcW w:w="299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7"/>
              <w:ind w:left="17" w:right="0"/>
              <w:jc w:val="center"/>
              <w:rPr>
                <w:rFonts w:ascii="宋体" w:hAnsi="宋体" w:cs="宋体" w:eastAsia="宋体" w:hint="default"/>
                <w:sz w:val="22"/>
                <w:szCs w:val="22"/>
              </w:rPr>
            </w:pPr>
            <w:bookmarkStart w:name="预收款项" w:id="255"/>
            <w:bookmarkEnd w:id="255"/>
            <w:r>
              <w:rPr/>
            </w:r>
            <w:r>
              <w:rPr>
                <w:rFonts w:ascii="宋体" w:hAnsi="宋体" w:cs="宋体" w:eastAsia="宋体" w:hint="default"/>
                <w:b/>
                <w:bCs/>
                <w:sz w:val="22"/>
                <w:szCs w:val="22"/>
              </w:rPr>
              <w:t>项目</w:t>
            </w:r>
            <w:r>
              <w:rPr>
                <w:rFonts w:ascii="宋体" w:hAnsi="宋体" w:cs="宋体" w:eastAsia="宋体" w:hint="default"/>
                <w:sz w:val="22"/>
                <w:szCs w:val="22"/>
              </w:rPr>
            </w:r>
          </w:p>
        </w:tc>
        <w:tc>
          <w:tcPr>
            <w:tcW w:w="25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7"/>
              <w:ind w:left="855"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95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7"/>
              <w:ind w:right="2"/>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376" w:hRule="exact"/>
        </w:trPr>
        <w:tc>
          <w:tcPr>
            <w:tcW w:w="29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7"/>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z w:val="22"/>
                <w:szCs w:val="22"/>
              </w:rPr>
              <w:t>(</w:t>
            </w:r>
            <w:r>
              <w:rPr>
                <w:rFonts w:ascii="宋体" w:hAnsi="宋体" w:cs="宋体" w:eastAsia="宋体" w:hint="default"/>
                <w:sz w:val="22"/>
                <w:szCs w:val="22"/>
              </w:rPr>
              <w:t>含</w:t>
            </w:r>
            <w:r>
              <w:rPr>
                <w:rFonts w:ascii="宋体" w:hAnsi="宋体" w:cs="宋体" w:eastAsia="宋体" w:hint="default"/>
                <w:sz w:val="22"/>
                <w:szCs w:val="22"/>
              </w:rPr>
              <w:t>)</w:t>
            </w:r>
            <w:r>
              <w:rPr>
                <w:rFonts w:ascii="宋体" w:hAnsi="宋体" w:cs="宋体" w:eastAsia="宋体" w:hint="default"/>
                <w:sz w:val="22"/>
                <w:szCs w:val="22"/>
              </w:rPr>
              <w:t>以内</w:t>
            </w:r>
          </w:p>
        </w:tc>
        <w:tc>
          <w:tcPr>
            <w:tcW w:w="2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30,823,305.15</w:t>
            </w:r>
            <w:r>
              <w:rPr>
                <w:rFonts w:ascii="宋体"/>
                <w:sz w:val="22"/>
              </w:rPr>
            </w:r>
          </w:p>
        </w:tc>
        <w:tc>
          <w:tcPr>
            <w:tcW w:w="29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7"/>
              <w:ind w:right="107"/>
              <w:jc w:val="right"/>
              <w:rPr>
                <w:rFonts w:ascii="宋体" w:hAnsi="宋体" w:cs="宋体" w:eastAsia="宋体" w:hint="default"/>
                <w:sz w:val="22"/>
                <w:szCs w:val="22"/>
              </w:rPr>
            </w:pPr>
            <w:r>
              <w:rPr>
                <w:rFonts w:ascii="宋体"/>
                <w:w w:val="95"/>
                <w:sz w:val="22"/>
              </w:rPr>
              <w:t>45,175,917.22</w:t>
            </w:r>
            <w:r>
              <w:rPr>
                <w:rFonts w:ascii="宋体"/>
                <w:sz w:val="22"/>
              </w:rPr>
            </w:r>
          </w:p>
        </w:tc>
      </w:tr>
      <w:tr>
        <w:trPr>
          <w:trHeight w:val="388" w:hRule="exact"/>
        </w:trPr>
        <w:tc>
          <w:tcPr>
            <w:tcW w:w="29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6"/>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年以上</w:t>
            </w:r>
          </w:p>
        </w:tc>
        <w:tc>
          <w:tcPr>
            <w:tcW w:w="25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99,635.21</w:t>
            </w:r>
            <w:r>
              <w:rPr>
                <w:rFonts w:ascii="宋体"/>
                <w:sz w:val="22"/>
              </w:rPr>
            </w:r>
          </w:p>
        </w:tc>
        <w:tc>
          <w:tcPr>
            <w:tcW w:w="295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6"/>
              <w:ind w:right="107"/>
              <w:jc w:val="right"/>
              <w:rPr>
                <w:rFonts w:ascii="宋体" w:hAnsi="宋体" w:cs="宋体" w:eastAsia="宋体" w:hint="default"/>
                <w:sz w:val="22"/>
                <w:szCs w:val="22"/>
              </w:rPr>
            </w:pPr>
            <w:r>
              <w:rPr>
                <w:rFonts w:ascii="宋体"/>
                <w:spacing w:val="-1"/>
                <w:sz w:val="22"/>
              </w:rPr>
              <w:t>100,693.97</w:t>
            </w:r>
          </w:p>
        </w:tc>
      </w:tr>
    </w:tbl>
    <w:p>
      <w:pPr>
        <w:spacing w:after="0" w:line="240" w:lineRule="auto"/>
        <w:jc w:val="right"/>
        <w:rPr>
          <w:rFonts w:ascii="宋体" w:hAnsi="宋体" w:cs="宋体" w:eastAsia="宋体" w:hint="default"/>
          <w:sz w:val="22"/>
          <w:szCs w:val="22"/>
        </w:rPr>
        <w:sectPr>
          <w:footerReference w:type="default" r:id="rId62"/>
          <w:pgSz w:w="11910" w:h="16840"/>
          <w:pgMar w:footer="1258" w:header="879" w:top="1100" w:bottom="1440" w:left="1540" w:right="0"/>
        </w:sectPr>
      </w:pPr>
    </w:p>
    <w:p>
      <w:pPr>
        <w:spacing w:line="240" w:lineRule="auto" w:before="11"/>
        <w:rPr>
          <w:rFonts w:ascii="宋体" w:hAnsi="宋体" w:cs="宋体" w:eastAsia="宋体" w:hint="default"/>
          <w:sz w:val="22"/>
          <w:szCs w:val="22"/>
        </w:rPr>
      </w:pPr>
    </w:p>
    <w:tbl>
      <w:tblPr>
        <w:tblW w:w="0" w:type="auto"/>
        <w:jc w:val="left"/>
        <w:tblInd w:w="199" w:type="dxa"/>
        <w:tblLayout w:type="fixed"/>
        <w:tblCellMar>
          <w:top w:w="0" w:type="dxa"/>
          <w:left w:w="0" w:type="dxa"/>
          <w:bottom w:w="0" w:type="dxa"/>
          <w:right w:w="0" w:type="dxa"/>
        </w:tblCellMar>
        <w:tblLook w:val="01E0"/>
      </w:tblPr>
      <w:tblGrid>
        <w:gridCol w:w="2996"/>
        <w:gridCol w:w="2598"/>
        <w:gridCol w:w="2954"/>
      </w:tblGrid>
      <w:tr>
        <w:trPr>
          <w:trHeight w:val="388" w:hRule="exact"/>
        </w:trPr>
        <w:tc>
          <w:tcPr>
            <w:tcW w:w="299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7"/>
              <w:ind w:right="1265"/>
              <w:jc w:val="right"/>
              <w:rPr>
                <w:rFonts w:ascii="宋体" w:hAnsi="宋体" w:cs="宋体" w:eastAsia="宋体" w:hint="default"/>
                <w:sz w:val="22"/>
                <w:szCs w:val="22"/>
              </w:rPr>
            </w:pPr>
            <w:r>
              <w:rPr>
                <w:rFonts w:ascii="宋体" w:hAnsi="宋体" w:cs="宋体" w:eastAsia="宋体" w:hint="default"/>
                <w:b/>
                <w:bCs/>
                <w:w w:val="95"/>
                <w:sz w:val="22"/>
                <w:szCs w:val="22"/>
              </w:rPr>
              <w:t>项目</w:t>
            </w:r>
            <w:r>
              <w:rPr>
                <w:rFonts w:ascii="宋体" w:hAnsi="宋体" w:cs="宋体" w:eastAsia="宋体" w:hint="default"/>
                <w:sz w:val="22"/>
                <w:szCs w:val="22"/>
              </w:rPr>
            </w:r>
          </w:p>
        </w:tc>
        <w:tc>
          <w:tcPr>
            <w:tcW w:w="25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7"/>
              <w:ind w:left="855"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95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7"/>
              <w:ind w:right="2"/>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378" w:hRule="exact"/>
        </w:trPr>
        <w:tc>
          <w:tcPr>
            <w:tcW w:w="29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right="1265"/>
              <w:jc w:val="right"/>
              <w:rPr>
                <w:rFonts w:ascii="宋体" w:hAnsi="宋体" w:cs="宋体" w:eastAsia="宋体" w:hint="default"/>
                <w:sz w:val="22"/>
                <w:szCs w:val="22"/>
              </w:rPr>
            </w:pPr>
            <w:r>
              <w:rPr>
                <w:rFonts w:ascii="宋体" w:hAnsi="宋体" w:cs="宋体" w:eastAsia="宋体" w:hint="default"/>
                <w:b/>
                <w:bCs/>
                <w:w w:val="95"/>
                <w:sz w:val="22"/>
                <w:szCs w:val="22"/>
              </w:rPr>
              <w:t>合计</w:t>
            </w:r>
            <w:r>
              <w:rPr>
                <w:rFonts w:ascii="宋体" w:hAnsi="宋体" w:cs="宋体" w:eastAsia="宋体" w:hint="default"/>
                <w:sz w:val="22"/>
                <w:szCs w:val="22"/>
              </w:rPr>
            </w:r>
          </w:p>
        </w:tc>
        <w:tc>
          <w:tcPr>
            <w:tcW w:w="25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left="1053" w:right="0"/>
              <w:jc w:val="left"/>
              <w:rPr>
                <w:rFonts w:ascii="宋体" w:hAnsi="宋体" w:cs="宋体" w:eastAsia="宋体" w:hint="default"/>
                <w:sz w:val="22"/>
                <w:szCs w:val="22"/>
              </w:rPr>
            </w:pPr>
            <w:r>
              <w:rPr>
                <w:rFonts w:ascii="宋体"/>
                <w:b/>
                <w:sz w:val="22"/>
              </w:rPr>
              <w:t>30,922,940.36</w:t>
            </w:r>
            <w:r>
              <w:rPr>
                <w:rFonts w:ascii="宋体"/>
                <w:sz w:val="22"/>
              </w:rPr>
            </w:r>
          </w:p>
        </w:tc>
        <w:tc>
          <w:tcPr>
            <w:tcW w:w="295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left="1410" w:right="0"/>
              <w:jc w:val="left"/>
              <w:rPr>
                <w:rFonts w:ascii="宋体" w:hAnsi="宋体" w:cs="宋体" w:eastAsia="宋体" w:hint="default"/>
                <w:sz w:val="22"/>
                <w:szCs w:val="22"/>
              </w:rPr>
            </w:pPr>
            <w:r>
              <w:rPr>
                <w:rFonts w:ascii="宋体"/>
                <w:b/>
                <w:sz w:val="22"/>
              </w:rPr>
              <w:t>45,276,611.19</w:t>
            </w:r>
            <w:r>
              <w:rPr>
                <w:rFonts w:ascii="宋体"/>
                <w:sz w:val="22"/>
              </w:rPr>
            </w:r>
          </w:p>
        </w:tc>
      </w:tr>
    </w:tbl>
    <w:p>
      <w:pPr>
        <w:spacing w:line="240" w:lineRule="auto" w:before="3"/>
        <w:rPr>
          <w:rFonts w:ascii="宋体" w:hAnsi="宋体" w:cs="宋体" w:eastAsia="宋体" w:hint="default"/>
          <w:sz w:val="13"/>
          <w:szCs w:val="13"/>
        </w:rPr>
      </w:pPr>
    </w:p>
    <w:p>
      <w:pPr>
        <w:pStyle w:val="BodyText"/>
        <w:spacing w:line="559" w:lineRule="auto" w:before="31"/>
        <w:ind w:left="644" w:right="5411" w:firstLine="38"/>
        <w:jc w:val="left"/>
      </w:pPr>
      <w:bookmarkStart w:name="应交税费" w:id="256"/>
      <w:bookmarkEnd w:id="256"/>
      <w:r>
        <w:rPr/>
      </w:r>
      <w:bookmarkStart w:name="注1：年末无账龄超过1年的重要预收款项。" w:id="257"/>
      <w:bookmarkEnd w:id="257"/>
      <w:r>
        <w:rPr/>
      </w:r>
      <w:r>
        <w:rPr/>
        <w:t>注</w:t>
      </w:r>
      <w:r>
        <w:rPr>
          <w:spacing w:val="-59"/>
        </w:rPr>
        <w:t> </w:t>
      </w:r>
      <w:r>
        <w:rPr>
          <w:rFonts w:ascii="宋体" w:hAnsi="宋体" w:cs="宋体" w:eastAsia="宋体" w:hint="default"/>
        </w:rPr>
        <w:t>1</w:t>
      </w:r>
      <w:r>
        <w:rPr/>
        <w:t>：年末无账龄超过</w:t>
      </w:r>
      <w:r>
        <w:rPr>
          <w:spacing w:val="-58"/>
        </w:rPr>
        <w:t> </w:t>
      </w:r>
      <w:r>
        <w:rPr>
          <w:rFonts w:ascii="宋体" w:hAnsi="宋体" w:cs="宋体" w:eastAsia="宋体" w:hint="default"/>
        </w:rPr>
        <w:t>1</w:t>
      </w:r>
      <w:r>
        <w:rPr>
          <w:rFonts w:ascii="宋体" w:hAnsi="宋体" w:cs="宋体" w:eastAsia="宋体" w:hint="default"/>
          <w:spacing w:val="-58"/>
        </w:rPr>
        <w:t> </w:t>
      </w:r>
      <w:r>
        <w:rPr/>
        <w:t>年的重要预收款项。</w:t>
      </w:r>
      <w:r>
        <w:rPr>
          <w:w w:val="99"/>
        </w:rPr>
        <w:t> </w:t>
      </w:r>
      <w:bookmarkStart w:name="应付职工薪酬" w:id="258"/>
      <w:bookmarkEnd w:id="258"/>
      <w:r>
        <w:rPr>
          <w:w w:val="99"/>
        </w:rPr>
      </w:r>
      <w:r>
        <w:rPr>
          <w:rFonts w:ascii="宋体" w:hAnsi="宋体" w:cs="宋体" w:eastAsia="宋体" w:hint="default"/>
        </w:rPr>
        <w:t>21.</w:t>
      </w:r>
      <w:r>
        <w:rPr>
          <w:rFonts w:ascii="宋体" w:hAnsi="宋体" w:cs="宋体" w:eastAsia="宋体" w:hint="default"/>
          <w:spacing w:val="-46"/>
        </w:rPr>
        <w:t> </w:t>
      </w:r>
      <w:r>
        <w:rPr/>
        <w:t>应付职工薪酬</w:t>
      </w:r>
    </w:p>
    <w:p>
      <w:pPr>
        <w:pStyle w:val="BodyText"/>
        <w:spacing w:line="240" w:lineRule="auto" w:before="88"/>
        <w:ind w:left="644" w:right="924"/>
        <w:jc w:val="left"/>
      </w:pPr>
      <w:bookmarkStart w:name="应付职工薪酬分类" w:id="259"/>
      <w:bookmarkEnd w:id="259"/>
      <w:r>
        <w:rPr/>
      </w:r>
      <w:r>
        <w:rPr/>
        <w:t>（</w:t>
      </w:r>
      <w:r>
        <w:rPr>
          <w:rFonts w:ascii="宋体" w:hAnsi="宋体" w:cs="宋体" w:eastAsia="宋体" w:hint="default"/>
        </w:rPr>
        <w:t>1</w:t>
      </w:r>
      <w:r>
        <w:rPr/>
        <w:t>）</w:t>
      </w:r>
      <w:r>
        <w:rPr>
          <w:spacing w:val="-69"/>
        </w:rPr>
        <w:t> </w:t>
      </w:r>
      <w:r>
        <w:rPr/>
        <w:t>应付职工薪酬分类</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030"/>
        <w:gridCol w:w="1540"/>
        <w:gridCol w:w="1759"/>
        <w:gridCol w:w="1761"/>
        <w:gridCol w:w="1649"/>
      </w:tblGrid>
      <w:tr>
        <w:trPr>
          <w:trHeight w:val="378" w:hRule="exact"/>
        </w:trPr>
        <w:tc>
          <w:tcPr>
            <w:tcW w:w="20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right="781"/>
              <w:jc w:val="right"/>
              <w:rPr>
                <w:rFonts w:ascii="宋体" w:hAnsi="宋体" w:cs="宋体" w:eastAsia="宋体" w:hint="default"/>
                <w:sz w:val="22"/>
                <w:szCs w:val="22"/>
              </w:rPr>
            </w:pPr>
            <w:r>
              <w:rPr>
                <w:rFonts w:ascii="宋体" w:hAnsi="宋体" w:cs="宋体" w:eastAsia="宋体" w:hint="default"/>
                <w:b/>
                <w:bCs/>
                <w:w w:val="95"/>
                <w:sz w:val="22"/>
                <w:szCs w:val="22"/>
              </w:rPr>
              <w:t>项目</w:t>
            </w:r>
            <w:r>
              <w:rPr>
                <w:rFonts w:ascii="宋体" w:hAnsi="宋体" w:cs="宋体" w:eastAsia="宋体" w:hint="default"/>
                <w:sz w:val="22"/>
                <w:szCs w:val="22"/>
              </w:rPr>
            </w:r>
          </w:p>
        </w:tc>
        <w:tc>
          <w:tcPr>
            <w:tcW w:w="15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1"/>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c>
          <w:tcPr>
            <w:tcW w:w="17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435"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7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436"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64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1"/>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365" w:hRule="exact"/>
        </w:trPr>
        <w:tc>
          <w:tcPr>
            <w:tcW w:w="2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短期薪酬</w:t>
            </w:r>
          </w:p>
        </w:tc>
        <w:tc>
          <w:tcPr>
            <w:tcW w:w="1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sz w:val="22"/>
              </w:rPr>
              <w:t>8,770,987.69</w:t>
            </w:r>
          </w:p>
        </w:tc>
        <w:tc>
          <w:tcPr>
            <w:tcW w:w="17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153,343,183.51</w:t>
            </w:r>
            <w:r>
              <w:rPr>
                <w:rFonts w:ascii="宋体"/>
                <w:sz w:val="22"/>
              </w:rPr>
            </w:r>
          </w:p>
        </w:tc>
        <w:tc>
          <w:tcPr>
            <w:tcW w:w="17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150,079,458.92</w:t>
            </w:r>
            <w:r>
              <w:rPr>
                <w:rFonts w:ascii="宋体"/>
                <w:sz w:val="22"/>
              </w:rPr>
            </w:r>
          </w:p>
        </w:tc>
        <w:tc>
          <w:tcPr>
            <w:tcW w:w="16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 w:right="0"/>
              <w:jc w:val="center"/>
              <w:rPr>
                <w:rFonts w:ascii="宋体" w:hAnsi="宋体" w:cs="宋体" w:eastAsia="宋体" w:hint="default"/>
                <w:sz w:val="22"/>
                <w:szCs w:val="22"/>
              </w:rPr>
            </w:pPr>
            <w:r>
              <w:rPr>
                <w:rFonts w:ascii="宋体"/>
                <w:sz w:val="22"/>
              </w:rPr>
              <w:t>12,034,712.28</w:t>
            </w:r>
          </w:p>
        </w:tc>
      </w:tr>
      <w:tr>
        <w:trPr>
          <w:trHeight w:val="725" w:hRule="exact"/>
        </w:trPr>
        <w:tc>
          <w:tcPr>
            <w:tcW w:w="2030"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253"/>
              <w:jc w:val="left"/>
              <w:rPr>
                <w:rFonts w:ascii="宋体" w:hAnsi="宋体" w:cs="宋体" w:eastAsia="宋体" w:hint="default"/>
                <w:sz w:val="22"/>
                <w:szCs w:val="22"/>
              </w:rPr>
            </w:pPr>
            <w:r>
              <w:rPr>
                <w:rFonts w:ascii="宋体" w:hAnsi="宋体" w:cs="宋体" w:eastAsia="宋体" w:hint="default"/>
                <w:sz w:val="22"/>
                <w:szCs w:val="22"/>
              </w:rPr>
              <w:t>离职后福利</w:t>
            </w:r>
            <w:r>
              <w:rPr>
                <w:rFonts w:ascii="宋体" w:hAnsi="宋体" w:cs="宋体" w:eastAsia="宋体" w:hint="default"/>
                <w:sz w:val="22"/>
                <w:szCs w:val="22"/>
              </w:rPr>
              <w:t>-</w:t>
            </w:r>
            <w:r>
              <w:rPr>
                <w:rFonts w:ascii="宋体" w:hAnsi="宋体" w:cs="宋体" w:eastAsia="宋体" w:hint="default"/>
                <w:sz w:val="22"/>
                <w:szCs w:val="22"/>
              </w:rPr>
              <w:t>设定</w:t>
            </w:r>
            <w:r>
              <w:rPr>
                <w:rFonts w:ascii="宋体" w:hAnsi="宋体" w:cs="宋体" w:eastAsia="宋体" w:hint="default"/>
                <w:w w:val="99"/>
                <w:sz w:val="22"/>
                <w:szCs w:val="22"/>
              </w:rPr>
              <w:t> </w:t>
            </w:r>
            <w:r>
              <w:rPr>
                <w:rFonts w:ascii="宋体" w:hAnsi="宋体" w:cs="宋体" w:eastAsia="宋体" w:hint="default"/>
                <w:sz w:val="22"/>
                <w:szCs w:val="22"/>
              </w:rPr>
              <w:t>提存计划</w:t>
            </w:r>
          </w:p>
        </w:tc>
        <w:tc>
          <w:tcPr>
            <w:tcW w:w="1540" w:type="dxa"/>
            <w:tcBorders>
              <w:top w:val="single" w:sz="2" w:space="0" w:color="000000"/>
              <w:left w:val="single" w:sz="2" w:space="0" w:color="000000"/>
              <w:bottom w:val="single" w:sz="2" w:space="0" w:color="000000"/>
              <w:right w:val="single" w:sz="2" w:space="0" w:color="000000"/>
            </w:tcBorders>
          </w:tcPr>
          <w:p>
            <w:pPr/>
          </w:p>
        </w:tc>
        <w:tc>
          <w:tcPr>
            <w:tcW w:w="17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22"/>
                <w:szCs w:val="22"/>
              </w:rPr>
            </w:pPr>
            <w:r>
              <w:rPr>
                <w:rFonts w:ascii="宋体"/>
                <w:w w:val="95"/>
                <w:sz w:val="22"/>
              </w:rPr>
              <w:t>8,046,642.20</w:t>
            </w:r>
            <w:r>
              <w:rPr>
                <w:rFonts w:ascii="宋体"/>
                <w:sz w:val="22"/>
              </w:rPr>
            </w:r>
          </w:p>
        </w:tc>
        <w:tc>
          <w:tcPr>
            <w:tcW w:w="17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22"/>
                <w:szCs w:val="22"/>
              </w:rPr>
            </w:pPr>
            <w:r>
              <w:rPr>
                <w:rFonts w:ascii="宋体"/>
                <w:w w:val="95"/>
                <w:sz w:val="22"/>
              </w:rPr>
              <w:t>8,046,642.20</w:t>
            </w:r>
            <w:r>
              <w:rPr>
                <w:rFonts w:ascii="宋体"/>
                <w:sz w:val="22"/>
              </w:rPr>
            </w:r>
          </w:p>
        </w:tc>
        <w:tc>
          <w:tcPr>
            <w:tcW w:w="1649"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0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right="781"/>
              <w:jc w:val="right"/>
              <w:rPr>
                <w:rFonts w:ascii="宋体" w:hAnsi="宋体" w:cs="宋体" w:eastAsia="宋体" w:hint="default"/>
                <w:sz w:val="22"/>
                <w:szCs w:val="22"/>
              </w:rPr>
            </w:pPr>
            <w:r>
              <w:rPr>
                <w:rFonts w:ascii="宋体" w:hAnsi="宋体" w:cs="宋体" w:eastAsia="宋体" w:hint="default"/>
                <w:b/>
                <w:bCs/>
                <w:w w:val="95"/>
                <w:sz w:val="22"/>
                <w:szCs w:val="22"/>
              </w:rPr>
              <w:t>合计</w:t>
            </w:r>
            <w:r>
              <w:rPr>
                <w:rFonts w:ascii="宋体" w:hAnsi="宋体" w:cs="宋体" w:eastAsia="宋体" w:hint="default"/>
                <w:sz w:val="22"/>
                <w:szCs w:val="22"/>
              </w:rPr>
            </w:r>
          </w:p>
        </w:tc>
        <w:tc>
          <w:tcPr>
            <w:tcW w:w="15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
              <w:jc w:val="center"/>
              <w:rPr>
                <w:rFonts w:ascii="宋体" w:hAnsi="宋体" w:cs="宋体" w:eastAsia="宋体" w:hint="default"/>
                <w:sz w:val="22"/>
                <w:szCs w:val="22"/>
              </w:rPr>
            </w:pPr>
            <w:r>
              <w:rPr>
                <w:rFonts w:ascii="宋体"/>
                <w:b/>
                <w:sz w:val="22"/>
              </w:rPr>
              <w:t>8,770,987.69</w:t>
            </w:r>
            <w:r>
              <w:rPr>
                <w:rFonts w:ascii="宋体"/>
                <w:sz w:val="22"/>
              </w:rPr>
            </w:r>
          </w:p>
        </w:tc>
        <w:tc>
          <w:tcPr>
            <w:tcW w:w="17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b/>
                <w:spacing w:val="-1"/>
                <w:w w:val="95"/>
                <w:sz w:val="22"/>
              </w:rPr>
              <w:t>161,389,825.71</w:t>
            </w:r>
            <w:r>
              <w:rPr>
                <w:rFonts w:ascii="宋体"/>
                <w:spacing w:val="-1"/>
                <w:sz w:val="22"/>
              </w:rPr>
            </w:r>
          </w:p>
        </w:tc>
        <w:tc>
          <w:tcPr>
            <w:tcW w:w="17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b/>
                <w:spacing w:val="-1"/>
                <w:w w:val="95"/>
                <w:sz w:val="22"/>
              </w:rPr>
              <w:t>158,126,101.12</w:t>
            </w:r>
            <w:r>
              <w:rPr>
                <w:rFonts w:ascii="宋体"/>
                <w:spacing w:val="-1"/>
                <w:sz w:val="22"/>
              </w:rPr>
            </w:r>
          </w:p>
        </w:tc>
        <w:tc>
          <w:tcPr>
            <w:tcW w:w="164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0"/>
              <w:jc w:val="center"/>
              <w:rPr>
                <w:rFonts w:ascii="宋体" w:hAnsi="宋体" w:cs="宋体" w:eastAsia="宋体" w:hint="default"/>
                <w:sz w:val="22"/>
                <w:szCs w:val="22"/>
              </w:rPr>
            </w:pPr>
            <w:r>
              <w:rPr>
                <w:rFonts w:ascii="宋体"/>
                <w:b/>
                <w:sz w:val="22"/>
              </w:rPr>
              <w:t>12,034,712.28</w:t>
            </w:r>
            <w:r>
              <w:rPr>
                <w:rFonts w:ascii="宋体"/>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644" w:right="924"/>
        <w:jc w:val="left"/>
      </w:pPr>
      <w:bookmarkStart w:name="短期薪酬" w:id="260"/>
      <w:bookmarkEnd w:id="260"/>
      <w:r>
        <w:rPr/>
      </w:r>
      <w:r>
        <w:rPr/>
        <w:t>（</w:t>
      </w:r>
      <w:r>
        <w:rPr>
          <w:rFonts w:ascii="宋体" w:hAnsi="宋体" w:cs="宋体" w:eastAsia="宋体" w:hint="default"/>
        </w:rPr>
        <w:t>2</w:t>
      </w:r>
      <w:r>
        <w:rPr/>
        <w:t>）</w:t>
      </w:r>
      <w:r>
        <w:rPr>
          <w:spacing w:val="-67"/>
        </w:rPr>
        <w:t> </w:t>
      </w:r>
      <w:r>
        <w:rPr/>
        <w:t>短期薪酬</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030"/>
        <w:gridCol w:w="1540"/>
        <w:gridCol w:w="1759"/>
        <w:gridCol w:w="1761"/>
        <w:gridCol w:w="1649"/>
      </w:tblGrid>
      <w:tr>
        <w:trPr>
          <w:trHeight w:val="378" w:hRule="exact"/>
        </w:trPr>
        <w:tc>
          <w:tcPr>
            <w:tcW w:w="20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8"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326"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c>
          <w:tcPr>
            <w:tcW w:w="17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435"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7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436"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64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381"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725" w:hRule="exact"/>
        </w:trPr>
        <w:tc>
          <w:tcPr>
            <w:tcW w:w="2030"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144"/>
              <w:jc w:val="left"/>
              <w:rPr>
                <w:rFonts w:ascii="宋体" w:hAnsi="宋体" w:cs="宋体" w:eastAsia="宋体" w:hint="default"/>
                <w:sz w:val="22"/>
                <w:szCs w:val="22"/>
              </w:rPr>
            </w:pPr>
            <w:r>
              <w:rPr>
                <w:rFonts w:ascii="宋体" w:hAnsi="宋体" w:cs="宋体" w:eastAsia="宋体" w:hint="default"/>
                <w:sz w:val="22"/>
                <w:szCs w:val="22"/>
              </w:rPr>
              <w:t>工资、奖金、津贴</w:t>
            </w:r>
            <w:r>
              <w:rPr>
                <w:rFonts w:ascii="宋体" w:hAnsi="宋体" w:cs="宋体" w:eastAsia="宋体" w:hint="default"/>
                <w:w w:val="99"/>
                <w:sz w:val="22"/>
                <w:szCs w:val="22"/>
              </w:rPr>
              <w:t> </w:t>
            </w:r>
            <w:r>
              <w:rPr>
                <w:rFonts w:ascii="宋体" w:hAnsi="宋体" w:cs="宋体" w:eastAsia="宋体" w:hint="default"/>
                <w:sz w:val="22"/>
                <w:szCs w:val="22"/>
              </w:rPr>
              <w:t>和补贴</w:t>
            </w:r>
          </w:p>
        </w:tc>
        <w:tc>
          <w:tcPr>
            <w:tcW w:w="1540" w:type="dxa"/>
            <w:tcBorders>
              <w:top w:val="single" w:sz="2" w:space="0" w:color="000000"/>
              <w:left w:val="single" w:sz="2" w:space="0" w:color="000000"/>
              <w:bottom w:val="single" w:sz="2" w:space="0" w:color="000000"/>
              <w:right w:val="single" w:sz="2" w:space="0" w:color="000000"/>
            </w:tcBorders>
          </w:tcPr>
          <w:p>
            <w:pPr/>
          </w:p>
        </w:tc>
        <w:tc>
          <w:tcPr>
            <w:tcW w:w="17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22"/>
                <w:szCs w:val="22"/>
              </w:rPr>
            </w:pPr>
            <w:r>
              <w:rPr>
                <w:rFonts w:ascii="宋体"/>
                <w:w w:val="95"/>
                <w:sz w:val="22"/>
              </w:rPr>
              <w:t>136,437,250.35</w:t>
            </w:r>
            <w:r>
              <w:rPr>
                <w:rFonts w:ascii="宋体"/>
                <w:sz w:val="22"/>
              </w:rPr>
            </w:r>
          </w:p>
        </w:tc>
        <w:tc>
          <w:tcPr>
            <w:tcW w:w="17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22"/>
                <w:szCs w:val="22"/>
              </w:rPr>
            </w:pPr>
            <w:r>
              <w:rPr>
                <w:rFonts w:ascii="宋体"/>
                <w:w w:val="95"/>
                <w:sz w:val="22"/>
              </w:rPr>
              <w:t>136,413,355.66</w:t>
            </w:r>
            <w:r>
              <w:rPr>
                <w:rFonts w:ascii="宋体"/>
                <w:sz w:val="22"/>
              </w:rPr>
            </w:r>
          </w:p>
        </w:tc>
        <w:tc>
          <w:tcPr>
            <w:tcW w:w="16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6"/>
              <w:jc w:val="right"/>
              <w:rPr>
                <w:rFonts w:ascii="宋体" w:hAnsi="宋体" w:cs="宋体" w:eastAsia="宋体" w:hint="default"/>
                <w:sz w:val="22"/>
                <w:szCs w:val="22"/>
              </w:rPr>
            </w:pPr>
            <w:r>
              <w:rPr>
                <w:rFonts w:ascii="宋体"/>
                <w:w w:val="95"/>
                <w:sz w:val="22"/>
              </w:rPr>
              <w:t>23,894.69</w:t>
            </w:r>
            <w:r>
              <w:rPr>
                <w:rFonts w:ascii="宋体"/>
                <w:sz w:val="22"/>
              </w:rPr>
            </w:r>
          </w:p>
        </w:tc>
      </w:tr>
      <w:tr>
        <w:trPr>
          <w:trHeight w:val="365" w:hRule="exact"/>
        </w:trPr>
        <w:tc>
          <w:tcPr>
            <w:tcW w:w="2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职工福利费</w:t>
            </w:r>
          </w:p>
        </w:tc>
        <w:tc>
          <w:tcPr>
            <w:tcW w:w="1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363,569.62</w:t>
            </w:r>
            <w:r>
              <w:rPr>
                <w:rFonts w:ascii="宋体"/>
                <w:sz w:val="22"/>
              </w:rPr>
            </w:r>
          </w:p>
        </w:tc>
        <w:tc>
          <w:tcPr>
            <w:tcW w:w="17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6,425,898.88</w:t>
            </w:r>
            <w:r>
              <w:rPr>
                <w:rFonts w:ascii="宋体"/>
                <w:sz w:val="22"/>
              </w:rPr>
            </w:r>
          </w:p>
        </w:tc>
        <w:tc>
          <w:tcPr>
            <w:tcW w:w="17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6,521,338.88</w:t>
            </w:r>
            <w:r>
              <w:rPr>
                <w:rFonts w:ascii="宋体"/>
                <w:sz w:val="22"/>
              </w:rPr>
            </w:r>
          </w:p>
        </w:tc>
        <w:tc>
          <w:tcPr>
            <w:tcW w:w="16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268,129.62</w:t>
            </w:r>
            <w:r>
              <w:rPr>
                <w:rFonts w:ascii="宋体"/>
                <w:sz w:val="22"/>
              </w:rPr>
            </w:r>
          </w:p>
        </w:tc>
      </w:tr>
      <w:tr>
        <w:trPr>
          <w:trHeight w:val="365" w:hRule="exact"/>
        </w:trPr>
        <w:tc>
          <w:tcPr>
            <w:tcW w:w="2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社会保险费</w:t>
            </w:r>
          </w:p>
        </w:tc>
        <w:tc>
          <w:tcPr>
            <w:tcW w:w="1540" w:type="dxa"/>
            <w:tcBorders>
              <w:top w:val="single" w:sz="2" w:space="0" w:color="000000"/>
              <w:left w:val="single" w:sz="2" w:space="0" w:color="000000"/>
              <w:bottom w:val="single" w:sz="2" w:space="0" w:color="000000"/>
              <w:right w:val="single" w:sz="2" w:space="0" w:color="000000"/>
            </w:tcBorders>
          </w:tcPr>
          <w:p>
            <w:pPr/>
          </w:p>
        </w:tc>
        <w:tc>
          <w:tcPr>
            <w:tcW w:w="17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4,633,086.64</w:t>
            </w:r>
            <w:r>
              <w:rPr>
                <w:rFonts w:ascii="宋体"/>
                <w:sz w:val="22"/>
              </w:rPr>
            </w:r>
          </w:p>
        </w:tc>
        <w:tc>
          <w:tcPr>
            <w:tcW w:w="17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4,633,086.64</w:t>
            </w:r>
            <w:r>
              <w:rPr>
                <w:rFonts w:ascii="宋体"/>
                <w:sz w:val="22"/>
              </w:rPr>
            </w:r>
          </w:p>
        </w:tc>
        <w:tc>
          <w:tcPr>
            <w:tcW w:w="164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其中：医疗保险费</w:t>
            </w:r>
          </w:p>
        </w:tc>
        <w:tc>
          <w:tcPr>
            <w:tcW w:w="1540" w:type="dxa"/>
            <w:tcBorders>
              <w:top w:val="single" w:sz="2" w:space="0" w:color="000000"/>
              <w:left w:val="single" w:sz="2" w:space="0" w:color="000000"/>
              <w:bottom w:val="single" w:sz="2" w:space="0" w:color="000000"/>
              <w:right w:val="single" w:sz="2" w:space="0" w:color="000000"/>
            </w:tcBorders>
          </w:tcPr>
          <w:p>
            <w:pPr/>
          </w:p>
        </w:tc>
        <w:tc>
          <w:tcPr>
            <w:tcW w:w="17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3,633,704.96</w:t>
            </w:r>
            <w:r>
              <w:rPr>
                <w:rFonts w:ascii="宋体"/>
                <w:sz w:val="22"/>
              </w:rPr>
            </w:r>
          </w:p>
        </w:tc>
        <w:tc>
          <w:tcPr>
            <w:tcW w:w="17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3,633,704.96</w:t>
            </w:r>
            <w:r>
              <w:rPr>
                <w:rFonts w:ascii="宋体"/>
                <w:sz w:val="22"/>
              </w:rPr>
            </w:r>
          </w:p>
        </w:tc>
        <w:tc>
          <w:tcPr>
            <w:tcW w:w="1649"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2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right="143"/>
              <w:jc w:val="right"/>
              <w:rPr>
                <w:rFonts w:ascii="宋体" w:hAnsi="宋体" w:cs="宋体" w:eastAsia="宋体" w:hint="default"/>
                <w:sz w:val="22"/>
                <w:szCs w:val="22"/>
              </w:rPr>
            </w:pPr>
            <w:r>
              <w:rPr>
                <w:rFonts w:ascii="宋体" w:hAnsi="宋体" w:cs="宋体" w:eastAsia="宋体" w:hint="default"/>
                <w:w w:val="95"/>
                <w:sz w:val="22"/>
                <w:szCs w:val="22"/>
              </w:rPr>
              <w:t>工伤保险费</w:t>
            </w:r>
            <w:r>
              <w:rPr>
                <w:rFonts w:ascii="宋体" w:hAnsi="宋体" w:cs="宋体" w:eastAsia="宋体" w:hint="default"/>
                <w:sz w:val="22"/>
                <w:szCs w:val="22"/>
              </w:rPr>
            </w:r>
          </w:p>
        </w:tc>
        <w:tc>
          <w:tcPr>
            <w:tcW w:w="1540" w:type="dxa"/>
            <w:tcBorders>
              <w:top w:val="single" w:sz="2" w:space="0" w:color="000000"/>
              <w:left w:val="single" w:sz="2" w:space="0" w:color="000000"/>
              <w:bottom w:val="single" w:sz="2" w:space="0" w:color="000000"/>
              <w:right w:val="single" w:sz="2" w:space="0" w:color="000000"/>
            </w:tcBorders>
          </w:tcPr>
          <w:p>
            <w:pPr/>
          </w:p>
        </w:tc>
        <w:tc>
          <w:tcPr>
            <w:tcW w:w="17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4"/>
              <w:jc w:val="right"/>
              <w:rPr>
                <w:rFonts w:ascii="宋体" w:hAnsi="宋体" w:cs="宋体" w:eastAsia="宋体" w:hint="default"/>
                <w:sz w:val="22"/>
                <w:szCs w:val="22"/>
              </w:rPr>
            </w:pPr>
            <w:r>
              <w:rPr>
                <w:rFonts w:ascii="宋体"/>
                <w:w w:val="95"/>
                <w:sz w:val="22"/>
              </w:rPr>
              <w:t>579,675.18</w:t>
            </w:r>
            <w:r>
              <w:rPr>
                <w:rFonts w:ascii="宋体"/>
                <w:sz w:val="22"/>
              </w:rPr>
            </w:r>
          </w:p>
        </w:tc>
        <w:tc>
          <w:tcPr>
            <w:tcW w:w="17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4"/>
              <w:jc w:val="right"/>
              <w:rPr>
                <w:rFonts w:ascii="宋体" w:hAnsi="宋体" w:cs="宋体" w:eastAsia="宋体" w:hint="default"/>
                <w:sz w:val="22"/>
                <w:szCs w:val="22"/>
              </w:rPr>
            </w:pPr>
            <w:r>
              <w:rPr>
                <w:rFonts w:ascii="宋体"/>
                <w:w w:val="95"/>
                <w:sz w:val="22"/>
              </w:rPr>
              <w:t>579,675.18</w:t>
            </w:r>
            <w:r>
              <w:rPr>
                <w:rFonts w:ascii="宋体"/>
                <w:sz w:val="22"/>
              </w:rPr>
            </w:r>
          </w:p>
        </w:tc>
        <w:tc>
          <w:tcPr>
            <w:tcW w:w="164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right="143"/>
              <w:jc w:val="right"/>
              <w:rPr>
                <w:rFonts w:ascii="宋体" w:hAnsi="宋体" w:cs="宋体" w:eastAsia="宋体" w:hint="default"/>
                <w:sz w:val="22"/>
                <w:szCs w:val="22"/>
              </w:rPr>
            </w:pPr>
            <w:r>
              <w:rPr>
                <w:rFonts w:ascii="宋体" w:hAnsi="宋体" w:cs="宋体" w:eastAsia="宋体" w:hint="default"/>
                <w:w w:val="95"/>
                <w:sz w:val="22"/>
                <w:szCs w:val="22"/>
              </w:rPr>
              <w:t>生育保险费</w:t>
            </w:r>
            <w:r>
              <w:rPr>
                <w:rFonts w:ascii="宋体" w:hAnsi="宋体" w:cs="宋体" w:eastAsia="宋体" w:hint="default"/>
                <w:sz w:val="22"/>
                <w:szCs w:val="22"/>
              </w:rPr>
            </w:r>
          </w:p>
        </w:tc>
        <w:tc>
          <w:tcPr>
            <w:tcW w:w="1540" w:type="dxa"/>
            <w:tcBorders>
              <w:top w:val="single" w:sz="2" w:space="0" w:color="000000"/>
              <w:left w:val="single" w:sz="2" w:space="0" w:color="000000"/>
              <w:bottom w:val="single" w:sz="2" w:space="0" w:color="000000"/>
              <w:right w:val="single" w:sz="2" w:space="0" w:color="000000"/>
            </w:tcBorders>
          </w:tcPr>
          <w:p>
            <w:pPr/>
          </w:p>
        </w:tc>
        <w:tc>
          <w:tcPr>
            <w:tcW w:w="17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411,011.00</w:t>
            </w:r>
            <w:r>
              <w:rPr>
                <w:rFonts w:ascii="宋体"/>
                <w:sz w:val="22"/>
              </w:rPr>
            </w:r>
          </w:p>
        </w:tc>
        <w:tc>
          <w:tcPr>
            <w:tcW w:w="17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411,011.00</w:t>
            </w:r>
            <w:r>
              <w:rPr>
                <w:rFonts w:ascii="宋体"/>
                <w:sz w:val="22"/>
              </w:rPr>
            </w:r>
          </w:p>
        </w:tc>
        <w:tc>
          <w:tcPr>
            <w:tcW w:w="164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right="143"/>
              <w:jc w:val="right"/>
              <w:rPr>
                <w:rFonts w:ascii="宋体" w:hAnsi="宋体" w:cs="宋体" w:eastAsia="宋体" w:hint="default"/>
                <w:sz w:val="22"/>
                <w:szCs w:val="22"/>
              </w:rPr>
            </w:pPr>
            <w:r>
              <w:rPr>
                <w:rFonts w:ascii="宋体" w:hAnsi="宋体" w:cs="宋体" w:eastAsia="宋体" w:hint="default"/>
                <w:w w:val="95"/>
                <w:sz w:val="22"/>
                <w:szCs w:val="22"/>
              </w:rPr>
              <w:t>其他保险费</w:t>
            </w:r>
            <w:r>
              <w:rPr>
                <w:rFonts w:ascii="宋体" w:hAnsi="宋体" w:cs="宋体" w:eastAsia="宋体" w:hint="default"/>
                <w:sz w:val="22"/>
                <w:szCs w:val="22"/>
              </w:rPr>
            </w:r>
          </w:p>
        </w:tc>
        <w:tc>
          <w:tcPr>
            <w:tcW w:w="1540" w:type="dxa"/>
            <w:tcBorders>
              <w:top w:val="single" w:sz="2" w:space="0" w:color="000000"/>
              <w:left w:val="single" w:sz="2" w:space="0" w:color="000000"/>
              <w:bottom w:val="single" w:sz="2" w:space="0" w:color="000000"/>
              <w:right w:val="single" w:sz="2" w:space="0" w:color="000000"/>
            </w:tcBorders>
          </w:tcPr>
          <w:p>
            <w:pPr/>
          </w:p>
        </w:tc>
        <w:tc>
          <w:tcPr>
            <w:tcW w:w="17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8,695.50</w:t>
            </w:r>
            <w:r>
              <w:rPr>
                <w:rFonts w:ascii="宋体"/>
                <w:sz w:val="22"/>
              </w:rPr>
            </w:r>
          </w:p>
        </w:tc>
        <w:tc>
          <w:tcPr>
            <w:tcW w:w="17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8,695.50</w:t>
            </w:r>
            <w:r>
              <w:rPr>
                <w:rFonts w:ascii="宋体"/>
                <w:sz w:val="22"/>
              </w:rPr>
            </w:r>
          </w:p>
        </w:tc>
        <w:tc>
          <w:tcPr>
            <w:tcW w:w="164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住房公积金</w:t>
            </w:r>
          </w:p>
        </w:tc>
        <w:tc>
          <w:tcPr>
            <w:tcW w:w="1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119,082.08</w:t>
            </w:r>
            <w:r>
              <w:rPr>
                <w:rFonts w:ascii="宋体"/>
                <w:sz w:val="22"/>
              </w:rPr>
            </w:r>
          </w:p>
        </w:tc>
        <w:tc>
          <w:tcPr>
            <w:tcW w:w="17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749,780.42</w:t>
            </w:r>
            <w:r>
              <w:rPr>
                <w:rFonts w:ascii="宋体"/>
                <w:sz w:val="22"/>
              </w:rPr>
            </w:r>
          </w:p>
        </w:tc>
        <w:tc>
          <w:tcPr>
            <w:tcW w:w="17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859,966.50</w:t>
            </w:r>
            <w:r>
              <w:rPr>
                <w:rFonts w:ascii="宋体"/>
                <w:sz w:val="22"/>
              </w:rPr>
            </w:r>
          </w:p>
        </w:tc>
        <w:tc>
          <w:tcPr>
            <w:tcW w:w="16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8,896.00</w:t>
            </w:r>
            <w:r>
              <w:rPr>
                <w:rFonts w:ascii="宋体"/>
                <w:sz w:val="22"/>
              </w:rPr>
            </w:r>
          </w:p>
        </w:tc>
      </w:tr>
      <w:tr>
        <w:trPr>
          <w:trHeight w:val="725" w:hRule="exact"/>
        </w:trPr>
        <w:tc>
          <w:tcPr>
            <w:tcW w:w="2030"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144"/>
              <w:jc w:val="left"/>
              <w:rPr>
                <w:rFonts w:ascii="宋体" w:hAnsi="宋体" w:cs="宋体" w:eastAsia="宋体" w:hint="default"/>
                <w:sz w:val="22"/>
                <w:szCs w:val="22"/>
              </w:rPr>
            </w:pPr>
            <w:r>
              <w:rPr>
                <w:rFonts w:ascii="宋体" w:hAnsi="宋体" w:cs="宋体" w:eastAsia="宋体" w:hint="default"/>
                <w:sz w:val="22"/>
                <w:szCs w:val="22"/>
              </w:rPr>
              <w:t>工会经费和职工教</w:t>
            </w:r>
            <w:r>
              <w:rPr>
                <w:rFonts w:ascii="宋体" w:hAnsi="宋体" w:cs="宋体" w:eastAsia="宋体" w:hint="default"/>
                <w:w w:val="99"/>
                <w:sz w:val="22"/>
                <w:szCs w:val="22"/>
              </w:rPr>
              <w:t> </w:t>
            </w:r>
            <w:r>
              <w:rPr>
                <w:rFonts w:ascii="宋体" w:hAnsi="宋体" w:cs="宋体" w:eastAsia="宋体" w:hint="default"/>
                <w:sz w:val="22"/>
                <w:szCs w:val="22"/>
              </w:rPr>
              <w:t>育经费</w:t>
            </w:r>
          </w:p>
        </w:tc>
        <w:tc>
          <w:tcPr>
            <w:tcW w:w="1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5"/>
              <w:jc w:val="right"/>
              <w:rPr>
                <w:rFonts w:ascii="宋体" w:hAnsi="宋体" w:cs="宋体" w:eastAsia="宋体" w:hint="default"/>
                <w:sz w:val="22"/>
                <w:szCs w:val="22"/>
              </w:rPr>
            </w:pPr>
            <w:r>
              <w:rPr>
                <w:rFonts w:ascii="宋体"/>
                <w:w w:val="95"/>
                <w:sz w:val="22"/>
              </w:rPr>
              <w:t>8,288,335.99</w:t>
            </w:r>
            <w:r>
              <w:rPr>
                <w:rFonts w:ascii="宋体"/>
                <w:sz w:val="22"/>
              </w:rPr>
            </w:r>
          </w:p>
        </w:tc>
        <w:tc>
          <w:tcPr>
            <w:tcW w:w="17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22"/>
                <w:szCs w:val="22"/>
              </w:rPr>
            </w:pPr>
            <w:r>
              <w:rPr>
                <w:rFonts w:ascii="宋体"/>
                <w:w w:val="95"/>
                <w:sz w:val="22"/>
              </w:rPr>
              <w:t>5,097,167.22</w:t>
            </w:r>
            <w:r>
              <w:rPr>
                <w:rFonts w:ascii="宋体"/>
                <w:sz w:val="22"/>
              </w:rPr>
            </w:r>
          </w:p>
        </w:tc>
        <w:tc>
          <w:tcPr>
            <w:tcW w:w="17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22"/>
                <w:szCs w:val="22"/>
              </w:rPr>
            </w:pPr>
            <w:r>
              <w:rPr>
                <w:rFonts w:ascii="宋体"/>
                <w:w w:val="95"/>
                <w:sz w:val="22"/>
              </w:rPr>
              <w:t>1,651,711.24</w:t>
            </w:r>
            <w:r>
              <w:rPr>
                <w:rFonts w:ascii="宋体"/>
                <w:sz w:val="22"/>
              </w:rPr>
            </w:r>
          </w:p>
        </w:tc>
        <w:tc>
          <w:tcPr>
            <w:tcW w:w="16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6"/>
              <w:jc w:val="right"/>
              <w:rPr>
                <w:rFonts w:ascii="宋体" w:hAnsi="宋体" w:cs="宋体" w:eastAsia="宋体" w:hint="default"/>
                <w:sz w:val="22"/>
                <w:szCs w:val="22"/>
              </w:rPr>
            </w:pPr>
            <w:r>
              <w:rPr>
                <w:rFonts w:ascii="宋体"/>
                <w:spacing w:val="-1"/>
                <w:sz w:val="22"/>
              </w:rPr>
              <w:t>11,733,791.97</w:t>
            </w:r>
          </w:p>
        </w:tc>
      </w:tr>
      <w:tr>
        <w:trPr>
          <w:trHeight w:val="365" w:hRule="exact"/>
        </w:trPr>
        <w:tc>
          <w:tcPr>
            <w:tcW w:w="2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短期带薪缺勤</w:t>
            </w:r>
          </w:p>
        </w:tc>
        <w:tc>
          <w:tcPr>
            <w:tcW w:w="1540" w:type="dxa"/>
            <w:tcBorders>
              <w:top w:val="single" w:sz="2" w:space="0" w:color="000000"/>
              <w:left w:val="single" w:sz="2" w:space="0" w:color="000000"/>
              <w:bottom w:val="single" w:sz="2" w:space="0" w:color="000000"/>
              <w:right w:val="single" w:sz="2" w:space="0" w:color="000000"/>
            </w:tcBorders>
          </w:tcPr>
          <w:p>
            <w:pPr/>
          </w:p>
        </w:tc>
        <w:tc>
          <w:tcPr>
            <w:tcW w:w="1759" w:type="dxa"/>
            <w:tcBorders>
              <w:top w:val="single" w:sz="2" w:space="0" w:color="000000"/>
              <w:left w:val="single" w:sz="2" w:space="0" w:color="000000"/>
              <w:bottom w:val="single" w:sz="2" w:space="0" w:color="000000"/>
              <w:right w:val="single" w:sz="2" w:space="0" w:color="000000"/>
            </w:tcBorders>
          </w:tcPr>
          <w:p>
            <w:pPr/>
          </w:p>
        </w:tc>
        <w:tc>
          <w:tcPr>
            <w:tcW w:w="1761" w:type="dxa"/>
            <w:tcBorders>
              <w:top w:val="single" w:sz="2" w:space="0" w:color="000000"/>
              <w:left w:val="single" w:sz="2" w:space="0" w:color="000000"/>
              <w:bottom w:val="single" w:sz="2" w:space="0" w:color="000000"/>
              <w:right w:val="single" w:sz="2" w:space="0" w:color="000000"/>
            </w:tcBorders>
          </w:tcPr>
          <w:p>
            <w:pPr/>
          </w:p>
        </w:tc>
        <w:tc>
          <w:tcPr>
            <w:tcW w:w="1649"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2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短期利润分享计划</w:t>
            </w:r>
          </w:p>
        </w:tc>
        <w:tc>
          <w:tcPr>
            <w:tcW w:w="1540" w:type="dxa"/>
            <w:tcBorders>
              <w:top w:val="single" w:sz="2" w:space="0" w:color="000000"/>
              <w:left w:val="single" w:sz="2" w:space="0" w:color="000000"/>
              <w:bottom w:val="single" w:sz="2" w:space="0" w:color="000000"/>
              <w:right w:val="single" w:sz="2" w:space="0" w:color="000000"/>
            </w:tcBorders>
          </w:tcPr>
          <w:p>
            <w:pPr/>
          </w:p>
        </w:tc>
        <w:tc>
          <w:tcPr>
            <w:tcW w:w="1759" w:type="dxa"/>
            <w:tcBorders>
              <w:top w:val="single" w:sz="2" w:space="0" w:color="000000"/>
              <w:left w:val="single" w:sz="2" w:space="0" w:color="000000"/>
              <w:bottom w:val="single" w:sz="2" w:space="0" w:color="000000"/>
              <w:right w:val="single" w:sz="2" w:space="0" w:color="000000"/>
            </w:tcBorders>
          </w:tcPr>
          <w:p>
            <w:pPr/>
          </w:p>
        </w:tc>
        <w:tc>
          <w:tcPr>
            <w:tcW w:w="1761" w:type="dxa"/>
            <w:tcBorders>
              <w:top w:val="single" w:sz="2" w:space="0" w:color="000000"/>
              <w:left w:val="single" w:sz="2" w:space="0" w:color="000000"/>
              <w:bottom w:val="single" w:sz="2" w:space="0" w:color="000000"/>
              <w:right w:val="single" w:sz="2" w:space="0" w:color="000000"/>
            </w:tcBorders>
          </w:tcPr>
          <w:p>
            <w:pPr/>
          </w:p>
        </w:tc>
        <w:tc>
          <w:tcPr>
            <w:tcW w:w="164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其他短期薪酬</w:t>
            </w:r>
          </w:p>
        </w:tc>
        <w:tc>
          <w:tcPr>
            <w:tcW w:w="1540" w:type="dxa"/>
            <w:tcBorders>
              <w:top w:val="single" w:sz="2" w:space="0" w:color="000000"/>
              <w:left w:val="single" w:sz="2" w:space="0" w:color="000000"/>
              <w:bottom w:val="single" w:sz="2" w:space="0" w:color="000000"/>
              <w:right w:val="single" w:sz="2" w:space="0" w:color="000000"/>
            </w:tcBorders>
          </w:tcPr>
          <w:p>
            <w:pPr/>
          </w:p>
        </w:tc>
        <w:tc>
          <w:tcPr>
            <w:tcW w:w="1759" w:type="dxa"/>
            <w:tcBorders>
              <w:top w:val="single" w:sz="2" w:space="0" w:color="000000"/>
              <w:left w:val="single" w:sz="2" w:space="0" w:color="000000"/>
              <w:bottom w:val="single" w:sz="2" w:space="0" w:color="000000"/>
              <w:right w:val="single" w:sz="2" w:space="0" w:color="000000"/>
            </w:tcBorders>
          </w:tcPr>
          <w:p>
            <w:pPr/>
          </w:p>
        </w:tc>
        <w:tc>
          <w:tcPr>
            <w:tcW w:w="1761" w:type="dxa"/>
            <w:tcBorders>
              <w:top w:val="single" w:sz="2" w:space="0" w:color="000000"/>
              <w:left w:val="single" w:sz="2" w:space="0" w:color="000000"/>
              <w:bottom w:val="single" w:sz="2" w:space="0" w:color="000000"/>
              <w:right w:val="single" w:sz="2" w:space="0" w:color="000000"/>
            </w:tcBorders>
          </w:tcPr>
          <w:p>
            <w:pPr/>
          </w:p>
        </w:tc>
        <w:tc>
          <w:tcPr>
            <w:tcW w:w="1649"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0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8"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5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b/>
                <w:spacing w:val="-1"/>
                <w:w w:val="95"/>
                <w:sz w:val="22"/>
              </w:rPr>
              <w:t>8,770,987.69</w:t>
            </w:r>
            <w:r>
              <w:rPr>
                <w:rFonts w:ascii="宋体"/>
                <w:spacing w:val="-1"/>
                <w:sz w:val="22"/>
              </w:rPr>
            </w:r>
          </w:p>
        </w:tc>
        <w:tc>
          <w:tcPr>
            <w:tcW w:w="17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b/>
                <w:spacing w:val="-1"/>
                <w:w w:val="95"/>
                <w:sz w:val="22"/>
              </w:rPr>
              <w:t>153,343,183.51</w:t>
            </w:r>
            <w:r>
              <w:rPr>
                <w:rFonts w:ascii="宋体"/>
                <w:spacing w:val="-1"/>
                <w:sz w:val="22"/>
              </w:rPr>
            </w:r>
          </w:p>
        </w:tc>
        <w:tc>
          <w:tcPr>
            <w:tcW w:w="17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b/>
                <w:spacing w:val="-1"/>
                <w:w w:val="95"/>
                <w:sz w:val="22"/>
              </w:rPr>
              <w:t>150,079,458.92</w:t>
            </w:r>
            <w:r>
              <w:rPr>
                <w:rFonts w:ascii="宋体"/>
                <w:spacing w:val="-1"/>
                <w:sz w:val="22"/>
              </w:rPr>
            </w:r>
          </w:p>
        </w:tc>
        <w:tc>
          <w:tcPr>
            <w:tcW w:w="164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5"/>
              <w:jc w:val="right"/>
              <w:rPr>
                <w:rFonts w:ascii="宋体" w:hAnsi="宋体" w:cs="宋体" w:eastAsia="宋体" w:hint="default"/>
                <w:sz w:val="22"/>
                <w:szCs w:val="22"/>
              </w:rPr>
            </w:pPr>
            <w:r>
              <w:rPr>
                <w:rFonts w:ascii="宋体"/>
                <w:b/>
                <w:spacing w:val="-1"/>
                <w:w w:val="95"/>
                <w:sz w:val="22"/>
              </w:rPr>
              <w:t>12,034,712.28</w:t>
            </w:r>
            <w:r>
              <w:rPr>
                <w:rFonts w:ascii="宋体"/>
                <w:spacing w:val="-1"/>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644" w:right="924"/>
        <w:jc w:val="left"/>
      </w:pPr>
      <w:bookmarkStart w:name="设定提存计划" w:id="261"/>
      <w:bookmarkEnd w:id="261"/>
      <w:r>
        <w:rPr/>
      </w:r>
      <w:r>
        <w:rPr/>
        <w:t>（</w:t>
      </w:r>
      <w:r>
        <w:rPr>
          <w:rFonts w:ascii="宋体" w:hAnsi="宋体" w:cs="宋体" w:eastAsia="宋体" w:hint="default"/>
        </w:rPr>
        <w:t>3</w:t>
      </w:r>
      <w:r>
        <w:rPr/>
        <w:t>）</w:t>
      </w:r>
      <w:r>
        <w:rPr>
          <w:spacing w:val="-68"/>
        </w:rPr>
        <w:t> </w:t>
      </w:r>
      <w:r>
        <w:rPr/>
        <w:t>设定提存计划</w:t>
      </w:r>
    </w:p>
    <w:p>
      <w:pPr>
        <w:spacing w:line="240" w:lineRule="auto" w:before="1"/>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986"/>
        <w:gridCol w:w="1405"/>
        <w:gridCol w:w="1971"/>
        <w:gridCol w:w="1970"/>
        <w:gridCol w:w="1405"/>
      </w:tblGrid>
      <w:tr>
        <w:trPr>
          <w:trHeight w:val="378" w:hRule="exact"/>
        </w:trPr>
        <w:tc>
          <w:tcPr>
            <w:tcW w:w="198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6"/>
              <w:ind w:left="18"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40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6"/>
              <w:ind w:left="259"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c>
          <w:tcPr>
            <w:tcW w:w="197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6"/>
              <w:ind w:left="542"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97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6"/>
              <w:ind w:left="541"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40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6"/>
              <w:ind w:left="259"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366" w:hRule="exact"/>
        </w:trPr>
        <w:tc>
          <w:tcPr>
            <w:tcW w:w="19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2" w:right="0"/>
              <w:jc w:val="left"/>
              <w:rPr>
                <w:rFonts w:ascii="宋体" w:hAnsi="宋体" w:cs="宋体" w:eastAsia="宋体" w:hint="default"/>
                <w:sz w:val="22"/>
                <w:szCs w:val="22"/>
              </w:rPr>
            </w:pPr>
            <w:r>
              <w:rPr>
                <w:rFonts w:ascii="宋体" w:hAnsi="宋体" w:cs="宋体" w:eastAsia="宋体" w:hint="default"/>
                <w:sz w:val="22"/>
                <w:szCs w:val="22"/>
              </w:rPr>
              <w:t>基本养老保险</w:t>
            </w:r>
          </w:p>
        </w:tc>
        <w:tc>
          <w:tcPr>
            <w:tcW w:w="1405" w:type="dxa"/>
            <w:tcBorders>
              <w:top w:val="single" w:sz="2" w:space="0" w:color="000000"/>
              <w:left w:val="single" w:sz="2" w:space="0" w:color="000000"/>
              <w:bottom w:val="single" w:sz="2" w:space="0" w:color="000000"/>
              <w:right w:val="single" w:sz="2" w:space="0" w:color="000000"/>
            </w:tcBorders>
          </w:tcPr>
          <w:p>
            <w:pPr/>
          </w:p>
        </w:tc>
        <w:tc>
          <w:tcPr>
            <w:tcW w:w="19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04"/>
              <w:jc w:val="right"/>
              <w:rPr>
                <w:rFonts w:ascii="宋体" w:hAnsi="宋体" w:cs="宋体" w:eastAsia="宋体" w:hint="default"/>
                <w:sz w:val="22"/>
                <w:szCs w:val="22"/>
              </w:rPr>
            </w:pPr>
            <w:r>
              <w:rPr>
                <w:rFonts w:ascii="宋体"/>
                <w:w w:val="95"/>
                <w:sz w:val="22"/>
              </w:rPr>
              <w:t>7,521,686.15</w:t>
            </w:r>
            <w:r>
              <w:rPr>
                <w:rFonts w:ascii="宋体"/>
                <w:sz w:val="22"/>
              </w:rPr>
            </w:r>
          </w:p>
        </w:tc>
        <w:tc>
          <w:tcPr>
            <w:tcW w:w="1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05"/>
              <w:jc w:val="right"/>
              <w:rPr>
                <w:rFonts w:ascii="宋体" w:hAnsi="宋体" w:cs="宋体" w:eastAsia="宋体" w:hint="default"/>
                <w:sz w:val="22"/>
                <w:szCs w:val="22"/>
              </w:rPr>
            </w:pPr>
            <w:r>
              <w:rPr>
                <w:rFonts w:ascii="宋体"/>
                <w:w w:val="95"/>
                <w:sz w:val="22"/>
              </w:rPr>
              <w:t>7,521,686.15</w:t>
            </w:r>
            <w:r>
              <w:rPr>
                <w:rFonts w:ascii="宋体"/>
                <w:sz w:val="22"/>
              </w:rPr>
            </w:r>
          </w:p>
        </w:tc>
        <w:tc>
          <w:tcPr>
            <w:tcW w:w="1405"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19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2"/>
                <w:szCs w:val="22"/>
              </w:rPr>
            </w:pPr>
            <w:r>
              <w:rPr>
                <w:rFonts w:ascii="宋体" w:hAnsi="宋体" w:cs="宋体" w:eastAsia="宋体" w:hint="default"/>
                <w:sz w:val="22"/>
                <w:szCs w:val="22"/>
              </w:rPr>
              <w:t>失业保险费</w:t>
            </w:r>
          </w:p>
        </w:tc>
        <w:tc>
          <w:tcPr>
            <w:tcW w:w="1405" w:type="dxa"/>
            <w:tcBorders>
              <w:top w:val="single" w:sz="2" w:space="0" w:color="000000"/>
              <w:left w:val="single" w:sz="2" w:space="0" w:color="000000"/>
              <w:bottom w:val="single" w:sz="2" w:space="0" w:color="000000"/>
              <w:right w:val="single" w:sz="2" w:space="0" w:color="000000"/>
            </w:tcBorders>
          </w:tcPr>
          <w:p>
            <w:pPr/>
          </w:p>
        </w:tc>
        <w:tc>
          <w:tcPr>
            <w:tcW w:w="19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4"/>
              <w:jc w:val="right"/>
              <w:rPr>
                <w:rFonts w:ascii="宋体" w:hAnsi="宋体" w:cs="宋体" w:eastAsia="宋体" w:hint="default"/>
                <w:sz w:val="22"/>
                <w:szCs w:val="22"/>
              </w:rPr>
            </w:pPr>
            <w:r>
              <w:rPr>
                <w:rFonts w:ascii="宋体"/>
                <w:w w:val="95"/>
                <w:sz w:val="22"/>
              </w:rPr>
              <w:t>524,956.05</w:t>
            </w:r>
            <w:r>
              <w:rPr>
                <w:rFonts w:ascii="宋体"/>
                <w:sz w:val="22"/>
              </w:rPr>
            </w:r>
          </w:p>
        </w:tc>
        <w:tc>
          <w:tcPr>
            <w:tcW w:w="1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5"/>
              <w:jc w:val="right"/>
              <w:rPr>
                <w:rFonts w:ascii="宋体" w:hAnsi="宋体" w:cs="宋体" w:eastAsia="宋体" w:hint="default"/>
                <w:sz w:val="22"/>
                <w:szCs w:val="22"/>
              </w:rPr>
            </w:pPr>
            <w:r>
              <w:rPr>
                <w:rFonts w:ascii="宋体"/>
                <w:w w:val="95"/>
                <w:sz w:val="22"/>
              </w:rPr>
              <w:t>524,956.05</w:t>
            </w:r>
            <w:r>
              <w:rPr>
                <w:rFonts w:ascii="宋体"/>
                <w:sz w:val="22"/>
              </w:rPr>
            </w:r>
          </w:p>
        </w:tc>
        <w:tc>
          <w:tcPr>
            <w:tcW w:w="1405"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198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5"/>
              <w:ind w:left="18"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405" w:type="dxa"/>
            <w:tcBorders>
              <w:top w:val="single" w:sz="2" w:space="0" w:color="000000"/>
              <w:left w:val="single" w:sz="2" w:space="0" w:color="000000"/>
              <w:bottom w:val="single" w:sz="12" w:space="0" w:color="000000"/>
              <w:right w:val="single" w:sz="2" w:space="0" w:color="000000"/>
            </w:tcBorders>
          </w:tcPr>
          <w:p>
            <w:pPr/>
          </w:p>
        </w:tc>
        <w:tc>
          <w:tcPr>
            <w:tcW w:w="19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104"/>
              <w:jc w:val="right"/>
              <w:rPr>
                <w:rFonts w:ascii="宋体" w:hAnsi="宋体" w:cs="宋体" w:eastAsia="宋体" w:hint="default"/>
                <w:sz w:val="22"/>
                <w:szCs w:val="22"/>
              </w:rPr>
            </w:pPr>
            <w:r>
              <w:rPr>
                <w:rFonts w:ascii="宋体"/>
                <w:b/>
                <w:spacing w:val="-1"/>
                <w:w w:val="95"/>
                <w:sz w:val="22"/>
              </w:rPr>
              <w:t>8,046,642.20</w:t>
            </w:r>
            <w:r>
              <w:rPr>
                <w:rFonts w:ascii="宋体"/>
                <w:spacing w:val="-1"/>
                <w:sz w:val="22"/>
              </w:rPr>
            </w:r>
          </w:p>
        </w:tc>
        <w:tc>
          <w:tcPr>
            <w:tcW w:w="19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105"/>
              <w:jc w:val="right"/>
              <w:rPr>
                <w:rFonts w:ascii="宋体" w:hAnsi="宋体" w:cs="宋体" w:eastAsia="宋体" w:hint="default"/>
                <w:sz w:val="22"/>
                <w:szCs w:val="22"/>
              </w:rPr>
            </w:pPr>
            <w:r>
              <w:rPr>
                <w:rFonts w:ascii="宋体"/>
                <w:b/>
                <w:spacing w:val="-1"/>
                <w:w w:val="95"/>
                <w:sz w:val="22"/>
              </w:rPr>
              <w:t>8,046,642.20</w:t>
            </w:r>
            <w:r>
              <w:rPr>
                <w:rFonts w:ascii="宋体"/>
                <w:spacing w:val="-1"/>
                <w:sz w:val="22"/>
              </w:rPr>
            </w:r>
          </w:p>
        </w:tc>
        <w:tc>
          <w:tcPr>
            <w:tcW w:w="1405" w:type="dxa"/>
            <w:tcBorders>
              <w:top w:val="single" w:sz="2" w:space="0" w:color="000000"/>
              <w:left w:val="single" w:sz="2" w:space="0" w:color="000000"/>
              <w:bottom w:val="single" w:sz="12" w:space="0" w:color="000000"/>
              <w:right w:val="nil" w:sz="6" w:space="0" w:color="auto"/>
            </w:tcBorders>
          </w:tcPr>
          <w:p>
            <w:pPr/>
          </w:p>
        </w:tc>
      </w:tr>
    </w:tbl>
    <w:p>
      <w:pPr>
        <w:spacing w:after="0"/>
        <w:sectPr>
          <w:footerReference w:type="default" r:id="rId63"/>
          <w:pgSz w:w="11910" w:h="16840"/>
          <w:pgMar w:footer="1804" w:header="879" w:top="1100" w:bottom="2000" w:left="1460" w:right="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3942"/>
        <w:gridCol w:w="2424"/>
        <w:gridCol w:w="2371"/>
      </w:tblGrid>
      <w:tr>
        <w:trPr>
          <w:trHeight w:val="378" w:hRule="exact"/>
        </w:trPr>
        <w:tc>
          <w:tcPr>
            <w:tcW w:w="394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right="1739"/>
              <w:jc w:val="right"/>
              <w:rPr>
                <w:rFonts w:ascii="宋体" w:hAnsi="宋体" w:cs="宋体" w:eastAsia="宋体" w:hint="default"/>
                <w:sz w:val="22"/>
                <w:szCs w:val="22"/>
              </w:rPr>
            </w:pPr>
            <w:r>
              <w:rPr>
                <w:rFonts w:ascii="宋体" w:hAnsi="宋体" w:cs="宋体" w:eastAsia="宋体" w:hint="default"/>
                <w:b/>
                <w:bCs/>
                <w:w w:val="95"/>
                <w:sz w:val="22"/>
                <w:szCs w:val="22"/>
              </w:rPr>
              <w:t>项目</w:t>
            </w:r>
            <w:r>
              <w:rPr>
                <w:rFonts w:ascii="宋体" w:hAnsi="宋体" w:cs="宋体" w:eastAsia="宋体" w:hint="default"/>
                <w:sz w:val="22"/>
                <w:szCs w:val="22"/>
              </w:rPr>
            </w:r>
          </w:p>
        </w:tc>
        <w:tc>
          <w:tcPr>
            <w:tcW w:w="24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768"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37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742"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365"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增值税</w:t>
            </w:r>
          </w:p>
        </w:tc>
        <w:tc>
          <w:tcPr>
            <w:tcW w:w="2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7,632,848.82</w:t>
            </w:r>
            <w:r>
              <w:rPr>
                <w:rFonts w:ascii="宋体"/>
                <w:sz w:val="22"/>
              </w:rPr>
            </w: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2,986,446.14</w:t>
            </w:r>
            <w:r>
              <w:rPr>
                <w:rFonts w:ascii="宋体"/>
                <w:sz w:val="22"/>
              </w:rPr>
            </w:r>
          </w:p>
        </w:tc>
      </w:tr>
      <w:tr>
        <w:trPr>
          <w:trHeight w:val="365"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营业税</w:t>
            </w:r>
          </w:p>
        </w:tc>
        <w:tc>
          <w:tcPr>
            <w:tcW w:w="2424" w:type="dxa"/>
            <w:tcBorders>
              <w:top w:val="single" w:sz="2" w:space="0" w:color="000000"/>
              <w:left w:val="single" w:sz="2" w:space="0" w:color="000000"/>
              <w:bottom w:val="single" w:sz="2" w:space="0" w:color="000000"/>
              <w:right w:val="single" w:sz="2" w:space="0" w:color="000000"/>
            </w:tcBorders>
          </w:tcPr>
          <w:p>
            <w:pP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10,000.00</w:t>
            </w:r>
            <w:r>
              <w:rPr>
                <w:rFonts w:ascii="宋体"/>
                <w:sz w:val="22"/>
              </w:rPr>
            </w:r>
          </w:p>
        </w:tc>
      </w:tr>
      <w:tr>
        <w:trPr>
          <w:trHeight w:val="365"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企业所得税</w:t>
            </w:r>
          </w:p>
        </w:tc>
        <w:tc>
          <w:tcPr>
            <w:tcW w:w="2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9,875,472.59</w:t>
            </w:r>
            <w:r>
              <w:rPr>
                <w:rFonts w:ascii="宋体"/>
                <w:sz w:val="22"/>
              </w:rPr>
            </w: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8,652,343.81</w:t>
            </w:r>
            <w:r>
              <w:rPr>
                <w:rFonts w:ascii="宋体"/>
                <w:sz w:val="22"/>
              </w:rPr>
            </w:r>
          </w:p>
        </w:tc>
      </w:tr>
      <w:tr>
        <w:trPr>
          <w:trHeight w:val="365"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城市维护建设税</w:t>
            </w:r>
          </w:p>
        </w:tc>
        <w:tc>
          <w:tcPr>
            <w:tcW w:w="2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563,636.54</w:t>
            </w:r>
            <w:r>
              <w:rPr>
                <w:rFonts w:ascii="宋体"/>
                <w:sz w:val="22"/>
              </w:rPr>
            </w: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285,900.01</w:t>
            </w:r>
            <w:r>
              <w:rPr>
                <w:rFonts w:ascii="宋体"/>
                <w:sz w:val="22"/>
              </w:rPr>
            </w:r>
          </w:p>
        </w:tc>
      </w:tr>
      <w:tr>
        <w:trPr>
          <w:trHeight w:val="365"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房产税</w:t>
            </w:r>
          </w:p>
        </w:tc>
        <w:tc>
          <w:tcPr>
            <w:tcW w:w="2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905,678.47</w:t>
            </w:r>
            <w:r>
              <w:rPr>
                <w:rFonts w:ascii="宋体"/>
                <w:sz w:val="22"/>
              </w:rPr>
            </w: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965,639.32</w:t>
            </w:r>
            <w:r>
              <w:rPr>
                <w:rFonts w:ascii="宋体"/>
                <w:sz w:val="22"/>
              </w:rPr>
            </w:r>
          </w:p>
        </w:tc>
      </w:tr>
      <w:tr>
        <w:trPr>
          <w:trHeight w:val="366"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土地使用税</w:t>
            </w:r>
          </w:p>
        </w:tc>
        <w:tc>
          <w:tcPr>
            <w:tcW w:w="2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4"/>
              <w:jc w:val="right"/>
              <w:rPr>
                <w:rFonts w:ascii="宋体" w:hAnsi="宋体" w:cs="宋体" w:eastAsia="宋体" w:hint="default"/>
                <w:sz w:val="22"/>
                <w:szCs w:val="22"/>
              </w:rPr>
            </w:pPr>
            <w:r>
              <w:rPr>
                <w:rFonts w:ascii="宋体"/>
                <w:w w:val="95"/>
                <w:sz w:val="22"/>
              </w:rPr>
              <w:t>3,211,371.66</w:t>
            </w:r>
            <w:r>
              <w:rPr>
                <w:rFonts w:ascii="宋体"/>
                <w:sz w:val="22"/>
              </w:rPr>
            </w: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6"/>
              <w:jc w:val="right"/>
              <w:rPr>
                <w:rFonts w:ascii="宋体" w:hAnsi="宋体" w:cs="宋体" w:eastAsia="宋体" w:hint="default"/>
                <w:sz w:val="22"/>
                <w:szCs w:val="22"/>
              </w:rPr>
            </w:pPr>
            <w:r>
              <w:rPr>
                <w:rFonts w:ascii="宋体"/>
                <w:w w:val="95"/>
                <w:sz w:val="22"/>
              </w:rPr>
              <w:t>2,572,751.37</w:t>
            </w:r>
            <w:r>
              <w:rPr>
                <w:rFonts w:ascii="宋体"/>
                <w:sz w:val="22"/>
              </w:rPr>
            </w:r>
          </w:p>
        </w:tc>
      </w:tr>
      <w:tr>
        <w:trPr>
          <w:trHeight w:val="365"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个人所得税</w:t>
            </w:r>
          </w:p>
        </w:tc>
        <w:tc>
          <w:tcPr>
            <w:tcW w:w="2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109,081.80</w:t>
            </w:r>
            <w:r>
              <w:rPr>
                <w:rFonts w:ascii="宋体"/>
                <w:sz w:val="22"/>
              </w:rPr>
            </w: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288,765.08</w:t>
            </w:r>
            <w:r>
              <w:rPr>
                <w:rFonts w:ascii="宋体"/>
                <w:sz w:val="22"/>
              </w:rPr>
            </w:r>
          </w:p>
        </w:tc>
      </w:tr>
      <w:tr>
        <w:trPr>
          <w:trHeight w:val="365"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教育费附加</w:t>
            </w:r>
          </w:p>
        </w:tc>
        <w:tc>
          <w:tcPr>
            <w:tcW w:w="2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364,395.70</w:t>
            </w:r>
            <w:r>
              <w:rPr>
                <w:rFonts w:ascii="宋体"/>
                <w:sz w:val="22"/>
              </w:rPr>
            </w: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135,321.53</w:t>
            </w:r>
            <w:r>
              <w:rPr>
                <w:rFonts w:ascii="宋体"/>
                <w:sz w:val="22"/>
              </w:rPr>
            </w:r>
          </w:p>
        </w:tc>
      </w:tr>
      <w:tr>
        <w:trPr>
          <w:trHeight w:val="365" w:hRule="exact"/>
        </w:trPr>
        <w:tc>
          <w:tcPr>
            <w:tcW w:w="3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其他税费</w:t>
            </w:r>
          </w:p>
        </w:tc>
        <w:tc>
          <w:tcPr>
            <w:tcW w:w="24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857,814.21</w:t>
            </w:r>
            <w:r>
              <w:rPr>
                <w:rFonts w:ascii="宋体"/>
                <w:sz w:val="22"/>
              </w:rPr>
            </w:r>
          </w:p>
        </w:tc>
        <w:tc>
          <w:tcPr>
            <w:tcW w:w="23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spacing w:val="-1"/>
                <w:sz w:val="22"/>
              </w:rPr>
              <w:t>792,648.11</w:t>
            </w:r>
          </w:p>
        </w:tc>
      </w:tr>
      <w:tr>
        <w:trPr>
          <w:trHeight w:val="378" w:hRule="exact"/>
        </w:trPr>
        <w:tc>
          <w:tcPr>
            <w:tcW w:w="39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right="1739"/>
              <w:jc w:val="right"/>
              <w:rPr>
                <w:rFonts w:ascii="宋体" w:hAnsi="宋体" w:cs="宋体" w:eastAsia="宋体" w:hint="default"/>
                <w:sz w:val="22"/>
                <w:szCs w:val="22"/>
              </w:rPr>
            </w:pPr>
            <w:r>
              <w:rPr>
                <w:rFonts w:ascii="宋体" w:hAnsi="宋体" w:cs="宋体" w:eastAsia="宋体" w:hint="default"/>
                <w:b/>
                <w:bCs/>
                <w:w w:val="95"/>
                <w:sz w:val="22"/>
                <w:szCs w:val="22"/>
              </w:rPr>
              <w:t>合计</w:t>
            </w:r>
            <w:r>
              <w:rPr>
                <w:rFonts w:ascii="宋体" w:hAnsi="宋体" w:cs="宋体" w:eastAsia="宋体" w:hint="default"/>
                <w:sz w:val="22"/>
                <w:szCs w:val="22"/>
              </w:rPr>
            </w:r>
          </w:p>
        </w:tc>
        <w:tc>
          <w:tcPr>
            <w:tcW w:w="24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b/>
                <w:spacing w:val="-1"/>
                <w:w w:val="95"/>
                <w:sz w:val="22"/>
              </w:rPr>
              <w:t>23,520,299.79</w:t>
            </w:r>
            <w:r>
              <w:rPr>
                <w:rFonts w:ascii="宋体"/>
                <w:spacing w:val="-1"/>
                <w:sz w:val="22"/>
              </w:rPr>
            </w:r>
          </w:p>
        </w:tc>
        <w:tc>
          <w:tcPr>
            <w:tcW w:w="237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5"/>
              <w:jc w:val="right"/>
              <w:rPr>
                <w:rFonts w:ascii="宋体" w:hAnsi="宋体" w:cs="宋体" w:eastAsia="宋体" w:hint="default"/>
                <w:sz w:val="22"/>
                <w:szCs w:val="22"/>
              </w:rPr>
            </w:pPr>
            <w:r>
              <w:rPr>
                <w:rFonts w:ascii="宋体"/>
                <w:b/>
                <w:spacing w:val="-1"/>
                <w:w w:val="95"/>
                <w:sz w:val="22"/>
              </w:rPr>
              <w:t>16,689,815.37</w:t>
            </w:r>
            <w:r>
              <w:rPr>
                <w:rFonts w:ascii="宋体"/>
                <w:spacing w:val="-1"/>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644" w:right="924"/>
        <w:jc w:val="left"/>
      </w:pPr>
      <w:bookmarkStart w:name="其他应付款按款项性质分类" w:id="262"/>
      <w:bookmarkEnd w:id="262"/>
      <w:r>
        <w:rPr/>
      </w:r>
      <w:bookmarkStart w:name="应付利息" w:id="263"/>
      <w:bookmarkEnd w:id="263"/>
      <w:r>
        <w:rPr/>
      </w:r>
      <w:r>
        <w:rPr>
          <w:rFonts w:ascii="宋体" w:hAnsi="宋体" w:cs="宋体" w:eastAsia="宋体" w:hint="default"/>
        </w:rPr>
        <w:t>23.</w:t>
      </w:r>
      <w:r>
        <w:rPr>
          <w:rFonts w:ascii="宋体" w:hAnsi="宋体" w:cs="宋体" w:eastAsia="宋体" w:hint="default"/>
          <w:spacing w:val="-46"/>
        </w:rPr>
        <w:t> </w:t>
      </w:r>
      <w:r>
        <w:rPr/>
        <w:t>应付利息</w:t>
      </w:r>
    </w:p>
    <w:p>
      <w:pPr>
        <w:spacing w:line="240" w:lineRule="auto" w:before="2"/>
        <w:rPr>
          <w:rFonts w:ascii="宋体" w:hAnsi="宋体" w:cs="宋体" w:eastAsia="宋体" w:hint="default"/>
          <w:sz w:val="29"/>
          <w:szCs w:val="29"/>
        </w:rPr>
      </w:pPr>
    </w:p>
    <w:p>
      <w:pPr>
        <w:pStyle w:val="BodyText"/>
        <w:spacing w:line="240" w:lineRule="auto"/>
        <w:ind w:left="644" w:right="924"/>
        <w:jc w:val="left"/>
      </w:pPr>
      <w:bookmarkStart w:name="应付利息分类" w:id="264"/>
      <w:bookmarkEnd w:id="264"/>
      <w:r>
        <w:rPr/>
      </w:r>
      <w:r>
        <w:rPr/>
        <w:t>（</w:t>
      </w:r>
      <w:r>
        <w:rPr>
          <w:rFonts w:ascii="宋体" w:hAnsi="宋体" w:cs="宋体" w:eastAsia="宋体" w:hint="default"/>
        </w:rPr>
        <w:t>1</w:t>
      </w:r>
      <w:r>
        <w:rPr/>
        <w:t>）</w:t>
      </w:r>
      <w:r>
        <w:rPr>
          <w:spacing w:val="-68"/>
        </w:rPr>
        <w:t> </w:t>
      </w:r>
      <w:r>
        <w:rPr/>
        <w:t>应付利息分类</w:t>
      </w:r>
    </w:p>
    <w:p>
      <w:pPr>
        <w:spacing w:line="240" w:lineRule="auto" w:before="5"/>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3857"/>
        <w:gridCol w:w="2373"/>
        <w:gridCol w:w="2318"/>
      </w:tblGrid>
      <w:tr>
        <w:trPr>
          <w:trHeight w:val="378" w:hRule="exact"/>
        </w:trPr>
        <w:tc>
          <w:tcPr>
            <w:tcW w:w="385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right="1697"/>
              <w:jc w:val="right"/>
              <w:rPr>
                <w:rFonts w:ascii="宋体" w:hAnsi="宋体" w:cs="宋体" w:eastAsia="宋体" w:hint="default"/>
                <w:sz w:val="22"/>
                <w:szCs w:val="22"/>
              </w:rPr>
            </w:pPr>
            <w:r>
              <w:rPr>
                <w:rFonts w:ascii="宋体" w:hAnsi="宋体" w:cs="宋体" w:eastAsia="宋体" w:hint="default"/>
                <w:b/>
                <w:bCs/>
                <w:w w:val="95"/>
                <w:sz w:val="22"/>
                <w:szCs w:val="22"/>
              </w:rPr>
              <w:t>项目</w:t>
            </w:r>
            <w:r>
              <w:rPr>
                <w:rFonts w:ascii="宋体" w:hAnsi="宋体" w:cs="宋体" w:eastAsia="宋体" w:hint="default"/>
                <w:sz w:val="22"/>
                <w:szCs w:val="22"/>
              </w:rPr>
            </w:r>
          </w:p>
        </w:tc>
        <w:tc>
          <w:tcPr>
            <w:tcW w:w="237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741"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3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715"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366" w:hRule="exact"/>
        </w:trPr>
        <w:tc>
          <w:tcPr>
            <w:tcW w:w="3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短期借款应付利息</w:t>
            </w:r>
          </w:p>
        </w:tc>
        <w:tc>
          <w:tcPr>
            <w:tcW w:w="2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5"/>
              <w:jc w:val="right"/>
              <w:rPr>
                <w:rFonts w:ascii="宋体" w:hAnsi="宋体" w:cs="宋体" w:eastAsia="宋体" w:hint="default"/>
                <w:sz w:val="22"/>
                <w:szCs w:val="22"/>
              </w:rPr>
            </w:pPr>
            <w:r>
              <w:rPr>
                <w:rFonts w:ascii="宋体"/>
                <w:w w:val="95"/>
                <w:sz w:val="22"/>
              </w:rPr>
              <w:t>929,486.30</w:t>
            </w:r>
            <w:r>
              <w:rPr>
                <w:rFonts w:ascii="宋体"/>
                <w:sz w:val="22"/>
              </w:rPr>
            </w:r>
          </w:p>
        </w:tc>
        <w:tc>
          <w:tcPr>
            <w:tcW w:w="2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7"/>
              <w:jc w:val="right"/>
              <w:rPr>
                <w:rFonts w:ascii="宋体" w:hAnsi="宋体" w:cs="宋体" w:eastAsia="宋体" w:hint="default"/>
                <w:sz w:val="22"/>
                <w:szCs w:val="22"/>
              </w:rPr>
            </w:pPr>
            <w:r>
              <w:rPr>
                <w:rFonts w:ascii="宋体"/>
                <w:w w:val="95"/>
                <w:sz w:val="22"/>
              </w:rPr>
              <w:t>1,346,272.22</w:t>
            </w:r>
            <w:r>
              <w:rPr>
                <w:rFonts w:ascii="宋体"/>
                <w:sz w:val="22"/>
              </w:rPr>
            </w:r>
          </w:p>
        </w:tc>
      </w:tr>
      <w:tr>
        <w:trPr>
          <w:trHeight w:val="378" w:hRule="exact"/>
        </w:trPr>
        <w:tc>
          <w:tcPr>
            <w:tcW w:w="385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right="1697"/>
              <w:jc w:val="right"/>
              <w:rPr>
                <w:rFonts w:ascii="宋体" w:hAnsi="宋体" w:cs="宋体" w:eastAsia="宋体" w:hint="default"/>
                <w:sz w:val="22"/>
                <w:szCs w:val="22"/>
              </w:rPr>
            </w:pPr>
            <w:r>
              <w:rPr>
                <w:rFonts w:ascii="宋体" w:hAnsi="宋体" w:cs="宋体" w:eastAsia="宋体" w:hint="default"/>
                <w:b/>
                <w:bCs/>
                <w:w w:val="95"/>
                <w:sz w:val="22"/>
                <w:szCs w:val="22"/>
              </w:rPr>
              <w:t>合计</w:t>
            </w:r>
            <w:r>
              <w:rPr>
                <w:rFonts w:ascii="宋体" w:hAnsi="宋体" w:cs="宋体" w:eastAsia="宋体" w:hint="default"/>
                <w:sz w:val="22"/>
                <w:szCs w:val="22"/>
              </w:rPr>
            </w:r>
          </w:p>
        </w:tc>
        <w:tc>
          <w:tcPr>
            <w:tcW w:w="23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b/>
                <w:spacing w:val="-1"/>
                <w:w w:val="95"/>
                <w:sz w:val="22"/>
              </w:rPr>
              <w:t>929,486.30</w:t>
            </w:r>
            <w:r>
              <w:rPr>
                <w:rFonts w:ascii="宋体"/>
                <w:spacing w:val="-1"/>
                <w:sz w:val="22"/>
              </w:rPr>
            </w:r>
          </w:p>
        </w:tc>
        <w:tc>
          <w:tcPr>
            <w:tcW w:w="23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b/>
                <w:w w:val="95"/>
                <w:sz w:val="22"/>
              </w:rPr>
              <w:t>1,346,272.22</w:t>
            </w:r>
            <w:r>
              <w:rPr>
                <w:rFonts w:ascii="宋体"/>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644" w:right="924"/>
        <w:jc w:val="left"/>
      </w:pPr>
      <w:bookmarkStart w:name="应付股利" w:id="265"/>
      <w:bookmarkEnd w:id="265"/>
      <w:r>
        <w:rPr/>
      </w:r>
      <w:r>
        <w:rPr>
          <w:rFonts w:ascii="宋体" w:hAnsi="宋体" w:cs="宋体" w:eastAsia="宋体" w:hint="default"/>
        </w:rPr>
        <w:t>24.</w:t>
      </w:r>
      <w:r>
        <w:rPr>
          <w:rFonts w:ascii="宋体" w:hAnsi="宋体" w:cs="宋体" w:eastAsia="宋体" w:hint="default"/>
          <w:spacing w:val="-46"/>
        </w:rPr>
        <w:t> </w:t>
      </w:r>
      <w:r>
        <w:rPr/>
        <w:t>应付股利</w:t>
      </w:r>
    </w:p>
    <w:p>
      <w:pPr>
        <w:spacing w:line="240" w:lineRule="auto" w:before="5"/>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3857"/>
        <w:gridCol w:w="2220"/>
        <w:gridCol w:w="2471"/>
      </w:tblGrid>
      <w:tr>
        <w:trPr>
          <w:trHeight w:val="378" w:hRule="exact"/>
        </w:trPr>
        <w:tc>
          <w:tcPr>
            <w:tcW w:w="385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7"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666"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47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790"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365" w:hRule="exact"/>
        </w:trPr>
        <w:tc>
          <w:tcPr>
            <w:tcW w:w="3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韩国韩德产业株式会社</w:t>
            </w:r>
          </w:p>
        </w:tc>
        <w:tc>
          <w:tcPr>
            <w:tcW w:w="22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7"/>
              <w:jc w:val="right"/>
              <w:rPr>
                <w:rFonts w:ascii="宋体" w:hAnsi="宋体" w:cs="宋体" w:eastAsia="宋体" w:hint="default"/>
                <w:sz w:val="22"/>
                <w:szCs w:val="22"/>
              </w:rPr>
            </w:pPr>
            <w:r>
              <w:rPr>
                <w:rFonts w:ascii="宋体"/>
                <w:spacing w:val="-1"/>
                <w:sz w:val="22"/>
              </w:rPr>
              <w:t>3,320,000.00</w:t>
            </w:r>
            <w:r>
              <w:rPr>
                <w:rFonts w:ascii="宋体"/>
                <w:sz w:val="22"/>
              </w:rPr>
            </w:r>
          </w:p>
        </w:tc>
        <w:tc>
          <w:tcPr>
            <w:tcW w:w="24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8"/>
              <w:jc w:val="right"/>
              <w:rPr>
                <w:rFonts w:ascii="宋体" w:hAnsi="宋体" w:cs="宋体" w:eastAsia="宋体" w:hint="default"/>
                <w:sz w:val="22"/>
                <w:szCs w:val="22"/>
              </w:rPr>
            </w:pPr>
            <w:r>
              <w:rPr>
                <w:rFonts w:ascii="宋体"/>
                <w:spacing w:val="-1"/>
                <w:sz w:val="22"/>
              </w:rPr>
              <w:t>3,320,000.00</w:t>
            </w:r>
            <w:r>
              <w:rPr>
                <w:rFonts w:ascii="宋体"/>
                <w:sz w:val="22"/>
              </w:rPr>
            </w:r>
          </w:p>
        </w:tc>
      </w:tr>
      <w:tr>
        <w:trPr>
          <w:trHeight w:val="379" w:hRule="exact"/>
        </w:trPr>
        <w:tc>
          <w:tcPr>
            <w:tcW w:w="385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left="17"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105"/>
              <w:jc w:val="right"/>
              <w:rPr>
                <w:rFonts w:ascii="宋体" w:hAnsi="宋体" w:cs="宋体" w:eastAsia="宋体" w:hint="default"/>
                <w:sz w:val="22"/>
                <w:szCs w:val="22"/>
              </w:rPr>
            </w:pPr>
            <w:r>
              <w:rPr>
                <w:rFonts w:ascii="宋体"/>
                <w:b/>
                <w:w w:val="95"/>
                <w:sz w:val="22"/>
              </w:rPr>
              <w:t>3,320,000.00</w:t>
            </w:r>
            <w:r>
              <w:rPr>
                <w:rFonts w:ascii="宋体"/>
                <w:sz w:val="22"/>
              </w:rPr>
            </w:r>
          </w:p>
        </w:tc>
        <w:tc>
          <w:tcPr>
            <w:tcW w:w="247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2"/>
              <w:ind w:right="107"/>
              <w:jc w:val="right"/>
              <w:rPr>
                <w:rFonts w:ascii="宋体" w:hAnsi="宋体" w:cs="宋体" w:eastAsia="宋体" w:hint="default"/>
                <w:sz w:val="22"/>
                <w:szCs w:val="22"/>
              </w:rPr>
            </w:pPr>
            <w:r>
              <w:rPr>
                <w:rFonts w:ascii="宋体"/>
                <w:b/>
                <w:spacing w:val="-1"/>
                <w:w w:val="95"/>
                <w:sz w:val="22"/>
              </w:rPr>
              <w:t>3,320,000.00</w:t>
            </w:r>
            <w:r>
              <w:rPr>
                <w:rFonts w:ascii="宋体"/>
                <w:spacing w:val="-1"/>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683" w:right="924"/>
        <w:jc w:val="left"/>
      </w:pPr>
      <w:r>
        <w:rPr/>
        <w:t>注：超过</w:t>
      </w:r>
      <w:r>
        <w:rPr>
          <w:spacing w:val="-59"/>
        </w:rPr>
        <w:t> </w:t>
      </w:r>
      <w:r>
        <w:rPr>
          <w:rFonts w:ascii="宋体" w:hAnsi="宋体" w:cs="宋体" w:eastAsia="宋体" w:hint="default"/>
        </w:rPr>
        <w:t>1</w:t>
      </w:r>
      <w:r>
        <w:rPr>
          <w:rFonts w:ascii="宋体" w:hAnsi="宋体" w:cs="宋体" w:eastAsia="宋体" w:hint="default"/>
          <w:spacing w:val="-59"/>
        </w:rPr>
        <w:t> </w:t>
      </w:r>
      <w:r>
        <w:rPr/>
        <w:t>年未支付的原因为后期再分红时一次性支付。</w:t>
      </w:r>
    </w:p>
    <w:p>
      <w:pPr>
        <w:spacing w:line="240" w:lineRule="auto" w:before="1"/>
        <w:rPr>
          <w:rFonts w:ascii="宋体" w:hAnsi="宋体" w:cs="宋体" w:eastAsia="宋体" w:hint="default"/>
          <w:sz w:val="29"/>
          <w:szCs w:val="29"/>
        </w:rPr>
      </w:pPr>
    </w:p>
    <w:p>
      <w:pPr>
        <w:pStyle w:val="BodyText"/>
        <w:spacing w:line="240" w:lineRule="auto"/>
        <w:ind w:left="644" w:right="924"/>
        <w:jc w:val="left"/>
      </w:pPr>
      <w:bookmarkStart w:name="其他应付款" w:id="266"/>
      <w:bookmarkEnd w:id="266"/>
      <w:r>
        <w:rPr/>
      </w:r>
      <w:r>
        <w:rPr>
          <w:rFonts w:ascii="宋体" w:hAnsi="宋体" w:cs="宋体" w:eastAsia="宋体" w:hint="default"/>
        </w:rPr>
        <w:t>25.</w:t>
      </w:r>
      <w:r>
        <w:rPr>
          <w:rFonts w:ascii="宋体" w:hAnsi="宋体" w:cs="宋体" w:eastAsia="宋体" w:hint="default"/>
          <w:spacing w:val="-46"/>
        </w:rPr>
        <w:t> </w:t>
      </w:r>
      <w:r>
        <w:rPr/>
        <w:t>其他应付款</w:t>
      </w:r>
    </w:p>
    <w:p>
      <w:pPr>
        <w:spacing w:line="240" w:lineRule="auto" w:before="2"/>
        <w:rPr>
          <w:rFonts w:ascii="宋体" w:hAnsi="宋体" w:cs="宋体" w:eastAsia="宋体" w:hint="default"/>
          <w:sz w:val="29"/>
          <w:szCs w:val="29"/>
        </w:rPr>
      </w:pPr>
    </w:p>
    <w:p>
      <w:pPr>
        <w:pStyle w:val="BodyText"/>
        <w:spacing w:line="240" w:lineRule="auto"/>
        <w:ind w:left="644" w:right="924"/>
        <w:jc w:val="left"/>
      </w:pPr>
      <w:bookmarkStart w:name="其他应付款" w:id="267"/>
      <w:bookmarkEnd w:id="267"/>
      <w:r>
        <w:rPr/>
      </w:r>
      <w:r>
        <w:rPr/>
        <w:t>（</w:t>
      </w:r>
      <w:r>
        <w:rPr>
          <w:rFonts w:ascii="宋体" w:hAnsi="宋体" w:cs="宋体" w:eastAsia="宋体" w:hint="default"/>
        </w:rPr>
        <w:t>1</w:t>
      </w:r>
      <w:r>
        <w:rPr/>
        <w:t>）</w:t>
      </w:r>
      <w:r>
        <w:rPr>
          <w:spacing w:val="-67"/>
        </w:rPr>
        <w:t> </w:t>
      </w:r>
      <w:r>
        <w:rPr/>
        <w:t>其他应付款</w:t>
      </w:r>
    </w:p>
    <w:p>
      <w:pPr>
        <w:spacing w:line="240" w:lineRule="auto" w:before="5"/>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2996"/>
        <w:gridCol w:w="2598"/>
        <w:gridCol w:w="2954"/>
      </w:tblGrid>
      <w:tr>
        <w:trPr>
          <w:trHeight w:val="388" w:hRule="exact"/>
        </w:trPr>
        <w:tc>
          <w:tcPr>
            <w:tcW w:w="299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7"/>
              <w:ind w:right="1265"/>
              <w:jc w:val="right"/>
              <w:rPr>
                <w:rFonts w:ascii="宋体" w:hAnsi="宋体" w:cs="宋体" w:eastAsia="宋体" w:hint="default"/>
                <w:sz w:val="22"/>
                <w:szCs w:val="22"/>
              </w:rPr>
            </w:pPr>
            <w:r>
              <w:rPr>
                <w:rFonts w:ascii="宋体" w:hAnsi="宋体" w:cs="宋体" w:eastAsia="宋体" w:hint="default"/>
                <w:b/>
                <w:bCs/>
                <w:w w:val="95"/>
                <w:sz w:val="22"/>
                <w:szCs w:val="22"/>
              </w:rPr>
              <w:t>项目</w:t>
            </w:r>
            <w:r>
              <w:rPr>
                <w:rFonts w:ascii="宋体" w:hAnsi="宋体" w:cs="宋体" w:eastAsia="宋体" w:hint="default"/>
                <w:sz w:val="22"/>
                <w:szCs w:val="22"/>
              </w:rPr>
            </w:r>
          </w:p>
        </w:tc>
        <w:tc>
          <w:tcPr>
            <w:tcW w:w="25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7"/>
              <w:ind w:left="855"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95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7"/>
              <w:ind w:right="2"/>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376" w:hRule="exact"/>
        </w:trPr>
        <w:tc>
          <w:tcPr>
            <w:tcW w:w="29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7"/>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z w:val="22"/>
                <w:szCs w:val="22"/>
              </w:rPr>
              <w:t>(</w:t>
            </w:r>
            <w:r>
              <w:rPr>
                <w:rFonts w:ascii="宋体" w:hAnsi="宋体" w:cs="宋体" w:eastAsia="宋体" w:hint="default"/>
                <w:sz w:val="22"/>
                <w:szCs w:val="22"/>
              </w:rPr>
              <w:t>含</w:t>
            </w:r>
            <w:r>
              <w:rPr>
                <w:rFonts w:ascii="宋体" w:hAnsi="宋体" w:cs="宋体" w:eastAsia="宋体" w:hint="default"/>
                <w:sz w:val="22"/>
                <w:szCs w:val="22"/>
              </w:rPr>
              <w:t>)</w:t>
            </w:r>
            <w:r>
              <w:rPr>
                <w:rFonts w:ascii="宋体" w:hAnsi="宋体" w:cs="宋体" w:eastAsia="宋体" w:hint="default"/>
                <w:sz w:val="22"/>
                <w:szCs w:val="22"/>
              </w:rPr>
              <w:t>以内</w:t>
            </w:r>
          </w:p>
        </w:tc>
        <w:tc>
          <w:tcPr>
            <w:tcW w:w="2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5"/>
              <w:jc w:val="right"/>
              <w:rPr>
                <w:rFonts w:ascii="宋体" w:hAnsi="宋体" w:cs="宋体" w:eastAsia="宋体" w:hint="default"/>
                <w:sz w:val="22"/>
                <w:szCs w:val="22"/>
              </w:rPr>
            </w:pPr>
            <w:r>
              <w:rPr>
                <w:rFonts w:ascii="宋体"/>
                <w:w w:val="95"/>
                <w:sz w:val="22"/>
              </w:rPr>
              <w:t>47,134,603.26</w:t>
            </w:r>
            <w:r>
              <w:rPr>
                <w:rFonts w:ascii="宋体"/>
                <w:sz w:val="22"/>
              </w:rPr>
            </w:r>
          </w:p>
        </w:tc>
        <w:tc>
          <w:tcPr>
            <w:tcW w:w="29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7"/>
              <w:ind w:right="107"/>
              <w:jc w:val="right"/>
              <w:rPr>
                <w:rFonts w:ascii="宋体" w:hAnsi="宋体" w:cs="宋体" w:eastAsia="宋体" w:hint="default"/>
                <w:sz w:val="22"/>
                <w:szCs w:val="22"/>
              </w:rPr>
            </w:pPr>
            <w:r>
              <w:rPr>
                <w:rFonts w:ascii="宋体"/>
                <w:w w:val="95"/>
                <w:sz w:val="22"/>
              </w:rPr>
              <w:t>44,900,422.84</w:t>
            </w:r>
            <w:r>
              <w:rPr>
                <w:rFonts w:ascii="宋体"/>
                <w:sz w:val="22"/>
              </w:rPr>
            </w:r>
          </w:p>
        </w:tc>
      </w:tr>
      <w:tr>
        <w:trPr>
          <w:trHeight w:val="374" w:hRule="exact"/>
        </w:trPr>
        <w:tc>
          <w:tcPr>
            <w:tcW w:w="29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年以上</w:t>
            </w:r>
          </w:p>
        </w:tc>
        <w:tc>
          <w:tcPr>
            <w:tcW w:w="2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30,944,183.96</w:t>
            </w:r>
            <w:r>
              <w:rPr>
                <w:rFonts w:ascii="宋体"/>
                <w:sz w:val="22"/>
              </w:rPr>
            </w:r>
          </w:p>
        </w:tc>
        <w:tc>
          <w:tcPr>
            <w:tcW w:w="29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6"/>
              <w:ind w:right="107"/>
              <w:jc w:val="right"/>
              <w:rPr>
                <w:rFonts w:ascii="宋体" w:hAnsi="宋体" w:cs="宋体" w:eastAsia="宋体" w:hint="default"/>
                <w:sz w:val="22"/>
                <w:szCs w:val="22"/>
              </w:rPr>
            </w:pPr>
            <w:r>
              <w:rPr>
                <w:rFonts w:ascii="宋体"/>
                <w:w w:val="95"/>
                <w:sz w:val="22"/>
              </w:rPr>
              <w:t>7,697,306.92</w:t>
            </w:r>
            <w:r>
              <w:rPr>
                <w:rFonts w:ascii="宋体"/>
                <w:sz w:val="22"/>
              </w:rPr>
            </w:r>
          </w:p>
        </w:tc>
      </w:tr>
      <w:tr>
        <w:trPr>
          <w:trHeight w:val="379" w:hRule="exact"/>
        </w:trPr>
        <w:tc>
          <w:tcPr>
            <w:tcW w:w="29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right="1265"/>
              <w:jc w:val="right"/>
              <w:rPr>
                <w:rFonts w:ascii="宋体" w:hAnsi="宋体" w:cs="宋体" w:eastAsia="宋体" w:hint="default"/>
                <w:sz w:val="22"/>
                <w:szCs w:val="22"/>
              </w:rPr>
            </w:pPr>
            <w:r>
              <w:rPr>
                <w:rFonts w:ascii="宋体" w:hAnsi="宋体" w:cs="宋体" w:eastAsia="宋体" w:hint="default"/>
                <w:b/>
                <w:bCs/>
                <w:w w:val="95"/>
                <w:sz w:val="22"/>
                <w:szCs w:val="22"/>
              </w:rPr>
              <w:t>合计</w:t>
            </w:r>
            <w:r>
              <w:rPr>
                <w:rFonts w:ascii="宋体" w:hAnsi="宋体" w:cs="宋体" w:eastAsia="宋体" w:hint="default"/>
                <w:sz w:val="22"/>
                <w:szCs w:val="22"/>
              </w:rPr>
            </w:r>
          </w:p>
        </w:tc>
        <w:tc>
          <w:tcPr>
            <w:tcW w:w="25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106"/>
              <w:jc w:val="right"/>
              <w:rPr>
                <w:rFonts w:ascii="宋体" w:hAnsi="宋体" w:cs="宋体" w:eastAsia="宋体" w:hint="default"/>
                <w:sz w:val="22"/>
                <w:szCs w:val="22"/>
              </w:rPr>
            </w:pPr>
            <w:r>
              <w:rPr>
                <w:rFonts w:ascii="宋体"/>
                <w:b/>
                <w:spacing w:val="-1"/>
                <w:w w:val="95"/>
                <w:sz w:val="22"/>
              </w:rPr>
              <w:t>78,078,787.22</w:t>
            </w:r>
            <w:r>
              <w:rPr>
                <w:rFonts w:ascii="宋体"/>
                <w:spacing w:val="-1"/>
                <w:sz w:val="22"/>
              </w:rPr>
            </w:r>
          </w:p>
        </w:tc>
        <w:tc>
          <w:tcPr>
            <w:tcW w:w="295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2"/>
              <w:ind w:right="108"/>
              <w:jc w:val="right"/>
              <w:rPr>
                <w:rFonts w:ascii="宋体" w:hAnsi="宋体" w:cs="宋体" w:eastAsia="宋体" w:hint="default"/>
                <w:sz w:val="22"/>
                <w:szCs w:val="22"/>
              </w:rPr>
            </w:pPr>
            <w:r>
              <w:rPr>
                <w:rFonts w:ascii="宋体"/>
                <w:b/>
                <w:w w:val="95"/>
                <w:sz w:val="22"/>
              </w:rPr>
              <w:t>52,597,729.76</w:t>
            </w:r>
            <w:r>
              <w:rPr>
                <w:rFonts w:ascii="宋体"/>
                <w:sz w:val="22"/>
              </w:rPr>
            </w:r>
          </w:p>
        </w:tc>
      </w:tr>
    </w:tbl>
    <w:p>
      <w:pPr>
        <w:spacing w:line="240" w:lineRule="auto" w:before="3"/>
        <w:rPr>
          <w:rFonts w:ascii="宋体" w:hAnsi="宋体" w:cs="宋体" w:eastAsia="宋体" w:hint="default"/>
          <w:sz w:val="13"/>
          <w:szCs w:val="13"/>
        </w:rPr>
      </w:pPr>
    </w:p>
    <w:p>
      <w:pPr>
        <w:pStyle w:val="BodyText"/>
        <w:spacing w:line="357" w:lineRule="auto" w:before="31"/>
        <w:ind w:left="241" w:right="1694" w:firstLine="550"/>
        <w:jc w:val="left"/>
      </w:pPr>
      <w:bookmarkStart w:name="注：账龄超过1年的其他应付款主要为日照兴业集团有限公司代垫河山新厂区工程款、原料" w:id="268"/>
      <w:bookmarkEnd w:id="268"/>
      <w:r>
        <w:rPr/>
      </w:r>
      <w:r>
        <w:rPr/>
        <w:t>注：账龄超过 </w:t>
      </w:r>
      <w:r>
        <w:rPr>
          <w:rFonts w:ascii="宋体" w:hAnsi="宋体" w:cs="宋体" w:eastAsia="宋体" w:hint="default"/>
        </w:rPr>
        <w:t>1</w:t>
      </w:r>
      <w:r>
        <w:rPr>
          <w:rFonts w:ascii="宋体" w:hAnsi="宋体" w:cs="宋体" w:eastAsia="宋体" w:hint="default"/>
          <w:spacing w:val="-87"/>
        </w:rPr>
        <w:t> </w:t>
      </w:r>
      <w:r>
        <w:rPr/>
        <w:t>年的其他应付款主要为日照兴业集团有限公司代垫河山新厂区工程</w:t>
      </w:r>
      <w:r>
        <w:rPr>
          <w:w w:val="99"/>
        </w:rPr>
        <w:t> </w:t>
      </w:r>
      <w:r>
        <w:rPr/>
        <w:t>款、原料供应商押金、员工入厂押金、设备及工程质量保证金。</w:t>
      </w:r>
    </w:p>
    <w:p>
      <w:pPr>
        <w:spacing w:after="0" w:line="357" w:lineRule="auto"/>
        <w:jc w:val="left"/>
        <w:sectPr>
          <w:footerReference w:type="default" r:id="rId64"/>
          <w:pgSz w:w="11910" w:h="16840"/>
          <w:pgMar w:footer="1804" w:header="879" w:top="1100" w:bottom="2000" w:left="1460" w:right="0"/>
        </w:sectPr>
      </w:pPr>
    </w:p>
    <w:p>
      <w:pPr>
        <w:spacing w:line="240" w:lineRule="auto" w:before="11"/>
        <w:rPr>
          <w:rFonts w:ascii="宋体" w:hAnsi="宋体" w:cs="宋体" w:eastAsia="宋体" w:hint="default"/>
          <w:sz w:val="22"/>
          <w:szCs w:val="22"/>
        </w:rPr>
      </w:pPr>
    </w:p>
    <w:tbl>
      <w:tblPr>
        <w:tblW w:w="0" w:type="auto"/>
        <w:jc w:val="left"/>
        <w:tblInd w:w="879" w:type="dxa"/>
        <w:tblLayout w:type="fixed"/>
        <w:tblCellMar>
          <w:top w:w="0" w:type="dxa"/>
          <w:left w:w="0" w:type="dxa"/>
          <w:bottom w:w="0" w:type="dxa"/>
          <w:right w:w="0" w:type="dxa"/>
        </w:tblCellMar>
        <w:tblLook w:val="01E0"/>
      </w:tblPr>
      <w:tblGrid>
        <w:gridCol w:w="2996"/>
        <w:gridCol w:w="2598"/>
        <w:gridCol w:w="2954"/>
      </w:tblGrid>
      <w:tr>
        <w:trPr>
          <w:trHeight w:val="388" w:hRule="exact"/>
        </w:trPr>
        <w:tc>
          <w:tcPr>
            <w:tcW w:w="299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7"/>
              <w:ind w:left="16" w:right="0"/>
              <w:jc w:val="center"/>
              <w:rPr>
                <w:rFonts w:ascii="宋体" w:hAnsi="宋体" w:cs="宋体" w:eastAsia="宋体" w:hint="default"/>
                <w:sz w:val="22"/>
                <w:szCs w:val="22"/>
              </w:rPr>
            </w:pPr>
            <w:r>
              <w:rPr>
                <w:rFonts w:ascii="宋体" w:hAnsi="宋体" w:cs="宋体" w:eastAsia="宋体" w:hint="default"/>
                <w:b/>
                <w:bCs/>
                <w:sz w:val="22"/>
                <w:szCs w:val="22"/>
              </w:rPr>
              <w:t>款项性质</w:t>
            </w:r>
            <w:r>
              <w:rPr>
                <w:rFonts w:ascii="宋体" w:hAnsi="宋体" w:cs="宋体" w:eastAsia="宋体" w:hint="default"/>
                <w:sz w:val="22"/>
                <w:szCs w:val="22"/>
              </w:rPr>
            </w:r>
          </w:p>
        </w:tc>
        <w:tc>
          <w:tcPr>
            <w:tcW w:w="25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7"/>
              <w:ind w:left="855"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95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7"/>
              <w:ind w:right="2"/>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374" w:hRule="exact"/>
        </w:trPr>
        <w:tc>
          <w:tcPr>
            <w:tcW w:w="29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2" w:right="0"/>
              <w:jc w:val="left"/>
              <w:rPr>
                <w:rFonts w:ascii="宋体" w:hAnsi="宋体" w:cs="宋体" w:eastAsia="宋体" w:hint="default"/>
                <w:sz w:val="22"/>
                <w:szCs w:val="22"/>
              </w:rPr>
            </w:pPr>
            <w:r>
              <w:rPr>
                <w:rFonts w:ascii="宋体" w:hAnsi="宋体" w:cs="宋体" w:eastAsia="宋体" w:hint="default"/>
                <w:sz w:val="22"/>
                <w:szCs w:val="22"/>
              </w:rPr>
              <w:t>质保金、押金</w:t>
            </w:r>
          </w:p>
        </w:tc>
        <w:tc>
          <w:tcPr>
            <w:tcW w:w="2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05"/>
              <w:jc w:val="right"/>
              <w:rPr>
                <w:rFonts w:ascii="宋体" w:hAnsi="宋体" w:cs="宋体" w:eastAsia="宋体" w:hint="default"/>
                <w:sz w:val="22"/>
                <w:szCs w:val="22"/>
              </w:rPr>
            </w:pPr>
            <w:r>
              <w:rPr>
                <w:rFonts w:ascii="宋体"/>
                <w:w w:val="95"/>
                <w:sz w:val="22"/>
              </w:rPr>
              <w:t>8,436,433.39</w:t>
            </w:r>
            <w:r>
              <w:rPr>
                <w:rFonts w:ascii="宋体"/>
                <w:sz w:val="22"/>
              </w:rPr>
            </w:r>
          </w:p>
        </w:tc>
        <w:tc>
          <w:tcPr>
            <w:tcW w:w="29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6"/>
              <w:ind w:right="107"/>
              <w:jc w:val="right"/>
              <w:rPr>
                <w:rFonts w:ascii="宋体" w:hAnsi="宋体" w:cs="宋体" w:eastAsia="宋体" w:hint="default"/>
                <w:sz w:val="22"/>
                <w:szCs w:val="22"/>
              </w:rPr>
            </w:pPr>
            <w:r>
              <w:rPr>
                <w:rFonts w:ascii="宋体"/>
                <w:w w:val="95"/>
                <w:sz w:val="22"/>
              </w:rPr>
              <w:t>12,197,816.31</w:t>
            </w:r>
            <w:r>
              <w:rPr>
                <w:rFonts w:ascii="宋体"/>
                <w:sz w:val="22"/>
              </w:rPr>
            </w:r>
          </w:p>
        </w:tc>
      </w:tr>
      <w:tr>
        <w:trPr>
          <w:trHeight w:val="376" w:hRule="exact"/>
        </w:trPr>
        <w:tc>
          <w:tcPr>
            <w:tcW w:w="29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7"/>
              <w:ind w:left="122" w:right="0"/>
              <w:jc w:val="left"/>
              <w:rPr>
                <w:rFonts w:ascii="宋体" w:hAnsi="宋体" w:cs="宋体" w:eastAsia="宋体" w:hint="default"/>
                <w:sz w:val="22"/>
                <w:szCs w:val="22"/>
              </w:rPr>
            </w:pPr>
            <w:r>
              <w:rPr>
                <w:rFonts w:ascii="宋体" w:hAnsi="宋体" w:cs="宋体" w:eastAsia="宋体" w:hint="default"/>
                <w:sz w:val="22"/>
                <w:szCs w:val="22"/>
              </w:rPr>
              <w:t>代垫款项</w:t>
            </w:r>
          </w:p>
        </w:tc>
        <w:tc>
          <w:tcPr>
            <w:tcW w:w="2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7"/>
              <w:ind w:right="105"/>
              <w:jc w:val="right"/>
              <w:rPr>
                <w:rFonts w:ascii="宋体" w:hAnsi="宋体" w:cs="宋体" w:eastAsia="宋体" w:hint="default"/>
                <w:sz w:val="22"/>
                <w:szCs w:val="22"/>
              </w:rPr>
            </w:pPr>
            <w:r>
              <w:rPr>
                <w:rFonts w:ascii="宋体"/>
                <w:w w:val="95"/>
                <w:sz w:val="22"/>
              </w:rPr>
              <w:t>67,932,484.28</w:t>
            </w:r>
            <w:r>
              <w:rPr>
                <w:rFonts w:ascii="宋体"/>
                <w:sz w:val="22"/>
              </w:rPr>
            </w:r>
          </w:p>
        </w:tc>
        <w:tc>
          <w:tcPr>
            <w:tcW w:w="29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7"/>
              <w:ind w:right="107"/>
              <w:jc w:val="right"/>
              <w:rPr>
                <w:rFonts w:ascii="宋体" w:hAnsi="宋体" w:cs="宋体" w:eastAsia="宋体" w:hint="default"/>
                <w:sz w:val="22"/>
                <w:szCs w:val="22"/>
              </w:rPr>
            </w:pPr>
            <w:r>
              <w:rPr>
                <w:rFonts w:ascii="宋体"/>
                <w:w w:val="95"/>
                <w:sz w:val="22"/>
              </w:rPr>
              <w:t>39,495,224.54</w:t>
            </w:r>
            <w:r>
              <w:rPr>
                <w:rFonts w:ascii="宋体"/>
                <w:sz w:val="22"/>
              </w:rPr>
            </w:r>
          </w:p>
        </w:tc>
      </w:tr>
      <w:tr>
        <w:trPr>
          <w:trHeight w:val="374" w:hRule="exact"/>
        </w:trPr>
        <w:tc>
          <w:tcPr>
            <w:tcW w:w="29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05"/>
              <w:jc w:val="right"/>
              <w:rPr>
                <w:rFonts w:ascii="宋体" w:hAnsi="宋体" w:cs="宋体" w:eastAsia="宋体" w:hint="default"/>
                <w:sz w:val="22"/>
                <w:szCs w:val="22"/>
              </w:rPr>
            </w:pPr>
            <w:r>
              <w:rPr>
                <w:rFonts w:ascii="宋体"/>
                <w:w w:val="95"/>
                <w:sz w:val="22"/>
              </w:rPr>
              <w:t>1,709,869.55</w:t>
            </w:r>
            <w:r>
              <w:rPr>
                <w:rFonts w:ascii="宋体"/>
                <w:sz w:val="22"/>
              </w:rPr>
            </w:r>
          </w:p>
        </w:tc>
        <w:tc>
          <w:tcPr>
            <w:tcW w:w="29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6"/>
              <w:ind w:right="107"/>
              <w:jc w:val="right"/>
              <w:rPr>
                <w:rFonts w:ascii="宋体" w:hAnsi="宋体" w:cs="宋体" w:eastAsia="宋体" w:hint="default"/>
                <w:sz w:val="22"/>
                <w:szCs w:val="22"/>
              </w:rPr>
            </w:pPr>
            <w:r>
              <w:rPr>
                <w:rFonts w:ascii="宋体"/>
                <w:w w:val="95"/>
                <w:sz w:val="22"/>
              </w:rPr>
              <w:t>904,688.91</w:t>
            </w:r>
            <w:r>
              <w:rPr>
                <w:rFonts w:ascii="宋体"/>
                <w:sz w:val="22"/>
              </w:rPr>
            </w:r>
          </w:p>
        </w:tc>
      </w:tr>
      <w:tr>
        <w:trPr>
          <w:trHeight w:val="379" w:hRule="exact"/>
        </w:trPr>
        <w:tc>
          <w:tcPr>
            <w:tcW w:w="29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left="17"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106"/>
              <w:jc w:val="right"/>
              <w:rPr>
                <w:rFonts w:ascii="宋体" w:hAnsi="宋体" w:cs="宋体" w:eastAsia="宋体" w:hint="default"/>
                <w:sz w:val="22"/>
                <w:szCs w:val="22"/>
              </w:rPr>
            </w:pPr>
            <w:r>
              <w:rPr>
                <w:rFonts w:ascii="宋体"/>
                <w:b/>
                <w:spacing w:val="-1"/>
                <w:w w:val="95"/>
                <w:sz w:val="22"/>
              </w:rPr>
              <w:t>78,078,787.22</w:t>
            </w:r>
            <w:r>
              <w:rPr>
                <w:rFonts w:ascii="宋体"/>
                <w:spacing w:val="-1"/>
                <w:sz w:val="22"/>
              </w:rPr>
            </w:r>
          </w:p>
        </w:tc>
        <w:tc>
          <w:tcPr>
            <w:tcW w:w="295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2"/>
              <w:ind w:right="108"/>
              <w:jc w:val="right"/>
              <w:rPr>
                <w:rFonts w:ascii="宋体" w:hAnsi="宋体" w:cs="宋体" w:eastAsia="宋体" w:hint="default"/>
                <w:sz w:val="22"/>
                <w:szCs w:val="22"/>
              </w:rPr>
            </w:pPr>
            <w:r>
              <w:rPr>
                <w:rFonts w:ascii="宋体"/>
                <w:b/>
                <w:spacing w:val="-1"/>
                <w:w w:val="95"/>
                <w:sz w:val="22"/>
              </w:rPr>
              <w:t>52,597,729.76</w:t>
            </w:r>
            <w:r>
              <w:rPr>
                <w:rFonts w:ascii="宋体"/>
                <w:spacing w:val="-1"/>
                <w:sz w:val="22"/>
              </w:rPr>
            </w:r>
          </w:p>
        </w:tc>
      </w:tr>
    </w:tbl>
    <w:p>
      <w:pPr>
        <w:spacing w:line="240" w:lineRule="auto" w:before="4"/>
        <w:rPr>
          <w:rFonts w:ascii="宋体" w:hAnsi="宋体" w:cs="宋体" w:eastAsia="宋体" w:hint="default"/>
          <w:sz w:val="13"/>
          <w:szCs w:val="13"/>
        </w:rPr>
      </w:pPr>
    </w:p>
    <w:p>
      <w:pPr>
        <w:pStyle w:val="BodyText"/>
        <w:spacing w:line="240" w:lineRule="auto" w:before="31"/>
        <w:ind w:left="1324" w:right="0"/>
        <w:jc w:val="left"/>
      </w:pPr>
      <w:bookmarkStart w:name="账龄超过1年的重要其他应付款" w:id="269"/>
      <w:bookmarkEnd w:id="269"/>
      <w:r>
        <w:rPr/>
      </w:r>
      <w:r>
        <w:rPr/>
        <w:t>（</w:t>
      </w:r>
      <w:r>
        <w:rPr>
          <w:rFonts w:ascii="宋体" w:hAnsi="宋体" w:cs="宋体" w:eastAsia="宋体" w:hint="default"/>
        </w:rPr>
        <w:t>3</w:t>
      </w:r>
      <w:r>
        <w:rPr/>
        <w:t>）</w:t>
      </w:r>
      <w:r>
        <w:rPr>
          <w:spacing w:val="-66"/>
        </w:rPr>
        <w:t> </w:t>
      </w:r>
      <w:r>
        <w:rPr/>
        <w:t>账龄超过</w:t>
      </w:r>
      <w:r>
        <w:rPr>
          <w:spacing w:val="-58"/>
        </w:rPr>
        <w:t> </w:t>
      </w:r>
      <w:r>
        <w:rPr>
          <w:rFonts w:ascii="宋体" w:hAnsi="宋体" w:cs="宋体" w:eastAsia="宋体" w:hint="default"/>
        </w:rPr>
        <w:t>1</w:t>
      </w:r>
      <w:r>
        <w:rPr>
          <w:rFonts w:ascii="宋体" w:hAnsi="宋体" w:cs="宋体" w:eastAsia="宋体" w:hint="default"/>
          <w:spacing w:val="-56"/>
        </w:rPr>
        <w:t> </w:t>
      </w:r>
      <w:r>
        <w:rPr/>
        <w:t>年的重要其他应付款</w:t>
      </w:r>
    </w:p>
    <w:p>
      <w:pPr>
        <w:spacing w:line="240" w:lineRule="auto" w:before="5"/>
        <w:rPr>
          <w:rFonts w:ascii="宋体" w:hAnsi="宋体" w:cs="宋体" w:eastAsia="宋体" w:hint="default"/>
          <w:sz w:val="13"/>
          <w:szCs w:val="13"/>
        </w:rPr>
      </w:pPr>
    </w:p>
    <w:tbl>
      <w:tblPr>
        <w:tblW w:w="0" w:type="auto"/>
        <w:jc w:val="left"/>
        <w:tblInd w:w="879" w:type="dxa"/>
        <w:tblLayout w:type="fixed"/>
        <w:tblCellMar>
          <w:top w:w="0" w:type="dxa"/>
          <w:left w:w="0" w:type="dxa"/>
          <w:bottom w:w="0" w:type="dxa"/>
          <w:right w:w="0" w:type="dxa"/>
        </w:tblCellMar>
        <w:tblLook w:val="01E0"/>
      </w:tblPr>
      <w:tblGrid>
        <w:gridCol w:w="3008"/>
        <w:gridCol w:w="2550"/>
        <w:gridCol w:w="2990"/>
      </w:tblGrid>
      <w:tr>
        <w:trPr>
          <w:trHeight w:val="378" w:hRule="exact"/>
        </w:trPr>
        <w:tc>
          <w:tcPr>
            <w:tcW w:w="300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6" w:right="0"/>
              <w:jc w:val="center"/>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25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831"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99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2"/>
              <w:jc w:val="center"/>
              <w:rPr>
                <w:rFonts w:ascii="宋体" w:hAnsi="宋体" w:cs="宋体" w:eastAsia="宋体" w:hint="default"/>
                <w:sz w:val="22"/>
                <w:szCs w:val="22"/>
              </w:rPr>
            </w:pPr>
            <w:r>
              <w:rPr>
                <w:rFonts w:ascii="宋体" w:hAnsi="宋体" w:cs="宋体" w:eastAsia="宋体" w:hint="default"/>
                <w:b/>
                <w:bCs/>
                <w:sz w:val="22"/>
                <w:szCs w:val="22"/>
              </w:rPr>
              <w:t>未偿还或结转的原因</w:t>
            </w:r>
            <w:r>
              <w:rPr>
                <w:rFonts w:ascii="宋体" w:hAnsi="宋体" w:cs="宋体" w:eastAsia="宋体" w:hint="default"/>
                <w:sz w:val="22"/>
                <w:szCs w:val="22"/>
              </w:rPr>
            </w:r>
          </w:p>
        </w:tc>
      </w:tr>
      <w:tr>
        <w:trPr>
          <w:trHeight w:val="365" w:hRule="exact"/>
        </w:trPr>
        <w:tc>
          <w:tcPr>
            <w:tcW w:w="30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日照兴业集团有限公司</w:t>
            </w:r>
          </w:p>
        </w:tc>
        <w:tc>
          <w:tcPr>
            <w:tcW w:w="2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25,822,676.90</w:t>
            </w:r>
            <w:r>
              <w:rPr>
                <w:rFonts w:ascii="宋体"/>
                <w:sz w:val="22"/>
              </w:rPr>
            </w:r>
          </w:p>
        </w:tc>
        <w:tc>
          <w:tcPr>
            <w:tcW w:w="29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
              <w:jc w:val="center"/>
              <w:rPr>
                <w:rFonts w:ascii="宋体" w:hAnsi="宋体" w:cs="宋体" w:eastAsia="宋体" w:hint="default"/>
                <w:sz w:val="22"/>
                <w:szCs w:val="22"/>
              </w:rPr>
            </w:pPr>
            <w:r>
              <w:rPr>
                <w:rFonts w:ascii="宋体" w:hAnsi="宋体" w:cs="宋体" w:eastAsia="宋体" w:hint="default"/>
                <w:sz w:val="22"/>
                <w:szCs w:val="22"/>
              </w:rPr>
              <w:t>代垫河山新厂房工程款</w:t>
            </w:r>
          </w:p>
        </w:tc>
      </w:tr>
      <w:tr>
        <w:trPr>
          <w:trHeight w:val="379" w:hRule="exact"/>
        </w:trPr>
        <w:tc>
          <w:tcPr>
            <w:tcW w:w="300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left="17"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103"/>
              <w:jc w:val="right"/>
              <w:rPr>
                <w:rFonts w:ascii="宋体" w:hAnsi="宋体" w:cs="宋体" w:eastAsia="宋体" w:hint="default"/>
                <w:sz w:val="22"/>
                <w:szCs w:val="22"/>
              </w:rPr>
            </w:pPr>
            <w:r>
              <w:rPr>
                <w:rFonts w:ascii="宋体"/>
                <w:b/>
                <w:spacing w:val="-1"/>
                <w:w w:val="95"/>
                <w:sz w:val="22"/>
              </w:rPr>
              <w:t>25,822,676.90</w:t>
            </w:r>
            <w:r>
              <w:rPr>
                <w:rFonts w:ascii="宋体"/>
                <w:spacing w:val="-1"/>
                <w:sz w:val="22"/>
              </w:rPr>
            </w:r>
          </w:p>
        </w:tc>
        <w:tc>
          <w:tcPr>
            <w:tcW w:w="299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3"/>
          <w:szCs w:val="13"/>
        </w:rPr>
      </w:pPr>
    </w:p>
    <w:p>
      <w:pPr>
        <w:pStyle w:val="BodyText"/>
        <w:spacing w:line="240" w:lineRule="auto" w:before="31"/>
        <w:ind w:left="1324" w:right="0"/>
        <w:jc w:val="left"/>
      </w:pPr>
      <w:bookmarkStart w:name="递延收益" w:id="270"/>
      <w:bookmarkEnd w:id="270"/>
      <w:r>
        <w:rPr/>
      </w:r>
      <w:r>
        <w:rPr>
          <w:rFonts w:ascii="宋体" w:hAnsi="宋体" w:cs="宋体" w:eastAsia="宋体" w:hint="default"/>
        </w:rPr>
        <w:t>26.</w:t>
      </w:r>
      <w:r>
        <w:rPr>
          <w:rFonts w:ascii="宋体" w:hAnsi="宋体" w:cs="宋体" w:eastAsia="宋体" w:hint="default"/>
          <w:spacing w:val="-46"/>
        </w:rPr>
        <w:t> </w:t>
      </w:r>
      <w:r>
        <w:rPr/>
        <w:t>递延收益</w:t>
      </w:r>
    </w:p>
    <w:p>
      <w:pPr>
        <w:spacing w:line="240" w:lineRule="auto" w:before="1"/>
        <w:rPr>
          <w:rFonts w:ascii="宋体" w:hAnsi="宋体" w:cs="宋体" w:eastAsia="宋体" w:hint="default"/>
          <w:sz w:val="29"/>
          <w:szCs w:val="29"/>
        </w:rPr>
      </w:pPr>
    </w:p>
    <w:p>
      <w:pPr>
        <w:pStyle w:val="BodyText"/>
        <w:spacing w:line="240" w:lineRule="auto"/>
        <w:ind w:left="1347" w:right="0"/>
        <w:jc w:val="left"/>
      </w:pPr>
      <w:bookmarkStart w:name="递延收益分类" w:id="271"/>
      <w:bookmarkEnd w:id="271"/>
      <w:r>
        <w:rPr/>
      </w:r>
      <w:r>
        <w:rPr/>
        <w:t>（</w:t>
      </w:r>
      <w:r>
        <w:rPr>
          <w:rFonts w:ascii="宋体" w:hAnsi="宋体" w:cs="宋体" w:eastAsia="宋体" w:hint="default"/>
        </w:rPr>
        <w:t>1</w:t>
      </w:r>
      <w:r>
        <w:rPr/>
        <w:t>）</w:t>
      </w:r>
      <w:r>
        <w:rPr>
          <w:spacing w:val="44"/>
        </w:rPr>
        <w:t> </w:t>
      </w:r>
      <w:r>
        <w:rPr/>
        <w:t>递延收益分类</w:t>
      </w:r>
    </w:p>
    <w:p>
      <w:pPr>
        <w:spacing w:line="240" w:lineRule="auto" w:before="7"/>
        <w:rPr>
          <w:rFonts w:ascii="宋体" w:hAnsi="宋体" w:cs="宋体" w:eastAsia="宋体"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1644"/>
        <w:gridCol w:w="1420"/>
        <w:gridCol w:w="1276"/>
        <w:gridCol w:w="1418"/>
        <w:gridCol w:w="1491"/>
        <w:gridCol w:w="2833"/>
      </w:tblGrid>
      <w:tr>
        <w:trPr>
          <w:trHeight w:val="378" w:hRule="exact"/>
        </w:trPr>
        <w:tc>
          <w:tcPr>
            <w:tcW w:w="164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12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305"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4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341"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283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形成原因</w:t>
            </w:r>
            <w:r>
              <w:rPr>
                <w:rFonts w:ascii="宋体" w:hAnsi="宋体" w:cs="宋体" w:eastAsia="宋体" w:hint="default"/>
                <w:sz w:val="20"/>
                <w:szCs w:val="20"/>
              </w:rPr>
            </w:r>
          </w:p>
        </w:tc>
      </w:tr>
      <w:tr>
        <w:trPr>
          <w:trHeight w:val="725" w:hRule="exact"/>
        </w:trPr>
        <w:tc>
          <w:tcPr>
            <w:tcW w:w="1644"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4"/>
              <w:ind w:left="121" w:right="105"/>
              <w:jc w:val="left"/>
              <w:rPr>
                <w:rFonts w:ascii="宋体" w:hAnsi="宋体" w:cs="宋体" w:eastAsia="宋体" w:hint="default"/>
                <w:sz w:val="20"/>
                <w:szCs w:val="20"/>
              </w:rPr>
            </w:pPr>
            <w:r>
              <w:rPr>
                <w:rFonts w:ascii="宋体" w:hAnsi="宋体" w:cs="宋体" w:eastAsia="宋体" w:hint="default"/>
                <w:sz w:val="20"/>
                <w:szCs w:val="20"/>
              </w:rPr>
              <w:t>财政局骨干企业</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扶持资金</w:t>
            </w:r>
          </w:p>
        </w:tc>
        <w:tc>
          <w:tcPr>
            <w:tcW w:w="1420"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8" w:right="0"/>
              <w:jc w:val="center"/>
              <w:rPr>
                <w:rFonts w:ascii="宋体" w:hAnsi="宋体" w:cs="宋体" w:eastAsia="宋体" w:hint="default"/>
                <w:sz w:val="20"/>
                <w:szCs w:val="20"/>
              </w:rPr>
            </w:pPr>
            <w:r>
              <w:rPr>
                <w:rFonts w:ascii="宋体"/>
                <w:sz w:val="20"/>
              </w:rPr>
              <w:t>210,000.00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7,000.00</w:t>
            </w:r>
          </w:p>
        </w:tc>
        <w:tc>
          <w:tcPr>
            <w:tcW w:w="14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203,000.00</w:t>
            </w:r>
          </w:p>
        </w:tc>
        <w:tc>
          <w:tcPr>
            <w:tcW w:w="2833" w:type="dxa"/>
            <w:tcBorders>
              <w:top w:val="single" w:sz="2" w:space="0" w:color="000000"/>
              <w:left w:val="single" w:sz="2" w:space="0" w:color="000000"/>
              <w:bottom w:val="single" w:sz="2" w:space="0" w:color="000000"/>
              <w:right w:val="nil" w:sz="6" w:space="0" w:color="auto"/>
            </w:tcBorders>
          </w:tcPr>
          <w:p>
            <w:pPr>
              <w:pStyle w:val="TableParagraph"/>
              <w:spacing w:line="331" w:lineRule="auto" w:before="54"/>
              <w:ind w:left="104" w:right="105"/>
              <w:jc w:val="left"/>
              <w:rPr>
                <w:rFonts w:ascii="宋体" w:hAnsi="宋体" w:cs="宋体" w:eastAsia="宋体" w:hint="default"/>
                <w:sz w:val="20"/>
                <w:szCs w:val="20"/>
              </w:rPr>
            </w:pPr>
            <w:r>
              <w:rPr>
                <w:rFonts w:ascii="宋体" w:hAnsi="宋体" w:cs="宋体" w:eastAsia="宋体" w:hint="default"/>
                <w:spacing w:val="5"/>
                <w:sz w:val="20"/>
                <w:szCs w:val="20"/>
              </w:rPr>
              <w:t>即工信字〔</w:t>
            </w:r>
            <w:r>
              <w:rPr>
                <w:rFonts w:ascii="宋体" w:hAnsi="宋体" w:cs="宋体" w:eastAsia="宋体" w:hint="default"/>
                <w:spacing w:val="5"/>
                <w:sz w:val="20"/>
                <w:szCs w:val="20"/>
              </w:rPr>
              <w:t>2012</w:t>
            </w:r>
            <w:r>
              <w:rPr>
                <w:rFonts w:ascii="宋体" w:hAnsi="宋体" w:cs="宋体" w:eastAsia="宋体" w:hint="default"/>
                <w:spacing w:val="5"/>
                <w:sz w:val="20"/>
                <w:szCs w:val="20"/>
              </w:rPr>
              <w:t>〕</w:t>
            </w:r>
            <w:r>
              <w:rPr>
                <w:rFonts w:ascii="宋体" w:hAnsi="宋体" w:cs="宋体" w:eastAsia="宋体" w:hint="default"/>
                <w:spacing w:val="5"/>
                <w:sz w:val="20"/>
                <w:szCs w:val="20"/>
              </w:rPr>
              <w:t>47</w:t>
            </w:r>
            <w:r>
              <w:rPr>
                <w:rFonts w:ascii="宋体" w:hAnsi="宋体" w:cs="宋体" w:eastAsia="宋体" w:hint="default"/>
                <w:spacing w:val="32"/>
                <w:sz w:val="20"/>
                <w:szCs w:val="20"/>
              </w:rPr>
              <w:t> </w:t>
            </w:r>
            <w:r>
              <w:rPr>
                <w:rFonts w:ascii="宋体" w:hAnsi="宋体" w:cs="宋体" w:eastAsia="宋体" w:hint="default"/>
                <w:spacing w:val="6"/>
                <w:sz w:val="20"/>
                <w:szCs w:val="20"/>
              </w:rPr>
              <w:t>号关于</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重点企业技术改造扶持资金</w:t>
            </w:r>
          </w:p>
        </w:tc>
      </w:tr>
      <w:tr>
        <w:trPr>
          <w:trHeight w:val="725" w:hRule="exact"/>
        </w:trPr>
        <w:tc>
          <w:tcPr>
            <w:tcW w:w="16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1" w:right="0"/>
              <w:jc w:val="left"/>
              <w:rPr>
                <w:rFonts w:ascii="宋体" w:hAnsi="宋体" w:cs="宋体" w:eastAsia="宋体" w:hint="default"/>
                <w:sz w:val="20"/>
                <w:szCs w:val="20"/>
              </w:rPr>
            </w:pPr>
            <w:r>
              <w:rPr>
                <w:rFonts w:ascii="宋体" w:hAnsi="宋体" w:cs="宋体" w:eastAsia="宋体" w:hint="default"/>
                <w:sz w:val="20"/>
                <w:szCs w:val="20"/>
              </w:rPr>
              <w:t>进口设备贴息</w:t>
            </w:r>
          </w:p>
        </w:tc>
        <w:tc>
          <w:tcPr>
            <w:tcW w:w="1420"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7" w:right="0"/>
              <w:jc w:val="center"/>
              <w:rPr>
                <w:rFonts w:ascii="宋体" w:hAnsi="宋体" w:cs="宋体" w:eastAsia="宋体" w:hint="default"/>
                <w:sz w:val="20"/>
                <w:szCs w:val="20"/>
              </w:rPr>
            </w:pPr>
            <w:r>
              <w:rPr>
                <w:rFonts w:ascii="宋体"/>
                <w:sz w:val="20"/>
              </w:rPr>
              <w:t>387,270.00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49,206.75</w:t>
            </w:r>
          </w:p>
        </w:tc>
        <w:tc>
          <w:tcPr>
            <w:tcW w:w="14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338,063.25</w:t>
            </w:r>
          </w:p>
        </w:tc>
        <w:tc>
          <w:tcPr>
            <w:tcW w:w="2833" w:type="dxa"/>
            <w:tcBorders>
              <w:top w:val="single" w:sz="2" w:space="0" w:color="000000"/>
              <w:left w:val="single" w:sz="2" w:space="0" w:color="000000"/>
              <w:bottom w:val="single" w:sz="2" w:space="0" w:color="000000"/>
              <w:right w:val="nil" w:sz="6" w:space="0" w:color="auto"/>
            </w:tcBorders>
          </w:tcPr>
          <w:p>
            <w:pPr>
              <w:pStyle w:val="TableParagraph"/>
              <w:spacing w:line="331" w:lineRule="auto" w:before="54"/>
              <w:ind w:left="104" w:right="85"/>
              <w:jc w:val="left"/>
              <w:rPr>
                <w:rFonts w:ascii="宋体" w:hAnsi="宋体" w:cs="宋体" w:eastAsia="宋体" w:hint="default"/>
                <w:sz w:val="20"/>
                <w:szCs w:val="20"/>
              </w:rPr>
            </w:pPr>
            <w:r>
              <w:rPr>
                <w:rFonts w:ascii="宋体" w:hAnsi="宋体" w:cs="宋体" w:eastAsia="宋体" w:hint="default"/>
                <w:spacing w:val="-13"/>
                <w:sz w:val="20"/>
                <w:szCs w:val="20"/>
              </w:rPr>
              <w:t>青岛市财政局拨付的进口设备贴</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pacing w:val="-21"/>
                <w:sz w:val="20"/>
                <w:szCs w:val="20"/>
              </w:rPr>
              <w:t>息款</w:t>
            </w:r>
            <w:r>
              <w:rPr>
                <w:rFonts w:ascii="宋体" w:hAnsi="宋体" w:cs="宋体" w:eastAsia="宋体" w:hint="default"/>
                <w:sz w:val="20"/>
                <w:szCs w:val="20"/>
              </w:rPr>
            </w:r>
          </w:p>
        </w:tc>
      </w:tr>
      <w:tr>
        <w:trPr>
          <w:trHeight w:val="1805" w:hRule="exact"/>
        </w:trPr>
        <w:tc>
          <w:tcPr>
            <w:tcW w:w="1644"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1"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0"/>
                <w:szCs w:val="20"/>
              </w:rPr>
            </w:pPr>
            <w:r>
              <w:rPr>
                <w:rFonts w:ascii="宋体"/>
                <w:sz w:val="20"/>
              </w:rPr>
              <w:t>1,190,000.00</w:t>
            </w:r>
          </w:p>
        </w:tc>
        <w:tc>
          <w:tcPr>
            <w:tcW w:w="1276"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109,273.77</w:t>
            </w:r>
          </w:p>
        </w:tc>
        <w:tc>
          <w:tcPr>
            <w:tcW w:w="14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1,080,726.23</w:t>
            </w:r>
          </w:p>
        </w:tc>
        <w:tc>
          <w:tcPr>
            <w:tcW w:w="2833" w:type="dxa"/>
            <w:tcBorders>
              <w:top w:val="single" w:sz="2" w:space="0" w:color="000000"/>
              <w:left w:val="single" w:sz="2" w:space="0" w:color="000000"/>
              <w:bottom w:val="single" w:sz="2" w:space="0" w:color="000000"/>
              <w:right w:val="nil" w:sz="6" w:space="0" w:color="auto"/>
            </w:tcBorders>
          </w:tcPr>
          <w:p>
            <w:pPr>
              <w:pStyle w:val="TableParagraph"/>
              <w:spacing w:line="331" w:lineRule="auto" w:before="54"/>
              <w:ind w:left="104" w:right="106"/>
              <w:jc w:val="both"/>
              <w:rPr>
                <w:rFonts w:ascii="宋体" w:hAnsi="宋体" w:cs="宋体" w:eastAsia="宋体" w:hint="default"/>
                <w:sz w:val="20"/>
                <w:szCs w:val="20"/>
              </w:rPr>
            </w:pPr>
            <w:r>
              <w:rPr>
                <w:rFonts w:ascii="宋体" w:hAnsi="宋体" w:cs="宋体" w:eastAsia="宋体" w:hint="default"/>
                <w:sz w:val="20"/>
                <w:szCs w:val="20"/>
              </w:rPr>
              <w:t>五莲县财政局《关于下达国家</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补助 </w:t>
            </w:r>
            <w:r>
              <w:rPr>
                <w:rFonts w:ascii="宋体" w:hAnsi="宋体" w:cs="宋体" w:eastAsia="宋体" w:hint="default"/>
                <w:sz w:val="20"/>
                <w:szCs w:val="20"/>
              </w:rPr>
              <w:t>2013</w:t>
            </w:r>
            <w:r>
              <w:rPr>
                <w:rFonts w:ascii="宋体" w:hAnsi="宋体" w:cs="宋体" w:eastAsia="宋体" w:hint="default"/>
                <w:spacing w:val="14"/>
                <w:sz w:val="20"/>
                <w:szCs w:val="20"/>
              </w:rPr>
              <w:t> </w:t>
            </w:r>
            <w:r>
              <w:rPr>
                <w:rFonts w:ascii="宋体" w:hAnsi="宋体" w:cs="宋体" w:eastAsia="宋体" w:hint="default"/>
                <w:sz w:val="20"/>
                <w:szCs w:val="20"/>
              </w:rPr>
              <w:t>年工业中小企业技</w:t>
            </w:r>
            <w:r>
              <w:rPr>
                <w:rFonts w:ascii="宋体" w:hAnsi="宋体" w:cs="宋体" w:eastAsia="宋体" w:hint="default"/>
                <w:w w:val="100"/>
                <w:sz w:val="20"/>
                <w:szCs w:val="20"/>
              </w:rPr>
              <w:t> </w:t>
            </w:r>
            <w:r>
              <w:rPr>
                <w:rFonts w:ascii="宋体" w:hAnsi="宋体" w:cs="宋体" w:eastAsia="宋体" w:hint="default"/>
                <w:sz w:val="20"/>
                <w:szCs w:val="20"/>
              </w:rPr>
              <w:t>术改造项目中央基本建设投资</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pacing w:val="16"/>
                <w:sz w:val="20"/>
                <w:szCs w:val="20"/>
              </w:rPr>
              <w:t>预算指标的通知》（</w:t>
            </w:r>
            <w:r>
              <w:rPr>
                <w:rFonts w:ascii="宋体" w:hAnsi="宋体" w:cs="宋体" w:eastAsia="宋体" w:hint="default"/>
                <w:spacing w:val="-68"/>
                <w:sz w:val="20"/>
                <w:szCs w:val="20"/>
              </w:rPr>
              <w:t> </w:t>
            </w:r>
            <w:r>
              <w:rPr>
                <w:rFonts w:ascii="宋体" w:hAnsi="宋体" w:cs="宋体" w:eastAsia="宋体" w:hint="default"/>
                <w:spacing w:val="12"/>
                <w:sz w:val="20"/>
                <w:szCs w:val="20"/>
              </w:rPr>
              <w:t>莲财指</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[2013]127</w:t>
            </w:r>
            <w:r>
              <w:rPr>
                <w:rFonts w:ascii="宋体" w:hAnsi="宋体" w:cs="宋体" w:eastAsia="宋体" w:hint="default"/>
                <w:spacing w:val="-55"/>
                <w:sz w:val="20"/>
                <w:szCs w:val="20"/>
              </w:rPr>
              <w:t> </w:t>
            </w:r>
            <w:r>
              <w:rPr>
                <w:rFonts w:ascii="宋体" w:hAnsi="宋体" w:cs="宋体" w:eastAsia="宋体" w:hint="default"/>
                <w:sz w:val="20"/>
                <w:szCs w:val="20"/>
              </w:rPr>
              <w:t>号）</w:t>
            </w:r>
          </w:p>
        </w:tc>
      </w:tr>
      <w:tr>
        <w:trPr>
          <w:trHeight w:val="1085" w:hRule="exact"/>
        </w:trPr>
        <w:tc>
          <w:tcPr>
            <w:tcW w:w="1644"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121"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1420"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58" w:right="0"/>
              <w:jc w:val="center"/>
              <w:rPr>
                <w:rFonts w:ascii="宋体" w:hAnsi="宋体" w:cs="宋体" w:eastAsia="宋体" w:hint="default"/>
                <w:sz w:val="20"/>
                <w:szCs w:val="20"/>
              </w:rPr>
            </w:pPr>
            <w:r>
              <w:rPr>
                <w:rFonts w:ascii="宋体"/>
                <w:sz w:val="20"/>
              </w:rPr>
              <w:t>247,100.00</w:t>
            </w:r>
          </w:p>
        </w:tc>
        <w:tc>
          <w:tcPr>
            <w:tcW w:w="1418" w:type="dxa"/>
            <w:tcBorders>
              <w:top w:val="single" w:sz="2" w:space="0" w:color="000000"/>
              <w:left w:val="single" w:sz="2" w:space="0" w:color="000000"/>
              <w:bottom w:val="single" w:sz="2" w:space="0" w:color="000000"/>
              <w:right w:val="single" w:sz="2" w:space="0" w:color="000000"/>
            </w:tcBorders>
          </w:tcPr>
          <w:p>
            <w:pPr/>
          </w:p>
        </w:tc>
        <w:tc>
          <w:tcPr>
            <w:tcW w:w="14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03"/>
              <w:jc w:val="right"/>
              <w:rPr>
                <w:rFonts w:ascii="宋体" w:hAnsi="宋体" w:cs="宋体" w:eastAsia="宋体" w:hint="default"/>
                <w:sz w:val="20"/>
                <w:szCs w:val="20"/>
              </w:rPr>
            </w:pPr>
            <w:r>
              <w:rPr>
                <w:rFonts w:ascii="宋体"/>
                <w:spacing w:val="-1"/>
                <w:sz w:val="20"/>
              </w:rPr>
              <w:t>247,100.00</w:t>
            </w:r>
          </w:p>
        </w:tc>
        <w:tc>
          <w:tcPr>
            <w:tcW w:w="2833" w:type="dxa"/>
            <w:tcBorders>
              <w:top w:val="single" w:sz="2" w:space="0" w:color="000000"/>
              <w:left w:val="single" w:sz="2" w:space="0" w:color="000000"/>
              <w:bottom w:val="single" w:sz="2" w:space="0" w:color="000000"/>
              <w:right w:val="nil" w:sz="6" w:space="0" w:color="auto"/>
            </w:tcBorders>
          </w:tcPr>
          <w:p>
            <w:pPr>
              <w:pStyle w:val="TableParagraph"/>
              <w:spacing w:line="331" w:lineRule="auto" w:before="54"/>
              <w:ind w:left="104" w:right="104"/>
              <w:jc w:val="left"/>
              <w:rPr>
                <w:rFonts w:ascii="宋体" w:hAnsi="宋体" w:cs="宋体" w:eastAsia="宋体" w:hint="default"/>
                <w:sz w:val="20"/>
                <w:szCs w:val="20"/>
              </w:rPr>
            </w:pPr>
            <w:r>
              <w:rPr>
                <w:rFonts w:ascii="宋体" w:hAnsi="宋体" w:cs="宋体" w:eastAsia="宋体" w:hint="default"/>
                <w:sz w:val="20"/>
                <w:szCs w:val="20"/>
              </w:rPr>
              <w:t>五 莲 县 财 政 局 莲 财</w:t>
            </w:r>
            <w:r>
              <w:rPr>
                <w:rFonts w:ascii="宋体" w:hAnsi="宋体" w:cs="宋体" w:eastAsia="宋体" w:hint="default"/>
                <w:spacing w:val="9"/>
                <w:sz w:val="20"/>
                <w:szCs w:val="20"/>
              </w:rPr>
              <w:t> </w:t>
            </w:r>
            <w:r>
              <w:rPr>
                <w:rFonts w:ascii="宋体" w:hAnsi="宋体" w:cs="宋体" w:eastAsia="宋体" w:hint="default"/>
                <w:sz w:val="20"/>
                <w:szCs w:val="20"/>
              </w:rPr>
              <w:t>指</w:t>
            </w:r>
            <w:r>
              <w:rPr>
                <w:rFonts w:ascii="宋体" w:hAnsi="宋体" w:cs="宋体" w:eastAsia="宋体" w:hint="default"/>
                <w:w w:val="100"/>
                <w:sz w:val="20"/>
                <w:szCs w:val="20"/>
              </w:rPr>
              <w:t> </w:t>
            </w:r>
            <w:r>
              <w:rPr>
                <w:rFonts w:ascii="宋体" w:hAnsi="宋体" w:cs="宋体" w:eastAsia="宋体" w:hint="default"/>
                <w:sz w:val="20"/>
                <w:szCs w:val="20"/>
              </w:rPr>
              <w:t>[2014]101 </w:t>
            </w:r>
            <w:r>
              <w:rPr>
                <w:rFonts w:ascii="宋体" w:hAnsi="宋体" w:cs="宋体" w:eastAsia="宋体" w:hint="default"/>
                <w:spacing w:val="14"/>
                <w:sz w:val="20"/>
                <w:szCs w:val="20"/>
              </w:rPr>
              <w:t>号关于拨付</w:t>
            </w:r>
            <w:r>
              <w:rPr>
                <w:rFonts w:ascii="宋体" w:hAnsi="宋体" w:cs="宋体" w:eastAsia="宋体" w:hint="default"/>
                <w:spacing w:val="47"/>
                <w:sz w:val="20"/>
                <w:szCs w:val="20"/>
              </w:rPr>
              <w:t> </w:t>
            </w:r>
            <w:r>
              <w:rPr>
                <w:rFonts w:ascii="宋体" w:hAnsi="宋体" w:cs="宋体" w:eastAsia="宋体" w:hint="default"/>
                <w:sz w:val="20"/>
                <w:szCs w:val="20"/>
              </w:rPr>
              <w:t>2013</w:t>
            </w:r>
          </w:p>
          <w:p>
            <w:pPr>
              <w:pStyle w:val="TableParagraph"/>
              <w:spacing w:line="240" w:lineRule="auto" w:before="22"/>
              <w:ind w:left="104" w:right="0"/>
              <w:jc w:val="left"/>
              <w:rPr>
                <w:rFonts w:ascii="宋体" w:hAnsi="宋体" w:cs="宋体" w:eastAsia="宋体" w:hint="default"/>
                <w:sz w:val="20"/>
                <w:szCs w:val="20"/>
              </w:rPr>
            </w:pPr>
            <w:r>
              <w:rPr>
                <w:rFonts w:ascii="宋体" w:hAnsi="宋体" w:cs="宋体" w:eastAsia="宋体" w:hint="default"/>
                <w:sz w:val="20"/>
                <w:szCs w:val="20"/>
              </w:rPr>
              <w:t>年度工业发展专项资金的通知</w:t>
            </w:r>
          </w:p>
        </w:tc>
      </w:tr>
      <w:tr>
        <w:trPr>
          <w:trHeight w:val="378" w:hRule="exact"/>
        </w:trPr>
        <w:tc>
          <w:tcPr>
            <w:tcW w:w="164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4"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b/>
                <w:sz w:val="20"/>
              </w:rPr>
              <w:t>1,190,000.00</w:t>
            </w:r>
            <w:r>
              <w:rPr>
                <w:rFonts w:ascii="宋体"/>
                <w:sz w:val="20"/>
              </w:rPr>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55" w:right="0"/>
              <w:jc w:val="center"/>
              <w:rPr>
                <w:rFonts w:ascii="宋体" w:hAnsi="宋体" w:cs="宋体" w:eastAsia="宋体" w:hint="default"/>
                <w:sz w:val="20"/>
                <w:szCs w:val="20"/>
              </w:rPr>
            </w:pPr>
            <w:r>
              <w:rPr>
                <w:rFonts w:ascii="宋体"/>
                <w:b/>
                <w:sz w:val="20"/>
              </w:rPr>
              <w:t>844,370.00</w:t>
            </w:r>
            <w:r>
              <w:rPr>
                <w:rFonts w:ascii="宋体"/>
                <w:sz w:val="20"/>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165,480.52</w:t>
            </w:r>
            <w:r>
              <w:rPr>
                <w:rFonts w:ascii="宋体"/>
                <w:sz w:val="20"/>
              </w:rPr>
            </w:r>
          </w:p>
        </w:tc>
        <w:tc>
          <w:tcPr>
            <w:tcW w:w="14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5"/>
              <w:jc w:val="right"/>
              <w:rPr>
                <w:rFonts w:ascii="宋体" w:hAnsi="宋体" w:cs="宋体" w:eastAsia="宋体" w:hint="default"/>
                <w:sz w:val="20"/>
                <w:szCs w:val="20"/>
              </w:rPr>
            </w:pPr>
            <w:r>
              <w:rPr>
                <w:rFonts w:ascii="宋体"/>
                <w:b/>
                <w:w w:val="95"/>
                <w:sz w:val="20"/>
              </w:rPr>
              <w:t>1,868,889.48</w:t>
            </w:r>
            <w:r>
              <w:rPr>
                <w:rFonts w:ascii="宋体"/>
                <w:sz w:val="20"/>
              </w:rPr>
            </w:r>
          </w:p>
        </w:tc>
        <w:tc>
          <w:tcPr>
            <w:tcW w:w="2833" w:type="dxa"/>
            <w:tcBorders>
              <w:top w:val="single" w:sz="2" w:space="0" w:color="000000"/>
              <w:left w:val="single" w:sz="2"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3"/>
          <w:szCs w:val="13"/>
        </w:rPr>
      </w:pPr>
    </w:p>
    <w:p>
      <w:pPr>
        <w:pStyle w:val="BodyText"/>
        <w:spacing w:line="240" w:lineRule="auto" w:before="31"/>
        <w:ind w:left="1347" w:right="0"/>
        <w:jc w:val="left"/>
      </w:pPr>
      <w:bookmarkStart w:name="政府补助项目" w:id="272"/>
      <w:bookmarkEnd w:id="272"/>
      <w:r>
        <w:rPr/>
      </w:r>
      <w:r>
        <w:rPr/>
        <w:t>（</w:t>
      </w:r>
      <w:r>
        <w:rPr>
          <w:rFonts w:ascii="宋体" w:hAnsi="宋体" w:cs="宋体" w:eastAsia="宋体" w:hint="default"/>
        </w:rPr>
        <w:t>2</w:t>
      </w:r>
      <w:r>
        <w:rPr/>
        <w:t>）</w:t>
      </w:r>
      <w:r>
        <w:rPr>
          <w:spacing w:val="44"/>
        </w:rPr>
        <w:t> </w:t>
      </w:r>
      <w:r>
        <w:rPr/>
        <w:t>政府补助项目</w:t>
      </w:r>
    </w:p>
    <w:p>
      <w:pPr>
        <w:spacing w:line="240" w:lineRule="auto" w:before="7"/>
        <w:rPr>
          <w:rFonts w:ascii="宋体" w:hAnsi="宋体" w:cs="宋体" w:eastAsia="宋体" w:hint="default"/>
          <w:sz w:val="13"/>
          <w:szCs w:val="13"/>
        </w:rPr>
      </w:pPr>
    </w:p>
    <w:tbl>
      <w:tblPr>
        <w:tblW w:w="0" w:type="auto"/>
        <w:jc w:val="left"/>
        <w:tblInd w:w="721" w:type="dxa"/>
        <w:tblLayout w:type="fixed"/>
        <w:tblCellMar>
          <w:top w:w="0" w:type="dxa"/>
          <w:left w:w="0" w:type="dxa"/>
          <w:bottom w:w="0" w:type="dxa"/>
          <w:right w:w="0" w:type="dxa"/>
        </w:tblCellMar>
        <w:tblLook w:val="01E0"/>
      </w:tblPr>
      <w:tblGrid>
        <w:gridCol w:w="1320"/>
        <w:gridCol w:w="1420"/>
        <w:gridCol w:w="1417"/>
        <w:gridCol w:w="1619"/>
        <w:gridCol w:w="618"/>
        <w:gridCol w:w="1418"/>
        <w:gridCol w:w="1052"/>
      </w:tblGrid>
      <w:tr>
        <w:trPr>
          <w:trHeight w:val="1098" w:hRule="exact"/>
        </w:trPr>
        <w:tc>
          <w:tcPr>
            <w:tcW w:w="1320"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31" w:lineRule="auto"/>
              <w:ind w:left="465" w:right="249" w:hanging="201"/>
              <w:jc w:val="left"/>
              <w:rPr>
                <w:rFonts w:ascii="宋体" w:hAnsi="宋体" w:cs="宋体" w:eastAsia="宋体" w:hint="default"/>
                <w:sz w:val="20"/>
                <w:szCs w:val="20"/>
              </w:rPr>
            </w:pPr>
            <w:r>
              <w:rPr>
                <w:rFonts w:ascii="宋体" w:hAnsi="宋体" w:cs="宋体" w:eastAsia="宋体" w:hint="default"/>
                <w:b/>
                <w:bCs/>
                <w:sz w:val="20"/>
                <w:szCs w:val="20"/>
              </w:rPr>
              <w:t>政府补助</w:t>
            </w:r>
            <w:r>
              <w:rPr>
                <w:rFonts w:ascii="宋体" w:hAnsi="宋体" w:cs="宋体" w:eastAsia="宋体" w:hint="default"/>
                <w:b/>
                <w:bCs/>
                <w:w w:val="99"/>
                <w:sz w:val="20"/>
                <w:szCs w:val="20"/>
              </w:rPr>
              <w:t> </w:t>
            </w:r>
            <w:r>
              <w:rPr>
                <w:rFonts w:ascii="宋体" w:hAnsi="宋体" w:cs="宋体" w:eastAsia="宋体" w:hint="default"/>
                <w:b/>
                <w:bCs/>
                <w:sz w:val="20"/>
                <w:szCs w:val="20"/>
              </w:rPr>
              <w:t>项目</w:t>
            </w:r>
            <w:r>
              <w:rPr>
                <w:rFonts w:ascii="宋体" w:hAnsi="宋体" w:cs="宋体" w:eastAsia="宋体" w:hint="default"/>
                <w:sz w:val="20"/>
                <w:szCs w:val="20"/>
              </w:rPr>
            </w:r>
          </w:p>
        </w:tc>
        <w:tc>
          <w:tcPr>
            <w:tcW w:w="14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305"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14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31" w:lineRule="auto"/>
              <w:ind w:left="505" w:right="103" w:hanging="401"/>
              <w:jc w:val="left"/>
              <w:rPr>
                <w:rFonts w:ascii="宋体" w:hAnsi="宋体" w:cs="宋体" w:eastAsia="宋体" w:hint="default"/>
                <w:sz w:val="20"/>
                <w:szCs w:val="20"/>
              </w:rPr>
            </w:pPr>
            <w:r>
              <w:rPr>
                <w:rFonts w:ascii="宋体" w:hAnsi="宋体" w:cs="宋体" w:eastAsia="宋体" w:hint="default"/>
                <w:b/>
                <w:bCs/>
                <w:sz w:val="20"/>
                <w:szCs w:val="20"/>
              </w:rPr>
              <w:t>本年新增补助</w:t>
            </w:r>
            <w:r>
              <w:rPr>
                <w:rFonts w:ascii="宋体" w:hAnsi="宋体" w:cs="宋体" w:eastAsia="宋体" w:hint="default"/>
                <w:b/>
                <w:bCs/>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c>
          <w:tcPr>
            <w:tcW w:w="16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31" w:lineRule="auto"/>
              <w:ind w:left="406" w:right="105" w:hanging="302"/>
              <w:jc w:val="left"/>
              <w:rPr>
                <w:rFonts w:ascii="宋体" w:hAnsi="宋体" w:cs="宋体" w:eastAsia="宋体" w:hint="default"/>
                <w:sz w:val="20"/>
                <w:szCs w:val="20"/>
              </w:rPr>
            </w:pPr>
            <w:r>
              <w:rPr>
                <w:rFonts w:ascii="宋体" w:hAnsi="宋体" w:cs="宋体" w:eastAsia="宋体" w:hint="default"/>
                <w:b/>
                <w:bCs/>
                <w:sz w:val="20"/>
                <w:szCs w:val="20"/>
              </w:rPr>
              <w:t>本年计入营业外</w:t>
            </w:r>
            <w:r>
              <w:rPr>
                <w:rFonts w:ascii="宋体" w:hAnsi="宋体" w:cs="宋体" w:eastAsia="宋体" w:hint="default"/>
                <w:b/>
                <w:bCs/>
                <w:w w:val="99"/>
                <w:sz w:val="20"/>
                <w:szCs w:val="20"/>
              </w:rPr>
              <w:t> </w:t>
            </w:r>
            <w:r>
              <w:rPr>
                <w:rFonts w:ascii="宋体" w:hAnsi="宋体" w:cs="宋体" w:eastAsia="宋体" w:hint="default"/>
                <w:b/>
                <w:bCs/>
                <w:sz w:val="20"/>
                <w:szCs w:val="20"/>
              </w:rPr>
              <w:t>收入金额</w:t>
            </w:r>
            <w:r>
              <w:rPr>
                <w:rFonts w:ascii="宋体" w:hAnsi="宋体" w:cs="宋体" w:eastAsia="宋体" w:hint="default"/>
                <w:sz w:val="20"/>
                <w:szCs w:val="20"/>
              </w:rPr>
            </w:r>
          </w:p>
        </w:tc>
        <w:tc>
          <w:tcPr>
            <w:tcW w:w="6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31" w:lineRule="auto"/>
              <w:ind w:left="105" w:right="104"/>
              <w:jc w:val="left"/>
              <w:rPr>
                <w:rFonts w:ascii="宋体" w:hAnsi="宋体" w:cs="宋体" w:eastAsia="宋体" w:hint="default"/>
                <w:sz w:val="20"/>
                <w:szCs w:val="20"/>
              </w:rPr>
            </w:pPr>
            <w:r>
              <w:rPr>
                <w:rFonts w:ascii="宋体" w:hAnsi="宋体" w:cs="宋体" w:eastAsia="宋体" w:hint="default"/>
                <w:b/>
                <w:bCs/>
                <w:sz w:val="20"/>
                <w:szCs w:val="20"/>
              </w:rPr>
              <w:t>其他</w:t>
            </w:r>
            <w:r>
              <w:rPr>
                <w:rFonts w:ascii="宋体" w:hAnsi="宋体" w:cs="宋体" w:eastAsia="宋体" w:hint="default"/>
                <w:b/>
                <w:bCs/>
                <w:w w:val="99"/>
                <w:sz w:val="20"/>
                <w:szCs w:val="20"/>
              </w:rPr>
              <w:t> </w:t>
            </w:r>
            <w:r>
              <w:rPr>
                <w:rFonts w:ascii="宋体" w:hAnsi="宋体" w:cs="宋体" w:eastAsia="宋体" w:hint="default"/>
                <w:b/>
                <w:bCs/>
                <w:sz w:val="20"/>
                <w:szCs w:val="20"/>
              </w:rPr>
              <w:t>变动</w:t>
            </w:r>
            <w:r>
              <w:rPr>
                <w:rFonts w:ascii="宋体" w:hAnsi="宋体" w:cs="宋体" w:eastAsia="宋体" w:hint="default"/>
                <w:sz w:val="20"/>
                <w:szCs w:val="20"/>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304"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052" w:type="dxa"/>
            <w:tcBorders>
              <w:top w:val="single" w:sz="12" w:space="0" w:color="000000"/>
              <w:left w:val="single" w:sz="2" w:space="0" w:color="000000"/>
              <w:bottom w:val="single" w:sz="2" w:space="0" w:color="000000"/>
              <w:right w:val="nil" w:sz="6" w:space="0" w:color="auto"/>
            </w:tcBorders>
          </w:tcPr>
          <w:p>
            <w:pPr>
              <w:pStyle w:val="TableParagraph"/>
              <w:spacing w:line="331" w:lineRule="auto" w:before="55"/>
              <w:ind w:left="172" w:right="122" w:hanging="50"/>
              <w:jc w:val="both"/>
              <w:rPr>
                <w:rFonts w:ascii="宋体" w:hAnsi="宋体" w:cs="宋体" w:eastAsia="宋体" w:hint="default"/>
                <w:sz w:val="20"/>
                <w:szCs w:val="20"/>
              </w:rPr>
            </w:pPr>
            <w:r>
              <w:rPr>
                <w:rFonts w:ascii="宋体" w:hAnsi="宋体" w:cs="宋体" w:eastAsia="宋体" w:hint="default"/>
                <w:b/>
                <w:bCs/>
                <w:sz w:val="20"/>
                <w:szCs w:val="20"/>
              </w:rPr>
              <w:t>与资产相</w:t>
            </w:r>
            <w:r>
              <w:rPr>
                <w:rFonts w:ascii="宋体" w:hAnsi="宋体" w:cs="宋体" w:eastAsia="宋体" w:hint="default"/>
                <w:b/>
                <w:bCs/>
                <w:w w:val="99"/>
                <w:sz w:val="20"/>
                <w:szCs w:val="20"/>
              </w:rPr>
              <w:t> </w:t>
            </w:r>
            <w:r>
              <w:rPr>
                <w:rFonts w:ascii="宋体" w:hAnsi="宋体" w:cs="宋体" w:eastAsia="宋体" w:hint="default"/>
                <w:b/>
                <w:bCs/>
                <w:sz w:val="20"/>
                <w:szCs w:val="20"/>
              </w:rPr>
              <w:t>关</w:t>
            </w:r>
            <w:r>
              <w:rPr>
                <w:rFonts w:ascii="宋体" w:hAnsi="宋体" w:cs="宋体" w:eastAsia="宋体" w:hint="default"/>
                <w:b/>
                <w:bCs/>
                <w:sz w:val="20"/>
                <w:szCs w:val="20"/>
              </w:rPr>
              <w:t>/</w:t>
            </w:r>
            <w:r>
              <w:rPr>
                <w:rFonts w:ascii="宋体" w:hAnsi="宋体" w:cs="宋体" w:eastAsia="宋体" w:hint="default"/>
                <w:b/>
                <w:bCs/>
                <w:sz w:val="20"/>
                <w:szCs w:val="20"/>
              </w:rPr>
              <w:t>与收</w:t>
            </w:r>
            <w:r>
              <w:rPr>
                <w:rFonts w:ascii="宋体" w:hAnsi="宋体" w:cs="宋体" w:eastAsia="宋体" w:hint="default"/>
                <w:b/>
                <w:bCs/>
                <w:w w:val="99"/>
                <w:sz w:val="20"/>
                <w:szCs w:val="20"/>
              </w:rPr>
              <w:t> </w:t>
            </w:r>
            <w:r>
              <w:rPr>
                <w:rFonts w:ascii="宋体" w:hAnsi="宋体" w:cs="宋体" w:eastAsia="宋体" w:hint="default"/>
                <w:b/>
                <w:bCs/>
                <w:sz w:val="20"/>
                <w:szCs w:val="20"/>
              </w:rPr>
              <w:t>益相关</w:t>
            </w:r>
            <w:r>
              <w:rPr>
                <w:rFonts w:ascii="宋体" w:hAnsi="宋体" w:cs="宋体" w:eastAsia="宋体" w:hint="default"/>
                <w:sz w:val="20"/>
                <w:szCs w:val="20"/>
              </w:rPr>
            </w:r>
          </w:p>
        </w:tc>
      </w:tr>
      <w:tr>
        <w:trPr>
          <w:trHeight w:val="725" w:hRule="exact"/>
        </w:trPr>
        <w:tc>
          <w:tcPr>
            <w:tcW w:w="1320"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4"/>
              <w:ind w:left="121" w:right="114"/>
              <w:jc w:val="left"/>
              <w:rPr>
                <w:rFonts w:ascii="宋体" w:hAnsi="宋体" w:cs="宋体" w:eastAsia="宋体" w:hint="default"/>
                <w:sz w:val="20"/>
                <w:szCs w:val="20"/>
              </w:rPr>
            </w:pPr>
            <w:r>
              <w:rPr>
                <w:rFonts w:ascii="宋体" w:hAnsi="宋体" w:cs="宋体" w:eastAsia="宋体" w:hint="default"/>
                <w:spacing w:val="-21"/>
                <w:sz w:val="20"/>
                <w:szCs w:val="20"/>
              </w:rPr>
              <w:t>财政局骨干企</w:t>
            </w:r>
            <w:r>
              <w:rPr>
                <w:rFonts w:ascii="宋体" w:hAnsi="宋体" w:cs="宋体" w:eastAsia="宋体" w:hint="default"/>
                <w:spacing w:val="-98"/>
                <w:sz w:val="20"/>
                <w:szCs w:val="20"/>
              </w:rPr>
              <w:t> </w:t>
            </w:r>
            <w:r>
              <w:rPr>
                <w:rFonts w:ascii="宋体" w:hAnsi="宋体" w:cs="宋体" w:eastAsia="宋体" w:hint="default"/>
                <w:spacing w:val="-21"/>
                <w:sz w:val="20"/>
                <w:szCs w:val="20"/>
              </w:rPr>
              <w:t>业扶持资金</w:t>
            </w:r>
            <w:r>
              <w:rPr>
                <w:rFonts w:ascii="宋体" w:hAnsi="宋体" w:cs="宋体" w:eastAsia="宋体" w:hint="default"/>
                <w:sz w:val="20"/>
                <w:szCs w:val="20"/>
              </w:rPr>
            </w:r>
          </w:p>
        </w:tc>
        <w:tc>
          <w:tcPr>
            <w:tcW w:w="1420"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210,000.00</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7,000.00</w:t>
            </w:r>
          </w:p>
        </w:tc>
        <w:tc>
          <w:tcPr>
            <w:tcW w:w="61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07" w:right="0"/>
              <w:jc w:val="left"/>
              <w:rPr>
                <w:rFonts w:ascii="宋体" w:hAnsi="宋体" w:cs="宋体" w:eastAsia="宋体" w:hint="default"/>
                <w:sz w:val="20"/>
                <w:szCs w:val="20"/>
              </w:rPr>
            </w:pPr>
            <w:r>
              <w:rPr>
                <w:rFonts w:ascii="宋体"/>
                <w:sz w:val="20"/>
              </w:rPr>
              <w:t>203,000.00</w:t>
            </w:r>
          </w:p>
        </w:tc>
        <w:tc>
          <w:tcPr>
            <w:tcW w:w="1052" w:type="dxa"/>
            <w:tcBorders>
              <w:top w:val="single" w:sz="2" w:space="0" w:color="000000"/>
              <w:left w:val="single" w:sz="2" w:space="0" w:color="000000"/>
              <w:bottom w:val="single" w:sz="2" w:space="0" w:color="000000"/>
              <w:right w:val="nil" w:sz="6" w:space="0" w:color="auto"/>
            </w:tcBorders>
          </w:tcPr>
          <w:p>
            <w:pPr>
              <w:pStyle w:val="TableParagraph"/>
              <w:spacing w:line="331" w:lineRule="auto" w:before="54"/>
              <w:ind w:left="323" w:right="223" w:hanging="101"/>
              <w:jc w:val="left"/>
              <w:rPr>
                <w:rFonts w:ascii="宋体" w:hAnsi="宋体" w:cs="宋体" w:eastAsia="宋体" w:hint="default"/>
                <w:sz w:val="20"/>
                <w:szCs w:val="20"/>
              </w:rPr>
            </w:pPr>
            <w:r>
              <w:rPr>
                <w:rFonts w:ascii="宋体" w:hAnsi="宋体" w:cs="宋体" w:eastAsia="宋体" w:hint="default"/>
                <w:sz w:val="20"/>
                <w:szCs w:val="20"/>
              </w:rPr>
              <w:t>与资产</w:t>
            </w:r>
            <w:r>
              <w:rPr>
                <w:rFonts w:ascii="宋体" w:hAnsi="宋体" w:cs="宋体" w:eastAsia="宋体" w:hint="default"/>
                <w:w w:val="100"/>
                <w:sz w:val="20"/>
                <w:szCs w:val="20"/>
              </w:rPr>
              <w:t> </w:t>
            </w:r>
            <w:r>
              <w:rPr>
                <w:rFonts w:ascii="宋体" w:hAnsi="宋体" w:cs="宋体" w:eastAsia="宋体" w:hint="default"/>
                <w:sz w:val="20"/>
                <w:szCs w:val="20"/>
              </w:rPr>
              <w:t>相关</w:t>
            </w:r>
          </w:p>
        </w:tc>
      </w:tr>
      <w:tr>
        <w:trPr>
          <w:trHeight w:val="738" w:hRule="exact"/>
        </w:trPr>
        <w:tc>
          <w:tcPr>
            <w:tcW w:w="13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1" w:right="0"/>
              <w:jc w:val="left"/>
              <w:rPr>
                <w:rFonts w:ascii="宋体" w:hAnsi="宋体" w:cs="宋体" w:eastAsia="宋体" w:hint="default"/>
                <w:sz w:val="20"/>
                <w:szCs w:val="20"/>
              </w:rPr>
            </w:pPr>
            <w:r>
              <w:rPr>
                <w:rFonts w:ascii="宋体" w:hAnsi="宋体" w:cs="宋体" w:eastAsia="宋体" w:hint="default"/>
                <w:spacing w:val="-21"/>
                <w:sz w:val="20"/>
                <w:szCs w:val="20"/>
              </w:rPr>
              <w:t>进口设备贴息</w:t>
            </w:r>
            <w:r>
              <w:rPr>
                <w:rFonts w:ascii="宋体" w:hAnsi="宋体" w:cs="宋体" w:eastAsia="宋体" w:hint="default"/>
                <w:sz w:val="20"/>
                <w:szCs w:val="20"/>
              </w:rPr>
            </w:r>
          </w:p>
        </w:tc>
        <w:tc>
          <w:tcPr>
            <w:tcW w:w="1420" w:type="dxa"/>
            <w:tcBorders>
              <w:top w:val="single" w:sz="2" w:space="0" w:color="000000"/>
              <w:left w:val="single" w:sz="2" w:space="0" w:color="000000"/>
              <w:bottom w:val="single" w:sz="12" w:space="0" w:color="000000"/>
              <w:right w:val="single" w:sz="2" w:space="0" w:color="000000"/>
            </w:tcBorders>
          </w:tcPr>
          <w:p>
            <w:pP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387,270.00</w:t>
            </w:r>
          </w:p>
        </w:tc>
        <w:tc>
          <w:tcPr>
            <w:tcW w:w="16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49,206.75</w:t>
            </w:r>
          </w:p>
        </w:tc>
        <w:tc>
          <w:tcPr>
            <w:tcW w:w="618" w:type="dxa"/>
            <w:tcBorders>
              <w:top w:val="single" w:sz="2" w:space="0" w:color="000000"/>
              <w:left w:val="single" w:sz="2" w:space="0" w:color="000000"/>
              <w:bottom w:val="single" w:sz="12" w:space="0" w:color="000000"/>
              <w:right w:val="single" w:sz="2" w:space="0" w:color="000000"/>
            </w:tcBorders>
          </w:tcPr>
          <w:p>
            <w:pP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07" w:right="0"/>
              <w:jc w:val="left"/>
              <w:rPr>
                <w:rFonts w:ascii="宋体" w:hAnsi="宋体" w:cs="宋体" w:eastAsia="宋体" w:hint="default"/>
                <w:sz w:val="20"/>
                <w:szCs w:val="20"/>
              </w:rPr>
            </w:pPr>
            <w:r>
              <w:rPr>
                <w:rFonts w:ascii="宋体"/>
                <w:sz w:val="20"/>
              </w:rPr>
              <w:t>338,063.25</w:t>
            </w:r>
          </w:p>
        </w:tc>
        <w:tc>
          <w:tcPr>
            <w:tcW w:w="1052" w:type="dxa"/>
            <w:tcBorders>
              <w:top w:val="single" w:sz="2" w:space="0" w:color="000000"/>
              <w:left w:val="single" w:sz="2" w:space="0" w:color="000000"/>
              <w:bottom w:val="single" w:sz="12" w:space="0" w:color="000000"/>
              <w:right w:val="nil" w:sz="6" w:space="0" w:color="auto"/>
            </w:tcBorders>
          </w:tcPr>
          <w:p>
            <w:pPr>
              <w:pStyle w:val="TableParagraph"/>
              <w:spacing w:line="331" w:lineRule="auto" w:before="54"/>
              <w:ind w:left="323" w:right="223" w:hanging="101"/>
              <w:jc w:val="left"/>
              <w:rPr>
                <w:rFonts w:ascii="宋体" w:hAnsi="宋体" w:cs="宋体" w:eastAsia="宋体" w:hint="default"/>
                <w:sz w:val="20"/>
                <w:szCs w:val="20"/>
              </w:rPr>
            </w:pPr>
            <w:r>
              <w:rPr>
                <w:rFonts w:ascii="宋体" w:hAnsi="宋体" w:cs="宋体" w:eastAsia="宋体" w:hint="default"/>
                <w:sz w:val="20"/>
                <w:szCs w:val="20"/>
              </w:rPr>
              <w:t>与资产</w:t>
            </w:r>
            <w:r>
              <w:rPr>
                <w:rFonts w:ascii="宋体" w:hAnsi="宋体" w:cs="宋体" w:eastAsia="宋体" w:hint="default"/>
                <w:w w:val="100"/>
                <w:sz w:val="20"/>
                <w:szCs w:val="20"/>
              </w:rPr>
              <w:t> </w:t>
            </w:r>
            <w:r>
              <w:rPr>
                <w:rFonts w:ascii="宋体" w:hAnsi="宋体" w:cs="宋体" w:eastAsia="宋体" w:hint="default"/>
                <w:sz w:val="20"/>
                <w:szCs w:val="20"/>
              </w:rPr>
              <w:t>相关</w:t>
            </w:r>
          </w:p>
        </w:tc>
      </w:tr>
    </w:tbl>
    <w:p>
      <w:pPr>
        <w:spacing w:after="0" w:line="331" w:lineRule="auto"/>
        <w:jc w:val="left"/>
        <w:rPr>
          <w:rFonts w:ascii="宋体" w:hAnsi="宋体" w:cs="宋体" w:eastAsia="宋体" w:hint="default"/>
          <w:sz w:val="20"/>
          <w:szCs w:val="20"/>
        </w:rPr>
        <w:sectPr>
          <w:footerReference w:type="default" r:id="rId65"/>
          <w:pgSz w:w="11910" w:h="16840"/>
          <w:pgMar w:footer="570" w:header="879" w:top="1100" w:bottom="760" w:left="780" w:right="0"/>
        </w:sectPr>
      </w:pPr>
    </w:p>
    <w:p>
      <w:pPr>
        <w:spacing w:line="240" w:lineRule="auto" w:before="11"/>
        <w:rPr>
          <w:rFonts w:ascii="宋体" w:hAnsi="宋体" w:cs="宋体" w:eastAsia="宋体"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1320"/>
        <w:gridCol w:w="1420"/>
        <w:gridCol w:w="1417"/>
        <w:gridCol w:w="1619"/>
        <w:gridCol w:w="618"/>
        <w:gridCol w:w="1418"/>
        <w:gridCol w:w="1052"/>
      </w:tblGrid>
      <w:tr>
        <w:trPr>
          <w:trHeight w:val="1098" w:hRule="exact"/>
        </w:trPr>
        <w:tc>
          <w:tcPr>
            <w:tcW w:w="1320"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31" w:lineRule="auto"/>
              <w:ind w:left="465" w:right="249" w:hanging="201"/>
              <w:jc w:val="left"/>
              <w:rPr>
                <w:rFonts w:ascii="宋体" w:hAnsi="宋体" w:cs="宋体" w:eastAsia="宋体" w:hint="default"/>
                <w:sz w:val="20"/>
                <w:szCs w:val="20"/>
              </w:rPr>
            </w:pPr>
            <w:r>
              <w:rPr>
                <w:rFonts w:ascii="宋体" w:hAnsi="宋体" w:cs="宋体" w:eastAsia="宋体" w:hint="default"/>
                <w:b/>
                <w:bCs/>
                <w:sz w:val="20"/>
                <w:szCs w:val="20"/>
              </w:rPr>
              <w:t>政府补助</w:t>
            </w:r>
            <w:r>
              <w:rPr>
                <w:rFonts w:ascii="宋体" w:hAnsi="宋体" w:cs="宋体" w:eastAsia="宋体" w:hint="default"/>
                <w:b/>
                <w:bCs/>
                <w:w w:val="99"/>
                <w:sz w:val="20"/>
                <w:szCs w:val="20"/>
              </w:rPr>
              <w:t> </w:t>
            </w:r>
            <w:r>
              <w:rPr>
                <w:rFonts w:ascii="宋体" w:hAnsi="宋体" w:cs="宋体" w:eastAsia="宋体" w:hint="default"/>
                <w:b/>
                <w:bCs/>
                <w:sz w:val="20"/>
                <w:szCs w:val="20"/>
              </w:rPr>
              <w:t>项目</w:t>
            </w:r>
            <w:r>
              <w:rPr>
                <w:rFonts w:ascii="宋体" w:hAnsi="宋体" w:cs="宋体" w:eastAsia="宋体" w:hint="default"/>
                <w:sz w:val="20"/>
                <w:szCs w:val="20"/>
              </w:rPr>
            </w:r>
          </w:p>
        </w:tc>
        <w:tc>
          <w:tcPr>
            <w:tcW w:w="14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1"/>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14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31" w:lineRule="auto"/>
              <w:ind w:left="505" w:right="103" w:hanging="401"/>
              <w:jc w:val="left"/>
              <w:rPr>
                <w:rFonts w:ascii="宋体" w:hAnsi="宋体" w:cs="宋体" w:eastAsia="宋体" w:hint="default"/>
                <w:sz w:val="20"/>
                <w:szCs w:val="20"/>
              </w:rPr>
            </w:pPr>
            <w:r>
              <w:rPr>
                <w:rFonts w:ascii="宋体" w:hAnsi="宋体" w:cs="宋体" w:eastAsia="宋体" w:hint="default"/>
                <w:b/>
                <w:bCs/>
                <w:sz w:val="20"/>
                <w:szCs w:val="20"/>
              </w:rPr>
              <w:t>本年新增补助</w:t>
            </w:r>
            <w:r>
              <w:rPr>
                <w:rFonts w:ascii="宋体" w:hAnsi="宋体" w:cs="宋体" w:eastAsia="宋体" w:hint="default"/>
                <w:b/>
                <w:bCs/>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c>
          <w:tcPr>
            <w:tcW w:w="16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31" w:lineRule="auto"/>
              <w:ind w:left="406" w:right="105" w:hanging="302"/>
              <w:jc w:val="left"/>
              <w:rPr>
                <w:rFonts w:ascii="宋体" w:hAnsi="宋体" w:cs="宋体" w:eastAsia="宋体" w:hint="default"/>
                <w:sz w:val="20"/>
                <w:szCs w:val="20"/>
              </w:rPr>
            </w:pPr>
            <w:r>
              <w:rPr>
                <w:rFonts w:ascii="宋体" w:hAnsi="宋体" w:cs="宋体" w:eastAsia="宋体" w:hint="default"/>
                <w:b/>
                <w:bCs/>
                <w:sz w:val="20"/>
                <w:szCs w:val="20"/>
              </w:rPr>
              <w:t>本年计入营业外</w:t>
            </w:r>
            <w:r>
              <w:rPr>
                <w:rFonts w:ascii="宋体" w:hAnsi="宋体" w:cs="宋体" w:eastAsia="宋体" w:hint="default"/>
                <w:b/>
                <w:bCs/>
                <w:w w:val="99"/>
                <w:sz w:val="20"/>
                <w:szCs w:val="20"/>
              </w:rPr>
              <w:t> </w:t>
            </w:r>
            <w:r>
              <w:rPr>
                <w:rFonts w:ascii="宋体" w:hAnsi="宋体" w:cs="宋体" w:eastAsia="宋体" w:hint="default"/>
                <w:b/>
                <w:bCs/>
                <w:sz w:val="20"/>
                <w:szCs w:val="20"/>
              </w:rPr>
              <w:t>收入金额</w:t>
            </w:r>
            <w:r>
              <w:rPr>
                <w:rFonts w:ascii="宋体" w:hAnsi="宋体" w:cs="宋体" w:eastAsia="宋体" w:hint="default"/>
                <w:sz w:val="20"/>
                <w:szCs w:val="20"/>
              </w:rPr>
            </w:r>
          </w:p>
        </w:tc>
        <w:tc>
          <w:tcPr>
            <w:tcW w:w="6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31" w:lineRule="auto"/>
              <w:ind w:left="105" w:right="104"/>
              <w:jc w:val="left"/>
              <w:rPr>
                <w:rFonts w:ascii="宋体" w:hAnsi="宋体" w:cs="宋体" w:eastAsia="宋体" w:hint="default"/>
                <w:sz w:val="20"/>
                <w:szCs w:val="20"/>
              </w:rPr>
            </w:pPr>
            <w:r>
              <w:rPr>
                <w:rFonts w:ascii="宋体" w:hAnsi="宋体" w:cs="宋体" w:eastAsia="宋体" w:hint="default"/>
                <w:b/>
                <w:bCs/>
                <w:sz w:val="20"/>
                <w:szCs w:val="20"/>
              </w:rPr>
              <w:t>其他</w:t>
            </w:r>
            <w:r>
              <w:rPr>
                <w:rFonts w:ascii="宋体" w:hAnsi="宋体" w:cs="宋体" w:eastAsia="宋体" w:hint="default"/>
                <w:b/>
                <w:bCs/>
                <w:w w:val="99"/>
                <w:sz w:val="20"/>
                <w:szCs w:val="20"/>
              </w:rPr>
              <w:t> </w:t>
            </w:r>
            <w:r>
              <w:rPr>
                <w:rFonts w:ascii="宋体" w:hAnsi="宋体" w:cs="宋体" w:eastAsia="宋体" w:hint="default"/>
                <w:b/>
                <w:bCs/>
                <w:sz w:val="20"/>
                <w:szCs w:val="20"/>
              </w:rPr>
              <w:t>变动</w:t>
            </w:r>
            <w:r>
              <w:rPr>
                <w:rFonts w:ascii="宋体" w:hAnsi="宋体" w:cs="宋体" w:eastAsia="宋体" w:hint="default"/>
                <w:sz w:val="20"/>
                <w:szCs w:val="20"/>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304"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052" w:type="dxa"/>
            <w:tcBorders>
              <w:top w:val="single" w:sz="12" w:space="0" w:color="000000"/>
              <w:left w:val="single" w:sz="2" w:space="0" w:color="000000"/>
              <w:bottom w:val="single" w:sz="2" w:space="0" w:color="000000"/>
              <w:right w:val="nil" w:sz="6" w:space="0" w:color="auto"/>
            </w:tcBorders>
          </w:tcPr>
          <w:p>
            <w:pPr>
              <w:pStyle w:val="TableParagraph"/>
              <w:spacing w:line="331" w:lineRule="auto" w:before="55"/>
              <w:ind w:left="172" w:right="122" w:hanging="50"/>
              <w:jc w:val="both"/>
              <w:rPr>
                <w:rFonts w:ascii="宋体" w:hAnsi="宋体" w:cs="宋体" w:eastAsia="宋体" w:hint="default"/>
                <w:sz w:val="20"/>
                <w:szCs w:val="20"/>
              </w:rPr>
            </w:pPr>
            <w:r>
              <w:rPr>
                <w:rFonts w:ascii="宋体" w:hAnsi="宋体" w:cs="宋体" w:eastAsia="宋体" w:hint="default"/>
                <w:b/>
                <w:bCs/>
                <w:sz w:val="20"/>
                <w:szCs w:val="20"/>
              </w:rPr>
              <w:t>与资产相</w:t>
            </w:r>
            <w:r>
              <w:rPr>
                <w:rFonts w:ascii="宋体" w:hAnsi="宋体" w:cs="宋体" w:eastAsia="宋体" w:hint="default"/>
                <w:b/>
                <w:bCs/>
                <w:w w:val="99"/>
                <w:sz w:val="20"/>
                <w:szCs w:val="20"/>
              </w:rPr>
              <w:t> </w:t>
            </w:r>
            <w:r>
              <w:rPr>
                <w:rFonts w:ascii="宋体" w:hAnsi="宋体" w:cs="宋体" w:eastAsia="宋体" w:hint="default"/>
                <w:b/>
                <w:bCs/>
                <w:sz w:val="20"/>
                <w:szCs w:val="20"/>
              </w:rPr>
              <w:t>关</w:t>
            </w:r>
            <w:r>
              <w:rPr>
                <w:rFonts w:ascii="宋体" w:hAnsi="宋体" w:cs="宋体" w:eastAsia="宋体" w:hint="default"/>
                <w:b/>
                <w:bCs/>
                <w:sz w:val="20"/>
                <w:szCs w:val="20"/>
              </w:rPr>
              <w:t>/</w:t>
            </w:r>
            <w:r>
              <w:rPr>
                <w:rFonts w:ascii="宋体" w:hAnsi="宋体" w:cs="宋体" w:eastAsia="宋体" w:hint="default"/>
                <w:b/>
                <w:bCs/>
                <w:sz w:val="20"/>
                <w:szCs w:val="20"/>
              </w:rPr>
              <w:t>与收</w:t>
            </w:r>
            <w:r>
              <w:rPr>
                <w:rFonts w:ascii="宋体" w:hAnsi="宋体" w:cs="宋体" w:eastAsia="宋体" w:hint="default"/>
                <w:b/>
                <w:bCs/>
                <w:w w:val="99"/>
                <w:sz w:val="20"/>
                <w:szCs w:val="20"/>
              </w:rPr>
              <w:t> </w:t>
            </w:r>
            <w:r>
              <w:rPr>
                <w:rFonts w:ascii="宋体" w:hAnsi="宋体" w:cs="宋体" w:eastAsia="宋体" w:hint="default"/>
                <w:b/>
                <w:bCs/>
                <w:sz w:val="20"/>
                <w:szCs w:val="20"/>
              </w:rPr>
              <w:t>益相关</w:t>
            </w:r>
            <w:r>
              <w:rPr>
                <w:rFonts w:ascii="宋体" w:hAnsi="宋体" w:cs="宋体" w:eastAsia="宋体" w:hint="default"/>
                <w:sz w:val="20"/>
                <w:szCs w:val="20"/>
              </w:rPr>
            </w:r>
          </w:p>
        </w:tc>
      </w:tr>
      <w:tr>
        <w:trPr>
          <w:trHeight w:val="725" w:hRule="exact"/>
        </w:trPr>
        <w:tc>
          <w:tcPr>
            <w:tcW w:w="13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1"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0"/>
                <w:szCs w:val="20"/>
              </w:rPr>
            </w:pPr>
            <w:r>
              <w:rPr>
                <w:rFonts w:ascii="宋体"/>
                <w:sz w:val="20"/>
              </w:rPr>
              <w:t>1,190,000.00</w:t>
            </w:r>
          </w:p>
        </w:tc>
        <w:tc>
          <w:tcPr>
            <w:tcW w:w="1417" w:type="dxa"/>
            <w:tcBorders>
              <w:top w:val="single" w:sz="2" w:space="0" w:color="000000"/>
              <w:left w:val="single" w:sz="2" w:space="0" w:color="000000"/>
              <w:bottom w:val="single" w:sz="2" w:space="0" w:color="000000"/>
              <w:right w:val="single" w:sz="2" w:space="0" w:color="000000"/>
            </w:tcBorders>
          </w:tcPr>
          <w:p>
            <w:pP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109,273.77</w:t>
            </w:r>
          </w:p>
        </w:tc>
        <w:tc>
          <w:tcPr>
            <w:tcW w:w="61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1,080,726.23</w:t>
            </w:r>
          </w:p>
        </w:tc>
        <w:tc>
          <w:tcPr>
            <w:tcW w:w="1052" w:type="dxa"/>
            <w:tcBorders>
              <w:top w:val="single" w:sz="2" w:space="0" w:color="000000"/>
              <w:left w:val="single" w:sz="2" w:space="0" w:color="000000"/>
              <w:bottom w:val="single" w:sz="2" w:space="0" w:color="000000"/>
              <w:right w:val="nil" w:sz="6" w:space="0" w:color="auto"/>
            </w:tcBorders>
          </w:tcPr>
          <w:p>
            <w:pPr>
              <w:pStyle w:val="TableParagraph"/>
              <w:spacing w:line="331" w:lineRule="auto" w:before="54"/>
              <w:ind w:left="323" w:right="223" w:hanging="101"/>
              <w:jc w:val="left"/>
              <w:rPr>
                <w:rFonts w:ascii="宋体" w:hAnsi="宋体" w:cs="宋体" w:eastAsia="宋体" w:hint="default"/>
                <w:sz w:val="20"/>
                <w:szCs w:val="20"/>
              </w:rPr>
            </w:pPr>
            <w:r>
              <w:rPr>
                <w:rFonts w:ascii="宋体" w:hAnsi="宋体" w:cs="宋体" w:eastAsia="宋体" w:hint="default"/>
                <w:sz w:val="20"/>
                <w:szCs w:val="20"/>
              </w:rPr>
              <w:t>与资产</w:t>
            </w:r>
            <w:r>
              <w:rPr>
                <w:rFonts w:ascii="宋体" w:hAnsi="宋体" w:cs="宋体" w:eastAsia="宋体" w:hint="default"/>
                <w:w w:val="100"/>
                <w:sz w:val="20"/>
                <w:szCs w:val="20"/>
              </w:rPr>
              <w:t> </w:t>
            </w:r>
            <w:r>
              <w:rPr>
                <w:rFonts w:ascii="宋体" w:hAnsi="宋体" w:cs="宋体" w:eastAsia="宋体" w:hint="default"/>
                <w:sz w:val="20"/>
                <w:szCs w:val="20"/>
              </w:rPr>
              <w:t>相关</w:t>
            </w:r>
          </w:p>
        </w:tc>
      </w:tr>
      <w:tr>
        <w:trPr>
          <w:trHeight w:val="725" w:hRule="exact"/>
        </w:trPr>
        <w:tc>
          <w:tcPr>
            <w:tcW w:w="13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1"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1420"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247,100.00</w:t>
            </w:r>
          </w:p>
        </w:tc>
        <w:tc>
          <w:tcPr>
            <w:tcW w:w="1619" w:type="dxa"/>
            <w:tcBorders>
              <w:top w:val="single" w:sz="2" w:space="0" w:color="000000"/>
              <w:left w:val="single" w:sz="2" w:space="0" w:color="000000"/>
              <w:bottom w:val="single" w:sz="2" w:space="0" w:color="000000"/>
              <w:right w:val="single" w:sz="2" w:space="0" w:color="000000"/>
            </w:tcBorders>
          </w:tcPr>
          <w:p>
            <w:pPr/>
          </w:p>
        </w:tc>
        <w:tc>
          <w:tcPr>
            <w:tcW w:w="618"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247,100.00</w:t>
            </w:r>
          </w:p>
        </w:tc>
        <w:tc>
          <w:tcPr>
            <w:tcW w:w="1052" w:type="dxa"/>
            <w:tcBorders>
              <w:top w:val="single" w:sz="2" w:space="0" w:color="000000"/>
              <w:left w:val="single" w:sz="2" w:space="0" w:color="000000"/>
              <w:bottom w:val="single" w:sz="2" w:space="0" w:color="000000"/>
              <w:right w:val="nil" w:sz="6" w:space="0" w:color="auto"/>
            </w:tcBorders>
          </w:tcPr>
          <w:p>
            <w:pPr>
              <w:pStyle w:val="TableParagraph"/>
              <w:spacing w:line="331" w:lineRule="auto" w:before="54"/>
              <w:ind w:left="323" w:right="223" w:hanging="101"/>
              <w:jc w:val="left"/>
              <w:rPr>
                <w:rFonts w:ascii="宋体" w:hAnsi="宋体" w:cs="宋体" w:eastAsia="宋体" w:hint="default"/>
                <w:sz w:val="20"/>
                <w:szCs w:val="20"/>
              </w:rPr>
            </w:pPr>
            <w:r>
              <w:rPr>
                <w:rFonts w:ascii="宋体" w:hAnsi="宋体" w:cs="宋体" w:eastAsia="宋体" w:hint="default"/>
                <w:sz w:val="20"/>
                <w:szCs w:val="20"/>
              </w:rPr>
              <w:t>与资产</w:t>
            </w:r>
            <w:r>
              <w:rPr>
                <w:rFonts w:ascii="宋体" w:hAnsi="宋体" w:cs="宋体" w:eastAsia="宋体" w:hint="default"/>
                <w:w w:val="100"/>
                <w:sz w:val="20"/>
                <w:szCs w:val="20"/>
              </w:rPr>
              <w:t> </w:t>
            </w:r>
            <w:r>
              <w:rPr>
                <w:rFonts w:ascii="宋体" w:hAnsi="宋体" w:cs="宋体" w:eastAsia="宋体" w:hint="default"/>
                <w:sz w:val="20"/>
                <w:szCs w:val="20"/>
              </w:rPr>
              <w:t>相关</w:t>
            </w:r>
          </w:p>
        </w:tc>
      </w:tr>
      <w:tr>
        <w:trPr>
          <w:trHeight w:val="378" w:hRule="exact"/>
        </w:trPr>
        <w:tc>
          <w:tcPr>
            <w:tcW w:w="13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1"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b/>
                <w:sz w:val="20"/>
              </w:rPr>
              <w:t>1,190,000.00</w:t>
            </w:r>
            <w:r>
              <w:rPr>
                <w:rFonts w:ascii="宋体"/>
                <w:sz w:val="20"/>
              </w:rPr>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844,370.00</w:t>
            </w:r>
            <w:r>
              <w:rPr>
                <w:rFonts w:ascii="宋体"/>
                <w:sz w:val="20"/>
              </w:rPr>
            </w:r>
          </w:p>
        </w:tc>
        <w:tc>
          <w:tcPr>
            <w:tcW w:w="16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5"/>
              <w:jc w:val="right"/>
              <w:rPr>
                <w:rFonts w:ascii="宋体" w:hAnsi="宋体" w:cs="宋体" w:eastAsia="宋体" w:hint="default"/>
                <w:sz w:val="20"/>
                <w:szCs w:val="20"/>
              </w:rPr>
            </w:pPr>
            <w:r>
              <w:rPr>
                <w:rFonts w:ascii="宋体"/>
                <w:b/>
                <w:w w:val="95"/>
                <w:sz w:val="20"/>
              </w:rPr>
              <w:t>165,480.52</w:t>
            </w:r>
            <w:r>
              <w:rPr>
                <w:rFonts w:ascii="宋体"/>
                <w:sz w:val="20"/>
              </w:rPr>
            </w:r>
          </w:p>
        </w:tc>
        <w:tc>
          <w:tcPr>
            <w:tcW w:w="618" w:type="dxa"/>
            <w:tcBorders>
              <w:top w:val="single" w:sz="2" w:space="0" w:color="000000"/>
              <w:left w:val="single" w:sz="2" w:space="0" w:color="000000"/>
              <w:bottom w:val="single" w:sz="12" w:space="0" w:color="000000"/>
              <w:right w:val="single" w:sz="2" w:space="0" w:color="000000"/>
            </w:tcBorders>
          </w:tcPr>
          <w:p>
            <w:pP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b/>
                <w:w w:val="95"/>
                <w:sz w:val="20"/>
              </w:rPr>
              <w:t>1,868,889.48</w:t>
            </w:r>
            <w:r>
              <w:rPr>
                <w:rFonts w:ascii="宋体"/>
                <w:sz w:val="20"/>
              </w:rPr>
            </w:r>
          </w:p>
        </w:tc>
        <w:tc>
          <w:tcPr>
            <w:tcW w:w="105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3"/>
          <w:szCs w:val="13"/>
        </w:rPr>
      </w:pPr>
    </w:p>
    <w:p>
      <w:pPr>
        <w:pStyle w:val="BodyText"/>
        <w:spacing w:line="240" w:lineRule="auto" w:before="31"/>
        <w:ind w:left="704" w:right="0"/>
        <w:jc w:val="left"/>
      </w:pPr>
      <w:bookmarkStart w:name="股本" w:id="273"/>
      <w:bookmarkEnd w:id="273"/>
      <w:r>
        <w:rPr/>
      </w:r>
      <w:r>
        <w:rPr>
          <w:rFonts w:ascii="宋体" w:hAnsi="宋体" w:cs="宋体" w:eastAsia="宋体" w:hint="default"/>
        </w:rPr>
        <w:t>27.</w:t>
      </w:r>
      <w:r>
        <w:rPr>
          <w:rFonts w:ascii="宋体" w:hAnsi="宋体" w:cs="宋体" w:eastAsia="宋体" w:hint="default"/>
          <w:spacing w:val="-45"/>
        </w:rPr>
        <w:t> </w:t>
      </w:r>
      <w:r>
        <w:rPr/>
        <w:t>股本</w:t>
      </w:r>
    </w:p>
    <w:p>
      <w:pPr>
        <w:spacing w:line="240" w:lineRule="auto" w:before="10"/>
        <w:rPr>
          <w:rFonts w:ascii="宋体" w:hAnsi="宋体" w:cs="宋体" w:eastAsia="宋体" w:hint="default"/>
          <w:sz w:val="26"/>
          <w:szCs w:val="26"/>
        </w:rPr>
      </w:pPr>
    </w:p>
    <w:p>
      <w:pPr>
        <w:pStyle w:val="BodyText"/>
        <w:spacing w:line="240" w:lineRule="auto" w:before="31"/>
        <w:ind w:left="6608" w:right="0"/>
        <w:jc w:val="left"/>
      </w:pPr>
      <w:bookmarkStart w:name="金额单位：人民币万元" w:id="274"/>
      <w:bookmarkEnd w:id="274"/>
      <w:r>
        <w:rPr/>
      </w:r>
      <w:r>
        <w:rPr/>
        <w:t>金额单位：人民币万元</w:t>
      </w:r>
    </w:p>
    <w:p>
      <w:pPr>
        <w:spacing w:line="240" w:lineRule="auto" w:before="5"/>
        <w:rPr>
          <w:rFonts w:ascii="宋体" w:hAnsi="宋体" w:cs="宋体" w:eastAsia="宋体" w:hint="default"/>
          <w:sz w:val="13"/>
          <w:szCs w:val="13"/>
        </w:rPr>
      </w:pPr>
    </w:p>
    <w:tbl>
      <w:tblPr>
        <w:tblW w:w="0" w:type="auto"/>
        <w:jc w:val="left"/>
        <w:tblInd w:w="164" w:type="dxa"/>
        <w:tblLayout w:type="fixed"/>
        <w:tblCellMar>
          <w:top w:w="0" w:type="dxa"/>
          <w:left w:w="0" w:type="dxa"/>
          <w:bottom w:w="0" w:type="dxa"/>
          <w:right w:w="0" w:type="dxa"/>
        </w:tblCellMar>
        <w:tblLook w:val="01E0"/>
      </w:tblPr>
      <w:tblGrid>
        <w:gridCol w:w="1050"/>
        <w:gridCol w:w="1027"/>
        <w:gridCol w:w="875"/>
        <w:gridCol w:w="608"/>
        <w:gridCol w:w="482"/>
        <w:gridCol w:w="475"/>
        <w:gridCol w:w="1172"/>
        <w:gridCol w:w="1202"/>
        <w:gridCol w:w="1028"/>
        <w:gridCol w:w="817"/>
      </w:tblGrid>
      <w:tr>
        <w:trPr>
          <w:trHeight w:val="359" w:hRule="exact"/>
        </w:trPr>
        <w:tc>
          <w:tcPr>
            <w:tcW w:w="1050"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5" w:right="0"/>
              <w:jc w:val="center"/>
              <w:rPr>
                <w:rFonts w:ascii="宋体" w:hAnsi="宋体" w:cs="宋体" w:eastAsia="宋体" w:hint="default"/>
                <w:sz w:val="20"/>
                <w:szCs w:val="20"/>
              </w:rPr>
            </w:pPr>
            <w:r>
              <w:rPr>
                <w:rFonts w:ascii="宋体" w:hAnsi="宋体" w:cs="宋体" w:eastAsia="宋体" w:hint="default"/>
                <w:b/>
                <w:bCs/>
                <w:sz w:val="20"/>
                <w:szCs w:val="20"/>
              </w:rPr>
              <w:t>股东名称</w:t>
            </w:r>
            <w:r>
              <w:rPr>
                <w:rFonts w:ascii="宋体" w:hAnsi="宋体" w:cs="宋体" w:eastAsia="宋体" w:hint="default"/>
                <w:sz w:val="20"/>
                <w:szCs w:val="20"/>
              </w:rPr>
            </w:r>
          </w:p>
          <w:p>
            <w:pPr>
              <w:pStyle w:val="TableParagraph"/>
              <w:spacing w:line="240" w:lineRule="auto" w:before="78"/>
              <w:ind w:left="15" w:right="0"/>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类别</w:t>
            </w:r>
            <w:r>
              <w:rPr>
                <w:rFonts w:ascii="宋体" w:hAnsi="宋体" w:cs="宋体" w:eastAsia="宋体" w:hint="default"/>
                <w:sz w:val="20"/>
                <w:szCs w:val="20"/>
              </w:rPr>
            </w:r>
          </w:p>
        </w:tc>
        <w:tc>
          <w:tcPr>
            <w:tcW w:w="190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0"/>
              <w:ind w:left="547"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3940"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40"/>
              <w:ind w:left="964" w:right="0"/>
              <w:jc w:val="left"/>
              <w:rPr>
                <w:rFonts w:ascii="宋体" w:hAnsi="宋体" w:cs="宋体" w:eastAsia="宋体" w:hint="default"/>
                <w:sz w:val="20"/>
                <w:szCs w:val="20"/>
              </w:rPr>
            </w:pPr>
            <w:r>
              <w:rPr>
                <w:rFonts w:ascii="宋体" w:hAnsi="宋体" w:cs="宋体" w:eastAsia="宋体" w:hint="default"/>
                <w:b/>
                <w:bCs/>
                <w:sz w:val="20"/>
                <w:szCs w:val="20"/>
              </w:rPr>
              <w:t>本年变动增减（</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846"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40"/>
              <w:ind w:left="518"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1704" w:hRule="exact"/>
        </w:trPr>
        <w:tc>
          <w:tcPr>
            <w:tcW w:w="1050" w:type="dxa"/>
            <w:vMerge/>
            <w:tcBorders>
              <w:left w:val="nil" w:sz="6" w:space="0" w:color="auto"/>
              <w:bottom w:val="single" w:sz="2" w:space="0" w:color="000000"/>
              <w:right w:val="single" w:sz="2" w:space="0" w:color="000000"/>
            </w:tcBorders>
          </w:tcPr>
          <w:p>
            <w:pPr/>
          </w:p>
        </w:tc>
        <w:tc>
          <w:tcPr>
            <w:tcW w:w="10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09" w:right="0"/>
              <w:jc w:val="left"/>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8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33"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78"/>
              <w:ind w:left="183"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6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2" w:lineRule="auto"/>
              <w:ind w:left="200" w:right="200"/>
              <w:jc w:val="both"/>
              <w:rPr>
                <w:rFonts w:ascii="宋体" w:hAnsi="宋体" w:cs="宋体" w:eastAsia="宋体" w:hint="default"/>
                <w:sz w:val="20"/>
                <w:szCs w:val="20"/>
              </w:rPr>
            </w:pPr>
            <w:r>
              <w:rPr>
                <w:rFonts w:ascii="宋体" w:hAnsi="宋体" w:cs="宋体" w:eastAsia="宋体" w:hint="default"/>
                <w:b/>
                <w:bCs/>
                <w:sz w:val="20"/>
                <w:szCs w:val="20"/>
              </w:rPr>
              <w:t>发</w:t>
            </w:r>
            <w:r>
              <w:rPr>
                <w:rFonts w:ascii="宋体" w:hAnsi="宋体" w:cs="宋体" w:eastAsia="宋体" w:hint="default"/>
                <w:b/>
                <w:bCs/>
                <w:w w:val="99"/>
                <w:sz w:val="20"/>
                <w:szCs w:val="20"/>
              </w:rPr>
              <w:t> </w:t>
            </w:r>
            <w:r>
              <w:rPr>
                <w:rFonts w:ascii="宋体" w:hAnsi="宋体" w:cs="宋体" w:eastAsia="宋体" w:hint="default"/>
                <w:b/>
                <w:bCs/>
                <w:sz w:val="20"/>
                <w:szCs w:val="20"/>
              </w:rPr>
              <w:t>行</w:t>
            </w:r>
            <w:r>
              <w:rPr>
                <w:rFonts w:ascii="宋体" w:hAnsi="宋体" w:cs="宋体" w:eastAsia="宋体" w:hint="default"/>
                <w:b/>
                <w:bCs/>
                <w:w w:val="99"/>
                <w:sz w:val="20"/>
                <w:szCs w:val="20"/>
              </w:rPr>
              <w:t> </w:t>
            </w:r>
            <w:r>
              <w:rPr>
                <w:rFonts w:ascii="宋体" w:hAnsi="宋体" w:cs="宋体" w:eastAsia="宋体" w:hint="default"/>
                <w:b/>
                <w:bCs/>
                <w:sz w:val="20"/>
                <w:szCs w:val="20"/>
              </w:rPr>
              <w:t>新</w:t>
            </w:r>
            <w:r>
              <w:rPr>
                <w:rFonts w:ascii="宋体" w:hAnsi="宋体" w:cs="宋体" w:eastAsia="宋体" w:hint="default"/>
                <w:b/>
                <w:bCs/>
                <w:w w:val="99"/>
                <w:sz w:val="20"/>
                <w:szCs w:val="20"/>
              </w:rPr>
              <w:t> </w:t>
            </w:r>
            <w:r>
              <w:rPr>
                <w:rFonts w:ascii="宋体" w:hAnsi="宋体" w:cs="宋体" w:eastAsia="宋体" w:hint="default"/>
                <w:b/>
                <w:bCs/>
                <w:sz w:val="20"/>
                <w:szCs w:val="20"/>
              </w:rPr>
              <w:t>股</w:t>
            </w:r>
            <w:r>
              <w:rPr>
                <w:rFonts w:ascii="宋体" w:hAnsi="宋体" w:cs="宋体" w:eastAsia="宋体" w:hint="default"/>
                <w:sz w:val="20"/>
                <w:szCs w:val="20"/>
              </w:rPr>
            </w:r>
          </w:p>
        </w:tc>
        <w:tc>
          <w:tcPr>
            <w:tcW w:w="4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312" w:lineRule="auto"/>
              <w:ind w:left="137" w:right="137"/>
              <w:jc w:val="left"/>
              <w:rPr>
                <w:rFonts w:ascii="宋体" w:hAnsi="宋体" w:cs="宋体" w:eastAsia="宋体" w:hint="default"/>
                <w:sz w:val="20"/>
                <w:szCs w:val="20"/>
              </w:rPr>
            </w:pPr>
            <w:r>
              <w:rPr>
                <w:rFonts w:ascii="宋体" w:hAnsi="宋体" w:cs="宋体" w:eastAsia="宋体" w:hint="default"/>
                <w:b/>
                <w:bCs/>
                <w:sz w:val="20"/>
                <w:szCs w:val="20"/>
              </w:rPr>
              <w:t>送</w:t>
            </w:r>
            <w:r>
              <w:rPr>
                <w:rFonts w:ascii="宋体" w:hAnsi="宋体" w:cs="宋体" w:eastAsia="宋体" w:hint="default"/>
                <w:b/>
                <w:bCs/>
                <w:w w:val="99"/>
                <w:sz w:val="20"/>
                <w:szCs w:val="20"/>
              </w:rPr>
              <w:t> </w:t>
            </w:r>
            <w:r>
              <w:rPr>
                <w:rFonts w:ascii="宋体" w:hAnsi="宋体" w:cs="宋体" w:eastAsia="宋体" w:hint="default"/>
                <w:b/>
                <w:bCs/>
                <w:sz w:val="20"/>
                <w:szCs w:val="20"/>
              </w:rPr>
              <w:t>股</w:t>
            </w:r>
            <w:r>
              <w:rPr>
                <w:rFonts w:ascii="宋体" w:hAnsi="宋体" w:cs="宋体" w:eastAsia="宋体" w:hint="default"/>
                <w:sz w:val="20"/>
                <w:szCs w:val="20"/>
              </w:rPr>
            </w:r>
          </w:p>
        </w:tc>
        <w:tc>
          <w:tcPr>
            <w:tcW w:w="475" w:type="dxa"/>
            <w:tcBorders>
              <w:top w:val="single" w:sz="2" w:space="0" w:color="000000"/>
              <w:left w:val="single" w:sz="2" w:space="0" w:color="000000"/>
              <w:bottom w:val="single" w:sz="2" w:space="0" w:color="000000"/>
              <w:right w:val="single" w:sz="2" w:space="0" w:color="000000"/>
            </w:tcBorders>
          </w:tcPr>
          <w:p>
            <w:pPr>
              <w:pStyle w:val="TableParagraph"/>
              <w:spacing w:line="345" w:lineRule="auto" w:before="62"/>
              <w:ind w:left="143" w:right="144"/>
              <w:jc w:val="both"/>
              <w:rPr>
                <w:rFonts w:ascii="宋体" w:hAnsi="宋体" w:cs="宋体" w:eastAsia="宋体" w:hint="default"/>
                <w:sz w:val="18"/>
                <w:szCs w:val="18"/>
              </w:rPr>
            </w:pPr>
            <w:r>
              <w:rPr>
                <w:rFonts w:ascii="宋体" w:hAnsi="宋体" w:cs="宋体" w:eastAsia="宋体" w:hint="default"/>
                <w:b/>
                <w:bCs/>
                <w:sz w:val="18"/>
                <w:szCs w:val="18"/>
              </w:rPr>
              <w:t>公</w:t>
            </w:r>
            <w:r>
              <w:rPr>
                <w:rFonts w:ascii="宋体" w:hAnsi="宋体" w:cs="宋体" w:eastAsia="宋体" w:hint="default"/>
                <w:b/>
                <w:bCs/>
                <w:w w:val="99"/>
                <w:sz w:val="18"/>
                <w:szCs w:val="18"/>
              </w:rPr>
              <w:t> </w:t>
            </w:r>
            <w:r>
              <w:rPr>
                <w:rFonts w:ascii="宋体" w:hAnsi="宋体" w:cs="宋体" w:eastAsia="宋体" w:hint="default"/>
                <w:b/>
                <w:bCs/>
                <w:sz w:val="18"/>
                <w:szCs w:val="18"/>
              </w:rPr>
              <w:t>积</w:t>
            </w:r>
            <w:r>
              <w:rPr>
                <w:rFonts w:ascii="宋体" w:hAnsi="宋体" w:cs="宋体" w:eastAsia="宋体" w:hint="default"/>
                <w:b/>
                <w:bCs/>
                <w:w w:val="99"/>
                <w:sz w:val="18"/>
                <w:szCs w:val="18"/>
              </w:rPr>
              <w:t> </w:t>
            </w:r>
            <w:r>
              <w:rPr>
                <w:rFonts w:ascii="宋体" w:hAnsi="宋体" w:cs="宋体" w:eastAsia="宋体" w:hint="default"/>
                <w:b/>
                <w:bCs/>
                <w:sz w:val="18"/>
                <w:szCs w:val="18"/>
              </w:rPr>
              <w:t>金</w:t>
            </w:r>
            <w:r>
              <w:rPr>
                <w:rFonts w:ascii="宋体" w:hAnsi="宋体" w:cs="宋体" w:eastAsia="宋体" w:hint="default"/>
                <w:b/>
                <w:bCs/>
                <w:w w:val="99"/>
                <w:sz w:val="18"/>
                <w:szCs w:val="18"/>
              </w:rPr>
              <w:t> </w:t>
            </w:r>
            <w:r>
              <w:rPr>
                <w:rFonts w:ascii="宋体" w:hAnsi="宋体" w:cs="宋体" w:eastAsia="宋体" w:hint="default"/>
                <w:b/>
                <w:bCs/>
                <w:sz w:val="18"/>
                <w:szCs w:val="18"/>
              </w:rPr>
              <w:t>转</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11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312" w:lineRule="auto"/>
              <w:ind w:left="482" w:right="483"/>
              <w:jc w:val="center"/>
              <w:rPr>
                <w:rFonts w:ascii="宋体" w:hAnsi="宋体" w:cs="宋体" w:eastAsia="宋体" w:hint="default"/>
                <w:sz w:val="20"/>
                <w:szCs w:val="20"/>
              </w:rPr>
            </w:pPr>
            <w:r>
              <w:rPr>
                <w:rFonts w:ascii="宋体" w:hAnsi="宋体" w:cs="宋体" w:eastAsia="宋体" w:hint="default"/>
                <w:b/>
                <w:bCs/>
                <w:sz w:val="20"/>
                <w:szCs w:val="20"/>
              </w:rPr>
              <w:t>其</w:t>
            </w:r>
            <w:r>
              <w:rPr>
                <w:rFonts w:ascii="宋体" w:hAnsi="宋体" w:cs="宋体" w:eastAsia="宋体" w:hint="default"/>
                <w:b/>
                <w:bCs/>
                <w:w w:val="99"/>
                <w:sz w:val="20"/>
                <w:szCs w:val="20"/>
              </w:rPr>
              <w:t> </w:t>
            </w:r>
            <w:r>
              <w:rPr>
                <w:rFonts w:ascii="宋体" w:hAnsi="宋体" w:cs="宋体" w:eastAsia="宋体" w:hint="default"/>
                <w:b/>
                <w:bCs/>
                <w:sz w:val="20"/>
                <w:szCs w:val="20"/>
              </w:rPr>
              <w:t>他</w:t>
            </w:r>
            <w:r>
              <w:rPr>
                <w:rFonts w:ascii="宋体" w:hAnsi="宋体" w:cs="宋体" w:eastAsia="宋体" w:hint="default"/>
                <w:sz w:val="20"/>
                <w:szCs w:val="20"/>
              </w:rPr>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98" w:right="0"/>
              <w:jc w:val="left"/>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1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09" w:right="0"/>
              <w:jc w:val="left"/>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81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05"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78"/>
              <w:ind w:left="154"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r>
      <w:tr>
        <w:trPr>
          <w:trHeight w:val="685" w:hRule="exact"/>
        </w:trPr>
        <w:tc>
          <w:tcPr>
            <w:tcW w:w="1050" w:type="dxa"/>
            <w:tcBorders>
              <w:top w:val="single" w:sz="2" w:space="0" w:color="000000"/>
              <w:left w:val="nil" w:sz="6" w:space="0" w:color="auto"/>
              <w:bottom w:val="single" w:sz="2" w:space="0" w:color="000000"/>
              <w:right w:val="single" w:sz="2" w:space="0" w:color="000000"/>
            </w:tcBorders>
          </w:tcPr>
          <w:p>
            <w:pPr>
              <w:pStyle w:val="TableParagraph"/>
              <w:spacing w:line="345" w:lineRule="auto" w:before="63"/>
              <w:ind w:left="122" w:right="202"/>
              <w:jc w:val="left"/>
              <w:rPr>
                <w:rFonts w:ascii="宋体" w:hAnsi="宋体" w:cs="宋体" w:eastAsia="宋体" w:hint="default"/>
                <w:sz w:val="18"/>
                <w:szCs w:val="18"/>
              </w:rPr>
            </w:pPr>
            <w:r>
              <w:rPr>
                <w:rFonts w:ascii="宋体" w:hAnsi="宋体" w:cs="宋体" w:eastAsia="宋体" w:hint="default"/>
                <w:b/>
                <w:bCs/>
                <w:sz w:val="18"/>
                <w:szCs w:val="18"/>
              </w:rPr>
              <w:t>有限售条</w:t>
            </w:r>
            <w:r>
              <w:rPr>
                <w:rFonts w:ascii="宋体" w:hAnsi="宋体" w:cs="宋体" w:eastAsia="宋体" w:hint="default"/>
                <w:b/>
                <w:bCs/>
                <w:w w:val="99"/>
                <w:sz w:val="18"/>
                <w:szCs w:val="18"/>
              </w:rPr>
              <w:t> </w:t>
            </w:r>
            <w:r>
              <w:rPr>
                <w:rFonts w:ascii="宋体" w:hAnsi="宋体" w:cs="宋体" w:eastAsia="宋体" w:hint="default"/>
                <w:b/>
                <w:bCs/>
                <w:sz w:val="18"/>
                <w:szCs w:val="18"/>
              </w:rPr>
              <w:t>件股份</w:t>
            </w:r>
            <w:r>
              <w:rPr>
                <w:rFonts w:ascii="宋体" w:hAnsi="宋体" w:cs="宋体" w:eastAsia="宋体" w:hint="default"/>
                <w:sz w:val="18"/>
                <w:szCs w:val="18"/>
              </w:rPr>
            </w:r>
          </w:p>
        </w:tc>
        <w:tc>
          <w:tcPr>
            <w:tcW w:w="1027" w:type="dxa"/>
            <w:tcBorders>
              <w:top w:val="single" w:sz="2" w:space="0" w:color="000000"/>
              <w:left w:val="single" w:sz="2" w:space="0" w:color="000000"/>
              <w:bottom w:val="single" w:sz="2" w:space="0" w:color="000000"/>
              <w:right w:val="single" w:sz="2" w:space="0" w:color="000000"/>
            </w:tcBorders>
          </w:tcPr>
          <w:p>
            <w:pPr/>
          </w:p>
        </w:tc>
        <w:tc>
          <w:tcPr>
            <w:tcW w:w="875" w:type="dxa"/>
            <w:tcBorders>
              <w:top w:val="single" w:sz="2" w:space="0" w:color="000000"/>
              <w:left w:val="single" w:sz="2" w:space="0" w:color="000000"/>
              <w:bottom w:val="single" w:sz="2" w:space="0" w:color="000000"/>
              <w:right w:val="single" w:sz="2" w:space="0" w:color="000000"/>
            </w:tcBorders>
          </w:tcPr>
          <w:p>
            <w:pPr/>
          </w:p>
        </w:tc>
        <w:tc>
          <w:tcPr>
            <w:tcW w:w="608" w:type="dxa"/>
            <w:tcBorders>
              <w:top w:val="single" w:sz="2" w:space="0" w:color="000000"/>
              <w:left w:val="single" w:sz="2" w:space="0" w:color="000000"/>
              <w:bottom w:val="single" w:sz="2" w:space="0" w:color="000000"/>
              <w:right w:val="single" w:sz="2" w:space="0" w:color="000000"/>
            </w:tcBorders>
          </w:tcPr>
          <w:p>
            <w:pPr/>
          </w:p>
        </w:tc>
        <w:tc>
          <w:tcPr>
            <w:tcW w:w="482" w:type="dxa"/>
            <w:tcBorders>
              <w:top w:val="single" w:sz="2" w:space="0" w:color="000000"/>
              <w:left w:val="single" w:sz="2" w:space="0" w:color="000000"/>
              <w:bottom w:val="single" w:sz="2" w:space="0" w:color="000000"/>
              <w:right w:val="single" w:sz="2" w:space="0" w:color="000000"/>
            </w:tcBorders>
          </w:tcPr>
          <w:p>
            <w:pPr/>
          </w:p>
        </w:tc>
        <w:tc>
          <w:tcPr>
            <w:tcW w:w="475" w:type="dxa"/>
            <w:tcBorders>
              <w:top w:val="single" w:sz="2" w:space="0" w:color="000000"/>
              <w:left w:val="single" w:sz="2" w:space="0" w:color="000000"/>
              <w:bottom w:val="single" w:sz="2" w:space="0" w:color="000000"/>
              <w:right w:val="single" w:sz="2" w:space="0" w:color="000000"/>
            </w:tcBorders>
          </w:tcPr>
          <w:p>
            <w:pPr/>
          </w:p>
        </w:tc>
        <w:tc>
          <w:tcPr>
            <w:tcW w:w="1172" w:type="dxa"/>
            <w:tcBorders>
              <w:top w:val="single" w:sz="2" w:space="0" w:color="000000"/>
              <w:left w:val="single" w:sz="2" w:space="0" w:color="000000"/>
              <w:bottom w:val="single" w:sz="2" w:space="0" w:color="000000"/>
              <w:right w:val="single" w:sz="2" w:space="0" w:color="000000"/>
            </w:tcBorders>
          </w:tcPr>
          <w:p>
            <w:pPr/>
          </w:p>
        </w:tc>
        <w:tc>
          <w:tcPr>
            <w:tcW w:w="1202" w:type="dxa"/>
            <w:tcBorders>
              <w:top w:val="single" w:sz="2" w:space="0" w:color="000000"/>
              <w:left w:val="single" w:sz="2" w:space="0" w:color="000000"/>
              <w:bottom w:val="single" w:sz="2" w:space="0" w:color="000000"/>
              <w:right w:val="single" w:sz="2" w:space="0" w:color="000000"/>
            </w:tcBorders>
          </w:tcPr>
          <w:p>
            <w:pPr/>
          </w:p>
        </w:tc>
        <w:tc>
          <w:tcPr>
            <w:tcW w:w="1028" w:type="dxa"/>
            <w:tcBorders>
              <w:top w:val="single" w:sz="2" w:space="0" w:color="000000"/>
              <w:left w:val="single" w:sz="2" w:space="0" w:color="000000"/>
              <w:bottom w:val="single" w:sz="2" w:space="0" w:color="000000"/>
              <w:right w:val="single" w:sz="2" w:space="0" w:color="000000"/>
            </w:tcBorders>
          </w:tcPr>
          <w:p>
            <w:pPr/>
          </w:p>
        </w:tc>
        <w:tc>
          <w:tcPr>
            <w:tcW w:w="81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10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18"/>
                <w:szCs w:val="18"/>
              </w:rPr>
            </w:pPr>
            <w:r>
              <w:rPr>
                <w:rFonts w:ascii="宋体" w:hAnsi="宋体" w:cs="宋体" w:eastAsia="宋体" w:hint="default"/>
                <w:sz w:val="18"/>
                <w:szCs w:val="18"/>
              </w:rPr>
              <w:t>国家持有股</w:t>
            </w:r>
          </w:p>
        </w:tc>
        <w:tc>
          <w:tcPr>
            <w:tcW w:w="1027" w:type="dxa"/>
            <w:tcBorders>
              <w:top w:val="single" w:sz="2" w:space="0" w:color="000000"/>
              <w:left w:val="single" w:sz="2" w:space="0" w:color="000000"/>
              <w:bottom w:val="single" w:sz="2" w:space="0" w:color="000000"/>
              <w:right w:val="single" w:sz="2" w:space="0" w:color="000000"/>
            </w:tcBorders>
          </w:tcPr>
          <w:p>
            <w:pPr/>
          </w:p>
        </w:tc>
        <w:tc>
          <w:tcPr>
            <w:tcW w:w="875" w:type="dxa"/>
            <w:tcBorders>
              <w:top w:val="single" w:sz="2" w:space="0" w:color="000000"/>
              <w:left w:val="single" w:sz="2" w:space="0" w:color="000000"/>
              <w:bottom w:val="single" w:sz="2" w:space="0" w:color="000000"/>
              <w:right w:val="single" w:sz="2" w:space="0" w:color="000000"/>
            </w:tcBorders>
          </w:tcPr>
          <w:p>
            <w:pPr/>
          </w:p>
        </w:tc>
        <w:tc>
          <w:tcPr>
            <w:tcW w:w="608" w:type="dxa"/>
            <w:tcBorders>
              <w:top w:val="single" w:sz="2" w:space="0" w:color="000000"/>
              <w:left w:val="single" w:sz="2" w:space="0" w:color="000000"/>
              <w:bottom w:val="single" w:sz="2" w:space="0" w:color="000000"/>
              <w:right w:val="single" w:sz="2" w:space="0" w:color="000000"/>
            </w:tcBorders>
          </w:tcPr>
          <w:p>
            <w:pPr/>
          </w:p>
        </w:tc>
        <w:tc>
          <w:tcPr>
            <w:tcW w:w="482" w:type="dxa"/>
            <w:tcBorders>
              <w:top w:val="single" w:sz="2" w:space="0" w:color="000000"/>
              <w:left w:val="single" w:sz="2" w:space="0" w:color="000000"/>
              <w:bottom w:val="single" w:sz="2" w:space="0" w:color="000000"/>
              <w:right w:val="single" w:sz="2" w:space="0" w:color="000000"/>
            </w:tcBorders>
          </w:tcPr>
          <w:p>
            <w:pPr/>
          </w:p>
        </w:tc>
        <w:tc>
          <w:tcPr>
            <w:tcW w:w="475" w:type="dxa"/>
            <w:tcBorders>
              <w:top w:val="single" w:sz="2" w:space="0" w:color="000000"/>
              <w:left w:val="single" w:sz="2" w:space="0" w:color="000000"/>
              <w:bottom w:val="single" w:sz="2" w:space="0" w:color="000000"/>
              <w:right w:val="single" w:sz="2" w:space="0" w:color="000000"/>
            </w:tcBorders>
          </w:tcPr>
          <w:p>
            <w:pPr/>
          </w:p>
        </w:tc>
        <w:tc>
          <w:tcPr>
            <w:tcW w:w="1172" w:type="dxa"/>
            <w:tcBorders>
              <w:top w:val="single" w:sz="2" w:space="0" w:color="000000"/>
              <w:left w:val="single" w:sz="2" w:space="0" w:color="000000"/>
              <w:bottom w:val="single" w:sz="2" w:space="0" w:color="000000"/>
              <w:right w:val="single" w:sz="2" w:space="0" w:color="000000"/>
            </w:tcBorders>
          </w:tcPr>
          <w:p>
            <w:pPr/>
          </w:p>
        </w:tc>
        <w:tc>
          <w:tcPr>
            <w:tcW w:w="1202" w:type="dxa"/>
            <w:tcBorders>
              <w:top w:val="single" w:sz="2" w:space="0" w:color="000000"/>
              <w:left w:val="single" w:sz="2" w:space="0" w:color="000000"/>
              <w:bottom w:val="single" w:sz="2" w:space="0" w:color="000000"/>
              <w:right w:val="single" w:sz="2" w:space="0" w:color="000000"/>
            </w:tcBorders>
          </w:tcPr>
          <w:p>
            <w:pPr/>
          </w:p>
        </w:tc>
        <w:tc>
          <w:tcPr>
            <w:tcW w:w="1028" w:type="dxa"/>
            <w:tcBorders>
              <w:top w:val="single" w:sz="2" w:space="0" w:color="000000"/>
              <w:left w:val="single" w:sz="2" w:space="0" w:color="000000"/>
              <w:bottom w:val="single" w:sz="2" w:space="0" w:color="000000"/>
              <w:right w:val="single" w:sz="2" w:space="0" w:color="000000"/>
            </w:tcBorders>
          </w:tcPr>
          <w:p>
            <w:pPr/>
          </w:p>
        </w:tc>
        <w:tc>
          <w:tcPr>
            <w:tcW w:w="817" w:type="dxa"/>
            <w:tcBorders>
              <w:top w:val="single" w:sz="2" w:space="0" w:color="000000"/>
              <w:left w:val="single" w:sz="2" w:space="0" w:color="000000"/>
              <w:bottom w:val="single" w:sz="2" w:space="0" w:color="000000"/>
              <w:right w:val="nil" w:sz="6" w:space="0" w:color="auto"/>
            </w:tcBorders>
          </w:tcPr>
          <w:p>
            <w:pPr/>
          </w:p>
        </w:tc>
      </w:tr>
      <w:tr>
        <w:trPr>
          <w:trHeight w:val="685" w:hRule="exact"/>
        </w:trPr>
        <w:tc>
          <w:tcPr>
            <w:tcW w:w="1050" w:type="dxa"/>
            <w:tcBorders>
              <w:top w:val="single" w:sz="2" w:space="0" w:color="000000"/>
              <w:left w:val="nil" w:sz="6" w:space="0" w:color="auto"/>
              <w:bottom w:val="single" w:sz="2" w:space="0" w:color="000000"/>
              <w:right w:val="single" w:sz="2" w:space="0" w:color="000000"/>
            </w:tcBorders>
          </w:tcPr>
          <w:p>
            <w:pPr>
              <w:pStyle w:val="TableParagraph"/>
              <w:spacing w:line="345" w:lineRule="auto" w:before="62"/>
              <w:ind w:left="122" w:right="103"/>
              <w:jc w:val="left"/>
              <w:rPr>
                <w:rFonts w:ascii="宋体" w:hAnsi="宋体" w:cs="宋体" w:eastAsia="宋体" w:hint="default"/>
                <w:sz w:val="18"/>
                <w:szCs w:val="18"/>
              </w:rPr>
            </w:pPr>
            <w:r>
              <w:rPr>
                <w:rFonts w:ascii="宋体" w:hAnsi="宋体" w:cs="宋体" w:eastAsia="宋体" w:hint="default"/>
                <w:spacing w:val="-17"/>
                <w:sz w:val="18"/>
                <w:szCs w:val="18"/>
              </w:rPr>
              <w:t>国有法人持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1027" w:type="dxa"/>
            <w:tcBorders>
              <w:top w:val="single" w:sz="2" w:space="0" w:color="000000"/>
              <w:left w:val="single" w:sz="2" w:space="0" w:color="000000"/>
              <w:bottom w:val="single" w:sz="2" w:space="0" w:color="000000"/>
              <w:right w:val="single" w:sz="2" w:space="0" w:color="000000"/>
            </w:tcBorders>
          </w:tcPr>
          <w:p>
            <w:pPr/>
          </w:p>
        </w:tc>
        <w:tc>
          <w:tcPr>
            <w:tcW w:w="875" w:type="dxa"/>
            <w:tcBorders>
              <w:top w:val="single" w:sz="2" w:space="0" w:color="000000"/>
              <w:left w:val="single" w:sz="2" w:space="0" w:color="000000"/>
              <w:bottom w:val="single" w:sz="2" w:space="0" w:color="000000"/>
              <w:right w:val="single" w:sz="2" w:space="0" w:color="000000"/>
            </w:tcBorders>
          </w:tcPr>
          <w:p>
            <w:pPr/>
          </w:p>
        </w:tc>
        <w:tc>
          <w:tcPr>
            <w:tcW w:w="608" w:type="dxa"/>
            <w:tcBorders>
              <w:top w:val="single" w:sz="2" w:space="0" w:color="000000"/>
              <w:left w:val="single" w:sz="2" w:space="0" w:color="000000"/>
              <w:bottom w:val="single" w:sz="2" w:space="0" w:color="000000"/>
              <w:right w:val="single" w:sz="2" w:space="0" w:color="000000"/>
            </w:tcBorders>
          </w:tcPr>
          <w:p>
            <w:pPr/>
          </w:p>
        </w:tc>
        <w:tc>
          <w:tcPr>
            <w:tcW w:w="482" w:type="dxa"/>
            <w:tcBorders>
              <w:top w:val="single" w:sz="2" w:space="0" w:color="000000"/>
              <w:left w:val="single" w:sz="2" w:space="0" w:color="000000"/>
              <w:bottom w:val="single" w:sz="2" w:space="0" w:color="000000"/>
              <w:right w:val="single" w:sz="2" w:space="0" w:color="000000"/>
            </w:tcBorders>
          </w:tcPr>
          <w:p>
            <w:pPr/>
          </w:p>
        </w:tc>
        <w:tc>
          <w:tcPr>
            <w:tcW w:w="475" w:type="dxa"/>
            <w:tcBorders>
              <w:top w:val="single" w:sz="2" w:space="0" w:color="000000"/>
              <w:left w:val="single" w:sz="2" w:space="0" w:color="000000"/>
              <w:bottom w:val="single" w:sz="2" w:space="0" w:color="000000"/>
              <w:right w:val="single" w:sz="2" w:space="0" w:color="000000"/>
            </w:tcBorders>
          </w:tcPr>
          <w:p>
            <w:pPr/>
          </w:p>
        </w:tc>
        <w:tc>
          <w:tcPr>
            <w:tcW w:w="1172" w:type="dxa"/>
            <w:tcBorders>
              <w:top w:val="single" w:sz="2" w:space="0" w:color="000000"/>
              <w:left w:val="single" w:sz="2" w:space="0" w:color="000000"/>
              <w:bottom w:val="single" w:sz="2" w:space="0" w:color="000000"/>
              <w:right w:val="single" w:sz="2" w:space="0" w:color="000000"/>
            </w:tcBorders>
          </w:tcPr>
          <w:p>
            <w:pPr/>
          </w:p>
        </w:tc>
        <w:tc>
          <w:tcPr>
            <w:tcW w:w="1202" w:type="dxa"/>
            <w:tcBorders>
              <w:top w:val="single" w:sz="2" w:space="0" w:color="000000"/>
              <w:left w:val="single" w:sz="2" w:space="0" w:color="000000"/>
              <w:bottom w:val="single" w:sz="2" w:space="0" w:color="000000"/>
              <w:right w:val="single" w:sz="2" w:space="0" w:color="000000"/>
            </w:tcBorders>
          </w:tcPr>
          <w:p>
            <w:pPr/>
          </w:p>
        </w:tc>
        <w:tc>
          <w:tcPr>
            <w:tcW w:w="1028" w:type="dxa"/>
            <w:tcBorders>
              <w:top w:val="single" w:sz="2" w:space="0" w:color="000000"/>
              <w:left w:val="single" w:sz="2" w:space="0" w:color="000000"/>
              <w:bottom w:val="single" w:sz="2" w:space="0" w:color="000000"/>
              <w:right w:val="single" w:sz="2" w:space="0" w:color="000000"/>
            </w:tcBorders>
          </w:tcPr>
          <w:p>
            <w:pPr/>
          </w:p>
        </w:tc>
        <w:tc>
          <w:tcPr>
            <w:tcW w:w="817" w:type="dxa"/>
            <w:tcBorders>
              <w:top w:val="single" w:sz="2" w:space="0" w:color="000000"/>
              <w:left w:val="single" w:sz="2" w:space="0" w:color="000000"/>
              <w:bottom w:val="single" w:sz="2" w:space="0" w:color="000000"/>
              <w:right w:val="nil" w:sz="6" w:space="0" w:color="auto"/>
            </w:tcBorders>
          </w:tcPr>
          <w:p>
            <w:pPr/>
          </w:p>
        </w:tc>
      </w:tr>
      <w:tr>
        <w:trPr>
          <w:trHeight w:val="684" w:hRule="exact"/>
        </w:trPr>
        <w:tc>
          <w:tcPr>
            <w:tcW w:w="1050" w:type="dxa"/>
            <w:tcBorders>
              <w:top w:val="single" w:sz="2" w:space="0" w:color="000000"/>
              <w:left w:val="nil" w:sz="6" w:space="0" w:color="auto"/>
              <w:bottom w:val="single" w:sz="2" w:space="0" w:color="000000"/>
              <w:right w:val="single" w:sz="2" w:space="0" w:color="000000"/>
            </w:tcBorders>
          </w:tcPr>
          <w:p>
            <w:pPr>
              <w:pStyle w:val="TableParagraph"/>
              <w:spacing w:line="345" w:lineRule="auto" w:before="62"/>
              <w:ind w:left="122" w:right="103"/>
              <w:jc w:val="left"/>
              <w:rPr>
                <w:rFonts w:ascii="宋体" w:hAnsi="宋体" w:cs="宋体" w:eastAsia="宋体" w:hint="default"/>
                <w:sz w:val="18"/>
                <w:szCs w:val="18"/>
              </w:rPr>
            </w:pPr>
            <w:r>
              <w:rPr>
                <w:rFonts w:ascii="宋体" w:hAnsi="宋体" w:cs="宋体" w:eastAsia="宋体" w:hint="default"/>
                <w:spacing w:val="-17"/>
                <w:sz w:val="18"/>
                <w:szCs w:val="18"/>
              </w:rPr>
              <w:t>其他内资持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10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z w:val="18"/>
              </w:rPr>
              <w:t>8,460.50</w:t>
            </w:r>
          </w:p>
        </w:tc>
        <w:tc>
          <w:tcPr>
            <w:tcW w:w="8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55.49</w:t>
            </w:r>
          </w:p>
        </w:tc>
        <w:tc>
          <w:tcPr>
            <w:tcW w:w="608" w:type="dxa"/>
            <w:tcBorders>
              <w:top w:val="single" w:sz="2" w:space="0" w:color="000000"/>
              <w:left w:val="single" w:sz="2" w:space="0" w:color="000000"/>
              <w:bottom w:val="single" w:sz="2" w:space="0" w:color="000000"/>
              <w:right w:val="single" w:sz="2" w:space="0" w:color="000000"/>
            </w:tcBorders>
          </w:tcPr>
          <w:p>
            <w:pPr/>
          </w:p>
        </w:tc>
        <w:tc>
          <w:tcPr>
            <w:tcW w:w="482" w:type="dxa"/>
            <w:tcBorders>
              <w:top w:val="single" w:sz="2" w:space="0" w:color="000000"/>
              <w:left w:val="single" w:sz="2" w:space="0" w:color="000000"/>
              <w:bottom w:val="single" w:sz="2" w:space="0" w:color="000000"/>
              <w:right w:val="single" w:sz="2" w:space="0" w:color="000000"/>
            </w:tcBorders>
          </w:tcPr>
          <w:p>
            <w:pPr/>
          </w:p>
        </w:tc>
        <w:tc>
          <w:tcPr>
            <w:tcW w:w="475" w:type="dxa"/>
            <w:tcBorders>
              <w:top w:val="single" w:sz="2" w:space="0" w:color="000000"/>
              <w:left w:val="single" w:sz="2" w:space="0" w:color="000000"/>
              <w:bottom w:val="single" w:sz="2" w:space="0" w:color="000000"/>
              <w:right w:val="single" w:sz="2" w:space="0" w:color="000000"/>
            </w:tcBorders>
          </w:tcPr>
          <w:p>
            <w:pPr/>
          </w:p>
        </w:tc>
        <w:tc>
          <w:tcPr>
            <w:tcW w:w="11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z w:val="18"/>
              </w:rPr>
              <w:t>-8,325.50</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z w:val="18"/>
              </w:rPr>
              <w:t>-8,325.50</w:t>
            </w:r>
          </w:p>
        </w:tc>
        <w:tc>
          <w:tcPr>
            <w:tcW w:w="1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135.00</w:t>
            </w:r>
          </w:p>
        </w:tc>
        <w:tc>
          <w:tcPr>
            <w:tcW w:w="8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0.89</w:t>
            </w:r>
          </w:p>
        </w:tc>
      </w:tr>
      <w:tr>
        <w:trPr>
          <w:trHeight w:val="686" w:hRule="exact"/>
        </w:trPr>
        <w:tc>
          <w:tcPr>
            <w:tcW w:w="1050" w:type="dxa"/>
            <w:tcBorders>
              <w:top w:val="single" w:sz="2" w:space="0" w:color="000000"/>
              <w:left w:val="nil" w:sz="6" w:space="0" w:color="auto"/>
              <w:bottom w:val="single" w:sz="2" w:space="0" w:color="000000"/>
              <w:right w:val="single" w:sz="2" w:space="0" w:color="000000"/>
            </w:tcBorders>
          </w:tcPr>
          <w:p>
            <w:pPr>
              <w:pStyle w:val="TableParagraph"/>
              <w:spacing w:line="345" w:lineRule="auto" w:before="63"/>
              <w:ind w:left="122" w:right="23"/>
              <w:jc w:val="left"/>
              <w:rPr>
                <w:rFonts w:ascii="宋体" w:hAnsi="宋体" w:cs="宋体" w:eastAsia="宋体" w:hint="default"/>
                <w:sz w:val="18"/>
                <w:szCs w:val="18"/>
              </w:rPr>
            </w:pPr>
            <w:r>
              <w:rPr>
                <w:rFonts w:ascii="宋体" w:hAnsi="宋体" w:cs="宋体" w:eastAsia="宋体" w:hint="default"/>
                <w:sz w:val="18"/>
                <w:szCs w:val="18"/>
              </w:rPr>
              <w:t>其中：境内 法人持股</w:t>
            </w:r>
          </w:p>
        </w:tc>
        <w:tc>
          <w:tcPr>
            <w:tcW w:w="10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z w:val="18"/>
              </w:rPr>
              <w:t>8,212.50</w:t>
            </w:r>
          </w:p>
        </w:tc>
        <w:tc>
          <w:tcPr>
            <w:tcW w:w="8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53.86</w:t>
            </w:r>
          </w:p>
        </w:tc>
        <w:tc>
          <w:tcPr>
            <w:tcW w:w="608" w:type="dxa"/>
            <w:tcBorders>
              <w:top w:val="single" w:sz="2" w:space="0" w:color="000000"/>
              <w:left w:val="single" w:sz="2" w:space="0" w:color="000000"/>
              <w:bottom w:val="single" w:sz="2" w:space="0" w:color="000000"/>
              <w:right w:val="single" w:sz="2" w:space="0" w:color="000000"/>
            </w:tcBorders>
          </w:tcPr>
          <w:p>
            <w:pPr/>
          </w:p>
        </w:tc>
        <w:tc>
          <w:tcPr>
            <w:tcW w:w="482" w:type="dxa"/>
            <w:tcBorders>
              <w:top w:val="single" w:sz="2" w:space="0" w:color="000000"/>
              <w:left w:val="single" w:sz="2" w:space="0" w:color="000000"/>
              <w:bottom w:val="single" w:sz="2" w:space="0" w:color="000000"/>
              <w:right w:val="single" w:sz="2" w:space="0" w:color="000000"/>
            </w:tcBorders>
          </w:tcPr>
          <w:p>
            <w:pPr/>
          </w:p>
        </w:tc>
        <w:tc>
          <w:tcPr>
            <w:tcW w:w="475" w:type="dxa"/>
            <w:tcBorders>
              <w:top w:val="single" w:sz="2" w:space="0" w:color="000000"/>
              <w:left w:val="single" w:sz="2" w:space="0" w:color="000000"/>
              <w:bottom w:val="single" w:sz="2" w:space="0" w:color="000000"/>
              <w:right w:val="single" w:sz="2" w:space="0" w:color="000000"/>
            </w:tcBorders>
          </w:tcPr>
          <w:p>
            <w:pPr/>
          </w:p>
        </w:tc>
        <w:tc>
          <w:tcPr>
            <w:tcW w:w="11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z w:val="18"/>
              </w:rPr>
              <w:t>-8,212.50</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z w:val="18"/>
              </w:rPr>
              <w:t>-8,212.50</w:t>
            </w:r>
          </w:p>
        </w:tc>
        <w:tc>
          <w:tcPr>
            <w:tcW w:w="1028" w:type="dxa"/>
            <w:tcBorders>
              <w:top w:val="single" w:sz="2" w:space="0" w:color="000000"/>
              <w:left w:val="single" w:sz="2" w:space="0" w:color="000000"/>
              <w:bottom w:val="single" w:sz="2" w:space="0" w:color="000000"/>
              <w:right w:val="single" w:sz="2" w:space="0" w:color="000000"/>
            </w:tcBorders>
          </w:tcPr>
          <w:p>
            <w:pPr/>
          </w:p>
        </w:tc>
        <w:tc>
          <w:tcPr>
            <w:tcW w:w="817" w:type="dxa"/>
            <w:tcBorders>
              <w:top w:val="single" w:sz="2" w:space="0" w:color="000000"/>
              <w:left w:val="single" w:sz="2" w:space="0" w:color="000000"/>
              <w:bottom w:val="single" w:sz="2" w:space="0" w:color="000000"/>
              <w:right w:val="nil" w:sz="6" w:space="0" w:color="auto"/>
            </w:tcBorders>
          </w:tcPr>
          <w:p>
            <w:pPr/>
          </w:p>
        </w:tc>
      </w:tr>
      <w:tr>
        <w:trPr>
          <w:trHeight w:val="685" w:hRule="exact"/>
        </w:trPr>
        <w:tc>
          <w:tcPr>
            <w:tcW w:w="1050" w:type="dxa"/>
            <w:tcBorders>
              <w:top w:val="single" w:sz="2" w:space="0" w:color="000000"/>
              <w:left w:val="nil" w:sz="6" w:space="0" w:color="auto"/>
              <w:bottom w:val="single" w:sz="2" w:space="0" w:color="000000"/>
              <w:right w:val="single" w:sz="2" w:space="0" w:color="000000"/>
            </w:tcBorders>
          </w:tcPr>
          <w:p>
            <w:pPr>
              <w:pStyle w:val="TableParagraph"/>
              <w:spacing w:line="348" w:lineRule="auto" w:before="62"/>
              <w:ind w:left="122" w:right="203"/>
              <w:jc w:val="left"/>
              <w:rPr>
                <w:rFonts w:ascii="宋体" w:hAnsi="宋体" w:cs="宋体" w:eastAsia="宋体" w:hint="default"/>
                <w:sz w:val="18"/>
                <w:szCs w:val="18"/>
              </w:rPr>
            </w:pPr>
            <w:r>
              <w:rPr>
                <w:rFonts w:ascii="宋体" w:hAnsi="宋体" w:cs="宋体" w:eastAsia="宋体" w:hint="default"/>
                <w:sz w:val="18"/>
                <w:szCs w:val="18"/>
              </w:rPr>
              <w:t>境内自然 人持股</w:t>
            </w:r>
          </w:p>
        </w:tc>
        <w:tc>
          <w:tcPr>
            <w:tcW w:w="10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z w:val="18"/>
              </w:rPr>
              <w:t>248.00</w:t>
            </w:r>
          </w:p>
        </w:tc>
        <w:tc>
          <w:tcPr>
            <w:tcW w:w="8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1.63</w:t>
            </w:r>
          </w:p>
        </w:tc>
        <w:tc>
          <w:tcPr>
            <w:tcW w:w="608" w:type="dxa"/>
            <w:tcBorders>
              <w:top w:val="single" w:sz="2" w:space="0" w:color="000000"/>
              <w:left w:val="single" w:sz="2" w:space="0" w:color="000000"/>
              <w:bottom w:val="single" w:sz="2" w:space="0" w:color="000000"/>
              <w:right w:val="single" w:sz="2" w:space="0" w:color="000000"/>
            </w:tcBorders>
          </w:tcPr>
          <w:p>
            <w:pPr/>
          </w:p>
        </w:tc>
        <w:tc>
          <w:tcPr>
            <w:tcW w:w="482" w:type="dxa"/>
            <w:tcBorders>
              <w:top w:val="single" w:sz="2" w:space="0" w:color="000000"/>
              <w:left w:val="single" w:sz="2" w:space="0" w:color="000000"/>
              <w:bottom w:val="single" w:sz="2" w:space="0" w:color="000000"/>
              <w:right w:val="single" w:sz="2" w:space="0" w:color="000000"/>
            </w:tcBorders>
          </w:tcPr>
          <w:p>
            <w:pPr/>
          </w:p>
        </w:tc>
        <w:tc>
          <w:tcPr>
            <w:tcW w:w="475" w:type="dxa"/>
            <w:tcBorders>
              <w:top w:val="single" w:sz="2" w:space="0" w:color="000000"/>
              <w:left w:val="single" w:sz="2" w:space="0" w:color="000000"/>
              <w:bottom w:val="single" w:sz="2" w:space="0" w:color="000000"/>
              <w:right w:val="single" w:sz="2" w:space="0" w:color="000000"/>
            </w:tcBorders>
          </w:tcPr>
          <w:p>
            <w:pPr/>
          </w:p>
        </w:tc>
        <w:tc>
          <w:tcPr>
            <w:tcW w:w="11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z w:val="18"/>
              </w:rPr>
              <w:t>-113.00</w:t>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z w:val="18"/>
              </w:rPr>
              <w:t>-113.00</w:t>
            </w:r>
          </w:p>
        </w:tc>
        <w:tc>
          <w:tcPr>
            <w:tcW w:w="1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135.00</w:t>
            </w:r>
          </w:p>
        </w:tc>
        <w:tc>
          <w:tcPr>
            <w:tcW w:w="8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0.89</w:t>
            </w:r>
          </w:p>
        </w:tc>
      </w:tr>
      <w:tr>
        <w:trPr>
          <w:trHeight w:val="346" w:hRule="exact"/>
        </w:trPr>
        <w:tc>
          <w:tcPr>
            <w:tcW w:w="10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18"/>
                <w:szCs w:val="18"/>
              </w:rPr>
            </w:pPr>
            <w:r>
              <w:rPr>
                <w:rFonts w:ascii="宋体" w:hAnsi="宋体" w:cs="宋体" w:eastAsia="宋体" w:hint="default"/>
                <w:sz w:val="18"/>
                <w:szCs w:val="18"/>
              </w:rPr>
              <w:t>外资持股</w:t>
            </w:r>
          </w:p>
        </w:tc>
        <w:tc>
          <w:tcPr>
            <w:tcW w:w="1027" w:type="dxa"/>
            <w:tcBorders>
              <w:top w:val="single" w:sz="2" w:space="0" w:color="000000"/>
              <w:left w:val="single" w:sz="2" w:space="0" w:color="000000"/>
              <w:bottom w:val="single" w:sz="2" w:space="0" w:color="000000"/>
              <w:right w:val="single" w:sz="2" w:space="0" w:color="000000"/>
            </w:tcBorders>
          </w:tcPr>
          <w:p>
            <w:pPr/>
          </w:p>
        </w:tc>
        <w:tc>
          <w:tcPr>
            <w:tcW w:w="875" w:type="dxa"/>
            <w:tcBorders>
              <w:top w:val="single" w:sz="2" w:space="0" w:color="000000"/>
              <w:left w:val="single" w:sz="2" w:space="0" w:color="000000"/>
              <w:bottom w:val="single" w:sz="2" w:space="0" w:color="000000"/>
              <w:right w:val="single" w:sz="2" w:space="0" w:color="000000"/>
            </w:tcBorders>
          </w:tcPr>
          <w:p>
            <w:pPr/>
          </w:p>
        </w:tc>
        <w:tc>
          <w:tcPr>
            <w:tcW w:w="608" w:type="dxa"/>
            <w:tcBorders>
              <w:top w:val="single" w:sz="2" w:space="0" w:color="000000"/>
              <w:left w:val="single" w:sz="2" w:space="0" w:color="000000"/>
              <w:bottom w:val="single" w:sz="2" w:space="0" w:color="000000"/>
              <w:right w:val="single" w:sz="2" w:space="0" w:color="000000"/>
            </w:tcBorders>
          </w:tcPr>
          <w:p>
            <w:pPr/>
          </w:p>
        </w:tc>
        <w:tc>
          <w:tcPr>
            <w:tcW w:w="482" w:type="dxa"/>
            <w:tcBorders>
              <w:top w:val="single" w:sz="2" w:space="0" w:color="000000"/>
              <w:left w:val="single" w:sz="2" w:space="0" w:color="000000"/>
              <w:bottom w:val="single" w:sz="2" w:space="0" w:color="000000"/>
              <w:right w:val="single" w:sz="2" w:space="0" w:color="000000"/>
            </w:tcBorders>
          </w:tcPr>
          <w:p>
            <w:pPr/>
          </w:p>
        </w:tc>
        <w:tc>
          <w:tcPr>
            <w:tcW w:w="475" w:type="dxa"/>
            <w:tcBorders>
              <w:top w:val="single" w:sz="2" w:space="0" w:color="000000"/>
              <w:left w:val="single" w:sz="2" w:space="0" w:color="000000"/>
              <w:bottom w:val="single" w:sz="2" w:space="0" w:color="000000"/>
              <w:right w:val="single" w:sz="2" w:space="0" w:color="000000"/>
            </w:tcBorders>
          </w:tcPr>
          <w:p>
            <w:pPr/>
          </w:p>
        </w:tc>
        <w:tc>
          <w:tcPr>
            <w:tcW w:w="1172" w:type="dxa"/>
            <w:tcBorders>
              <w:top w:val="single" w:sz="2" w:space="0" w:color="000000"/>
              <w:left w:val="single" w:sz="2" w:space="0" w:color="000000"/>
              <w:bottom w:val="single" w:sz="2" w:space="0" w:color="000000"/>
              <w:right w:val="single" w:sz="2" w:space="0" w:color="000000"/>
            </w:tcBorders>
          </w:tcPr>
          <w:p>
            <w:pPr/>
          </w:p>
        </w:tc>
        <w:tc>
          <w:tcPr>
            <w:tcW w:w="1202" w:type="dxa"/>
            <w:tcBorders>
              <w:top w:val="single" w:sz="2" w:space="0" w:color="000000"/>
              <w:left w:val="single" w:sz="2" w:space="0" w:color="000000"/>
              <w:bottom w:val="single" w:sz="2" w:space="0" w:color="000000"/>
              <w:right w:val="single" w:sz="2" w:space="0" w:color="000000"/>
            </w:tcBorders>
          </w:tcPr>
          <w:p>
            <w:pPr/>
          </w:p>
        </w:tc>
        <w:tc>
          <w:tcPr>
            <w:tcW w:w="1028" w:type="dxa"/>
            <w:tcBorders>
              <w:top w:val="single" w:sz="2" w:space="0" w:color="000000"/>
              <w:left w:val="single" w:sz="2" w:space="0" w:color="000000"/>
              <w:bottom w:val="single" w:sz="2" w:space="0" w:color="000000"/>
              <w:right w:val="single" w:sz="2" w:space="0" w:color="000000"/>
            </w:tcBorders>
          </w:tcPr>
          <w:p>
            <w:pPr/>
          </w:p>
        </w:tc>
        <w:tc>
          <w:tcPr>
            <w:tcW w:w="817" w:type="dxa"/>
            <w:tcBorders>
              <w:top w:val="single" w:sz="2" w:space="0" w:color="000000"/>
              <w:left w:val="single" w:sz="2" w:space="0" w:color="000000"/>
              <w:bottom w:val="single" w:sz="2" w:space="0" w:color="000000"/>
              <w:right w:val="nil" w:sz="6" w:space="0" w:color="auto"/>
            </w:tcBorders>
          </w:tcPr>
          <w:p>
            <w:pPr/>
          </w:p>
        </w:tc>
      </w:tr>
      <w:tr>
        <w:trPr>
          <w:trHeight w:val="684" w:hRule="exact"/>
        </w:trPr>
        <w:tc>
          <w:tcPr>
            <w:tcW w:w="1050" w:type="dxa"/>
            <w:tcBorders>
              <w:top w:val="single" w:sz="2" w:space="0" w:color="000000"/>
              <w:left w:val="nil" w:sz="6" w:space="0" w:color="auto"/>
              <w:bottom w:val="single" w:sz="2" w:space="0" w:color="000000"/>
              <w:right w:val="single" w:sz="2" w:space="0" w:color="000000"/>
            </w:tcBorders>
          </w:tcPr>
          <w:p>
            <w:pPr>
              <w:pStyle w:val="TableParagraph"/>
              <w:spacing w:line="345" w:lineRule="auto" w:before="62"/>
              <w:ind w:left="122" w:right="101"/>
              <w:jc w:val="left"/>
              <w:rPr>
                <w:rFonts w:ascii="宋体" w:hAnsi="宋体" w:cs="宋体" w:eastAsia="宋体" w:hint="default"/>
                <w:sz w:val="18"/>
                <w:szCs w:val="18"/>
              </w:rPr>
            </w:pPr>
            <w:r>
              <w:rPr>
                <w:rFonts w:ascii="宋体" w:hAnsi="宋体" w:cs="宋体" w:eastAsia="宋体" w:hint="default"/>
                <w:spacing w:val="-16"/>
                <w:sz w:val="18"/>
                <w:szCs w:val="18"/>
              </w:rPr>
              <w:t>其中：境外 </w:t>
            </w:r>
            <w:r>
              <w:rPr>
                <w:rFonts w:ascii="宋体" w:hAnsi="宋体" w:cs="宋体" w:eastAsia="宋体" w:hint="default"/>
                <w:spacing w:val="-21"/>
                <w:sz w:val="18"/>
                <w:szCs w:val="18"/>
              </w:rPr>
              <w:t>法人持股</w:t>
            </w:r>
            <w:r>
              <w:rPr>
                <w:rFonts w:ascii="宋体" w:hAnsi="宋体" w:cs="宋体" w:eastAsia="宋体" w:hint="default"/>
                <w:sz w:val="18"/>
                <w:szCs w:val="18"/>
              </w:rPr>
            </w:r>
          </w:p>
        </w:tc>
        <w:tc>
          <w:tcPr>
            <w:tcW w:w="1027" w:type="dxa"/>
            <w:tcBorders>
              <w:top w:val="single" w:sz="2" w:space="0" w:color="000000"/>
              <w:left w:val="single" w:sz="2" w:space="0" w:color="000000"/>
              <w:bottom w:val="single" w:sz="2" w:space="0" w:color="000000"/>
              <w:right w:val="single" w:sz="2" w:space="0" w:color="000000"/>
            </w:tcBorders>
          </w:tcPr>
          <w:p>
            <w:pPr/>
          </w:p>
        </w:tc>
        <w:tc>
          <w:tcPr>
            <w:tcW w:w="875" w:type="dxa"/>
            <w:tcBorders>
              <w:top w:val="single" w:sz="2" w:space="0" w:color="000000"/>
              <w:left w:val="single" w:sz="2" w:space="0" w:color="000000"/>
              <w:bottom w:val="single" w:sz="2" w:space="0" w:color="000000"/>
              <w:right w:val="single" w:sz="2" w:space="0" w:color="000000"/>
            </w:tcBorders>
          </w:tcPr>
          <w:p>
            <w:pPr/>
          </w:p>
        </w:tc>
        <w:tc>
          <w:tcPr>
            <w:tcW w:w="608" w:type="dxa"/>
            <w:tcBorders>
              <w:top w:val="single" w:sz="2" w:space="0" w:color="000000"/>
              <w:left w:val="single" w:sz="2" w:space="0" w:color="000000"/>
              <w:bottom w:val="single" w:sz="2" w:space="0" w:color="000000"/>
              <w:right w:val="single" w:sz="2" w:space="0" w:color="000000"/>
            </w:tcBorders>
          </w:tcPr>
          <w:p>
            <w:pPr/>
          </w:p>
        </w:tc>
        <w:tc>
          <w:tcPr>
            <w:tcW w:w="482" w:type="dxa"/>
            <w:tcBorders>
              <w:top w:val="single" w:sz="2" w:space="0" w:color="000000"/>
              <w:left w:val="single" w:sz="2" w:space="0" w:color="000000"/>
              <w:bottom w:val="single" w:sz="2" w:space="0" w:color="000000"/>
              <w:right w:val="single" w:sz="2" w:space="0" w:color="000000"/>
            </w:tcBorders>
          </w:tcPr>
          <w:p>
            <w:pPr/>
          </w:p>
        </w:tc>
        <w:tc>
          <w:tcPr>
            <w:tcW w:w="475" w:type="dxa"/>
            <w:tcBorders>
              <w:top w:val="single" w:sz="2" w:space="0" w:color="000000"/>
              <w:left w:val="single" w:sz="2" w:space="0" w:color="000000"/>
              <w:bottom w:val="single" w:sz="2" w:space="0" w:color="000000"/>
              <w:right w:val="single" w:sz="2" w:space="0" w:color="000000"/>
            </w:tcBorders>
          </w:tcPr>
          <w:p>
            <w:pPr/>
          </w:p>
        </w:tc>
        <w:tc>
          <w:tcPr>
            <w:tcW w:w="1172" w:type="dxa"/>
            <w:tcBorders>
              <w:top w:val="single" w:sz="2" w:space="0" w:color="000000"/>
              <w:left w:val="single" w:sz="2" w:space="0" w:color="000000"/>
              <w:bottom w:val="single" w:sz="2" w:space="0" w:color="000000"/>
              <w:right w:val="single" w:sz="2" w:space="0" w:color="000000"/>
            </w:tcBorders>
          </w:tcPr>
          <w:p>
            <w:pPr/>
          </w:p>
        </w:tc>
        <w:tc>
          <w:tcPr>
            <w:tcW w:w="1202" w:type="dxa"/>
            <w:tcBorders>
              <w:top w:val="single" w:sz="2" w:space="0" w:color="000000"/>
              <w:left w:val="single" w:sz="2" w:space="0" w:color="000000"/>
              <w:bottom w:val="single" w:sz="2" w:space="0" w:color="000000"/>
              <w:right w:val="single" w:sz="2" w:space="0" w:color="000000"/>
            </w:tcBorders>
          </w:tcPr>
          <w:p>
            <w:pPr/>
          </w:p>
        </w:tc>
        <w:tc>
          <w:tcPr>
            <w:tcW w:w="1028" w:type="dxa"/>
            <w:tcBorders>
              <w:top w:val="single" w:sz="2" w:space="0" w:color="000000"/>
              <w:left w:val="single" w:sz="2" w:space="0" w:color="000000"/>
              <w:bottom w:val="single" w:sz="2" w:space="0" w:color="000000"/>
              <w:right w:val="single" w:sz="2" w:space="0" w:color="000000"/>
            </w:tcBorders>
          </w:tcPr>
          <w:p>
            <w:pPr/>
          </w:p>
        </w:tc>
        <w:tc>
          <w:tcPr>
            <w:tcW w:w="817" w:type="dxa"/>
            <w:tcBorders>
              <w:top w:val="single" w:sz="2" w:space="0" w:color="000000"/>
              <w:left w:val="single" w:sz="2" w:space="0" w:color="000000"/>
              <w:bottom w:val="single" w:sz="2" w:space="0" w:color="000000"/>
              <w:right w:val="nil" w:sz="6" w:space="0" w:color="auto"/>
            </w:tcBorders>
          </w:tcPr>
          <w:p>
            <w:pPr/>
          </w:p>
        </w:tc>
      </w:tr>
      <w:tr>
        <w:trPr>
          <w:trHeight w:val="685" w:hRule="exact"/>
        </w:trPr>
        <w:tc>
          <w:tcPr>
            <w:tcW w:w="1050" w:type="dxa"/>
            <w:tcBorders>
              <w:top w:val="single" w:sz="2" w:space="0" w:color="000000"/>
              <w:left w:val="nil" w:sz="6" w:space="0" w:color="auto"/>
              <w:bottom w:val="single" w:sz="2" w:space="0" w:color="000000"/>
              <w:right w:val="single" w:sz="2" w:space="0" w:color="000000"/>
            </w:tcBorders>
          </w:tcPr>
          <w:p>
            <w:pPr>
              <w:pStyle w:val="TableParagraph"/>
              <w:spacing w:line="345" w:lineRule="auto" w:before="63"/>
              <w:ind w:left="122" w:right="105"/>
              <w:jc w:val="left"/>
              <w:rPr>
                <w:rFonts w:ascii="宋体" w:hAnsi="宋体" w:cs="宋体" w:eastAsia="宋体" w:hint="default"/>
                <w:sz w:val="18"/>
                <w:szCs w:val="18"/>
              </w:rPr>
            </w:pPr>
            <w:r>
              <w:rPr>
                <w:rFonts w:ascii="宋体" w:hAnsi="宋体" w:cs="宋体" w:eastAsia="宋体" w:hint="default"/>
                <w:sz w:val="18"/>
                <w:szCs w:val="18"/>
              </w:rPr>
              <w:t>境</w:t>
            </w:r>
            <w:r>
              <w:rPr>
                <w:rFonts w:ascii="宋体" w:hAnsi="宋体" w:cs="宋体" w:eastAsia="宋体" w:hint="default"/>
                <w:spacing w:val="-57"/>
                <w:sz w:val="18"/>
                <w:szCs w:val="18"/>
              </w:rPr>
              <w:t> </w:t>
            </w:r>
            <w:r>
              <w:rPr>
                <w:rFonts w:ascii="宋体" w:hAnsi="宋体" w:cs="宋体" w:eastAsia="宋体" w:hint="default"/>
                <w:sz w:val="18"/>
                <w:szCs w:val="18"/>
              </w:rPr>
              <w:t>外</w:t>
            </w:r>
            <w:r>
              <w:rPr>
                <w:rFonts w:ascii="宋体" w:hAnsi="宋体" w:cs="宋体" w:eastAsia="宋体" w:hint="default"/>
                <w:spacing w:val="-58"/>
                <w:sz w:val="18"/>
                <w:szCs w:val="18"/>
              </w:rPr>
              <w:t> </w:t>
            </w:r>
            <w:r>
              <w:rPr>
                <w:rFonts w:ascii="宋体" w:hAnsi="宋体" w:cs="宋体" w:eastAsia="宋体" w:hint="default"/>
                <w:sz w:val="18"/>
                <w:szCs w:val="18"/>
              </w:rPr>
              <w:t>自</w:t>
            </w:r>
            <w:r>
              <w:rPr>
                <w:rFonts w:ascii="宋体" w:hAnsi="宋体" w:cs="宋体" w:eastAsia="宋体" w:hint="default"/>
                <w:spacing w:val="-58"/>
                <w:sz w:val="18"/>
                <w:szCs w:val="18"/>
              </w:rPr>
              <w:t> </w:t>
            </w:r>
            <w:r>
              <w:rPr>
                <w:rFonts w:ascii="宋体" w:hAnsi="宋体" w:cs="宋体" w:eastAsia="宋体" w:hint="default"/>
                <w:sz w:val="18"/>
                <w:szCs w:val="18"/>
              </w:rPr>
              <w:t>然</w:t>
            </w:r>
            <w:r>
              <w:rPr>
                <w:rFonts w:ascii="宋体" w:hAnsi="宋体" w:cs="宋体" w:eastAsia="宋体" w:hint="default"/>
                <w:sz w:val="18"/>
                <w:szCs w:val="18"/>
              </w:rPr>
              <w:t> 人持股</w:t>
            </w:r>
          </w:p>
        </w:tc>
        <w:tc>
          <w:tcPr>
            <w:tcW w:w="1027" w:type="dxa"/>
            <w:tcBorders>
              <w:top w:val="single" w:sz="2" w:space="0" w:color="000000"/>
              <w:left w:val="single" w:sz="2" w:space="0" w:color="000000"/>
              <w:bottom w:val="single" w:sz="2" w:space="0" w:color="000000"/>
              <w:right w:val="single" w:sz="2" w:space="0" w:color="000000"/>
            </w:tcBorders>
          </w:tcPr>
          <w:p>
            <w:pPr/>
          </w:p>
        </w:tc>
        <w:tc>
          <w:tcPr>
            <w:tcW w:w="875" w:type="dxa"/>
            <w:tcBorders>
              <w:top w:val="single" w:sz="2" w:space="0" w:color="000000"/>
              <w:left w:val="single" w:sz="2" w:space="0" w:color="000000"/>
              <w:bottom w:val="single" w:sz="2" w:space="0" w:color="000000"/>
              <w:right w:val="single" w:sz="2" w:space="0" w:color="000000"/>
            </w:tcBorders>
          </w:tcPr>
          <w:p>
            <w:pPr/>
          </w:p>
        </w:tc>
        <w:tc>
          <w:tcPr>
            <w:tcW w:w="608" w:type="dxa"/>
            <w:tcBorders>
              <w:top w:val="single" w:sz="2" w:space="0" w:color="000000"/>
              <w:left w:val="single" w:sz="2" w:space="0" w:color="000000"/>
              <w:bottom w:val="single" w:sz="2" w:space="0" w:color="000000"/>
              <w:right w:val="single" w:sz="2" w:space="0" w:color="000000"/>
            </w:tcBorders>
          </w:tcPr>
          <w:p>
            <w:pPr/>
          </w:p>
        </w:tc>
        <w:tc>
          <w:tcPr>
            <w:tcW w:w="482" w:type="dxa"/>
            <w:tcBorders>
              <w:top w:val="single" w:sz="2" w:space="0" w:color="000000"/>
              <w:left w:val="single" w:sz="2" w:space="0" w:color="000000"/>
              <w:bottom w:val="single" w:sz="2" w:space="0" w:color="000000"/>
              <w:right w:val="single" w:sz="2" w:space="0" w:color="000000"/>
            </w:tcBorders>
          </w:tcPr>
          <w:p>
            <w:pPr/>
          </w:p>
        </w:tc>
        <w:tc>
          <w:tcPr>
            <w:tcW w:w="475" w:type="dxa"/>
            <w:tcBorders>
              <w:top w:val="single" w:sz="2" w:space="0" w:color="000000"/>
              <w:left w:val="single" w:sz="2" w:space="0" w:color="000000"/>
              <w:bottom w:val="single" w:sz="2" w:space="0" w:color="000000"/>
              <w:right w:val="single" w:sz="2" w:space="0" w:color="000000"/>
            </w:tcBorders>
          </w:tcPr>
          <w:p>
            <w:pPr/>
          </w:p>
        </w:tc>
        <w:tc>
          <w:tcPr>
            <w:tcW w:w="1172" w:type="dxa"/>
            <w:tcBorders>
              <w:top w:val="single" w:sz="2" w:space="0" w:color="000000"/>
              <w:left w:val="single" w:sz="2" w:space="0" w:color="000000"/>
              <w:bottom w:val="single" w:sz="2" w:space="0" w:color="000000"/>
              <w:right w:val="single" w:sz="2" w:space="0" w:color="000000"/>
            </w:tcBorders>
          </w:tcPr>
          <w:p>
            <w:pPr/>
          </w:p>
        </w:tc>
        <w:tc>
          <w:tcPr>
            <w:tcW w:w="1202" w:type="dxa"/>
            <w:tcBorders>
              <w:top w:val="single" w:sz="2" w:space="0" w:color="000000"/>
              <w:left w:val="single" w:sz="2" w:space="0" w:color="000000"/>
              <w:bottom w:val="single" w:sz="2" w:space="0" w:color="000000"/>
              <w:right w:val="single" w:sz="2" w:space="0" w:color="000000"/>
            </w:tcBorders>
          </w:tcPr>
          <w:p>
            <w:pPr/>
          </w:p>
        </w:tc>
        <w:tc>
          <w:tcPr>
            <w:tcW w:w="1028" w:type="dxa"/>
            <w:tcBorders>
              <w:top w:val="single" w:sz="2" w:space="0" w:color="000000"/>
              <w:left w:val="single" w:sz="2" w:space="0" w:color="000000"/>
              <w:bottom w:val="single" w:sz="2" w:space="0" w:color="000000"/>
              <w:right w:val="single" w:sz="2" w:space="0" w:color="000000"/>
            </w:tcBorders>
          </w:tcPr>
          <w:p>
            <w:pPr/>
          </w:p>
        </w:tc>
        <w:tc>
          <w:tcPr>
            <w:tcW w:w="817" w:type="dxa"/>
            <w:tcBorders>
              <w:top w:val="single" w:sz="2" w:space="0" w:color="000000"/>
              <w:left w:val="single" w:sz="2" w:space="0" w:color="000000"/>
              <w:bottom w:val="single" w:sz="2" w:space="0" w:color="000000"/>
              <w:right w:val="nil" w:sz="6" w:space="0" w:color="auto"/>
            </w:tcBorders>
          </w:tcPr>
          <w:p>
            <w:pPr/>
          </w:p>
        </w:tc>
      </w:tr>
      <w:tr>
        <w:trPr>
          <w:trHeight w:val="685" w:hRule="exact"/>
        </w:trPr>
        <w:tc>
          <w:tcPr>
            <w:tcW w:w="1050" w:type="dxa"/>
            <w:tcBorders>
              <w:top w:val="single" w:sz="2" w:space="0" w:color="000000"/>
              <w:left w:val="nil" w:sz="6" w:space="0" w:color="auto"/>
              <w:bottom w:val="single" w:sz="2" w:space="0" w:color="000000"/>
              <w:right w:val="single" w:sz="2" w:space="0" w:color="000000"/>
            </w:tcBorders>
          </w:tcPr>
          <w:p>
            <w:pPr>
              <w:pStyle w:val="TableParagraph"/>
              <w:spacing w:line="348" w:lineRule="auto" w:before="62"/>
              <w:ind w:left="122" w:right="84"/>
              <w:jc w:val="left"/>
              <w:rPr>
                <w:rFonts w:ascii="宋体" w:hAnsi="宋体" w:cs="宋体" w:eastAsia="宋体" w:hint="default"/>
                <w:sz w:val="18"/>
                <w:szCs w:val="18"/>
              </w:rPr>
            </w:pPr>
            <w:r>
              <w:rPr>
                <w:rFonts w:ascii="宋体" w:hAnsi="宋体" w:cs="宋体" w:eastAsia="宋体" w:hint="default"/>
                <w:b/>
                <w:bCs/>
                <w:spacing w:val="-14"/>
                <w:sz w:val="18"/>
                <w:szCs w:val="18"/>
              </w:rPr>
              <w:t>有限售条件</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b/>
                <w:bCs/>
                <w:spacing w:val="-16"/>
                <w:sz w:val="18"/>
                <w:szCs w:val="18"/>
              </w:rPr>
              <w:t>股份合计</w:t>
            </w:r>
            <w:r>
              <w:rPr>
                <w:rFonts w:ascii="宋体" w:hAnsi="宋体" w:cs="宋体" w:eastAsia="宋体" w:hint="default"/>
                <w:spacing w:val="-16"/>
                <w:sz w:val="18"/>
                <w:szCs w:val="18"/>
              </w:rPr>
            </w:r>
          </w:p>
        </w:tc>
        <w:tc>
          <w:tcPr>
            <w:tcW w:w="10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b/>
                <w:w w:val="95"/>
                <w:sz w:val="18"/>
              </w:rPr>
              <w:t>8,460.50</w:t>
            </w:r>
            <w:r>
              <w:rPr>
                <w:rFonts w:ascii="宋体"/>
                <w:sz w:val="18"/>
              </w:rPr>
            </w:r>
          </w:p>
        </w:tc>
        <w:tc>
          <w:tcPr>
            <w:tcW w:w="8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b/>
                <w:w w:val="95"/>
                <w:sz w:val="18"/>
              </w:rPr>
              <w:t>55.49</w:t>
            </w:r>
            <w:r>
              <w:rPr>
                <w:rFonts w:ascii="宋体"/>
                <w:sz w:val="18"/>
              </w:rPr>
            </w:r>
          </w:p>
        </w:tc>
        <w:tc>
          <w:tcPr>
            <w:tcW w:w="608" w:type="dxa"/>
            <w:tcBorders>
              <w:top w:val="single" w:sz="2" w:space="0" w:color="000000"/>
              <w:left w:val="single" w:sz="2" w:space="0" w:color="000000"/>
              <w:bottom w:val="single" w:sz="2" w:space="0" w:color="000000"/>
              <w:right w:val="single" w:sz="2" w:space="0" w:color="000000"/>
            </w:tcBorders>
          </w:tcPr>
          <w:p>
            <w:pPr/>
          </w:p>
        </w:tc>
        <w:tc>
          <w:tcPr>
            <w:tcW w:w="482" w:type="dxa"/>
            <w:tcBorders>
              <w:top w:val="single" w:sz="2" w:space="0" w:color="000000"/>
              <w:left w:val="single" w:sz="2" w:space="0" w:color="000000"/>
              <w:bottom w:val="single" w:sz="2" w:space="0" w:color="000000"/>
              <w:right w:val="single" w:sz="2" w:space="0" w:color="000000"/>
            </w:tcBorders>
          </w:tcPr>
          <w:p>
            <w:pPr/>
          </w:p>
        </w:tc>
        <w:tc>
          <w:tcPr>
            <w:tcW w:w="475" w:type="dxa"/>
            <w:tcBorders>
              <w:top w:val="single" w:sz="2" w:space="0" w:color="000000"/>
              <w:left w:val="single" w:sz="2" w:space="0" w:color="000000"/>
              <w:bottom w:val="single" w:sz="2" w:space="0" w:color="000000"/>
              <w:right w:val="single" w:sz="2" w:space="0" w:color="000000"/>
            </w:tcBorders>
          </w:tcPr>
          <w:p>
            <w:pPr/>
          </w:p>
        </w:tc>
        <w:tc>
          <w:tcPr>
            <w:tcW w:w="11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b/>
                <w:w w:val="95"/>
                <w:sz w:val="18"/>
              </w:rPr>
              <w:t>-8,325.50</w:t>
            </w:r>
            <w:r>
              <w:rPr>
                <w:rFonts w:ascii="宋体"/>
                <w:sz w:val="18"/>
              </w:rPr>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b/>
                <w:w w:val="95"/>
                <w:sz w:val="18"/>
              </w:rPr>
              <w:t>-8,325.50</w:t>
            </w:r>
            <w:r>
              <w:rPr>
                <w:rFonts w:ascii="宋体"/>
                <w:sz w:val="18"/>
              </w:rPr>
            </w:r>
          </w:p>
        </w:tc>
        <w:tc>
          <w:tcPr>
            <w:tcW w:w="1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b/>
                <w:w w:val="95"/>
                <w:sz w:val="18"/>
              </w:rPr>
              <w:t>135.00</w:t>
            </w:r>
            <w:r>
              <w:rPr>
                <w:rFonts w:ascii="宋体"/>
                <w:sz w:val="18"/>
              </w:rPr>
            </w:r>
          </w:p>
        </w:tc>
        <w:tc>
          <w:tcPr>
            <w:tcW w:w="8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6"/>
              <w:jc w:val="right"/>
              <w:rPr>
                <w:rFonts w:ascii="宋体" w:hAnsi="宋体" w:cs="宋体" w:eastAsia="宋体" w:hint="default"/>
                <w:sz w:val="18"/>
                <w:szCs w:val="18"/>
              </w:rPr>
            </w:pPr>
            <w:r>
              <w:rPr>
                <w:rFonts w:ascii="宋体"/>
                <w:b/>
                <w:w w:val="95"/>
                <w:sz w:val="18"/>
              </w:rPr>
              <w:t>0.89</w:t>
            </w:r>
            <w:r>
              <w:rPr>
                <w:rFonts w:ascii="宋体"/>
                <w:sz w:val="18"/>
              </w:rPr>
            </w:r>
          </w:p>
        </w:tc>
      </w:tr>
      <w:tr>
        <w:trPr>
          <w:trHeight w:val="685" w:hRule="exact"/>
        </w:trPr>
        <w:tc>
          <w:tcPr>
            <w:tcW w:w="1050" w:type="dxa"/>
            <w:tcBorders>
              <w:top w:val="single" w:sz="2" w:space="0" w:color="000000"/>
              <w:left w:val="nil" w:sz="6" w:space="0" w:color="auto"/>
              <w:bottom w:val="single" w:sz="2" w:space="0" w:color="000000"/>
              <w:right w:val="single" w:sz="2" w:space="0" w:color="000000"/>
            </w:tcBorders>
          </w:tcPr>
          <w:p>
            <w:pPr>
              <w:pStyle w:val="TableParagraph"/>
              <w:spacing w:line="348" w:lineRule="auto" w:before="62"/>
              <w:ind w:left="122" w:right="202"/>
              <w:jc w:val="left"/>
              <w:rPr>
                <w:rFonts w:ascii="宋体" w:hAnsi="宋体" w:cs="宋体" w:eastAsia="宋体" w:hint="default"/>
                <w:sz w:val="18"/>
                <w:szCs w:val="18"/>
              </w:rPr>
            </w:pPr>
            <w:r>
              <w:rPr>
                <w:rFonts w:ascii="宋体" w:hAnsi="宋体" w:cs="宋体" w:eastAsia="宋体" w:hint="default"/>
                <w:b/>
                <w:bCs/>
                <w:sz w:val="18"/>
                <w:szCs w:val="18"/>
              </w:rPr>
              <w:t>无限售条</w:t>
            </w:r>
            <w:r>
              <w:rPr>
                <w:rFonts w:ascii="宋体" w:hAnsi="宋体" w:cs="宋体" w:eastAsia="宋体" w:hint="default"/>
                <w:b/>
                <w:bCs/>
                <w:w w:val="99"/>
                <w:sz w:val="18"/>
                <w:szCs w:val="18"/>
              </w:rPr>
              <w:t> </w:t>
            </w:r>
            <w:r>
              <w:rPr>
                <w:rFonts w:ascii="宋体" w:hAnsi="宋体" w:cs="宋体" w:eastAsia="宋体" w:hint="default"/>
                <w:b/>
                <w:bCs/>
                <w:sz w:val="18"/>
                <w:szCs w:val="18"/>
              </w:rPr>
              <w:t>件股份</w:t>
            </w:r>
            <w:r>
              <w:rPr>
                <w:rFonts w:ascii="宋体" w:hAnsi="宋体" w:cs="宋体" w:eastAsia="宋体" w:hint="default"/>
                <w:sz w:val="18"/>
                <w:szCs w:val="18"/>
              </w:rPr>
            </w:r>
          </w:p>
        </w:tc>
        <w:tc>
          <w:tcPr>
            <w:tcW w:w="1027" w:type="dxa"/>
            <w:tcBorders>
              <w:top w:val="single" w:sz="2" w:space="0" w:color="000000"/>
              <w:left w:val="single" w:sz="2" w:space="0" w:color="000000"/>
              <w:bottom w:val="single" w:sz="2" w:space="0" w:color="000000"/>
              <w:right w:val="single" w:sz="2" w:space="0" w:color="000000"/>
            </w:tcBorders>
          </w:tcPr>
          <w:p>
            <w:pPr/>
          </w:p>
        </w:tc>
        <w:tc>
          <w:tcPr>
            <w:tcW w:w="875" w:type="dxa"/>
            <w:tcBorders>
              <w:top w:val="single" w:sz="2" w:space="0" w:color="000000"/>
              <w:left w:val="single" w:sz="2" w:space="0" w:color="000000"/>
              <w:bottom w:val="single" w:sz="2" w:space="0" w:color="000000"/>
              <w:right w:val="single" w:sz="2" w:space="0" w:color="000000"/>
            </w:tcBorders>
          </w:tcPr>
          <w:p>
            <w:pPr/>
          </w:p>
        </w:tc>
        <w:tc>
          <w:tcPr>
            <w:tcW w:w="608" w:type="dxa"/>
            <w:tcBorders>
              <w:top w:val="single" w:sz="2" w:space="0" w:color="000000"/>
              <w:left w:val="single" w:sz="2" w:space="0" w:color="000000"/>
              <w:bottom w:val="single" w:sz="2" w:space="0" w:color="000000"/>
              <w:right w:val="single" w:sz="2" w:space="0" w:color="000000"/>
            </w:tcBorders>
          </w:tcPr>
          <w:p>
            <w:pPr/>
          </w:p>
        </w:tc>
        <w:tc>
          <w:tcPr>
            <w:tcW w:w="482" w:type="dxa"/>
            <w:tcBorders>
              <w:top w:val="single" w:sz="2" w:space="0" w:color="000000"/>
              <w:left w:val="single" w:sz="2" w:space="0" w:color="000000"/>
              <w:bottom w:val="single" w:sz="2" w:space="0" w:color="000000"/>
              <w:right w:val="single" w:sz="2" w:space="0" w:color="000000"/>
            </w:tcBorders>
          </w:tcPr>
          <w:p>
            <w:pPr/>
          </w:p>
        </w:tc>
        <w:tc>
          <w:tcPr>
            <w:tcW w:w="475" w:type="dxa"/>
            <w:tcBorders>
              <w:top w:val="single" w:sz="2" w:space="0" w:color="000000"/>
              <w:left w:val="single" w:sz="2" w:space="0" w:color="000000"/>
              <w:bottom w:val="single" w:sz="2" w:space="0" w:color="000000"/>
              <w:right w:val="single" w:sz="2" w:space="0" w:color="000000"/>
            </w:tcBorders>
          </w:tcPr>
          <w:p>
            <w:pPr/>
          </w:p>
        </w:tc>
        <w:tc>
          <w:tcPr>
            <w:tcW w:w="1172" w:type="dxa"/>
            <w:tcBorders>
              <w:top w:val="single" w:sz="2" w:space="0" w:color="000000"/>
              <w:left w:val="single" w:sz="2" w:space="0" w:color="000000"/>
              <w:bottom w:val="single" w:sz="2" w:space="0" w:color="000000"/>
              <w:right w:val="single" w:sz="2" w:space="0" w:color="000000"/>
            </w:tcBorders>
          </w:tcPr>
          <w:p>
            <w:pPr/>
          </w:p>
        </w:tc>
        <w:tc>
          <w:tcPr>
            <w:tcW w:w="1202" w:type="dxa"/>
            <w:tcBorders>
              <w:top w:val="single" w:sz="2" w:space="0" w:color="000000"/>
              <w:left w:val="single" w:sz="2" w:space="0" w:color="000000"/>
              <w:bottom w:val="single" w:sz="2" w:space="0" w:color="000000"/>
              <w:right w:val="single" w:sz="2" w:space="0" w:color="000000"/>
            </w:tcBorders>
          </w:tcPr>
          <w:p>
            <w:pPr/>
          </w:p>
        </w:tc>
        <w:tc>
          <w:tcPr>
            <w:tcW w:w="1028" w:type="dxa"/>
            <w:tcBorders>
              <w:top w:val="single" w:sz="2" w:space="0" w:color="000000"/>
              <w:left w:val="single" w:sz="2" w:space="0" w:color="000000"/>
              <w:bottom w:val="single" w:sz="2" w:space="0" w:color="000000"/>
              <w:right w:val="single" w:sz="2" w:space="0" w:color="000000"/>
            </w:tcBorders>
          </w:tcPr>
          <w:p>
            <w:pPr/>
          </w:p>
        </w:tc>
        <w:tc>
          <w:tcPr>
            <w:tcW w:w="817" w:type="dxa"/>
            <w:tcBorders>
              <w:top w:val="single" w:sz="2" w:space="0" w:color="000000"/>
              <w:left w:val="single" w:sz="2" w:space="0" w:color="000000"/>
              <w:bottom w:val="single" w:sz="2" w:space="0" w:color="000000"/>
              <w:right w:val="nil" w:sz="6" w:space="0" w:color="auto"/>
            </w:tcBorders>
          </w:tcPr>
          <w:p>
            <w:pPr/>
          </w:p>
        </w:tc>
      </w:tr>
      <w:tr>
        <w:trPr>
          <w:trHeight w:val="698" w:hRule="exact"/>
        </w:trPr>
        <w:tc>
          <w:tcPr>
            <w:tcW w:w="1050" w:type="dxa"/>
            <w:tcBorders>
              <w:top w:val="single" w:sz="2" w:space="0" w:color="000000"/>
              <w:left w:val="nil" w:sz="6" w:space="0" w:color="auto"/>
              <w:bottom w:val="single" w:sz="12" w:space="0" w:color="000000"/>
              <w:right w:val="single" w:sz="2" w:space="0" w:color="000000"/>
            </w:tcBorders>
          </w:tcPr>
          <w:p>
            <w:pPr>
              <w:pStyle w:val="TableParagraph"/>
              <w:spacing w:line="345" w:lineRule="auto" w:before="62"/>
              <w:ind w:left="122" w:right="203"/>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z w:val="18"/>
              </w:rPr>
              <w:t>6,787.50</w:t>
            </w:r>
          </w:p>
        </w:tc>
        <w:tc>
          <w:tcPr>
            <w:tcW w:w="8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44.51</w:t>
            </w:r>
          </w:p>
        </w:tc>
        <w:tc>
          <w:tcPr>
            <w:tcW w:w="608" w:type="dxa"/>
            <w:tcBorders>
              <w:top w:val="single" w:sz="2" w:space="0" w:color="000000"/>
              <w:left w:val="single" w:sz="2" w:space="0" w:color="000000"/>
              <w:bottom w:val="single" w:sz="12" w:space="0" w:color="000000"/>
              <w:right w:val="single" w:sz="2" w:space="0" w:color="000000"/>
            </w:tcBorders>
          </w:tcPr>
          <w:p>
            <w:pPr/>
          </w:p>
        </w:tc>
        <w:tc>
          <w:tcPr>
            <w:tcW w:w="482" w:type="dxa"/>
            <w:tcBorders>
              <w:top w:val="single" w:sz="2" w:space="0" w:color="000000"/>
              <w:left w:val="single" w:sz="2" w:space="0" w:color="000000"/>
              <w:bottom w:val="single" w:sz="12" w:space="0" w:color="000000"/>
              <w:right w:val="single" w:sz="2" w:space="0" w:color="000000"/>
            </w:tcBorders>
          </w:tcPr>
          <w:p>
            <w:pPr/>
          </w:p>
        </w:tc>
        <w:tc>
          <w:tcPr>
            <w:tcW w:w="475" w:type="dxa"/>
            <w:tcBorders>
              <w:top w:val="single" w:sz="2" w:space="0" w:color="000000"/>
              <w:left w:val="single" w:sz="2" w:space="0" w:color="000000"/>
              <w:bottom w:val="single" w:sz="12" w:space="0" w:color="000000"/>
              <w:right w:val="single" w:sz="2" w:space="0" w:color="000000"/>
            </w:tcBorders>
          </w:tcPr>
          <w:p>
            <w:pPr/>
          </w:p>
        </w:tc>
        <w:tc>
          <w:tcPr>
            <w:tcW w:w="11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z w:val="18"/>
              </w:rPr>
              <w:t>8,212.50</w:t>
            </w:r>
          </w:p>
        </w:tc>
        <w:tc>
          <w:tcPr>
            <w:tcW w:w="12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z w:val="18"/>
              </w:rPr>
              <w:t>8,212.50</w:t>
            </w:r>
          </w:p>
        </w:tc>
        <w:tc>
          <w:tcPr>
            <w:tcW w:w="10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15,000.00</w:t>
            </w:r>
          </w:p>
        </w:tc>
        <w:tc>
          <w:tcPr>
            <w:tcW w:w="81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99.11</w:t>
            </w:r>
          </w:p>
        </w:tc>
      </w:tr>
    </w:tbl>
    <w:p>
      <w:pPr>
        <w:spacing w:after="0" w:line="240" w:lineRule="auto"/>
        <w:jc w:val="right"/>
        <w:rPr>
          <w:rFonts w:ascii="宋体" w:hAnsi="宋体" w:cs="宋体" w:eastAsia="宋体" w:hint="default"/>
          <w:sz w:val="18"/>
          <w:szCs w:val="18"/>
        </w:rPr>
        <w:sectPr>
          <w:footerReference w:type="default" r:id="rId66"/>
          <w:pgSz w:w="11910" w:h="16840"/>
          <w:pgMar w:footer="570" w:header="879" w:top="1100" w:bottom="760" w:left="1400" w:right="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1050"/>
        <w:gridCol w:w="1027"/>
        <w:gridCol w:w="875"/>
        <w:gridCol w:w="608"/>
        <w:gridCol w:w="482"/>
        <w:gridCol w:w="475"/>
        <w:gridCol w:w="1172"/>
        <w:gridCol w:w="1202"/>
        <w:gridCol w:w="1028"/>
        <w:gridCol w:w="817"/>
      </w:tblGrid>
      <w:tr>
        <w:trPr>
          <w:trHeight w:val="358" w:hRule="exact"/>
        </w:trPr>
        <w:tc>
          <w:tcPr>
            <w:tcW w:w="1050"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5" w:right="0"/>
              <w:jc w:val="center"/>
              <w:rPr>
                <w:rFonts w:ascii="宋体" w:hAnsi="宋体" w:cs="宋体" w:eastAsia="宋体" w:hint="default"/>
                <w:sz w:val="20"/>
                <w:szCs w:val="20"/>
              </w:rPr>
            </w:pPr>
            <w:r>
              <w:rPr>
                <w:rFonts w:ascii="宋体" w:hAnsi="宋体" w:cs="宋体" w:eastAsia="宋体" w:hint="default"/>
                <w:b/>
                <w:bCs/>
                <w:sz w:val="20"/>
                <w:szCs w:val="20"/>
              </w:rPr>
              <w:t>股东名称</w:t>
            </w:r>
            <w:r>
              <w:rPr>
                <w:rFonts w:ascii="宋体" w:hAnsi="宋体" w:cs="宋体" w:eastAsia="宋体" w:hint="default"/>
                <w:sz w:val="20"/>
                <w:szCs w:val="20"/>
              </w:rPr>
            </w:r>
          </w:p>
          <w:p>
            <w:pPr>
              <w:pStyle w:val="TableParagraph"/>
              <w:spacing w:line="240" w:lineRule="auto" w:before="79"/>
              <w:ind w:left="15" w:right="0"/>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类别</w:t>
            </w:r>
            <w:r>
              <w:rPr>
                <w:rFonts w:ascii="宋体" w:hAnsi="宋体" w:cs="宋体" w:eastAsia="宋体" w:hint="default"/>
                <w:sz w:val="20"/>
                <w:szCs w:val="20"/>
              </w:rPr>
            </w:r>
          </w:p>
        </w:tc>
        <w:tc>
          <w:tcPr>
            <w:tcW w:w="190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0"/>
              <w:ind w:left="547"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3940"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40"/>
              <w:ind w:left="964" w:right="0"/>
              <w:jc w:val="left"/>
              <w:rPr>
                <w:rFonts w:ascii="宋体" w:hAnsi="宋体" w:cs="宋体" w:eastAsia="宋体" w:hint="default"/>
                <w:sz w:val="20"/>
                <w:szCs w:val="20"/>
              </w:rPr>
            </w:pPr>
            <w:r>
              <w:rPr>
                <w:rFonts w:ascii="宋体" w:hAnsi="宋体" w:cs="宋体" w:eastAsia="宋体" w:hint="default"/>
                <w:b/>
                <w:bCs/>
                <w:sz w:val="20"/>
                <w:szCs w:val="20"/>
              </w:rPr>
              <w:t>本年变动增减（</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846"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40"/>
              <w:ind w:left="518"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1705" w:hRule="exact"/>
        </w:trPr>
        <w:tc>
          <w:tcPr>
            <w:tcW w:w="1050" w:type="dxa"/>
            <w:vMerge/>
            <w:tcBorders>
              <w:left w:val="nil" w:sz="6" w:space="0" w:color="auto"/>
              <w:bottom w:val="single" w:sz="2" w:space="0" w:color="000000"/>
              <w:right w:val="single" w:sz="2" w:space="0" w:color="000000"/>
            </w:tcBorders>
          </w:tcPr>
          <w:p>
            <w:pPr/>
          </w:p>
        </w:tc>
        <w:tc>
          <w:tcPr>
            <w:tcW w:w="10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09" w:right="0"/>
              <w:jc w:val="left"/>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8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33"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78"/>
              <w:ind w:left="183"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6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2" w:lineRule="auto"/>
              <w:ind w:left="200" w:right="200"/>
              <w:jc w:val="both"/>
              <w:rPr>
                <w:rFonts w:ascii="宋体" w:hAnsi="宋体" w:cs="宋体" w:eastAsia="宋体" w:hint="default"/>
                <w:sz w:val="20"/>
                <w:szCs w:val="20"/>
              </w:rPr>
            </w:pPr>
            <w:r>
              <w:rPr>
                <w:rFonts w:ascii="宋体" w:hAnsi="宋体" w:cs="宋体" w:eastAsia="宋体" w:hint="default"/>
                <w:b/>
                <w:bCs/>
                <w:sz w:val="20"/>
                <w:szCs w:val="20"/>
              </w:rPr>
              <w:t>发</w:t>
            </w:r>
            <w:r>
              <w:rPr>
                <w:rFonts w:ascii="宋体" w:hAnsi="宋体" w:cs="宋体" w:eastAsia="宋体" w:hint="default"/>
                <w:b/>
                <w:bCs/>
                <w:w w:val="99"/>
                <w:sz w:val="20"/>
                <w:szCs w:val="20"/>
              </w:rPr>
              <w:t> </w:t>
            </w:r>
            <w:r>
              <w:rPr>
                <w:rFonts w:ascii="宋体" w:hAnsi="宋体" w:cs="宋体" w:eastAsia="宋体" w:hint="default"/>
                <w:b/>
                <w:bCs/>
                <w:sz w:val="20"/>
                <w:szCs w:val="20"/>
              </w:rPr>
              <w:t>行</w:t>
            </w:r>
            <w:r>
              <w:rPr>
                <w:rFonts w:ascii="宋体" w:hAnsi="宋体" w:cs="宋体" w:eastAsia="宋体" w:hint="default"/>
                <w:b/>
                <w:bCs/>
                <w:w w:val="99"/>
                <w:sz w:val="20"/>
                <w:szCs w:val="20"/>
              </w:rPr>
              <w:t> </w:t>
            </w:r>
            <w:r>
              <w:rPr>
                <w:rFonts w:ascii="宋体" w:hAnsi="宋体" w:cs="宋体" w:eastAsia="宋体" w:hint="default"/>
                <w:b/>
                <w:bCs/>
                <w:sz w:val="20"/>
                <w:szCs w:val="20"/>
              </w:rPr>
              <w:t>新</w:t>
            </w:r>
            <w:r>
              <w:rPr>
                <w:rFonts w:ascii="宋体" w:hAnsi="宋体" w:cs="宋体" w:eastAsia="宋体" w:hint="default"/>
                <w:b/>
                <w:bCs/>
                <w:w w:val="99"/>
                <w:sz w:val="20"/>
                <w:szCs w:val="20"/>
              </w:rPr>
              <w:t> </w:t>
            </w:r>
            <w:r>
              <w:rPr>
                <w:rFonts w:ascii="宋体" w:hAnsi="宋体" w:cs="宋体" w:eastAsia="宋体" w:hint="default"/>
                <w:b/>
                <w:bCs/>
                <w:sz w:val="20"/>
                <w:szCs w:val="20"/>
              </w:rPr>
              <w:t>股</w:t>
            </w:r>
            <w:r>
              <w:rPr>
                <w:rFonts w:ascii="宋体" w:hAnsi="宋体" w:cs="宋体" w:eastAsia="宋体" w:hint="default"/>
                <w:sz w:val="20"/>
                <w:szCs w:val="20"/>
              </w:rPr>
            </w:r>
          </w:p>
        </w:tc>
        <w:tc>
          <w:tcPr>
            <w:tcW w:w="4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312" w:lineRule="auto"/>
              <w:ind w:left="137" w:right="137"/>
              <w:jc w:val="left"/>
              <w:rPr>
                <w:rFonts w:ascii="宋体" w:hAnsi="宋体" w:cs="宋体" w:eastAsia="宋体" w:hint="default"/>
                <w:sz w:val="20"/>
                <w:szCs w:val="20"/>
              </w:rPr>
            </w:pPr>
            <w:r>
              <w:rPr>
                <w:rFonts w:ascii="宋体" w:hAnsi="宋体" w:cs="宋体" w:eastAsia="宋体" w:hint="default"/>
                <w:b/>
                <w:bCs/>
                <w:sz w:val="20"/>
                <w:szCs w:val="20"/>
              </w:rPr>
              <w:t>送</w:t>
            </w:r>
            <w:r>
              <w:rPr>
                <w:rFonts w:ascii="宋体" w:hAnsi="宋体" w:cs="宋体" w:eastAsia="宋体" w:hint="default"/>
                <w:b/>
                <w:bCs/>
                <w:w w:val="99"/>
                <w:sz w:val="20"/>
                <w:szCs w:val="20"/>
              </w:rPr>
              <w:t> </w:t>
            </w:r>
            <w:r>
              <w:rPr>
                <w:rFonts w:ascii="宋体" w:hAnsi="宋体" w:cs="宋体" w:eastAsia="宋体" w:hint="default"/>
                <w:b/>
                <w:bCs/>
                <w:sz w:val="20"/>
                <w:szCs w:val="20"/>
              </w:rPr>
              <w:t>股</w:t>
            </w:r>
            <w:r>
              <w:rPr>
                <w:rFonts w:ascii="宋体" w:hAnsi="宋体" w:cs="宋体" w:eastAsia="宋体" w:hint="default"/>
                <w:sz w:val="20"/>
                <w:szCs w:val="20"/>
              </w:rPr>
            </w:r>
          </w:p>
        </w:tc>
        <w:tc>
          <w:tcPr>
            <w:tcW w:w="475" w:type="dxa"/>
            <w:tcBorders>
              <w:top w:val="single" w:sz="2" w:space="0" w:color="000000"/>
              <w:left w:val="single" w:sz="2" w:space="0" w:color="000000"/>
              <w:bottom w:val="single" w:sz="2" w:space="0" w:color="000000"/>
              <w:right w:val="single" w:sz="2" w:space="0" w:color="000000"/>
            </w:tcBorders>
          </w:tcPr>
          <w:p>
            <w:pPr>
              <w:pStyle w:val="TableParagraph"/>
              <w:spacing w:line="345" w:lineRule="auto" w:before="62"/>
              <w:ind w:left="143" w:right="144"/>
              <w:jc w:val="both"/>
              <w:rPr>
                <w:rFonts w:ascii="宋体" w:hAnsi="宋体" w:cs="宋体" w:eastAsia="宋体" w:hint="default"/>
                <w:sz w:val="18"/>
                <w:szCs w:val="18"/>
              </w:rPr>
            </w:pPr>
            <w:r>
              <w:rPr>
                <w:rFonts w:ascii="宋体" w:hAnsi="宋体" w:cs="宋体" w:eastAsia="宋体" w:hint="default"/>
                <w:b/>
                <w:bCs/>
                <w:sz w:val="18"/>
                <w:szCs w:val="18"/>
              </w:rPr>
              <w:t>公</w:t>
            </w:r>
            <w:r>
              <w:rPr>
                <w:rFonts w:ascii="宋体" w:hAnsi="宋体" w:cs="宋体" w:eastAsia="宋体" w:hint="default"/>
                <w:b/>
                <w:bCs/>
                <w:w w:val="99"/>
                <w:sz w:val="18"/>
                <w:szCs w:val="18"/>
              </w:rPr>
              <w:t> </w:t>
            </w:r>
            <w:r>
              <w:rPr>
                <w:rFonts w:ascii="宋体" w:hAnsi="宋体" w:cs="宋体" w:eastAsia="宋体" w:hint="default"/>
                <w:b/>
                <w:bCs/>
                <w:sz w:val="18"/>
                <w:szCs w:val="18"/>
              </w:rPr>
              <w:t>积</w:t>
            </w:r>
            <w:r>
              <w:rPr>
                <w:rFonts w:ascii="宋体" w:hAnsi="宋体" w:cs="宋体" w:eastAsia="宋体" w:hint="default"/>
                <w:b/>
                <w:bCs/>
                <w:w w:val="99"/>
                <w:sz w:val="18"/>
                <w:szCs w:val="18"/>
              </w:rPr>
              <w:t> </w:t>
            </w:r>
            <w:r>
              <w:rPr>
                <w:rFonts w:ascii="宋体" w:hAnsi="宋体" w:cs="宋体" w:eastAsia="宋体" w:hint="default"/>
                <w:b/>
                <w:bCs/>
                <w:sz w:val="18"/>
                <w:szCs w:val="18"/>
              </w:rPr>
              <w:t>金</w:t>
            </w:r>
            <w:r>
              <w:rPr>
                <w:rFonts w:ascii="宋体" w:hAnsi="宋体" w:cs="宋体" w:eastAsia="宋体" w:hint="default"/>
                <w:b/>
                <w:bCs/>
                <w:w w:val="99"/>
                <w:sz w:val="18"/>
                <w:szCs w:val="18"/>
              </w:rPr>
              <w:t> </w:t>
            </w:r>
            <w:r>
              <w:rPr>
                <w:rFonts w:ascii="宋体" w:hAnsi="宋体" w:cs="宋体" w:eastAsia="宋体" w:hint="default"/>
                <w:b/>
                <w:bCs/>
                <w:sz w:val="18"/>
                <w:szCs w:val="18"/>
              </w:rPr>
              <w:t>转</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11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312" w:lineRule="auto"/>
              <w:ind w:left="482" w:right="483"/>
              <w:jc w:val="center"/>
              <w:rPr>
                <w:rFonts w:ascii="宋体" w:hAnsi="宋体" w:cs="宋体" w:eastAsia="宋体" w:hint="default"/>
                <w:sz w:val="20"/>
                <w:szCs w:val="20"/>
              </w:rPr>
            </w:pPr>
            <w:r>
              <w:rPr>
                <w:rFonts w:ascii="宋体" w:hAnsi="宋体" w:cs="宋体" w:eastAsia="宋体" w:hint="default"/>
                <w:b/>
                <w:bCs/>
                <w:sz w:val="20"/>
                <w:szCs w:val="20"/>
              </w:rPr>
              <w:t>其</w:t>
            </w:r>
            <w:r>
              <w:rPr>
                <w:rFonts w:ascii="宋体" w:hAnsi="宋体" w:cs="宋体" w:eastAsia="宋体" w:hint="default"/>
                <w:b/>
                <w:bCs/>
                <w:w w:val="99"/>
                <w:sz w:val="20"/>
                <w:szCs w:val="20"/>
              </w:rPr>
              <w:t> </w:t>
            </w:r>
            <w:r>
              <w:rPr>
                <w:rFonts w:ascii="宋体" w:hAnsi="宋体" w:cs="宋体" w:eastAsia="宋体" w:hint="default"/>
                <w:b/>
                <w:bCs/>
                <w:sz w:val="20"/>
                <w:szCs w:val="20"/>
              </w:rPr>
              <w:t>他</w:t>
            </w:r>
            <w:r>
              <w:rPr>
                <w:rFonts w:ascii="宋体" w:hAnsi="宋体" w:cs="宋体" w:eastAsia="宋体" w:hint="default"/>
                <w:sz w:val="20"/>
                <w:szCs w:val="20"/>
              </w:rPr>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98" w:right="0"/>
              <w:jc w:val="left"/>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1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81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05"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78"/>
              <w:ind w:left="154"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r>
      <w:tr>
        <w:trPr>
          <w:trHeight w:val="686" w:hRule="exact"/>
        </w:trPr>
        <w:tc>
          <w:tcPr>
            <w:tcW w:w="1050" w:type="dxa"/>
            <w:tcBorders>
              <w:top w:val="single" w:sz="2" w:space="0" w:color="000000"/>
              <w:left w:val="nil" w:sz="6" w:space="0" w:color="auto"/>
              <w:bottom w:val="single" w:sz="2" w:space="0" w:color="000000"/>
              <w:right w:val="single" w:sz="2" w:space="0" w:color="000000"/>
            </w:tcBorders>
          </w:tcPr>
          <w:p>
            <w:pPr>
              <w:pStyle w:val="TableParagraph"/>
              <w:spacing w:line="345" w:lineRule="auto" w:before="62"/>
              <w:ind w:left="122" w:right="203"/>
              <w:jc w:val="left"/>
              <w:rPr>
                <w:rFonts w:ascii="宋体" w:hAnsi="宋体" w:cs="宋体" w:eastAsia="宋体" w:hint="default"/>
                <w:sz w:val="18"/>
                <w:szCs w:val="18"/>
              </w:rPr>
            </w:pPr>
            <w:r>
              <w:rPr>
                <w:rFonts w:ascii="宋体" w:hAnsi="宋体" w:cs="宋体" w:eastAsia="宋体" w:hint="default"/>
                <w:sz w:val="18"/>
                <w:szCs w:val="18"/>
              </w:rPr>
              <w:t>境内上市 外资股</w:t>
            </w:r>
          </w:p>
        </w:tc>
        <w:tc>
          <w:tcPr>
            <w:tcW w:w="1027" w:type="dxa"/>
            <w:tcBorders>
              <w:top w:val="single" w:sz="2" w:space="0" w:color="000000"/>
              <w:left w:val="single" w:sz="2" w:space="0" w:color="000000"/>
              <w:bottom w:val="single" w:sz="2" w:space="0" w:color="000000"/>
              <w:right w:val="single" w:sz="2" w:space="0" w:color="000000"/>
            </w:tcBorders>
          </w:tcPr>
          <w:p>
            <w:pPr/>
          </w:p>
        </w:tc>
        <w:tc>
          <w:tcPr>
            <w:tcW w:w="875" w:type="dxa"/>
            <w:tcBorders>
              <w:top w:val="single" w:sz="2" w:space="0" w:color="000000"/>
              <w:left w:val="single" w:sz="2" w:space="0" w:color="000000"/>
              <w:bottom w:val="single" w:sz="2" w:space="0" w:color="000000"/>
              <w:right w:val="single" w:sz="2" w:space="0" w:color="000000"/>
            </w:tcBorders>
          </w:tcPr>
          <w:p>
            <w:pPr/>
          </w:p>
        </w:tc>
        <w:tc>
          <w:tcPr>
            <w:tcW w:w="608" w:type="dxa"/>
            <w:tcBorders>
              <w:top w:val="single" w:sz="2" w:space="0" w:color="000000"/>
              <w:left w:val="single" w:sz="2" w:space="0" w:color="000000"/>
              <w:bottom w:val="single" w:sz="2" w:space="0" w:color="000000"/>
              <w:right w:val="single" w:sz="2" w:space="0" w:color="000000"/>
            </w:tcBorders>
          </w:tcPr>
          <w:p>
            <w:pPr/>
          </w:p>
        </w:tc>
        <w:tc>
          <w:tcPr>
            <w:tcW w:w="482" w:type="dxa"/>
            <w:tcBorders>
              <w:top w:val="single" w:sz="2" w:space="0" w:color="000000"/>
              <w:left w:val="single" w:sz="2" w:space="0" w:color="000000"/>
              <w:bottom w:val="single" w:sz="2" w:space="0" w:color="000000"/>
              <w:right w:val="single" w:sz="2" w:space="0" w:color="000000"/>
            </w:tcBorders>
          </w:tcPr>
          <w:p>
            <w:pPr/>
          </w:p>
        </w:tc>
        <w:tc>
          <w:tcPr>
            <w:tcW w:w="475" w:type="dxa"/>
            <w:tcBorders>
              <w:top w:val="single" w:sz="2" w:space="0" w:color="000000"/>
              <w:left w:val="single" w:sz="2" w:space="0" w:color="000000"/>
              <w:bottom w:val="single" w:sz="2" w:space="0" w:color="000000"/>
              <w:right w:val="single" w:sz="2" w:space="0" w:color="000000"/>
            </w:tcBorders>
          </w:tcPr>
          <w:p>
            <w:pPr/>
          </w:p>
        </w:tc>
        <w:tc>
          <w:tcPr>
            <w:tcW w:w="1172" w:type="dxa"/>
            <w:tcBorders>
              <w:top w:val="single" w:sz="2" w:space="0" w:color="000000"/>
              <w:left w:val="single" w:sz="2" w:space="0" w:color="000000"/>
              <w:bottom w:val="single" w:sz="2" w:space="0" w:color="000000"/>
              <w:right w:val="single" w:sz="2" w:space="0" w:color="000000"/>
            </w:tcBorders>
          </w:tcPr>
          <w:p>
            <w:pPr/>
          </w:p>
        </w:tc>
        <w:tc>
          <w:tcPr>
            <w:tcW w:w="1202" w:type="dxa"/>
            <w:tcBorders>
              <w:top w:val="single" w:sz="2" w:space="0" w:color="000000"/>
              <w:left w:val="single" w:sz="2" w:space="0" w:color="000000"/>
              <w:bottom w:val="single" w:sz="2" w:space="0" w:color="000000"/>
              <w:right w:val="single" w:sz="2" w:space="0" w:color="000000"/>
            </w:tcBorders>
          </w:tcPr>
          <w:p>
            <w:pPr/>
          </w:p>
        </w:tc>
        <w:tc>
          <w:tcPr>
            <w:tcW w:w="1028" w:type="dxa"/>
            <w:tcBorders>
              <w:top w:val="single" w:sz="2" w:space="0" w:color="000000"/>
              <w:left w:val="single" w:sz="2" w:space="0" w:color="000000"/>
              <w:bottom w:val="single" w:sz="2" w:space="0" w:color="000000"/>
              <w:right w:val="single" w:sz="2" w:space="0" w:color="000000"/>
            </w:tcBorders>
          </w:tcPr>
          <w:p>
            <w:pPr/>
          </w:p>
        </w:tc>
        <w:tc>
          <w:tcPr>
            <w:tcW w:w="817" w:type="dxa"/>
            <w:tcBorders>
              <w:top w:val="single" w:sz="2" w:space="0" w:color="000000"/>
              <w:left w:val="single" w:sz="2" w:space="0" w:color="000000"/>
              <w:bottom w:val="single" w:sz="2" w:space="0" w:color="000000"/>
              <w:right w:val="nil" w:sz="6" w:space="0" w:color="auto"/>
            </w:tcBorders>
          </w:tcPr>
          <w:p>
            <w:pPr/>
          </w:p>
        </w:tc>
      </w:tr>
      <w:tr>
        <w:trPr>
          <w:trHeight w:val="684" w:hRule="exact"/>
        </w:trPr>
        <w:tc>
          <w:tcPr>
            <w:tcW w:w="1050" w:type="dxa"/>
            <w:tcBorders>
              <w:top w:val="single" w:sz="2" w:space="0" w:color="000000"/>
              <w:left w:val="nil" w:sz="6" w:space="0" w:color="auto"/>
              <w:bottom w:val="single" w:sz="2" w:space="0" w:color="000000"/>
              <w:right w:val="single" w:sz="2" w:space="0" w:color="000000"/>
            </w:tcBorders>
          </w:tcPr>
          <w:p>
            <w:pPr>
              <w:pStyle w:val="TableParagraph"/>
              <w:spacing w:line="345" w:lineRule="auto" w:before="62"/>
              <w:ind w:left="122" w:right="203"/>
              <w:jc w:val="left"/>
              <w:rPr>
                <w:rFonts w:ascii="宋体" w:hAnsi="宋体" w:cs="宋体" w:eastAsia="宋体" w:hint="default"/>
                <w:sz w:val="18"/>
                <w:szCs w:val="18"/>
              </w:rPr>
            </w:pPr>
            <w:r>
              <w:rPr>
                <w:rFonts w:ascii="宋体" w:hAnsi="宋体" w:cs="宋体" w:eastAsia="宋体" w:hint="default"/>
                <w:sz w:val="18"/>
                <w:szCs w:val="18"/>
              </w:rPr>
              <w:t>境外上市 外资股</w:t>
            </w:r>
          </w:p>
        </w:tc>
        <w:tc>
          <w:tcPr>
            <w:tcW w:w="1027" w:type="dxa"/>
            <w:tcBorders>
              <w:top w:val="single" w:sz="2" w:space="0" w:color="000000"/>
              <w:left w:val="single" w:sz="2" w:space="0" w:color="000000"/>
              <w:bottom w:val="single" w:sz="2" w:space="0" w:color="000000"/>
              <w:right w:val="single" w:sz="2" w:space="0" w:color="000000"/>
            </w:tcBorders>
          </w:tcPr>
          <w:p>
            <w:pPr/>
          </w:p>
        </w:tc>
        <w:tc>
          <w:tcPr>
            <w:tcW w:w="875" w:type="dxa"/>
            <w:tcBorders>
              <w:top w:val="single" w:sz="2" w:space="0" w:color="000000"/>
              <w:left w:val="single" w:sz="2" w:space="0" w:color="000000"/>
              <w:bottom w:val="single" w:sz="2" w:space="0" w:color="000000"/>
              <w:right w:val="single" w:sz="2" w:space="0" w:color="000000"/>
            </w:tcBorders>
          </w:tcPr>
          <w:p>
            <w:pPr/>
          </w:p>
        </w:tc>
        <w:tc>
          <w:tcPr>
            <w:tcW w:w="608" w:type="dxa"/>
            <w:tcBorders>
              <w:top w:val="single" w:sz="2" w:space="0" w:color="000000"/>
              <w:left w:val="single" w:sz="2" w:space="0" w:color="000000"/>
              <w:bottom w:val="single" w:sz="2" w:space="0" w:color="000000"/>
              <w:right w:val="single" w:sz="2" w:space="0" w:color="000000"/>
            </w:tcBorders>
          </w:tcPr>
          <w:p>
            <w:pPr/>
          </w:p>
        </w:tc>
        <w:tc>
          <w:tcPr>
            <w:tcW w:w="482" w:type="dxa"/>
            <w:tcBorders>
              <w:top w:val="single" w:sz="2" w:space="0" w:color="000000"/>
              <w:left w:val="single" w:sz="2" w:space="0" w:color="000000"/>
              <w:bottom w:val="single" w:sz="2" w:space="0" w:color="000000"/>
              <w:right w:val="single" w:sz="2" w:space="0" w:color="000000"/>
            </w:tcBorders>
          </w:tcPr>
          <w:p>
            <w:pPr/>
          </w:p>
        </w:tc>
        <w:tc>
          <w:tcPr>
            <w:tcW w:w="475" w:type="dxa"/>
            <w:tcBorders>
              <w:top w:val="single" w:sz="2" w:space="0" w:color="000000"/>
              <w:left w:val="single" w:sz="2" w:space="0" w:color="000000"/>
              <w:bottom w:val="single" w:sz="2" w:space="0" w:color="000000"/>
              <w:right w:val="single" w:sz="2" w:space="0" w:color="000000"/>
            </w:tcBorders>
          </w:tcPr>
          <w:p>
            <w:pPr/>
          </w:p>
        </w:tc>
        <w:tc>
          <w:tcPr>
            <w:tcW w:w="1172" w:type="dxa"/>
            <w:tcBorders>
              <w:top w:val="single" w:sz="2" w:space="0" w:color="000000"/>
              <w:left w:val="single" w:sz="2" w:space="0" w:color="000000"/>
              <w:bottom w:val="single" w:sz="2" w:space="0" w:color="000000"/>
              <w:right w:val="single" w:sz="2" w:space="0" w:color="000000"/>
            </w:tcBorders>
          </w:tcPr>
          <w:p>
            <w:pPr/>
          </w:p>
        </w:tc>
        <w:tc>
          <w:tcPr>
            <w:tcW w:w="1202" w:type="dxa"/>
            <w:tcBorders>
              <w:top w:val="single" w:sz="2" w:space="0" w:color="000000"/>
              <w:left w:val="single" w:sz="2" w:space="0" w:color="000000"/>
              <w:bottom w:val="single" w:sz="2" w:space="0" w:color="000000"/>
              <w:right w:val="single" w:sz="2" w:space="0" w:color="000000"/>
            </w:tcBorders>
          </w:tcPr>
          <w:p>
            <w:pPr/>
          </w:p>
        </w:tc>
        <w:tc>
          <w:tcPr>
            <w:tcW w:w="1028" w:type="dxa"/>
            <w:tcBorders>
              <w:top w:val="single" w:sz="2" w:space="0" w:color="000000"/>
              <w:left w:val="single" w:sz="2" w:space="0" w:color="000000"/>
              <w:bottom w:val="single" w:sz="2" w:space="0" w:color="000000"/>
              <w:right w:val="single" w:sz="2" w:space="0" w:color="000000"/>
            </w:tcBorders>
          </w:tcPr>
          <w:p>
            <w:pPr/>
          </w:p>
        </w:tc>
        <w:tc>
          <w:tcPr>
            <w:tcW w:w="81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10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27" w:type="dxa"/>
            <w:tcBorders>
              <w:top w:val="single" w:sz="2" w:space="0" w:color="000000"/>
              <w:left w:val="single" w:sz="2" w:space="0" w:color="000000"/>
              <w:bottom w:val="single" w:sz="2" w:space="0" w:color="000000"/>
              <w:right w:val="single" w:sz="2" w:space="0" w:color="000000"/>
            </w:tcBorders>
          </w:tcPr>
          <w:p>
            <w:pPr/>
          </w:p>
        </w:tc>
        <w:tc>
          <w:tcPr>
            <w:tcW w:w="875" w:type="dxa"/>
            <w:tcBorders>
              <w:top w:val="single" w:sz="2" w:space="0" w:color="000000"/>
              <w:left w:val="single" w:sz="2" w:space="0" w:color="000000"/>
              <w:bottom w:val="single" w:sz="2" w:space="0" w:color="000000"/>
              <w:right w:val="single" w:sz="2" w:space="0" w:color="000000"/>
            </w:tcBorders>
          </w:tcPr>
          <w:p>
            <w:pPr/>
          </w:p>
        </w:tc>
        <w:tc>
          <w:tcPr>
            <w:tcW w:w="608" w:type="dxa"/>
            <w:tcBorders>
              <w:top w:val="single" w:sz="2" w:space="0" w:color="000000"/>
              <w:left w:val="single" w:sz="2" w:space="0" w:color="000000"/>
              <w:bottom w:val="single" w:sz="2" w:space="0" w:color="000000"/>
              <w:right w:val="single" w:sz="2" w:space="0" w:color="000000"/>
            </w:tcBorders>
          </w:tcPr>
          <w:p>
            <w:pPr/>
          </w:p>
        </w:tc>
        <w:tc>
          <w:tcPr>
            <w:tcW w:w="482" w:type="dxa"/>
            <w:tcBorders>
              <w:top w:val="single" w:sz="2" w:space="0" w:color="000000"/>
              <w:left w:val="single" w:sz="2" w:space="0" w:color="000000"/>
              <w:bottom w:val="single" w:sz="2" w:space="0" w:color="000000"/>
              <w:right w:val="single" w:sz="2" w:space="0" w:color="000000"/>
            </w:tcBorders>
          </w:tcPr>
          <w:p>
            <w:pPr/>
          </w:p>
        </w:tc>
        <w:tc>
          <w:tcPr>
            <w:tcW w:w="475" w:type="dxa"/>
            <w:tcBorders>
              <w:top w:val="single" w:sz="2" w:space="0" w:color="000000"/>
              <w:left w:val="single" w:sz="2" w:space="0" w:color="000000"/>
              <w:bottom w:val="single" w:sz="2" w:space="0" w:color="000000"/>
              <w:right w:val="single" w:sz="2" w:space="0" w:color="000000"/>
            </w:tcBorders>
          </w:tcPr>
          <w:p>
            <w:pPr/>
          </w:p>
        </w:tc>
        <w:tc>
          <w:tcPr>
            <w:tcW w:w="1172" w:type="dxa"/>
            <w:tcBorders>
              <w:top w:val="single" w:sz="2" w:space="0" w:color="000000"/>
              <w:left w:val="single" w:sz="2" w:space="0" w:color="000000"/>
              <w:bottom w:val="single" w:sz="2" w:space="0" w:color="000000"/>
              <w:right w:val="single" w:sz="2" w:space="0" w:color="000000"/>
            </w:tcBorders>
          </w:tcPr>
          <w:p>
            <w:pPr/>
          </w:p>
        </w:tc>
        <w:tc>
          <w:tcPr>
            <w:tcW w:w="1202" w:type="dxa"/>
            <w:tcBorders>
              <w:top w:val="single" w:sz="2" w:space="0" w:color="000000"/>
              <w:left w:val="single" w:sz="2" w:space="0" w:color="000000"/>
              <w:bottom w:val="single" w:sz="2" w:space="0" w:color="000000"/>
              <w:right w:val="single" w:sz="2" w:space="0" w:color="000000"/>
            </w:tcBorders>
          </w:tcPr>
          <w:p>
            <w:pPr/>
          </w:p>
        </w:tc>
        <w:tc>
          <w:tcPr>
            <w:tcW w:w="1028" w:type="dxa"/>
            <w:tcBorders>
              <w:top w:val="single" w:sz="2" w:space="0" w:color="000000"/>
              <w:left w:val="single" w:sz="2" w:space="0" w:color="000000"/>
              <w:bottom w:val="single" w:sz="2" w:space="0" w:color="000000"/>
              <w:right w:val="single" w:sz="2" w:space="0" w:color="000000"/>
            </w:tcBorders>
          </w:tcPr>
          <w:p>
            <w:pPr/>
          </w:p>
        </w:tc>
        <w:tc>
          <w:tcPr>
            <w:tcW w:w="817" w:type="dxa"/>
            <w:tcBorders>
              <w:top w:val="single" w:sz="2" w:space="0" w:color="000000"/>
              <w:left w:val="single" w:sz="2" w:space="0" w:color="000000"/>
              <w:bottom w:val="single" w:sz="2" w:space="0" w:color="000000"/>
              <w:right w:val="nil" w:sz="6" w:space="0" w:color="auto"/>
            </w:tcBorders>
          </w:tcPr>
          <w:p>
            <w:pPr/>
          </w:p>
        </w:tc>
      </w:tr>
      <w:tr>
        <w:trPr>
          <w:trHeight w:val="685" w:hRule="exact"/>
        </w:trPr>
        <w:tc>
          <w:tcPr>
            <w:tcW w:w="1050" w:type="dxa"/>
            <w:tcBorders>
              <w:top w:val="single" w:sz="2" w:space="0" w:color="000000"/>
              <w:left w:val="nil" w:sz="6" w:space="0" w:color="auto"/>
              <w:bottom w:val="single" w:sz="2" w:space="0" w:color="000000"/>
              <w:right w:val="single" w:sz="2" w:space="0" w:color="000000"/>
            </w:tcBorders>
          </w:tcPr>
          <w:p>
            <w:pPr>
              <w:pStyle w:val="TableParagraph"/>
              <w:spacing w:line="345" w:lineRule="auto" w:before="62"/>
              <w:ind w:left="122" w:right="102"/>
              <w:jc w:val="left"/>
              <w:rPr>
                <w:rFonts w:ascii="宋体" w:hAnsi="宋体" w:cs="宋体" w:eastAsia="宋体" w:hint="default"/>
                <w:sz w:val="18"/>
                <w:szCs w:val="18"/>
              </w:rPr>
            </w:pPr>
            <w:r>
              <w:rPr>
                <w:rFonts w:ascii="宋体" w:hAnsi="宋体" w:cs="宋体" w:eastAsia="宋体" w:hint="default"/>
                <w:b/>
                <w:bCs/>
                <w:spacing w:val="-18"/>
                <w:sz w:val="18"/>
                <w:szCs w:val="18"/>
              </w:rPr>
              <w:t>无限售条件</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b/>
                <w:bCs/>
                <w:spacing w:val="-16"/>
                <w:sz w:val="18"/>
                <w:szCs w:val="18"/>
              </w:rPr>
              <w:t>股份合计</w:t>
            </w:r>
            <w:r>
              <w:rPr>
                <w:rFonts w:ascii="宋体" w:hAnsi="宋体" w:cs="宋体" w:eastAsia="宋体" w:hint="default"/>
                <w:spacing w:val="-16"/>
                <w:sz w:val="18"/>
                <w:szCs w:val="18"/>
              </w:rPr>
            </w:r>
          </w:p>
        </w:tc>
        <w:tc>
          <w:tcPr>
            <w:tcW w:w="10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b/>
                <w:w w:val="95"/>
                <w:sz w:val="18"/>
              </w:rPr>
              <w:t>6,787.50</w:t>
            </w:r>
            <w:r>
              <w:rPr>
                <w:rFonts w:ascii="宋体"/>
                <w:sz w:val="18"/>
              </w:rPr>
            </w:r>
          </w:p>
        </w:tc>
        <w:tc>
          <w:tcPr>
            <w:tcW w:w="8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b/>
                <w:w w:val="95"/>
                <w:sz w:val="18"/>
              </w:rPr>
              <w:t>44.51</w:t>
            </w:r>
            <w:r>
              <w:rPr>
                <w:rFonts w:ascii="宋体"/>
                <w:sz w:val="18"/>
              </w:rPr>
            </w:r>
          </w:p>
        </w:tc>
        <w:tc>
          <w:tcPr>
            <w:tcW w:w="608" w:type="dxa"/>
            <w:tcBorders>
              <w:top w:val="single" w:sz="2" w:space="0" w:color="000000"/>
              <w:left w:val="single" w:sz="2" w:space="0" w:color="000000"/>
              <w:bottom w:val="single" w:sz="2" w:space="0" w:color="000000"/>
              <w:right w:val="single" w:sz="2" w:space="0" w:color="000000"/>
            </w:tcBorders>
          </w:tcPr>
          <w:p>
            <w:pPr/>
          </w:p>
        </w:tc>
        <w:tc>
          <w:tcPr>
            <w:tcW w:w="482" w:type="dxa"/>
            <w:tcBorders>
              <w:top w:val="single" w:sz="2" w:space="0" w:color="000000"/>
              <w:left w:val="single" w:sz="2" w:space="0" w:color="000000"/>
              <w:bottom w:val="single" w:sz="2" w:space="0" w:color="000000"/>
              <w:right w:val="single" w:sz="2" w:space="0" w:color="000000"/>
            </w:tcBorders>
          </w:tcPr>
          <w:p>
            <w:pPr/>
          </w:p>
        </w:tc>
        <w:tc>
          <w:tcPr>
            <w:tcW w:w="475" w:type="dxa"/>
            <w:tcBorders>
              <w:top w:val="single" w:sz="2" w:space="0" w:color="000000"/>
              <w:left w:val="single" w:sz="2" w:space="0" w:color="000000"/>
              <w:bottom w:val="single" w:sz="2" w:space="0" w:color="000000"/>
              <w:right w:val="single" w:sz="2" w:space="0" w:color="000000"/>
            </w:tcBorders>
          </w:tcPr>
          <w:p>
            <w:pPr/>
          </w:p>
        </w:tc>
        <w:tc>
          <w:tcPr>
            <w:tcW w:w="11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b/>
                <w:w w:val="95"/>
                <w:sz w:val="18"/>
              </w:rPr>
              <w:t>8,212.50</w:t>
            </w:r>
            <w:r>
              <w:rPr>
                <w:rFonts w:ascii="宋体"/>
                <w:sz w:val="18"/>
              </w:rPr>
            </w:r>
          </w:p>
        </w:tc>
        <w:tc>
          <w:tcPr>
            <w:tcW w:w="12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b/>
                <w:w w:val="95"/>
                <w:sz w:val="18"/>
              </w:rPr>
              <w:t>8,212.50</w:t>
            </w:r>
            <w:r>
              <w:rPr>
                <w:rFonts w:ascii="宋体"/>
                <w:sz w:val="18"/>
              </w:rPr>
            </w:r>
          </w:p>
        </w:tc>
        <w:tc>
          <w:tcPr>
            <w:tcW w:w="1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b/>
                <w:sz w:val="18"/>
              </w:rPr>
              <w:t>15,000.00</w:t>
            </w:r>
            <w:r>
              <w:rPr>
                <w:rFonts w:ascii="宋体"/>
                <w:sz w:val="18"/>
              </w:rPr>
            </w:r>
          </w:p>
        </w:tc>
        <w:tc>
          <w:tcPr>
            <w:tcW w:w="8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6"/>
              <w:jc w:val="right"/>
              <w:rPr>
                <w:rFonts w:ascii="宋体" w:hAnsi="宋体" w:cs="宋体" w:eastAsia="宋体" w:hint="default"/>
                <w:sz w:val="18"/>
                <w:szCs w:val="18"/>
              </w:rPr>
            </w:pPr>
            <w:r>
              <w:rPr>
                <w:rFonts w:ascii="宋体"/>
                <w:b/>
                <w:w w:val="95"/>
                <w:sz w:val="18"/>
              </w:rPr>
              <w:t>99.11</w:t>
            </w:r>
            <w:r>
              <w:rPr>
                <w:rFonts w:ascii="宋体"/>
                <w:sz w:val="18"/>
              </w:rPr>
            </w:r>
          </w:p>
        </w:tc>
      </w:tr>
      <w:tr>
        <w:trPr>
          <w:trHeight w:val="358" w:hRule="exact"/>
        </w:trPr>
        <w:tc>
          <w:tcPr>
            <w:tcW w:w="105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2"/>
              <w:ind w:left="122" w:right="0"/>
              <w:jc w:val="left"/>
              <w:rPr>
                <w:rFonts w:ascii="宋体" w:hAnsi="宋体" w:cs="宋体" w:eastAsia="宋体" w:hint="default"/>
                <w:sz w:val="18"/>
                <w:szCs w:val="18"/>
              </w:rPr>
            </w:pPr>
            <w:r>
              <w:rPr>
                <w:rFonts w:ascii="宋体" w:hAnsi="宋体" w:cs="宋体" w:eastAsia="宋体" w:hint="default"/>
                <w:b/>
                <w:bCs/>
                <w:sz w:val="18"/>
                <w:szCs w:val="18"/>
              </w:rPr>
              <w:t>股份总额</w:t>
            </w:r>
            <w:r>
              <w:rPr>
                <w:rFonts w:ascii="宋体" w:hAnsi="宋体" w:cs="宋体" w:eastAsia="宋体" w:hint="default"/>
                <w:sz w:val="18"/>
                <w:szCs w:val="18"/>
              </w:rPr>
            </w:r>
          </w:p>
        </w:tc>
        <w:tc>
          <w:tcPr>
            <w:tcW w:w="10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2"/>
              <w:ind w:right="103"/>
              <w:jc w:val="right"/>
              <w:rPr>
                <w:rFonts w:ascii="宋体" w:hAnsi="宋体" w:cs="宋体" w:eastAsia="宋体" w:hint="default"/>
                <w:sz w:val="18"/>
                <w:szCs w:val="18"/>
              </w:rPr>
            </w:pPr>
            <w:r>
              <w:rPr>
                <w:rFonts w:ascii="宋体"/>
                <w:b/>
                <w:w w:val="95"/>
                <w:sz w:val="18"/>
              </w:rPr>
              <w:t>15,248.00</w:t>
            </w:r>
            <w:r>
              <w:rPr>
                <w:rFonts w:ascii="宋体"/>
                <w:sz w:val="18"/>
              </w:rPr>
            </w:r>
          </w:p>
        </w:tc>
        <w:tc>
          <w:tcPr>
            <w:tcW w:w="8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2"/>
              <w:ind w:right="104"/>
              <w:jc w:val="right"/>
              <w:rPr>
                <w:rFonts w:ascii="宋体" w:hAnsi="宋体" w:cs="宋体" w:eastAsia="宋体" w:hint="default"/>
                <w:sz w:val="18"/>
                <w:szCs w:val="18"/>
              </w:rPr>
            </w:pPr>
            <w:r>
              <w:rPr>
                <w:rFonts w:ascii="宋体"/>
                <w:b/>
                <w:w w:val="95"/>
                <w:sz w:val="18"/>
              </w:rPr>
              <w:t>100.00</w:t>
            </w:r>
            <w:r>
              <w:rPr>
                <w:rFonts w:ascii="宋体"/>
                <w:sz w:val="18"/>
              </w:rPr>
            </w:r>
          </w:p>
        </w:tc>
        <w:tc>
          <w:tcPr>
            <w:tcW w:w="608" w:type="dxa"/>
            <w:tcBorders>
              <w:top w:val="single" w:sz="2" w:space="0" w:color="000000"/>
              <w:left w:val="single" w:sz="2" w:space="0" w:color="000000"/>
              <w:bottom w:val="single" w:sz="12" w:space="0" w:color="000000"/>
              <w:right w:val="single" w:sz="2" w:space="0" w:color="000000"/>
            </w:tcBorders>
          </w:tcPr>
          <w:p>
            <w:pPr/>
          </w:p>
        </w:tc>
        <w:tc>
          <w:tcPr>
            <w:tcW w:w="482" w:type="dxa"/>
            <w:tcBorders>
              <w:top w:val="single" w:sz="2" w:space="0" w:color="000000"/>
              <w:left w:val="single" w:sz="2" w:space="0" w:color="000000"/>
              <w:bottom w:val="single" w:sz="12" w:space="0" w:color="000000"/>
              <w:right w:val="single" w:sz="2" w:space="0" w:color="000000"/>
            </w:tcBorders>
          </w:tcPr>
          <w:p>
            <w:pPr/>
          </w:p>
        </w:tc>
        <w:tc>
          <w:tcPr>
            <w:tcW w:w="475" w:type="dxa"/>
            <w:tcBorders>
              <w:top w:val="single" w:sz="2" w:space="0" w:color="000000"/>
              <w:left w:val="single" w:sz="2" w:space="0" w:color="000000"/>
              <w:bottom w:val="single" w:sz="12" w:space="0" w:color="000000"/>
              <w:right w:val="single" w:sz="2" w:space="0" w:color="000000"/>
            </w:tcBorders>
          </w:tcPr>
          <w:p>
            <w:pPr/>
          </w:p>
        </w:tc>
        <w:tc>
          <w:tcPr>
            <w:tcW w:w="11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2"/>
              <w:ind w:right="104"/>
              <w:jc w:val="right"/>
              <w:rPr>
                <w:rFonts w:ascii="宋体" w:hAnsi="宋体" w:cs="宋体" w:eastAsia="宋体" w:hint="default"/>
                <w:sz w:val="18"/>
                <w:szCs w:val="18"/>
              </w:rPr>
            </w:pPr>
            <w:r>
              <w:rPr>
                <w:rFonts w:ascii="宋体"/>
                <w:b/>
                <w:w w:val="95"/>
                <w:sz w:val="18"/>
              </w:rPr>
              <w:t>-113.00</w:t>
            </w:r>
            <w:r>
              <w:rPr>
                <w:rFonts w:ascii="宋体"/>
                <w:sz w:val="18"/>
              </w:rPr>
            </w:r>
          </w:p>
        </w:tc>
        <w:tc>
          <w:tcPr>
            <w:tcW w:w="12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2"/>
              <w:ind w:right="103"/>
              <w:jc w:val="right"/>
              <w:rPr>
                <w:rFonts w:ascii="宋体" w:hAnsi="宋体" w:cs="宋体" w:eastAsia="宋体" w:hint="default"/>
                <w:sz w:val="18"/>
                <w:szCs w:val="18"/>
              </w:rPr>
            </w:pPr>
            <w:r>
              <w:rPr>
                <w:rFonts w:ascii="宋体"/>
                <w:b/>
                <w:w w:val="95"/>
                <w:sz w:val="18"/>
              </w:rPr>
              <w:t>-113.00</w:t>
            </w:r>
            <w:r>
              <w:rPr>
                <w:rFonts w:ascii="宋体"/>
                <w:sz w:val="18"/>
              </w:rPr>
            </w:r>
          </w:p>
        </w:tc>
        <w:tc>
          <w:tcPr>
            <w:tcW w:w="10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b/>
                <w:sz w:val="18"/>
              </w:rPr>
              <w:t>15,135.00</w:t>
            </w:r>
            <w:r>
              <w:rPr>
                <w:rFonts w:ascii="宋体"/>
                <w:sz w:val="18"/>
              </w:rPr>
            </w:r>
          </w:p>
        </w:tc>
        <w:tc>
          <w:tcPr>
            <w:tcW w:w="81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2"/>
              <w:ind w:right="106"/>
              <w:jc w:val="right"/>
              <w:rPr>
                <w:rFonts w:ascii="宋体" w:hAnsi="宋体" w:cs="宋体" w:eastAsia="宋体" w:hint="default"/>
                <w:sz w:val="18"/>
                <w:szCs w:val="18"/>
              </w:rPr>
            </w:pPr>
            <w:r>
              <w:rPr>
                <w:rFonts w:ascii="宋体"/>
                <w:b/>
                <w:w w:val="95"/>
                <w:sz w:val="18"/>
              </w:rPr>
              <w:t>100.00</w:t>
            </w:r>
            <w:r>
              <w:rPr>
                <w:rFonts w:ascii="宋体"/>
                <w:sz w:val="18"/>
              </w:rPr>
            </w:r>
          </w:p>
        </w:tc>
      </w:tr>
    </w:tbl>
    <w:p>
      <w:pPr>
        <w:spacing w:line="240" w:lineRule="auto" w:before="3"/>
        <w:rPr>
          <w:rFonts w:ascii="宋体" w:hAnsi="宋体" w:cs="宋体" w:eastAsia="宋体" w:hint="default"/>
          <w:sz w:val="13"/>
          <w:szCs w:val="13"/>
        </w:rPr>
      </w:pPr>
    </w:p>
    <w:p>
      <w:pPr>
        <w:pStyle w:val="BodyText"/>
        <w:spacing w:line="240" w:lineRule="auto" w:before="31"/>
        <w:ind w:left="677" w:right="924"/>
        <w:jc w:val="left"/>
      </w:pPr>
      <w:bookmarkStart w:name="注1: 2014年1月10日，青岛海立控股有限公司持有的本公司首发前机构限售股6" w:id="275"/>
      <w:bookmarkEnd w:id="275"/>
      <w:r>
        <w:rPr/>
      </w:r>
      <w:r>
        <w:rPr/>
        <w:t>注</w:t>
      </w:r>
      <w:r>
        <w:rPr>
          <w:spacing w:val="-9"/>
        </w:rPr>
        <w:t> </w:t>
      </w:r>
      <w:r>
        <w:rPr>
          <w:rFonts w:ascii="宋体" w:hAnsi="宋体" w:cs="宋体" w:eastAsia="宋体" w:hint="default"/>
        </w:rPr>
        <w:t>1:</w:t>
      </w:r>
      <w:r>
        <w:rPr>
          <w:rFonts w:ascii="宋体" w:hAnsi="宋体" w:cs="宋体" w:eastAsia="宋体" w:hint="default"/>
          <w:spacing w:val="-31"/>
        </w:rPr>
        <w:t> </w:t>
      </w:r>
      <w:r>
        <w:rPr>
          <w:rFonts w:ascii="宋体" w:hAnsi="宋体" w:cs="宋体" w:eastAsia="宋体" w:hint="default"/>
        </w:rPr>
        <w:t>2014</w:t>
      </w:r>
      <w:r>
        <w:rPr>
          <w:rFonts w:ascii="宋体" w:hAnsi="宋体" w:cs="宋体" w:eastAsia="宋体" w:hint="default"/>
          <w:spacing w:val="-10"/>
        </w:rPr>
        <w:t> </w:t>
      </w:r>
      <w:r>
        <w:rPr/>
        <w:t>年</w:t>
      </w:r>
      <w:r>
        <w:rPr>
          <w:spacing w:val="-9"/>
        </w:rPr>
        <w:t> </w:t>
      </w:r>
      <w:r>
        <w:rPr>
          <w:rFonts w:ascii="宋体" w:hAnsi="宋体" w:cs="宋体" w:eastAsia="宋体" w:hint="default"/>
        </w:rPr>
        <w:t>1</w:t>
      </w:r>
      <w:r>
        <w:rPr>
          <w:rFonts w:ascii="宋体" w:hAnsi="宋体" w:cs="宋体" w:eastAsia="宋体" w:hint="default"/>
          <w:spacing w:val="-9"/>
        </w:rPr>
        <w:t> </w:t>
      </w:r>
      <w:r>
        <w:rPr/>
        <w:t>月</w:t>
      </w:r>
      <w:r>
        <w:rPr>
          <w:spacing w:val="-9"/>
        </w:rPr>
        <w:t> </w:t>
      </w:r>
      <w:r>
        <w:rPr>
          <w:rFonts w:ascii="宋体" w:hAnsi="宋体" w:cs="宋体" w:eastAsia="宋体" w:hint="default"/>
        </w:rPr>
        <w:t>10</w:t>
      </w:r>
      <w:r>
        <w:rPr>
          <w:rFonts w:ascii="宋体" w:hAnsi="宋体" w:cs="宋体" w:eastAsia="宋体" w:hint="default"/>
          <w:spacing w:val="-7"/>
        </w:rPr>
        <w:t> </w:t>
      </w:r>
      <w:r>
        <w:rPr/>
        <w:t>日，青岛海立控股有限公司持有的本公司首发前机构限售股</w:t>
      </w:r>
    </w:p>
    <w:p>
      <w:pPr>
        <w:pStyle w:val="BodyText"/>
        <w:spacing w:line="240" w:lineRule="auto" w:before="141"/>
        <w:ind w:left="241" w:right="0"/>
        <w:jc w:val="both"/>
      </w:pPr>
      <w:r>
        <w:rPr>
          <w:rFonts w:ascii="宋体" w:hAnsi="宋体" w:cs="宋体" w:eastAsia="宋体" w:hint="default"/>
        </w:rPr>
        <w:t>6,187.50</w:t>
      </w:r>
      <w:r>
        <w:rPr>
          <w:rFonts w:ascii="宋体" w:hAnsi="宋体" w:cs="宋体" w:eastAsia="宋体" w:hint="default"/>
          <w:spacing w:val="-2"/>
        </w:rPr>
        <w:t> </w:t>
      </w:r>
      <w:r>
        <w:rPr/>
        <w:t>万股解除限售并上市流通；青岛天晨投资有限公司持有的本公司首发前机构限</w:t>
      </w:r>
    </w:p>
    <w:p>
      <w:pPr>
        <w:pStyle w:val="BodyText"/>
        <w:spacing w:line="240" w:lineRule="auto" w:before="140"/>
        <w:ind w:left="241" w:right="0"/>
        <w:jc w:val="both"/>
      </w:pPr>
      <w:r>
        <w:rPr/>
        <w:t>售股</w:t>
      </w:r>
      <w:r>
        <w:rPr>
          <w:spacing w:val="-60"/>
        </w:rPr>
        <w:t> </w:t>
      </w:r>
      <w:r>
        <w:rPr>
          <w:rFonts w:ascii="宋体" w:hAnsi="宋体" w:cs="宋体" w:eastAsia="宋体" w:hint="default"/>
        </w:rPr>
        <w:t>2,025.00</w:t>
      </w:r>
      <w:r>
        <w:rPr>
          <w:rFonts w:ascii="宋体" w:hAnsi="宋体" w:cs="宋体" w:eastAsia="宋体" w:hint="default"/>
          <w:spacing w:val="-58"/>
        </w:rPr>
        <w:t> </w:t>
      </w:r>
      <w:r>
        <w:rPr/>
        <w:t>万股解除限售并上市流通。</w:t>
      </w:r>
    </w:p>
    <w:p>
      <w:pPr>
        <w:spacing w:line="240" w:lineRule="auto" w:before="2"/>
        <w:rPr>
          <w:rFonts w:ascii="宋体" w:hAnsi="宋体" w:cs="宋体" w:eastAsia="宋体" w:hint="default"/>
          <w:sz w:val="29"/>
          <w:szCs w:val="29"/>
        </w:rPr>
      </w:pPr>
    </w:p>
    <w:p>
      <w:pPr>
        <w:pStyle w:val="BodyText"/>
        <w:spacing w:line="357" w:lineRule="auto"/>
        <w:ind w:left="241" w:right="1697" w:firstLine="435"/>
        <w:jc w:val="both"/>
      </w:pPr>
      <w:bookmarkStart w:name="注2：2014年4月1日本公司召开第二届董事会第十七次会议，审议通过了《关于回购" w:id="276"/>
      <w:bookmarkEnd w:id="276"/>
      <w:r>
        <w:rPr/>
      </w:r>
      <w:r>
        <w:rPr/>
        <w:t>注</w:t>
      </w:r>
      <w:r>
        <w:rPr>
          <w:spacing w:val="-33"/>
        </w:rPr>
        <w:t> </w:t>
      </w:r>
      <w:r>
        <w:rPr>
          <w:rFonts w:ascii="宋体" w:hAnsi="宋体" w:cs="宋体" w:eastAsia="宋体" w:hint="default"/>
        </w:rPr>
        <w:t>2</w:t>
      </w:r>
      <w:r>
        <w:rPr/>
        <w:t>：</w:t>
      </w:r>
      <w:r>
        <w:rPr>
          <w:rFonts w:ascii="宋体" w:hAnsi="宋体" w:cs="宋体" w:eastAsia="宋体" w:hint="default"/>
        </w:rPr>
        <w:t>2014</w:t>
      </w:r>
      <w:r>
        <w:rPr>
          <w:rFonts w:ascii="宋体" w:hAnsi="宋体" w:cs="宋体" w:eastAsia="宋体" w:hint="default"/>
          <w:spacing w:val="-34"/>
        </w:rPr>
        <w:t> </w:t>
      </w:r>
      <w:r>
        <w:rPr/>
        <w:t>年</w:t>
      </w:r>
      <w:r>
        <w:rPr>
          <w:spacing w:val="-33"/>
        </w:rPr>
        <w:t> </w:t>
      </w:r>
      <w:r>
        <w:rPr>
          <w:rFonts w:ascii="宋体" w:hAnsi="宋体" w:cs="宋体" w:eastAsia="宋体" w:hint="default"/>
        </w:rPr>
        <w:t>4</w:t>
      </w:r>
      <w:r>
        <w:rPr>
          <w:rFonts w:ascii="宋体" w:hAnsi="宋体" w:cs="宋体" w:eastAsia="宋体" w:hint="default"/>
          <w:spacing w:val="-32"/>
        </w:rPr>
        <w:t> </w:t>
      </w:r>
      <w:r>
        <w:rPr/>
        <w:t>月</w:t>
      </w:r>
      <w:r>
        <w:rPr>
          <w:spacing w:val="-33"/>
        </w:rPr>
        <w:t> </w:t>
      </w:r>
      <w:r>
        <w:rPr>
          <w:rFonts w:ascii="宋体" w:hAnsi="宋体" w:cs="宋体" w:eastAsia="宋体" w:hint="default"/>
        </w:rPr>
        <w:t>1</w:t>
      </w:r>
      <w:r>
        <w:rPr>
          <w:rFonts w:ascii="宋体" w:hAnsi="宋体" w:cs="宋体" w:eastAsia="宋体" w:hint="default"/>
          <w:spacing w:val="-32"/>
        </w:rPr>
        <w:t> </w:t>
      </w:r>
      <w:r>
        <w:rPr/>
        <w:t>日本公司召开第二届董事会第十七次会议，审议通过了《关于</w:t>
      </w:r>
      <w:r>
        <w:rPr>
          <w:w w:val="99"/>
        </w:rPr>
        <w:t> </w:t>
      </w:r>
      <w:r>
        <w:rPr>
          <w:spacing w:val="3"/>
        </w:rPr>
        <w:t>回购注销未达到第一期解锁条件及部分已不符合激励条件的激励对象已获授但尚未解锁</w:t>
      </w:r>
      <w:r>
        <w:rPr>
          <w:spacing w:val="-107"/>
        </w:rPr>
        <w:t> </w:t>
      </w:r>
      <w:r>
        <w:rPr>
          <w:spacing w:val="-107"/>
        </w:rPr>
      </w:r>
      <w:r>
        <w:rPr/>
        <w:t>的限制性股票情况的的议案》，对激励对象获授的未达到第一期解锁条件的 </w:t>
      </w:r>
      <w:r>
        <w:rPr>
          <w:rFonts w:ascii="宋体" w:hAnsi="宋体" w:cs="宋体" w:eastAsia="宋体" w:hint="default"/>
        </w:rPr>
        <w:t>976,000</w:t>
      </w:r>
      <w:r>
        <w:rPr>
          <w:rFonts w:ascii="宋体" w:hAnsi="宋体" w:cs="宋体" w:eastAsia="宋体" w:hint="default"/>
          <w:spacing w:val="9"/>
        </w:rPr>
        <w:t> </w:t>
      </w:r>
      <w:r>
        <w:rPr/>
        <w:t>股</w:t>
      </w:r>
    </w:p>
    <w:p>
      <w:pPr>
        <w:pStyle w:val="BodyText"/>
        <w:spacing w:line="240" w:lineRule="auto" w:before="32"/>
        <w:ind w:left="241" w:right="0"/>
        <w:jc w:val="both"/>
        <w:rPr>
          <w:rFonts w:ascii="宋体" w:hAnsi="宋体" w:cs="宋体" w:eastAsia="宋体" w:hint="default"/>
        </w:rPr>
      </w:pPr>
      <w:r>
        <w:rPr/>
        <w:t>限制性股票及因离职已不符合激励条件的原激励对象王宏运已获授但尚未解锁的</w:t>
      </w:r>
      <w:r>
        <w:rPr>
          <w:spacing w:val="9"/>
        </w:rPr>
        <w:t> </w:t>
      </w:r>
      <w:r>
        <w:rPr>
          <w:rFonts w:ascii="宋体" w:hAnsi="宋体" w:cs="宋体" w:eastAsia="宋体" w:hint="default"/>
        </w:rPr>
        <w:t>40,000</w:t>
      </w:r>
    </w:p>
    <w:p>
      <w:pPr>
        <w:pStyle w:val="BodyText"/>
        <w:spacing w:line="357" w:lineRule="auto" w:before="141"/>
        <w:ind w:left="241" w:right="1699"/>
        <w:jc w:val="both"/>
      </w:pPr>
      <w:r>
        <w:rPr/>
        <w:t>股限制性股票（合计</w:t>
      </w:r>
      <w:r>
        <w:rPr>
          <w:spacing w:val="-22"/>
        </w:rPr>
        <w:t> </w:t>
      </w:r>
      <w:r>
        <w:rPr>
          <w:rFonts w:ascii="宋体" w:hAnsi="宋体" w:cs="宋体" w:eastAsia="宋体" w:hint="default"/>
        </w:rPr>
        <w:t>1,016,000</w:t>
      </w:r>
      <w:r>
        <w:rPr>
          <w:rFonts w:ascii="宋体" w:hAnsi="宋体" w:cs="宋体" w:eastAsia="宋体" w:hint="default"/>
          <w:spacing w:val="-22"/>
        </w:rPr>
        <w:t> </w:t>
      </w:r>
      <w:r>
        <w:rPr/>
        <w:t>股）进行回购注销，回购价格为</w:t>
      </w:r>
      <w:r>
        <w:rPr>
          <w:spacing w:val="-22"/>
        </w:rPr>
        <w:t> </w:t>
      </w:r>
      <w:r>
        <w:rPr>
          <w:rFonts w:ascii="宋体" w:hAnsi="宋体" w:cs="宋体" w:eastAsia="宋体" w:hint="default"/>
        </w:rPr>
        <w:t>5.42</w:t>
      </w:r>
      <w:r>
        <w:rPr>
          <w:rFonts w:ascii="宋体" w:hAnsi="宋体" w:cs="宋体" w:eastAsia="宋体" w:hint="default"/>
          <w:spacing w:val="-23"/>
        </w:rPr>
        <w:t> </w:t>
      </w:r>
      <w:r>
        <w:rPr/>
        <w:t>元</w:t>
      </w:r>
      <w:r>
        <w:rPr>
          <w:rFonts w:ascii="宋体" w:hAnsi="宋体" w:cs="宋体" w:eastAsia="宋体" w:hint="default"/>
        </w:rPr>
        <w:t>/</w:t>
      </w:r>
      <w:r>
        <w:rPr/>
        <w:t>股。本次回购</w:t>
      </w:r>
      <w:r>
        <w:rPr>
          <w:w w:val="99"/>
        </w:rPr>
        <w:t> </w:t>
      </w:r>
      <w:r>
        <w:rPr/>
        <w:t>注</w:t>
      </w:r>
      <w:r>
        <w:rPr>
          <w:spacing w:val="-53"/>
        </w:rPr>
        <w:t> </w:t>
      </w:r>
      <w:r>
        <w:rPr/>
        <w:t>销</w:t>
      </w:r>
      <w:r>
        <w:rPr>
          <w:spacing w:val="-53"/>
        </w:rPr>
        <w:t> </w:t>
      </w:r>
      <w:r>
        <w:rPr/>
        <w:t>减</w:t>
      </w:r>
      <w:r>
        <w:rPr>
          <w:spacing w:val="-53"/>
        </w:rPr>
        <w:t> </w:t>
      </w:r>
      <w:r>
        <w:rPr/>
        <w:t>少</w:t>
      </w:r>
      <w:r>
        <w:rPr>
          <w:spacing w:val="-52"/>
        </w:rPr>
        <w:t> </w:t>
      </w:r>
      <w:r>
        <w:rPr/>
        <w:t>注</w:t>
      </w:r>
      <w:r>
        <w:rPr>
          <w:spacing w:val="-53"/>
        </w:rPr>
        <w:t> </w:t>
      </w:r>
      <w:r>
        <w:rPr/>
        <w:t>册</w:t>
      </w:r>
      <w:r>
        <w:rPr>
          <w:spacing w:val="-53"/>
        </w:rPr>
        <w:t> </w:t>
      </w:r>
      <w:r>
        <w:rPr/>
        <w:t>资</w:t>
      </w:r>
      <w:r>
        <w:rPr>
          <w:spacing w:val="-53"/>
        </w:rPr>
        <w:t> </w:t>
      </w:r>
      <w:r>
        <w:rPr/>
        <w:t>本</w:t>
      </w:r>
      <w:r>
        <w:rPr>
          <w:spacing w:val="-52"/>
        </w:rPr>
        <w:t> </w:t>
      </w:r>
      <w:r>
        <w:rPr/>
        <w:t>人</w:t>
      </w:r>
      <w:r>
        <w:rPr>
          <w:spacing w:val="-53"/>
        </w:rPr>
        <w:t> </w:t>
      </w:r>
      <w:r>
        <w:rPr/>
        <w:t>民</w:t>
      </w:r>
      <w:r>
        <w:rPr>
          <w:spacing w:val="-53"/>
        </w:rPr>
        <w:t> </w:t>
      </w:r>
      <w:r>
        <w:rPr/>
        <w:t>币</w:t>
      </w:r>
      <w:r>
        <w:rPr>
          <w:spacing w:val="59"/>
        </w:rPr>
        <w:t> </w:t>
      </w:r>
      <w:r>
        <w:rPr>
          <w:rFonts w:ascii="宋体" w:hAnsi="宋体" w:cs="宋体" w:eastAsia="宋体" w:hint="default"/>
        </w:rPr>
        <w:t>1,016,000.00</w:t>
      </w:r>
      <w:r>
        <w:rPr>
          <w:rFonts w:ascii="宋体" w:hAnsi="宋体" w:cs="宋体" w:eastAsia="宋体" w:hint="default"/>
          <w:spacing w:val="58"/>
        </w:rPr>
        <w:t> </w:t>
      </w:r>
      <w:r>
        <w:rPr/>
        <w:t>元</w:t>
      </w:r>
      <w:r>
        <w:rPr>
          <w:spacing w:val="-53"/>
        </w:rPr>
        <w:t> </w:t>
      </w:r>
      <w:r>
        <w:rPr/>
        <w:t>，</w:t>
      </w:r>
      <w:r>
        <w:rPr>
          <w:spacing w:val="-53"/>
        </w:rPr>
        <w:t> </w:t>
      </w:r>
      <w:r>
        <w:rPr/>
        <w:t>变</w:t>
      </w:r>
      <w:r>
        <w:rPr>
          <w:spacing w:val="-53"/>
        </w:rPr>
        <w:t> </w:t>
      </w:r>
      <w:r>
        <w:rPr/>
        <w:t>更</w:t>
      </w:r>
      <w:r>
        <w:rPr>
          <w:spacing w:val="-53"/>
        </w:rPr>
        <w:t> </w:t>
      </w:r>
      <w:r>
        <w:rPr/>
        <w:t>后</w:t>
      </w:r>
      <w:r>
        <w:rPr>
          <w:spacing w:val="-53"/>
        </w:rPr>
        <w:t> </w:t>
      </w:r>
      <w:r>
        <w:rPr/>
        <w:t>的</w:t>
      </w:r>
      <w:r>
        <w:rPr>
          <w:spacing w:val="-53"/>
        </w:rPr>
        <w:t> </w:t>
      </w:r>
      <w:r>
        <w:rPr/>
        <w:t>注</w:t>
      </w:r>
      <w:r>
        <w:rPr>
          <w:spacing w:val="-52"/>
        </w:rPr>
        <w:t> </w:t>
      </w:r>
      <w:r>
        <w:rPr/>
        <w:t>册</w:t>
      </w:r>
      <w:r>
        <w:rPr>
          <w:spacing w:val="-53"/>
        </w:rPr>
        <w:t> </w:t>
      </w:r>
      <w:r>
        <w:rPr/>
        <w:t>资</w:t>
      </w:r>
      <w:r>
        <w:rPr>
          <w:spacing w:val="-53"/>
        </w:rPr>
        <w:t> </w:t>
      </w:r>
      <w:r>
        <w:rPr/>
        <w:t>本</w:t>
      </w:r>
      <w:r>
        <w:rPr>
          <w:spacing w:val="-53"/>
        </w:rPr>
        <w:t> </w:t>
      </w:r>
      <w:r>
        <w:rPr/>
        <w:t>为</w:t>
      </w:r>
      <w:r>
        <w:rPr>
          <w:spacing w:val="-52"/>
        </w:rPr>
        <w:t> </w:t>
      </w:r>
      <w:r>
        <w:rPr/>
        <w:t>人</w:t>
      </w:r>
      <w:r>
        <w:rPr>
          <w:spacing w:val="-53"/>
        </w:rPr>
        <w:t> </w:t>
      </w:r>
      <w:r>
        <w:rPr/>
        <w:t>民</w:t>
      </w:r>
      <w:r>
        <w:rPr>
          <w:spacing w:val="-53"/>
        </w:rPr>
        <w:t> </w:t>
      </w:r>
      <w:r>
        <w:rPr/>
        <w:t>币</w:t>
      </w:r>
      <w:r>
        <w:rPr>
          <w:w w:val="99"/>
        </w:rPr>
        <w:t> </w:t>
      </w:r>
      <w:r>
        <w:rPr>
          <w:rFonts w:ascii="宋体" w:hAnsi="宋体" w:cs="宋体" w:eastAsia="宋体" w:hint="default"/>
        </w:rPr>
        <w:t>151,464,000.00</w:t>
      </w:r>
      <w:r>
        <w:rPr>
          <w:rFonts w:ascii="宋体" w:hAnsi="宋体" w:cs="宋体" w:eastAsia="宋体" w:hint="default"/>
          <w:spacing w:val="7"/>
        </w:rPr>
        <w:t> </w:t>
      </w:r>
      <w:r>
        <w:rPr/>
        <w:t>元。本次减资经信永中和会计师事务所（特殊普通合伙）审验并出具编</w:t>
      </w:r>
    </w:p>
    <w:p>
      <w:pPr>
        <w:pStyle w:val="BodyText"/>
        <w:spacing w:line="357" w:lineRule="auto" w:before="32"/>
        <w:ind w:left="241" w:right="1696"/>
        <w:jc w:val="both"/>
      </w:pPr>
      <w:r>
        <w:rPr/>
        <w:t>号为“</w:t>
      </w:r>
      <w:r>
        <w:rPr>
          <w:rFonts w:ascii="宋体" w:hAnsi="宋体" w:cs="宋体" w:eastAsia="宋体" w:hint="default"/>
        </w:rPr>
        <w:t>XYZH/2014QDA2001</w:t>
      </w:r>
      <w:r>
        <w:rPr/>
        <w:t>”的验资报告。截止</w:t>
      </w:r>
      <w:r>
        <w:rPr>
          <w:spacing w:val="-28"/>
        </w:rPr>
        <w:t> </w:t>
      </w:r>
      <w:r>
        <w:rPr>
          <w:rFonts w:ascii="宋体" w:hAnsi="宋体" w:cs="宋体" w:eastAsia="宋体" w:hint="default"/>
        </w:rPr>
        <w:t>2014</w:t>
      </w:r>
      <w:r>
        <w:rPr>
          <w:rFonts w:ascii="宋体" w:hAnsi="宋体" w:cs="宋体" w:eastAsia="宋体" w:hint="default"/>
          <w:spacing w:val="-27"/>
        </w:rPr>
        <w:t> </w:t>
      </w:r>
      <w:r>
        <w:rPr/>
        <w:t>年</w:t>
      </w:r>
      <w:r>
        <w:rPr>
          <w:spacing w:val="-28"/>
        </w:rPr>
        <w:t> </w:t>
      </w:r>
      <w:r>
        <w:rPr>
          <w:rFonts w:ascii="宋体" w:hAnsi="宋体" w:cs="宋体" w:eastAsia="宋体" w:hint="default"/>
        </w:rPr>
        <w:t>7</w:t>
      </w:r>
      <w:r>
        <w:rPr>
          <w:rFonts w:ascii="宋体" w:hAnsi="宋体" w:cs="宋体" w:eastAsia="宋体" w:hint="default"/>
          <w:spacing w:val="-28"/>
        </w:rPr>
        <w:t> </w:t>
      </w:r>
      <w:r>
        <w:rPr/>
        <w:t>月</w:t>
      </w:r>
      <w:r>
        <w:rPr>
          <w:spacing w:val="-28"/>
        </w:rPr>
        <w:t> </w:t>
      </w:r>
      <w:r>
        <w:rPr>
          <w:rFonts w:ascii="宋体" w:hAnsi="宋体" w:cs="宋体" w:eastAsia="宋体" w:hint="default"/>
        </w:rPr>
        <w:t>30</w:t>
      </w:r>
      <w:r>
        <w:rPr>
          <w:rFonts w:ascii="宋体" w:hAnsi="宋体" w:cs="宋体" w:eastAsia="宋体" w:hint="default"/>
          <w:spacing w:val="-28"/>
        </w:rPr>
        <w:t> </w:t>
      </w:r>
      <w:r>
        <w:rPr/>
        <w:t>日，公司上述</w:t>
      </w:r>
      <w:r>
        <w:rPr>
          <w:spacing w:val="-28"/>
        </w:rPr>
        <w:t> </w:t>
      </w:r>
      <w:r>
        <w:rPr>
          <w:rFonts w:ascii="宋体" w:hAnsi="宋体" w:cs="宋体" w:eastAsia="宋体" w:hint="default"/>
        </w:rPr>
        <w:t>1,016,000</w:t>
      </w:r>
      <w:r>
        <w:rPr>
          <w:rFonts w:ascii="宋体" w:hAnsi="宋体" w:cs="宋体" w:eastAsia="宋体" w:hint="default"/>
          <w:w w:val="99"/>
        </w:rPr>
        <w:t> </w:t>
      </w:r>
      <w:r>
        <w:rPr/>
        <w:t>股限制性股票已经在中国登记结算有限责任公司深圳分公司办理完毕了回购注销手续。</w:t>
      </w:r>
    </w:p>
    <w:p>
      <w:pPr>
        <w:spacing w:line="240" w:lineRule="auto" w:before="11"/>
        <w:rPr>
          <w:rFonts w:ascii="宋体" w:hAnsi="宋体" w:cs="宋体" w:eastAsia="宋体" w:hint="default"/>
          <w:sz w:val="20"/>
          <w:szCs w:val="20"/>
        </w:rPr>
      </w:pPr>
    </w:p>
    <w:p>
      <w:pPr>
        <w:pStyle w:val="BodyText"/>
        <w:spacing w:line="357" w:lineRule="auto"/>
        <w:ind w:left="241" w:right="1695" w:firstLine="440"/>
        <w:jc w:val="both"/>
      </w:pPr>
      <w:bookmarkStart w:name="注3：2014年8月11日本公司召开第二届董事会第二十次会议，审议通过了《关于回" w:id="277"/>
      <w:bookmarkEnd w:id="277"/>
      <w:r>
        <w:rPr/>
      </w:r>
      <w:r>
        <w:rPr/>
        <w:t>注</w:t>
      </w:r>
      <w:r>
        <w:rPr>
          <w:spacing w:val="-52"/>
        </w:rPr>
        <w:t> </w:t>
      </w:r>
      <w:r>
        <w:rPr>
          <w:rFonts w:ascii="宋体" w:hAnsi="宋体" w:cs="宋体" w:eastAsia="宋体" w:hint="default"/>
        </w:rPr>
        <w:t>3</w:t>
      </w:r>
      <w:r>
        <w:rPr/>
        <w:t>：</w:t>
      </w:r>
      <w:r>
        <w:rPr>
          <w:rFonts w:ascii="宋体" w:hAnsi="宋体" w:cs="宋体" w:eastAsia="宋体" w:hint="default"/>
        </w:rPr>
        <w:t>2014</w:t>
      </w:r>
      <w:r>
        <w:rPr>
          <w:rFonts w:ascii="宋体" w:hAnsi="宋体" w:cs="宋体" w:eastAsia="宋体" w:hint="default"/>
          <w:spacing w:val="-53"/>
        </w:rPr>
        <w:t> </w:t>
      </w:r>
      <w:r>
        <w:rPr/>
        <w:t>年</w:t>
      </w:r>
      <w:r>
        <w:rPr>
          <w:spacing w:val="-52"/>
        </w:rPr>
        <w:t> </w:t>
      </w:r>
      <w:r>
        <w:rPr>
          <w:rFonts w:ascii="宋体" w:hAnsi="宋体" w:cs="宋体" w:eastAsia="宋体" w:hint="default"/>
        </w:rPr>
        <w:t>8</w:t>
      </w:r>
      <w:r>
        <w:rPr>
          <w:rFonts w:ascii="宋体" w:hAnsi="宋体" w:cs="宋体" w:eastAsia="宋体" w:hint="default"/>
          <w:spacing w:val="-52"/>
        </w:rPr>
        <w:t> </w:t>
      </w:r>
      <w:r>
        <w:rPr/>
        <w:t>月</w:t>
      </w:r>
      <w:r>
        <w:rPr>
          <w:spacing w:val="-52"/>
        </w:rPr>
        <w:t> </w:t>
      </w:r>
      <w:r>
        <w:rPr>
          <w:rFonts w:ascii="宋体" w:hAnsi="宋体" w:cs="宋体" w:eastAsia="宋体" w:hint="default"/>
        </w:rPr>
        <w:t>11</w:t>
      </w:r>
      <w:r>
        <w:rPr>
          <w:rFonts w:ascii="宋体" w:hAnsi="宋体" w:cs="宋体" w:eastAsia="宋体" w:hint="default"/>
          <w:spacing w:val="-52"/>
        </w:rPr>
        <w:t> </w:t>
      </w:r>
      <w:r>
        <w:rPr/>
        <w:t>日本公司召开第二届董事会第二十次会议，审议通过了《关于</w:t>
      </w:r>
      <w:r>
        <w:rPr>
          <w:w w:val="99"/>
        </w:rPr>
        <w:t> </w:t>
      </w:r>
      <w:r>
        <w:rPr>
          <w:spacing w:val="3"/>
        </w:rPr>
        <w:t>回购注销部分已不符合激励条件的激励对象已获授但尚未解锁的限制性股票情况的的议</w:t>
      </w:r>
      <w:r>
        <w:rPr>
          <w:spacing w:val="-107"/>
        </w:rPr>
        <w:t> </w:t>
      </w:r>
      <w:r>
        <w:rPr>
          <w:spacing w:val="-107"/>
        </w:rPr>
      </w:r>
      <w:r>
        <w:rPr/>
        <w:t>案》，同意对因离职已不符合激励条件的原激励对象张刚已获授但尚未解锁的 </w:t>
      </w:r>
      <w:r>
        <w:rPr>
          <w:rFonts w:ascii="宋体" w:hAnsi="宋体" w:cs="宋体" w:eastAsia="宋体" w:hint="default"/>
        </w:rPr>
        <w:t>2.4</w:t>
      </w:r>
      <w:r>
        <w:rPr>
          <w:rFonts w:ascii="宋体" w:hAnsi="宋体" w:cs="宋体" w:eastAsia="宋体" w:hint="default"/>
          <w:spacing w:val="12"/>
        </w:rPr>
        <w:t> </w:t>
      </w:r>
      <w:r>
        <w:rPr/>
        <w:t>万股</w:t>
      </w:r>
    </w:p>
    <w:p>
      <w:pPr>
        <w:pStyle w:val="BodyText"/>
        <w:spacing w:line="240" w:lineRule="auto" w:before="34"/>
        <w:ind w:left="241" w:right="0"/>
        <w:jc w:val="both"/>
      </w:pPr>
      <w:r>
        <w:rPr/>
        <w:t>限制性股票、于维玉已获授但尚未解锁的 </w:t>
      </w:r>
      <w:r>
        <w:rPr>
          <w:rFonts w:ascii="宋体" w:hAnsi="宋体" w:cs="宋体" w:eastAsia="宋体" w:hint="default"/>
        </w:rPr>
        <w:t>3.6</w:t>
      </w:r>
      <w:r>
        <w:rPr>
          <w:rFonts w:ascii="宋体" w:hAnsi="宋体" w:cs="宋体" w:eastAsia="宋体" w:hint="default"/>
          <w:spacing w:val="4"/>
        </w:rPr>
        <w:t> </w:t>
      </w:r>
      <w:r>
        <w:rPr/>
        <w:t>万股限制性股票、孙海燕已获授但尚未解</w:t>
      </w:r>
    </w:p>
    <w:p>
      <w:pPr>
        <w:pStyle w:val="BodyText"/>
        <w:spacing w:line="357" w:lineRule="auto" w:before="140"/>
        <w:ind w:left="241" w:right="1684"/>
        <w:jc w:val="both"/>
      </w:pPr>
      <w:r>
        <w:rPr/>
        <w:t>锁的</w:t>
      </w:r>
      <w:r>
        <w:rPr>
          <w:spacing w:val="-40"/>
        </w:rPr>
        <w:t> </w:t>
      </w:r>
      <w:r>
        <w:rPr>
          <w:rFonts w:ascii="宋体" w:hAnsi="宋体" w:cs="宋体" w:eastAsia="宋体" w:hint="default"/>
        </w:rPr>
        <w:t>3.6</w:t>
      </w:r>
      <w:r>
        <w:rPr>
          <w:rFonts w:ascii="宋体" w:hAnsi="宋体" w:cs="宋体" w:eastAsia="宋体" w:hint="default"/>
          <w:spacing w:val="-39"/>
        </w:rPr>
        <w:t> </w:t>
      </w:r>
      <w:r>
        <w:rPr/>
        <w:t>万股限制性股票、王高训已获授但尚未解锁的</w:t>
      </w:r>
      <w:r>
        <w:rPr>
          <w:spacing w:val="-38"/>
        </w:rPr>
        <w:t> </w:t>
      </w:r>
      <w:r>
        <w:rPr>
          <w:rFonts w:ascii="宋体" w:hAnsi="宋体" w:cs="宋体" w:eastAsia="宋体" w:hint="default"/>
        </w:rPr>
        <w:t>1.8</w:t>
      </w:r>
      <w:r>
        <w:rPr>
          <w:rFonts w:ascii="宋体" w:hAnsi="宋体" w:cs="宋体" w:eastAsia="宋体" w:hint="default"/>
          <w:spacing w:val="-39"/>
        </w:rPr>
        <w:t> </w:t>
      </w:r>
      <w:r>
        <w:rPr/>
        <w:t>万股限制性股票（合计</w:t>
      </w:r>
      <w:r>
        <w:rPr>
          <w:spacing w:val="-39"/>
        </w:rPr>
        <w:t> </w:t>
      </w:r>
      <w:r>
        <w:rPr>
          <w:rFonts w:ascii="宋体" w:hAnsi="宋体" w:cs="宋体" w:eastAsia="宋体" w:hint="default"/>
        </w:rPr>
        <w:t>11.4</w:t>
      </w:r>
      <w:r>
        <w:rPr>
          <w:rFonts w:ascii="宋体" w:hAnsi="宋体" w:cs="宋体" w:eastAsia="宋体" w:hint="default"/>
          <w:w w:val="99"/>
        </w:rPr>
        <w:t> </w:t>
      </w:r>
      <w:r>
        <w:rPr>
          <w:spacing w:val="13"/>
        </w:rPr>
        <w:t>万股）进行回购注销，回购价格为 </w:t>
      </w:r>
      <w:r>
        <w:rPr>
          <w:rFonts w:ascii="宋体" w:hAnsi="宋体" w:cs="宋体" w:eastAsia="宋体" w:hint="default"/>
        </w:rPr>
        <w:t>5.42</w:t>
      </w:r>
      <w:r>
        <w:rPr>
          <w:rFonts w:ascii="宋体" w:hAnsi="宋体" w:cs="宋体" w:eastAsia="宋体" w:hint="default"/>
          <w:spacing w:val="2"/>
        </w:rPr>
        <w:t> </w:t>
      </w:r>
      <w:r>
        <w:rPr>
          <w:spacing w:val="14"/>
        </w:rPr>
        <w:t>元</w:t>
      </w:r>
      <w:r>
        <w:rPr>
          <w:rFonts w:ascii="宋体" w:hAnsi="宋体" w:cs="宋体" w:eastAsia="宋体" w:hint="default"/>
          <w:spacing w:val="14"/>
        </w:rPr>
        <w:t>/</w:t>
      </w:r>
      <w:r>
        <w:rPr>
          <w:spacing w:val="14"/>
        </w:rPr>
        <w:t>股。本次回购注销减少注册资本人民币</w:t>
      </w:r>
      <w:r>
        <w:rPr>
          <w:spacing w:val="14"/>
          <w:w w:val="99"/>
        </w:rPr>
        <w:t> </w:t>
      </w:r>
      <w:r>
        <w:rPr>
          <w:rFonts w:ascii="宋体" w:hAnsi="宋体" w:cs="宋体" w:eastAsia="宋体" w:hint="default"/>
        </w:rPr>
        <w:t>114,000 </w:t>
      </w:r>
      <w:r>
        <w:rPr/>
        <w:t>元，变更后的注册资本为人民币 </w:t>
      </w:r>
      <w:r>
        <w:rPr>
          <w:rFonts w:ascii="宋体" w:hAnsi="宋体" w:cs="宋体" w:eastAsia="宋体" w:hint="default"/>
        </w:rPr>
        <w:t>151,350,000</w:t>
      </w:r>
      <w:r>
        <w:rPr>
          <w:rFonts w:ascii="宋体" w:hAnsi="宋体" w:cs="宋体" w:eastAsia="宋体" w:hint="default"/>
          <w:spacing w:val="11"/>
        </w:rPr>
        <w:t> </w:t>
      </w:r>
      <w:r>
        <w:rPr/>
        <w:t>元。本次减资经信永中和会计师</w:t>
      </w:r>
    </w:p>
    <w:p>
      <w:pPr>
        <w:spacing w:after="0" w:line="357" w:lineRule="auto"/>
        <w:jc w:val="both"/>
        <w:sectPr>
          <w:pgSz w:w="11910" w:h="16840"/>
          <w:pgMar w:header="879" w:footer="570" w:top="1100" w:bottom="760" w:left="1460" w:right="0"/>
        </w:sectPr>
      </w:pPr>
    </w:p>
    <w:p>
      <w:pPr>
        <w:spacing w:line="240" w:lineRule="auto" w:before="10"/>
        <w:rPr>
          <w:rFonts w:ascii="宋体" w:hAnsi="宋体" w:cs="宋体" w:eastAsia="宋体" w:hint="default"/>
          <w:sz w:val="17"/>
          <w:szCs w:val="17"/>
        </w:rPr>
      </w:pPr>
    </w:p>
    <w:p>
      <w:pPr>
        <w:pStyle w:val="BodyText"/>
        <w:spacing w:line="357" w:lineRule="auto" w:before="31"/>
        <w:ind w:left="241" w:right="1699"/>
        <w:jc w:val="both"/>
      </w:pPr>
      <w:r>
        <w:rPr>
          <w:spacing w:val="2"/>
        </w:rPr>
        <w:t>事务所（特殊普通合伙）审验并出具编号为“</w:t>
      </w:r>
      <w:r>
        <w:rPr>
          <w:rFonts w:ascii="宋体" w:hAnsi="宋体" w:cs="宋体" w:eastAsia="宋体" w:hint="default"/>
          <w:spacing w:val="2"/>
        </w:rPr>
        <w:t>XYZH/2014QDA2001-1</w:t>
      </w:r>
      <w:r>
        <w:rPr>
          <w:spacing w:val="2"/>
        </w:rPr>
        <w:t>”的验资报告。截止</w:t>
      </w:r>
      <w:r>
        <w:rPr>
          <w:spacing w:val="-81"/>
        </w:rPr>
        <w:t> </w:t>
      </w:r>
      <w:r>
        <w:rPr>
          <w:spacing w:val="-81"/>
        </w:rPr>
      </w:r>
      <w:r>
        <w:rPr>
          <w:rFonts w:ascii="宋体" w:hAnsi="宋体" w:cs="宋体" w:eastAsia="宋体" w:hint="default"/>
        </w:rPr>
        <w:t>2014</w:t>
      </w:r>
      <w:r>
        <w:rPr>
          <w:rFonts w:ascii="宋体" w:hAnsi="宋体" w:cs="宋体" w:eastAsia="宋体" w:hint="default"/>
          <w:spacing w:val="-44"/>
        </w:rPr>
        <w:t> </w:t>
      </w:r>
      <w:r>
        <w:rPr/>
        <w:t>年</w:t>
      </w:r>
      <w:r>
        <w:rPr>
          <w:spacing w:val="-44"/>
        </w:rPr>
        <w:t> </w:t>
      </w:r>
      <w:r>
        <w:rPr>
          <w:rFonts w:ascii="宋体" w:hAnsi="宋体" w:cs="宋体" w:eastAsia="宋体" w:hint="default"/>
        </w:rPr>
        <w:t>12</w:t>
      </w:r>
      <w:r>
        <w:rPr>
          <w:rFonts w:ascii="宋体" w:hAnsi="宋体" w:cs="宋体" w:eastAsia="宋体" w:hint="default"/>
          <w:spacing w:val="-45"/>
        </w:rPr>
        <w:t> </w:t>
      </w:r>
      <w:r>
        <w:rPr/>
        <w:t>月</w:t>
      </w:r>
      <w:r>
        <w:rPr>
          <w:spacing w:val="-44"/>
        </w:rPr>
        <w:t> </w:t>
      </w:r>
      <w:r>
        <w:rPr>
          <w:rFonts w:ascii="宋体" w:hAnsi="宋体" w:cs="宋体" w:eastAsia="宋体" w:hint="default"/>
        </w:rPr>
        <w:t>19</w:t>
      </w:r>
      <w:r>
        <w:rPr>
          <w:rFonts w:ascii="宋体" w:hAnsi="宋体" w:cs="宋体" w:eastAsia="宋体" w:hint="default"/>
          <w:spacing w:val="-44"/>
        </w:rPr>
        <w:t> </w:t>
      </w:r>
      <w:r>
        <w:rPr/>
        <w:t>日，公司上述</w:t>
      </w:r>
      <w:r>
        <w:rPr>
          <w:spacing w:val="-44"/>
        </w:rPr>
        <w:t> </w:t>
      </w:r>
      <w:r>
        <w:rPr>
          <w:rFonts w:ascii="宋体" w:hAnsi="宋体" w:cs="宋体" w:eastAsia="宋体" w:hint="default"/>
        </w:rPr>
        <w:t>114,000</w:t>
      </w:r>
      <w:r>
        <w:rPr>
          <w:rFonts w:ascii="宋体" w:hAnsi="宋体" w:cs="宋体" w:eastAsia="宋体" w:hint="default"/>
          <w:spacing w:val="-44"/>
        </w:rPr>
        <w:t> </w:t>
      </w:r>
      <w:r>
        <w:rPr/>
        <w:t>股限制性股票已经在中国登记结算有限责任公司</w:t>
      </w:r>
      <w:r>
        <w:rPr>
          <w:w w:val="99"/>
        </w:rPr>
        <w:t> </w:t>
      </w:r>
      <w:r>
        <w:rPr/>
        <w:t>深圳分公司办理完毕了回购注销手续。</w:t>
      </w:r>
    </w:p>
    <w:p>
      <w:pPr>
        <w:spacing w:line="240" w:lineRule="auto" w:before="11"/>
        <w:rPr>
          <w:rFonts w:ascii="宋体" w:hAnsi="宋体" w:cs="宋体" w:eastAsia="宋体" w:hint="default"/>
          <w:sz w:val="20"/>
          <w:szCs w:val="20"/>
        </w:rPr>
      </w:pPr>
    </w:p>
    <w:p>
      <w:pPr>
        <w:pStyle w:val="BodyText"/>
        <w:spacing w:line="240" w:lineRule="auto"/>
        <w:ind w:left="644" w:right="924"/>
        <w:jc w:val="left"/>
      </w:pPr>
      <w:bookmarkStart w:name="资本公积" w:id="278"/>
      <w:bookmarkEnd w:id="278"/>
      <w:r>
        <w:rPr/>
      </w:r>
      <w:r>
        <w:rPr>
          <w:rFonts w:ascii="宋体" w:hAnsi="宋体" w:cs="宋体" w:eastAsia="宋体" w:hint="default"/>
        </w:rPr>
        <w:t>28.</w:t>
      </w:r>
      <w:r>
        <w:rPr>
          <w:rFonts w:ascii="宋体" w:hAnsi="宋体" w:cs="宋体" w:eastAsia="宋体" w:hint="default"/>
          <w:spacing w:val="-46"/>
        </w:rPr>
        <w:t> </w:t>
      </w:r>
      <w:r>
        <w:rPr/>
        <w:t>资本公积</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852"/>
        <w:gridCol w:w="1760"/>
        <w:gridCol w:w="1538"/>
        <w:gridCol w:w="1736"/>
        <w:gridCol w:w="1852"/>
      </w:tblGrid>
      <w:tr>
        <w:trPr>
          <w:trHeight w:val="738" w:hRule="exact"/>
        </w:trPr>
        <w:tc>
          <w:tcPr>
            <w:tcW w:w="185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5"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c>
          <w:tcPr>
            <w:tcW w:w="1538"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544" w:right="545"/>
              <w:jc w:val="center"/>
              <w:rPr>
                <w:rFonts w:ascii="宋体" w:hAnsi="宋体" w:cs="宋体" w:eastAsia="宋体" w:hint="default"/>
                <w:sz w:val="22"/>
                <w:szCs w:val="22"/>
              </w:rPr>
            </w:pPr>
            <w:r>
              <w:rPr>
                <w:rFonts w:ascii="宋体" w:hAnsi="宋体" w:cs="宋体" w:eastAsia="宋体" w:hint="default"/>
                <w:b/>
                <w:bCs/>
                <w:sz w:val="22"/>
                <w:szCs w:val="22"/>
              </w:rPr>
              <w:t>本年</w:t>
            </w:r>
            <w:r>
              <w:rPr>
                <w:rFonts w:ascii="宋体" w:hAnsi="宋体" w:cs="宋体" w:eastAsia="宋体" w:hint="default"/>
                <w:b/>
                <w:bCs/>
                <w:spacing w:val="1"/>
                <w:w w:val="99"/>
                <w:sz w:val="22"/>
                <w:szCs w:val="22"/>
              </w:rPr>
              <w:t> </w:t>
            </w:r>
            <w:r>
              <w:rPr>
                <w:rFonts w:ascii="宋体" w:hAnsi="宋体" w:cs="宋体" w:eastAsia="宋体" w:hint="default"/>
                <w:b/>
                <w:bCs/>
                <w:sz w:val="22"/>
                <w:szCs w:val="22"/>
              </w:rPr>
              <w:t>增加</w:t>
            </w:r>
            <w:r>
              <w:rPr>
                <w:rFonts w:ascii="宋体" w:hAnsi="宋体" w:cs="宋体" w:eastAsia="宋体" w:hint="default"/>
                <w:sz w:val="22"/>
                <w:szCs w:val="22"/>
              </w:rPr>
            </w:r>
          </w:p>
        </w:tc>
        <w:tc>
          <w:tcPr>
            <w:tcW w:w="17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25"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85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81"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365" w:hRule="exact"/>
        </w:trPr>
        <w:tc>
          <w:tcPr>
            <w:tcW w:w="1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股本溢价</w:t>
            </w:r>
          </w:p>
        </w:tc>
        <w:tc>
          <w:tcPr>
            <w:tcW w:w="17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spacing w:val="-1"/>
                <w:sz w:val="22"/>
              </w:rPr>
              <w:t>929,874,593.88</w:t>
            </w:r>
          </w:p>
        </w:tc>
        <w:tc>
          <w:tcPr>
            <w:tcW w:w="1538" w:type="dxa"/>
            <w:tcBorders>
              <w:top w:val="single" w:sz="2" w:space="0" w:color="000000"/>
              <w:left w:val="single" w:sz="2" w:space="0" w:color="000000"/>
              <w:bottom w:val="single" w:sz="2" w:space="0" w:color="000000"/>
              <w:right w:val="single" w:sz="2" w:space="0" w:color="000000"/>
            </w:tcBorders>
          </w:tcPr>
          <w:p>
            <w:pPr/>
          </w:p>
        </w:tc>
        <w:tc>
          <w:tcPr>
            <w:tcW w:w="17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4,994,600.00</w:t>
            </w:r>
            <w:r>
              <w:rPr>
                <w:rFonts w:ascii="宋体"/>
                <w:sz w:val="22"/>
              </w:rPr>
            </w:r>
          </w:p>
        </w:tc>
        <w:tc>
          <w:tcPr>
            <w:tcW w:w="18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924,879,993.88</w:t>
            </w:r>
            <w:r>
              <w:rPr>
                <w:rFonts w:ascii="宋体"/>
                <w:sz w:val="22"/>
              </w:rPr>
            </w:r>
          </w:p>
        </w:tc>
      </w:tr>
      <w:tr>
        <w:trPr>
          <w:trHeight w:val="365" w:hRule="exact"/>
        </w:trPr>
        <w:tc>
          <w:tcPr>
            <w:tcW w:w="18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其他资本公积</w:t>
            </w:r>
          </w:p>
        </w:tc>
        <w:tc>
          <w:tcPr>
            <w:tcW w:w="17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5,760,537.46</w:t>
            </w:r>
            <w:r>
              <w:rPr>
                <w:rFonts w:ascii="宋体"/>
                <w:sz w:val="22"/>
              </w:rPr>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sz w:val="22"/>
              </w:rPr>
              <w:t>1,179,438.11</w:t>
            </w:r>
          </w:p>
        </w:tc>
        <w:tc>
          <w:tcPr>
            <w:tcW w:w="17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1,606,000.00</w:t>
            </w:r>
            <w:r>
              <w:rPr>
                <w:rFonts w:ascii="宋体"/>
                <w:sz w:val="22"/>
              </w:rPr>
            </w:r>
          </w:p>
        </w:tc>
        <w:tc>
          <w:tcPr>
            <w:tcW w:w="18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5,333,975.57</w:t>
            </w:r>
            <w:r>
              <w:rPr>
                <w:rFonts w:ascii="宋体"/>
                <w:sz w:val="22"/>
              </w:rPr>
            </w:r>
          </w:p>
        </w:tc>
      </w:tr>
      <w:tr>
        <w:trPr>
          <w:trHeight w:val="378" w:hRule="exact"/>
        </w:trPr>
        <w:tc>
          <w:tcPr>
            <w:tcW w:w="185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7"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7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7"/>
              <w:jc w:val="right"/>
              <w:rPr>
                <w:rFonts w:ascii="宋体" w:hAnsi="宋体" w:cs="宋体" w:eastAsia="宋体" w:hint="default"/>
                <w:sz w:val="22"/>
                <w:szCs w:val="22"/>
              </w:rPr>
            </w:pPr>
            <w:r>
              <w:rPr>
                <w:rFonts w:ascii="宋体"/>
                <w:b/>
                <w:w w:val="95"/>
                <w:sz w:val="22"/>
              </w:rPr>
              <w:t>935,635,131.34</w:t>
            </w:r>
            <w:r>
              <w:rPr>
                <w:rFonts w:ascii="宋体"/>
                <w:sz w:val="22"/>
              </w:rPr>
            </w:r>
          </w:p>
        </w:tc>
        <w:tc>
          <w:tcPr>
            <w:tcW w:w="15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b/>
                <w:sz w:val="22"/>
              </w:rPr>
              <w:t>1,179,438.11</w:t>
            </w:r>
            <w:r>
              <w:rPr>
                <w:rFonts w:ascii="宋体"/>
                <w:sz w:val="22"/>
              </w:rPr>
            </w:r>
          </w:p>
        </w:tc>
        <w:tc>
          <w:tcPr>
            <w:tcW w:w="17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b/>
                <w:spacing w:val="-1"/>
                <w:w w:val="95"/>
                <w:sz w:val="22"/>
              </w:rPr>
              <w:t>6,600,600.00</w:t>
            </w:r>
            <w:r>
              <w:rPr>
                <w:rFonts w:ascii="宋体"/>
                <w:spacing w:val="-1"/>
                <w:sz w:val="22"/>
              </w:rPr>
            </w:r>
          </w:p>
        </w:tc>
        <w:tc>
          <w:tcPr>
            <w:tcW w:w="185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8"/>
              <w:jc w:val="right"/>
              <w:rPr>
                <w:rFonts w:ascii="宋体" w:hAnsi="宋体" w:cs="宋体" w:eastAsia="宋体" w:hint="default"/>
                <w:sz w:val="22"/>
                <w:szCs w:val="22"/>
              </w:rPr>
            </w:pPr>
            <w:r>
              <w:rPr>
                <w:rFonts w:ascii="宋体"/>
                <w:b/>
                <w:spacing w:val="-1"/>
                <w:w w:val="95"/>
                <w:sz w:val="22"/>
              </w:rPr>
              <w:t>930,213,969.45</w:t>
            </w:r>
            <w:r>
              <w:rPr>
                <w:rFonts w:ascii="宋体"/>
                <w:spacing w:val="-1"/>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681" w:right="924"/>
        <w:jc w:val="left"/>
      </w:pPr>
      <w:r>
        <w:rPr/>
        <w:t>注</w:t>
      </w:r>
      <w:r>
        <w:rPr>
          <w:spacing w:val="14"/>
        </w:rPr>
        <w:t> </w:t>
      </w:r>
      <w:r>
        <w:rPr>
          <w:rFonts w:ascii="宋体" w:hAnsi="宋体" w:cs="宋体" w:eastAsia="宋体" w:hint="default"/>
        </w:rPr>
        <w:t>1</w:t>
      </w:r>
      <w:r>
        <w:rPr/>
        <w:t>：如附注八、</w:t>
      </w:r>
      <w:r>
        <w:rPr>
          <w:rFonts w:ascii="宋体" w:hAnsi="宋体" w:cs="宋体" w:eastAsia="宋体" w:hint="default"/>
        </w:rPr>
        <w:t>27.</w:t>
      </w:r>
      <w:r>
        <w:rPr/>
        <w:t>股本所述，由于两次回购注销股限制性股票分别减少资本公积</w:t>
      </w:r>
    </w:p>
    <w:p>
      <w:pPr>
        <w:pStyle w:val="BodyText"/>
        <w:spacing w:line="240" w:lineRule="auto" w:before="141"/>
        <w:ind w:left="241" w:right="924"/>
        <w:jc w:val="left"/>
      </w:pPr>
      <w:r>
        <w:rPr>
          <w:rFonts w:ascii="宋体" w:hAnsi="宋体" w:cs="宋体" w:eastAsia="宋体" w:hint="default"/>
        </w:rPr>
        <w:t>-</w:t>
      </w:r>
      <w:r>
        <w:rPr/>
        <w:t>股本溢价人民币</w:t>
      </w:r>
      <w:r>
        <w:rPr>
          <w:spacing w:val="-59"/>
        </w:rPr>
        <w:t> </w:t>
      </w:r>
      <w:r>
        <w:rPr>
          <w:rFonts w:ascii="宋体" w:hAnsi="宋体" w:cs="宋体" w:eastAsia="宋体" w:hint="default"/>
        </w:rPr>
        <w:t>4,490,720.00</w:t>
      </w:r>
      <w:r>
        <w:rPr>
          <w:rFonts w:ascii="宋体" w:hAnsi="宋体" w:cs="宋体" w:eastAsia="宋体" w:hint="default"/>
          <w:spacing w:val="-57"/>
        </w:rPr>
        <w:t> </w:t>
      </w:r>
      <w:r>
        <w:rPr/>
        <w:t>元、</w:t>
      </w:r>
      <w:r>
        <w:rPr>
          <w:rFonts w:ascii="宋体" w:hAnsi="宋体" w:cs="宋体" w:eastAsia="宋体" w:hint="default"/>
        </w:rPr>
        <w:t>503,880.00</w:t>
      </w:r>
      <w:r>
        <w:rPr>
          <w:rFonts w:ascii="宋体" w:hAnsi="宋体" w:cs="宋体" w:eastAsia="宋体" w:hint="default"/>
          <w:spacing w:val="-60"/>
        </w:rPr>
        <w:t> </w:t>
      </w:r>
      <w:r>
        <w:rPr/>
        <w:t>元，共计</w:t>
      </w:r>
      <w:r>
        <w:rPr>
          <w:spacing w:val="-59"/>
        </w:rPr>
        <w:t> </w:t>
      </w:r>
      <w:r>
        <w:rPr>
          <w:rFonts w:ascii="宋体" w:hAnsi="宋体" w:cs="宋体" w:eastAsia="宋体" w:hint="default"/>
        </w:rPr>
        <w:t>4,994,600.00</w:t>
      </w:r>
      <w:r>
        <w:rPr>
          <w:rFonts w:ascii="宋体" w:hAnsi="宋体" w:cs="宋体" w:eastAsia="宋体" w:hint="default"/>
          <w:spacing w:val="-60"/>
        </w:rPr>
        <w:t> </w:t>
      </w:r>
      <w:r>
        <w:rPr/>
        <w:t>元。</w:t>
      </w:r>
    </w:p>
    <w:p>
      <w:pPr>
        <w:spacing w:line="240" w:lineRule="auto" w:before="1"/>
        <w:rPr>
          <w:rFonts w:ascii="宋体" w:hAnsi="宋体" w:cs="宋体" w:eastAsia="宋体" w:hint="default"/>
          <w:sz w:val="29"/>
          <w:szCs w:val="29"/>
        </w:rPr>
      </w:pPr>
    </w:p>
    <w:p>
      <w:pPr>
        <w:pStyle w:val="BodyText"/>
        <w:spacing w:line="357" w:lineRule="auto"/>
        <w:ind w:left="241" w:right="1697" w:firstLine="440"/>
        <w:jc w:val="both"/>
      </w:pPr>
      <w:r>
        <w:rPr/>
        <w:t>注</w:t>
      </w:r>
      <w:r>
        <w:rPr>
          <w:spacing w:val="-28"/>
        </w:rPr>
        <w:t> </w:t>
      </w:r>
      <w:r>
        <w:rPr>
          <w:rFonts w:ascii="宋体" w:hAnsi="宋体" w:cs="宋体" w:eastAsia="宋体" w:hint="default"/>
        </w:rPr>
        <w:t>2</w:t>
      </w:r>
      <w:r>
        <w:rPr/>
        <w:t>：因</w:t>
      </w:r>
      <w:r>
        <w:rPr>
          <w:spacing w:val="-28"/>
        </w:rPr>
        <w:t> </w:t>
      </w:r>
      <w:r>
        <w:rPr>
          <w:rFonts w:ascii="宋体" w:hAnsi="宋体" w:cs="宋体" w:eastAsia="宋体" w:hint="default"/>
        </w:rPr>
        <w:t>2014</w:t>
      </w:r>
      <w:r>
        <w:rPr>
          <w:rFonts w:ascii="宋体" w:hAnsi="宋体" w:cs="宋体" w:eastAsia="宋体" w:hint="default"/>
          <w:spacing w:val="-27"/>
        </w:rPr>
        <w:t> </w:t>
      </w:r>
      <w:r>
        <w:rPr/>
        <w:t>年度相关指标未满足《青岛海立美达股份有限公司限制性股票激励计</w:t>
      </w:r>
      <w:r>
        <w:rPr>
          <w:w w:val="99"/>
        </w:rPr>
        <w:t> </w:t>
      </w:r>
      <w:r>
        <w:rPr/>
        <w:t>划（草案修订稿）》要求的解锁条件，本年度冲销</w:t>
      </w:r>
      <w:r>
        <w:rPr>
          <w:spacing w:val="-23"/>
        </w:rPr>
        <w:t> </w:t>
      </w:r>
      <w:r>
        <w:rPr>
          <w:rFonts w:ascii="宋体" w:hAnsi="宋体" w:cs="宋体" w:eastAsia="宋体" w:hint="default"/>
        </w:rPr>
        <w:t>2013</w:t>
      </w:r>
      <w:r>
        <w:rPr>
          <w:rFonts w:ascii="宋体" w:hAnsi="宋体" w:cs="宋体" w:eastAsia="宋体" w:hint="default"/>
          <w:spacing w:val="-22"/>
        </w:rPr>
        <w:t> </w:t>
      </w:r>
      <w:r>
        <w:rPr/>
        <w:t>年摊销的</w:t>
      </w:r>
      <w:r>
        <w:rPr>
          <w:spacing w:val="-23"/>
        </w:rPr>
        <w:t> </w:t>
      </w:r>
      <w:r>
        <w:rPr>
          <w:rFonts w:ascii="宋体" w:hAnsi="宋体" w:cs="宋体" w:eastAsia="宋体" w:hint="default"/>
        </w:rPr>
        <w:t>2014</w:t>
      </w:r>
      <w:r>
        <w:rPr>
          <w:rFonts w:ascii="宋体" w:hAnsi="宋体" w:cs="宋体" w:eastAsia="宋体" w:hint="default"/>
          <w:spacing w:val="-23"/>
        </w:rPr>
        <w:t> </w:t>
      </w:r>
      <w:r>
        <w:rPr/>
        <w:t>年股权激励费及</w:t>
      </w:r>
    </w:p>
    <w:p>
      <w:pPr>
        <w:pStyle w:val="BodyText"/>
        <w:spacing w:line="240" w:lineRule="auto" w:before="32"/>
        <w:ind w:left="241" w:right="924"/>
        <w:jc w:val="left"/>
      </w:pPr>
      <w:r>
        <w:rPr/>
        <w:t>不再符合股权激励条件的离职人员股权激励费</w:t>
      </w:r>
      <w:r>
        <w:rPr>
          <w:spacing w:val="-19"/>
        </w:rPr>
        <w:t> </w:t>
      </w:r>
      <w:r>
        <w:rPr>
          <w:rFonts w:ascii="宋体" w:hAnsi="宋体" w:cs="宋体" w:eastAsia="宋体" w:hint="default"/>
        </w:rPr>
        <w:t>3,252,150.00</w:t>
      </w:r>
      <w:r>
        <w:rPr>
          <w:rFonts w:ascii="宋体" w:hAnsi="宋体" w:cs="宋体" w:eastAsia="宋体" w:hint="default"/>
          <w:spacing w:val="-22"/>
        </w:rPr>
        <w:t> </w:t>
      </w:r>
      <w:r>
        <w:rPr/>
        <w:t>元；摊销</w:t>
      </w:r>
      <w:r>
        <w:rPr>
          <w:spacing w:val="-22"/>
        </w:rPr>
        <w:t> </w:t>
      </w:r>
      <w:r>
        <w:rPr>
          <w:rFonts w:ascii="宋体" w:hAnsi="宋体" w:cs="宋体" w:eastAsia="宋体" w:hint="default"/>
        </w:rPr>
        <w:t>2015</w:t>
      </w:r>
      <w:r>
        <w:rPr>
          <w:rFonts w:ascii="宋体" w:hAnsi="宋体" w:cs="宋体" w:eastAsia="宋体" w:hint="default"/>
          <w:spacing w:val="-23"/>
        </w:rPr>
        <w:t> </w:t>
      </w:r>
      <w:r>
        <w:rPr/>
        <w:t>年股权激励</w:t>
      </w:r>
    </w:p>
    <w:p>
      <w:pPr>
        <w:pStyle w:val="BodyText"/>
        <w:spacing w:line="240" w:lineRule="auto" w:before="141"/>
        <w:ind w:left="241" w:right="924"/>
        <w:jc w:val="left"/>
      </w:pPr>
      <w:r>
        <w:rPr/>
        <w:t>费</w:t>
      </w:r>
      <w:r>
        <w:rPr>
          <w:spacing w:val="-59"/>
        </w:rPr>
        <w:t> </w:t>
      </w:r>
      <w:r>
        <w:rPr>
          <w:rFonts w:ascii="宋体" w:hAnsi="宋体" w:cs="宋体" w:eastAsia="宋体" w:hint="default"/>
        </w:rPr>
        <w:t>1,646,150.00</w:t>
      </w:r>
      <w:r>
        <w:rPr>
          <w:rFonts w:ascii="宋体" w:hAnsi="宋体" w:cs="宋体" w:eastAsia="宋体" w:hint="default"/>
          <w:spacing w:val="-58"/>
        </w:rPr>
        <w:t> </w:t>
      </w:r>
      <w:r>
        <w:rPr/>
        <w:t>元，共计影响减少其他资本公积</w:t>
      </w:r>
      <w:r>
        <w:rPr>
          <w:spacing w:val="-58"/>
        </w:rPr>
        <w:t> </w:t>
      </w:r>
      <w:r>
        <w:rPr>
          <w:rFonts w:ascii="宋体" w:hAnsi="宋体" w:cs="宋体" w:eastAsia="宋体" w:hint="default"/>
        </w:rPr>
        <w:t>1,606,000.00</w:t>
      </w:r>
      <w:r>
        <w:rPr>
          <w:rFonts w:ascii="宋体" w:hAnsi="宋体" w:cs="宋体" w:eastAsia="宋体" w:hint="default"/>
          <w:spacing w:val="-58"/>
        </w:rPr>
        <w:t> </w:t>
      </w:r>
      <w:r>
        <w:rPr/>
        <w:t>元。</w:t>
      </w:r>
    </w:p>
    <w:p>
      <w:pPr>
        <w:spacing w:line="240" w:lineRule="auto" w:before="1"/>
        <w:rPr>
          <w:rFonts w:ascii="宋体" w:hAnsi="宋体" w:cs="宋体" w:eastAsia="宋体" w:hint="default"/>
          <w:sz w:val="29"/>
          <w:szCs w:val="29"/>
        </w:rPr>
      </w:pPr>
    </w:p>
    <w:p>
      <w:pPr>
        <w:pStyle w:val="BodyText"/>
        <w:spacing w:line="357" w:lineRule="auto"/>
        <w:ind w:left="241" w:right="1697" w:firstLine="440"/>
        <w:jc w:val="both"/>
      </w:pPr>
      <w:r>
        <w:rPr/>
        <w:t>注</w:t>
      </w:r>
      <w:r>
        <w:rPr>
          <w:spacing w:val="11"/>
        </w:rPr>
        <w:t> </w:t>
      </w:r>
      <w:r>
        <w:rPr>
          <w:rFonts w:ascii="宋体" w:hAnsi="宋体" w:cs="宋体" w:eastAsia="宋体" w:hint="default"/>
          <w:spacing w:val="3"/>
        </w:rPr>
        <w:t>3</w:t>
      </w:r>
      <w:r>
        <w:rPr>
          <w:spacing w:val="3"/>
        </w:rPr>
        <w:t>：本公司子公司宁波泰鸿机电有限公司本年吸收新股东浙江吉润汽车有限公司</w:t>
      </w:r>
      <w:r>
        <w:rPr>
          <w:w w:val="99"/>
        </w:rPr>
        <w:t> </w:t>
      </w:r>
      <w:r>
        <w:rPr>
          <w:spacing w:val="7"/>
        </w:rPr>
        <w:t>以土地使用权出资 </w:t>
      </w:r>
      <w:r>
        <w:rPr>
          <w:rFonts w:ascii="宋体" w:hAnsi="宋体" w:cs="宋体" w:eastAsia="宋体" w:hint="default"/>
        </w:rPr>
        <w:t>21,615,058.08 </w:t>
      </w:r>
      <w:r>
        <w:rPr>
          <w:spacing w:val="8"/>
        </w:rPr>
        <w:t>元。此次增资后，本公司持股比例由原</w:t>
      </w:r>
      <w:r>
        <w:rPr>
          <w:spacing w:val="19"/>
        </w:rPr>
        <w:t> </w:t>
      </w:r>
      <w:r>
        <w:rPr>
          <w:rFonts w:ascii="宋体" w:hAnsi="宋体" w:cs="宋体" w:eastAsia="宋体" w:hint="default"/>
          <w:spacing w:val="4"/>
        </w:rPr>
        <w:t>65%</w:t>
      </w:r>
      <w:r>
        <w:rPr>
          <w:spacing w:val="4"/>
        </w:rPr>
        <w:t>变更为</w:t>
      </w:r>
      <w:r>
        <w:rPr>
          <w:w w:val="99"/>
        </w:rPr>
        <w:t> </w:t>
      </w:r>
      <w:r>
        <w:rPr>
          <w:rFonts w:ascii="宋体" w:hAnsi="宋体" w:cs="宋体" w:eastAsia="宋体" w:hint="default"/>
        </w:rPr>
        <w:t>56.89%</w:t>
      </w:r>
      <w:r>
        <w:rPr/>
        <w:t>。该所有者权益份额的变化影响本公司合并报表资本公积增加</w:t>
      </w:r>
      <w:r>
        <w:rPr>
          <w:spacing w:val="-59"/>
        </w:rPr>
        <w:t> </w:t>
      </w:r>
      <w:r>
        <w:rPr>
          <w:rFonts w:ascii="宋体" w:hAnsi="宋体" w:cs="宋体" w:eastAsia="宋体" w:hint="default"/>
        </w:rPr>
        <w:t>1,179,438.11</w:t>
      </w:r>
      <w:r>
        <w:rPr>
          <w:rFonts w:ascii="宋体" w:hAnsi="宋体" w:cs="宋体" w:eastAsia="宋体" w:hint="default"/>
          <w:spacing w:val="-62"/>
        </w:rPr>
        <w:t> </w:t>
      </w:r>
      <w:r>
        <w:rPr/>
        <w:t>元。</w:t>
      </w:r>
    </w:p>
    <w:p>
      <w:pPr>
        <w:spacing w:line="240" w:lineRule="auto" w:before="12"/>
        <w:rPr>
          <w:rFonts w:ascii="宋体" w:hAnsi="宋体" w:cs="宋体" w:eastAsia="宋体" w:hint="default"/>
          <w:sz w:val="20"/>
          <w:szCs w:val="20"/>
        </w:rPr>
      </w:pPr>
    </w:p>
    <w:p>
      <w:pPr>
        <w:pStyle w:val="BodyText"/>
        <w:spacing w:line="240" w:lineRule="auto"/>
        <w:ind w:left="644" w:right="924"/>
        <w:jc w:val="left"/>
      </w:pPr>
      <w:bookmarkStart w:name="其他综合收益" w:id="279"/>
      <w:bookmarkEnd w:id="279"/>
      <w:r>
        <w:rPr/>
      </w:r>
      <w:r>
        <w:rPr>
          <w:rFonts w:ascii="宋体" w:hAnsi="宋体" w:cs="宋体" w:eastAsia="宋体" w:hint="default"/>
        </w:rPr>
        <w:t>29.</w:t>
      </w:r>
      <w:r>
        <w:rPr>
          <w:rFonts w:ascii="宋体" w:hAnsi="宋体" w:cs="宋体" w:eastAsia="宋体" w:hint="default"/>
          <w:spacing w:val="-46"/>
        </w:rPr>
        <w:t> </w:t>
      </w:r>
      <w:r>
        <w:rPr/>
        <w:t>其他综合收益</w:t>
      </w:r>
    </w:p>
    <w:p>
      <w:pPr>
        <w:spacing w:line="240" w:lineRule="auto" w:before="5"/>
        <w:rPr>
          <w:rFonts w:ascii="宋体" w:hAnsi="宋体" w:cs="宋体" w:eastAsia="宋体" w:hint="default"/>
          <w:sz w:val="13"/>
          <w:szCs w:val="13"/>
        </w:rPr>
      </w:pPr>
    </w:p>
    <w:tbl>
      <w:tblPr>
        <w:tblW w:w="0" w:type="auto"/>
        <w:jc w:val="left"/>
        <w:tblInd w:w="153" w:type="dxa"/>
        <w:tblLayout w:type="fixed"/>
        <w:tblCellMar>
          <w:top w:w="0" w:type="dxa"/>
          <w:left w:w="0" w:type="dxa"/>
          <w:bottom w:w="0" w:type="dxa"/>
          <w:right w:w="0" w:type="dxa"/>
        </w:tblCellMar>
        <w:tblLook w:val="01E0"/>
      </w:tblPr>
      <w:tblGrid>
        <w:gridCol w:w="1176"/>
        <w:gridCol w:w="1283"/>
        <w:gridCol w:w="1066"/>
        <w:gridCol w:w="1276"/>
        <w:gridCol w:w="710"/>
        <w:gridCol w:w="1134"/>
        <w:gridCol w:w="978"/>
        <w:gridCol w:w="1018"/>
      </w:tblGrid>
      <w:tr>
        <w:trPr>
          <w:trHeight w:val="378" w:hRule="exact"/>
        </w:trPr>
        <w:tc>
          <w:tcPr>
            <w:tcW w:w="117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93"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283"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7"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5163"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018"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1445" w:hRule="exact"/>
        </w:trPr>
        <w:tc>
          <w:tcPr>
            <w:tcW w:w="1176" w:type="dxa"/>
            <w:vMerge/>
            <w:tcBorders>
              <w:left w:val="nil" w:sz="6" w:space="0" w:color="auto"/>
              <w:bottom w:val="single" w:sz="2" w:space="0" w:color="000000"/>
              <w:right w:val="single" w:sz="2" w:space="0" w:color="000000"/>
            </w:tcBorders>
          </w:tcPr>
          <w:p>
            <w:pPr/>
          </w:p>
        </w:tc>
        <w:tc>
          <w:tcPr>
            <w:tcW w:w="1283" w:type="dxa"/>
            <w:vMerge/>
            <w:tcBorders>
              <w:left w:val="single" w:sz="2" w:space="0" w:color="000000"/>
              <w:bottom w:val="single" w:sz="2" w:space="0" w:color="000000"/>
              <w:right w:val="single" w:sz="2" w:space="0" w:color="000000"/>
            </w:tcBorders>
          </w:tcPr>
          <w:p>
            <w:pP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331" w:lineRule="auto"/>
              <w:ind w:left="128" w:right="128"/>
              <w:jc w:val="center"/>
              <w:rPr>
                <w:rFonts w:ascii="宋体" w:hAnsi="宋体" w:cs="宋体" w:eastAsia="宋体" w:hint="default"/>
                <w:sz w:val="20"/>
                <w:szCs w:val="20"/>
              </w:rPr>
            </w:pPr>
            <w:r>
              <w:rPr>
                <w:rFonts w:ascii="宋体" w:hAnsi="宋体" w:cs="宋体" w:eastAsia="宋体" w:hint="default"/>
                <w:b/>
                <w:bCs/>
                <w:sz w:val="20"/>
                <w:szCs w:val="20"/>
              </w:rPr>
              <w:t>本年所得</w:t>
            </w:r>
            <w:r>
              <w:rPr>
                <w:rFonts w:ascii="宋体" w:hAnsi="宋体" w:cs="宋体" w:eastAsia="宋体" w:hint="default"/>
                <w:b/>
                <w:bCs/>
                <w:w w:val="99"/>
                <w:sz w:val="20"/>
                <w:szCs w:val="20"/>
              </w:rPr>
              <w:t> </w:t>
            </w:r>
            <w:r>
              <w:rPr>
                <w:rFonts w:ascii="宋体" w:hAnsi="宋体" w:cs="宋体" w:eastAsia="宋体" w:hint="default"/>
                <w:b/>
                <w:bCs/>
                <w:sz w:val="20"/>
                <w:szCs w:val="20"/>
              </w:rPr>
              <w:t>税前发生</w:t>
            </w:r>
            <w:r>
              <w:rPr>
                <w:rFonts w:ascii="宋体" w:hAnsi="宋体" w:cs="宋体" w:eastAsia="宋体" w:hint="default"/>
                <w:b/>
                <w:bCs/>
                <w:w w:val="99"/>
                <w:sz w:val="20"/>
                <w:szCs w:val="20"/>
              </w:rPr>
              <w:t> </w:t>
            </w:r>
            <w:r>
              <w:rPr>
                <w:rFonts w:ascii="宋体" w:hAnsi="宋体" w:cs="宋体" w:eastAsia="宋体" w:hint="default"/>
                <w:b/>
                <w:bCs/>
                <w:sz w:val="20"/>
                <w:szCs w:val="20"/>
              </w:rPr>
              <w:t>额</w:t>
            </w:r>
            <w:r>
              <w:rPr>
                <w:rFonts w:ascii="宋体" w:hAnsi="宋体" w:cs="宋体" w:eastAsia="宋体" w:hint="default"/>
                <w:sz w:val="20"/>
                <w:szCs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33" w:right="133"/>
              <w:jc w:val="center"/>
              <w:rPr>
                <w:rFonts w:ascii="宋体" w:hAnsi="宋体" w:cs="宋体" w:eastAsia="宋体" w:hint="default"/>
                <w:sz w:val="20"/>
                <w:szCs w:val="20"/>
              </w:rPr>
            </w:pPr>
            <w:r>
              <w:rPr>
                <w:rFonts w:ascii="宋体" w:hAnsi="宋体" w:cs="宋体" w:eastAsia="宋体" w:hint="default"/>
                <w:b/>
                <w:bCs/>
                <w:sz w:val="20"/>
                <w:szCs w:val="20"/>
              </w:rPr>
              <w:t>减：前期计</w:t>
            </w:r>
            <w:r>
              <w:rPr>
                <w:rFonts w:ascii="宋体" w:hAnsi="宋体" w:cs="宋体" w:eastAsia="宋体" w:hint="default"/>
                <w:b/>
                <w:bCs/>
                <w:w w:val="99"/>
                <w:sz w:val="20"/>
                <w:szCs w:val="20"/>
              </w:rPr>
              <w:t> </w:t>
            </w:r>
            <w:r>
              <w:rPr>
                <w:rFonts w:ascii="宋体" w:hAnsi="宋体" w:cs="宋体" w:eastAsia="宋体" w:hint="default"/>
                <w:b/>
                <w:bCs/>
                <w:sz w:val="20"/>
                <w:szCs w:val="20"/>
              </w:rPr>
              <w:t>入其他综合</w:t>
            </w:r>
            <w:r>
              <w:rPr>
                <w:rFonts w:ascii="宋体" w:hAnsi="宋体" w:cs="宋体" w:eastAsia="宋体" w:hint="default"/>
                <w:b/>
                <w:bCs/>
                <w:w w:val="99"/>
                <w:sz w:val="20"/>
                <w:szCs w:val="20"/>
              </w:rPr>
              <w:t> </w:t>
            </w:r>
            <w:r>
              <w:rPr>
                <w:rFonts w:ascii="宋体" w:hAnsi="宋体" w:cs="宋体" w:eastAsia="宋体" w:hint="default"/>
                <w:b/>
                <w:bCs/>
                <w:sz w:val="20"/>
                <w:szCs w:val="20"/>
              </w:rPr>
              <w:t>收益当期</w:t>
            </w:r>
            <w:r>
              <w:rPr>
                <w:rFonts w:ascii="宋体" w:hAnsi="宋体" w:cs="宋体" w:eastAsia="宋体" w:hint="default"/>
                <w:b/>
                <w:bCs/>
                <w:w w:val="99"/>
                <w:sz w:val="20"/>
                <w:szCs w:val="20"/>
              </w:rPr>
              <w:t> </w:t>
            </w:r>
            <w:r>
              <w:rPr>
                <w:rFonts w:ascii="宋体" w:hAnsi="宋体" w:cs="宋体" w:eastAsia="宋体" w:hint="default"/>
                <w:b/>
                <w:bCs/>
                <w:sz w:val="20"/>
                <w:szCs w:val="20"/>
              </w:rPr>
              <w:t>转入损益</w:t>
            </w:r>
            <w:r>
              <w:rPr>
                <w:rFonts w:ascii="宋体" w:hAnsi="宋体" w:cs="宋体" w:eastAsia="宋体" w:hint="default"/>
                <w:sz w:val="20"/>
                <w:szCs w:val="20"/>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51" w:right="150"/>
              <w:jc w:val="both"/>
              <w:rPr>
                <w:rFonts w:ascii="宋体" w:hAnsi="宋体" w:cs="宋体" w:eastAsia="宋体" w:hint="default"/>
                <w:sz w:val="20"/>
                <w:szCs w:val="20"/>
              </w:rPr>
            </w:pPr>
            <w:r>
              <w:rPr>
                <w:rFonts w:ascii="宋体" w:hAnsi="宋体" w:cs="宋体" w:eastAsia="宋体" w:hint="default"/>
                <w:b/>
                <w:bCs/>
                <w:sz w:val="20"/>
                <w:szCs w:val="20"/>
              </w:rPr>
              <w:t>减：</w:t>
            </w:r>
            <w:r>
              <w:rPr>
                <w:rFonts w:ascii="宋体" w:hAnsi="宋体" w:cs="宋体" w:eastAsia="宋体" w:hint="default"/>
                <w:b/>
                <w:bCs/>
                <w:w w:val="99"/>
                <w:sz w:val="20"/>
                <w:szCs w:val="20"/>
              </w:rPr>
              <w:t> </w:t>
            </w:r>
            <w:r>
              <w:rPr>
                <w:rFonts w:ascii="宋体" w:hAnsi="宋体" w:cs="宋体" w:eastAsia="宋体" w:hint="default"/>
                <w:b/>
                <w:bCs/>
                <w:sz w:val="20"/>
                <w:szCs w:val="20"/>
              </w:rPr>
              <w:t>所得</w:t>
            </w:r>
            <w:r>
              <w:rPr>
                <w:rFonts w:ascii="宋体" w:hAnsi="宋体" w:cs="宋体" w:eastAsia="宋体" w:hint="default"/>
                <w:b/>
                <w:bCs/>
                <w:w w:val="99"/>
                <w:sz w:val="20"/>
                <w:szCs w:val="20"/>
              </w:rPr>
              <w:t> </w:t>
            </w:r>
            <w:r>
              <w:rPr>
                <w:rFonts w:ascii="宋体" w:hAnsi="宋体" w:cs="宋体" w:eastAsia="宋体" w:hint="default"/>
                <w:b/>
                <w:bCs/>
                <w:sz w:val="20"/>
                <w:szCs w:val="20"/>
              </w:rPr>
              <w:t>税费</w:t>
            </w:r>
            <w:r>
              <w:rPr>
                <w:rFonts w:ascii="宋体" w:hAnsi="宋体" w:cs="宋体" w:eastAsia="宋体" w:hint="default"/>
                <w:b/>
                <w:bCs/>
                <w:w w:val="99"/>
                <w:sz w:val="20"/>
                <w:szCs w:val="20"/>
              </w:rPr>
              <w:t> </w:t>
            </w:r>
            <w:r>
              <w:rPr>
                <w:rFonts w:ascii="宋体" w:hAnsi="宋体" w:cs="宋体" w:eastAsia="宋体" w:hint="default"/>
                <w:b/>
                <w:bCs/>
                <w:sz w:val="20"/>
                <w:szCs w:val="20"/>
              </w:rPr>
              <w:t>用</w:t>
            </w:r>
            <w:r>
              <w:rPr>
                <w:rFonts w:ascii="宋体" w:hAnsi="宋体" w:cs="宋体" w:eastAsia="宋体" w:hint="default"/>
                <w:sz w:val="20"/>
                <w:szCs w:val="20"/>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31" w:lineRule="auto" w:before="152"/>
              <w:ind w:left="164" w:right="161"/>
              <w:jc w:val="left"/>
              <w:rPr>
                <w:rFonts w:ascii="宋体" w:hAnsi="宋体" w:cs="宋体" w:eastAsia="宋体" w:hint="default"/>
                <w:sz w:val="20"/>
                <w:szCs w:val="20"/>
              </w:rPr>
            </w:pPr>
            <w:r>
              <w:rPr>
                <w:rFonts w:ascii="宋体" w:hAnsi="宋体" w:cs="宋体" w:eastAsia="宋体" w:hint="default"/>
                <w:b/>
                <w:bCs/>
                <w:sz w:val="20"/>
                <w:szCs w:val="20"/>
              </w:rPr>
              <w:t>税后归属</w:t>
            </w:r>
            <w:r>
              <w:rPr>
                <w:rFonts w:ascii="宋体" w:hAnsi="宋体" w:cs="宋体" w:eastAsia="宋体" w:hint="default"/>
                <w:b/>
                <w:bCs/>
                <w:w w:val="99"/>
                <w:sz w:val="20"/>
                <w:szCs w:val="20"/>
              </w:rPr>
              <w:t> </w:t>
            </w:r>
            <w:r>
              <w:rPr>
                <w:rFonts w:ascii="宋体" w:hAnsi="宋体" w:cs="宋体" w:eastAsia="宋体" w:hint="default"/>
                <w:b/>
                <w:bCs/>
                <w:sz w:val="20"/>
                <w:szCs w:val="20"/>
              </w:rPr>
              <w:t>于母公司</w:t>
            </w:r>
            <w:r>
              <w:rPr>
                <w:rFonts w:ascii="宋体" w:hAnsi="宋体" w:cs="宋体" w:eastAsia="宋体" w:hint="default"/>
                <w:sz w:val="20"/>
                <w:szCs w:val="20"/>
              </w:rPr>
            </w:r>
          </w:p>
        </w:tc>
        <w:tc>
          <w:tcPr>
            <w:tcW w:w="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331" w:lineRule="auto"/>
              <w:ind w:left="186" w:right="185"/>
              <w:jc w:val="both"/>
              <w:rPr>
                <w:rFonts w:ascii="宋体" w:hAnsi="宋体" w:cs="宋体" w:eastAsia="宋体" w:hint="default"/>
                <w:sz w:val="20"/>
                <w:szCs w:val="20"/>
              </w:rPr>
            </w:pPr>
            <w:r>
              <w:rPr>
                <w:rFonts w:ascii="宋体" w:hAnsi="宋体" w:cs="宋体" w:eastAsia="宋体" w:hint="default"/>
                <w:b/>
                <w:bCs/>
                <w:sz w:val="20"/>
                <w:szCs w:val="20"/>
              </w:rPr>
              <w:t>税后归</w:t>
            </w:r>
            <w:r>
              <w:rPr>
                <w:rFonts w:ascii="宋体" w:hAnsi="宋体" w:cs="宋体" w:eastAsia="宋体" w:hint="default"/>
                <w:b/>
                <w:bCs/>
                <w:w w:val="99"/>
                <w:sz w:val="20"/>
                <w:szCs w:val="20"/>
              </w:rPr>
              <w:t> </w:t>
            </w:r>
            <w:r>
              <w:rPr>
                <w:rFonts w:ascii="宋体" w:hAnsi="宋体" w:cs="宋体" w:eastAsia="宋体" w:hint="default"/>
                <w:b/>
                <w:bCs/>
                <w:sz w:val="20"/>
                <w:szCs w:val="20"/>
              </w:rPr>
              <w:t>属于少</w:t>
            </w:r>
            <w:r>
              <w:rPr>
                <w:rFonts w:ascii="宋体" w:hAnsi="宋体" w:cs="宋体" w:eastAsia="宋体" w:hint="default"/>
                <w:b/>
                <w:bCs/>
                <w:w w:val="99"/>
                <w:sz w:val="20"/>
                <w:szCs w:val="20"/>
              </w:rPr>
              <w:t> </w:t>
            </w:r>
            <w:r>
              <w:rPr>
                <w:rFonts w:ascii="宋体" w:hAnsi="宋体" w:cs="宋体" w:eastAsia="宋体" w:hint="default"/>
                <w:b/>
                <w:bCs/>
                <w:sz w:val="20"/>
                <w:szCs w:val="20"/>
              </w:rPr>
              <w:t>数股东</w:t>
            </w:r>
            <w:r>
              <w:rPr>
                <w:rFonts w:ascii="宋体" w:hAnsi="宋体" w:cs="宋体" w:eastAsia="宋体" w:hint="default"/>
                <w:sz w:val="20"/>
                <w:szCs w:val="20"/>
              </w:rPr>
            </w:r>
          </w:p>
        </w:tc>
        <w:tc>
          <w:tcPr>
            <w:tcW w:w="1018" w:type="dxa"/>
            <w:vMerge/>
            <w:tcBorders>
              <w:left w:val="single" w:sz="2" w:space="0" w:color="000000"/>
              <w:bottom w:val="single" w:sz="2" w:space="0" w:color="000000"/>
              <w:right w:val="nil" w:sz="6" w:space="0" w:color="auto"/>
            </w:tcBorders>
          </w:tcPr>
          <w:p>
            <w:pPr/>
          </w:p>
        </w:tc>
      </w:tr>
      <w:tr>
        <w:trPr>
          <w:trHeight w:val="1446" w:hRule="exact"/>
        </w:trPr>
        <w:tc>
          <w:tcPr>
            <w:tcW w:w="1176"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5"/>
              <w:ind w:left="121" w:right="58" w:firstLine="3"/>
              <w:jc w:val="both"/>
              <w:rPr>
                <w:rFonts w:ascii="宋体" w:hAnsi="宋体" w:cs="宋体" w:eastAsia="宋体" w:hint="default"/>
                <w:sz w:val="20"/>
                <w:szCs w:val="20"/>
              </w:rPr>
            </w:pPr>
            <w:r>
              <w:rPr>
                <w:rFonts w:ascii="宋体" w:hAnsi="宋体" w:cs="宋体" w:eastAsia="宋体" w:hint="default"/>
                <w:spacing w:val="33"/>
                <w:sz w:val="20"/>
                <w:szCs w:val="20"/>
              </w:rPr>
              <w:t>以后将重</w:t>
            </w:r>
            <w:r>
              <w:rPr>
                <w:rFonts w:ascii="宋体" w:hAnsi="宋体" w:cs="宋体" w:eastAsia="宋体" w:hint="default"/>
                <w:spacing w:val="-96"/>
                <w:sz w:val="20"/>
                <w:szCs w:val="20"/>
              </w:rPr>
              <w:t> </w:t>
            </w:r>
            <w:r>
              <w:rPr>
                <w:rFonts w:ascii="宋体" w:hAnsi="宋体" w:cs="宋体" w:eastAsia="宋体" w:hint="default"/>
                <w:sz w:val="20"/>
                <w:szCs w:val="20"/>
              </w:rPr>
              <w:t>分</w:t>
            </w:r>
            <w:r>
              <w:rPr>
                <w:rFonts w:ascii="宋体" w:hAnsi="宋体" w:cs="宋体" w:eastAsia="宋体" w:hint="default"/>
                <w:spacing w:val="-53"/>
                <w:sz w:val="20"/>
                <w:szCs w:val="20"/>
              </w:rPr>
              <w:t> </w:t>
            </w:r>
            <w:r>
              <w:rPr>
                <w:rFonts w:ascii="宋体" w:hAnsi="宋体" w:cs="宋体" w:eastAsia="宋体" w:hint="default"/>
                <w:sz w:val="20"/>
                <w:szCs w:val="20"/>
              </w:rPr>
              <w:t>类</w:t>
            </w:r>
            <w:r>
              <w:rPr>
                <w:rFonts w:ascii="宋体" w:hAnsi="宋体" w:cs="宋体" w:eastAsia="宋体" w:hint="default"/>
                <w:spacing w:val="-51"/>
                <w:sz w:val="20"/>
                <w:szCs w:val="20"/>
              </w:rPr>
              <w:t> </w:t>
            </w:r>
            <w:r>
              <w:rPr>
                <w:rFonts w:ascii="宋体" w:hAnsi="宋体" w:cs="宋体" w:eastAsia="宋体" w:hint="default"/>
                <w:sz w:val="20"/>
                <w:szCs w:val="20"/>
              </w:rPr>
              <w:t>进</w:t>
            </w:r>
            <w:r>
              <w:rPr>
                <w:rFonts w:ascii="宋体" w:hAnsi="宋体" w:cs="宋体" w:eastAsia="宋体" w:hint="default"/>
                <w:spacing w:val="-53"/>
                <w:sz w:val="20"/>
                <w:szCs w:val="20"/>
              </w:rPr>
              <w:t> </w:t>
            </w:r>
            <w:r>
              <w:rPr>
                <w:rFonts w:ascii="宋体" w:hAnsi="宋体" w:cs="宋体" w:eastAsia="宋体" w:hint="default"/>
                <w:sz w:val="20"/>
                <w:szCs w:val="20"/>
              </w:rPr>
              <w:t>损</w:t>
            </w:r>
            <w:r>
              <w:rPr>
                <w:rFonts w:ascii="宋体" w:hAnsi="宋体" w:cs="宋体" w:eastAsia="宋体" w:hint="default"/>
                <w:w w:val="100"/>
                <w:sz w:val="20"/>
                <w:szCs w:val="20"/>
              </w:rPr>
              <w:t> </w:t>
            </w:r>
            <w:r>
              <w:rPr>
                <w:rFonts w:ascii="宋体" w:hAnsi="宋体" w:cs="宋体" w:eastAsia="宋体" w:hint="default"/>
                <w:sz w:val="20"/>
                <w:szCs w:val="20"/>
              </w:rPr>
              <w:t>益</w:t>
            </w:r>
            <w:r>
              <w:rPr>
                <w:rFonts w:ascii="宋体" w:hAnsi="宋体" w:cs="宋体" w:eastAsia="宋体" w:hint="default"/>
                <w:spacing w:val="-53"/>
                <w:sz w:val="20"/>
                <w:szCs w:val="20"/>
              </w:rPr>
              <w:t> </w:t>
            </w:r>
            <w:r>
              <w:rPr>
                <w:rFonts w:ascii="宋体" w:hAnsi="宋体" w:cs="宋体" w:eastAsia="宋体" w:hint="default"/>
                <w:sz w:val="20"/>
                <w:szCs w:val="20"/>
              </w:rPr>
              <w:t>的</w:t>
            </w:r>
            <w:r>
              <w:rPr>
                <w:rFonts w:ascii="宋体" w:hAnsi="宋体" w:cs="宋体" w:eastAsia="宋体" w:hint="default"/>
                <w:spacing w:val="-51"/>
                <w:sz w:val="20"/>
                <w:szCs w:val="20"/>
              </w:rPr>
              <w:t> </w:t>
            </w:r>
            <w:r>
              <w:rPr>
                <w:rFonts w:ascii="宋体" w:hAnsi="宋体" w:cs="宋体" w:eastAsia="宋体" w:hint="default"/>
                <w:sz w:val="20"/>
                <w:szCs w:val="20"/>
              </w:rPr>
              <w:t>其</w:t>
            </w:r>
            <w:r>
              <w:rPr>
                <w:rFonts w:ascii="宋体" w:hAnsi="宋体" w:cs="宋体" w:eastAsia="宋体" w:hint="default"/>
                <w:spacing w:val="-53"/>
                <w:sz w:val="20"/>
                <w:szCs w:val="20"/>
              </w:rPr>
              <w:t> </w:t>
            </w:r>
            <w:r>
              <w:rPr>
                <w:rFonts w:ascii="宋体" w:hAnsi="宋体" w:cs="宋体" w:eastAsia="宋体" w:hint="default"/>
                <w:sz w:val="20"/>
                <w:szCs w:val="20"/>
              </w:rPr>
              <w:t>他</w:t>
            </w:r>
            <w:r>
              <w:rPr>
                <w:rFonts w:ascii="宋体" w:hAnsi="宋体" w:cs="宋体" w:eastAsia="宋体" w:hint="default"/>
                <w:w w:val="100"/>
                <w:sz w:val="20"/>
                <w:szCs w:val="20"/>
              </w:rPr>
              <w:t> </w:t>
            </w:r>
            <w:r>
              <w:rPr>
                <w:rFonts w:ascii="宋体" w:hAnsi="宋体" w:cs="宋体" w:eastAsia="宋体" w:hint="default"/>
                <w:sz w:val="20"/>
                <w:szCs w:val="20"/>
              </w:rPr>
              <w:t>综合收益</w:t>
            </w:r>
          </w:p>
        </w:tc>
        <w:tc>
          <w:tcPr>
            <w:tcW w:w="12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-35,751.89</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8,711.72</w:t>
            </w:r>
          </w:p>
        </w:tc>
        <w:tc>
          <w:tcPr>
            <w:tcW w:w="1276" w:type="dxa"/>
            <w:tcBorders>
              <w:top w:val="single" w:sz="2" w:space="0" w:color="000000"/>
              <w:left w:val="single" w:sz="2" w:space="0" w:color="000000"/>
              <w:bottom w:val="single" w:sz="2" w:space="0" w:color="000000"/>
              <w:right w:val="single" w:sz="2" w:space="0" w:color="000000"/>
            </w:tcBorders>
          </w:tcPr>
          <w:p>
            <w:pPr/>
          </w:p>
        </w:tc>
        <w:tc>
          <w:tcPr>
            <w:tcW w:w="710"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8,711.72</w:t>
            </w:r>
          </w:p>
        </w:tc>
        <w:tc>
          <w:tcPr>
            <w:tcW w:w="978" w:type="dxa"/>
            <w:tcBorders>
              <w:top w:val="single" w:sz="2" w:space="0" w:color="000000"/>
              <w:left w:val="single" w:sz="2" w:space="0" w:color="000000"/>
              <w:bottom w:val="single" w:sz="2" w:space="0" w:color="000000"/>
              <w:right w:val="single" w:sz="2" w:space="0" w:color="000000"/>
            </w:tcBorders>
          </w:tcPr>
          <w:p>
            <w:pPr/>
          </w:p>
        </w:tc>
        <w:tc>
          <w:tcPr>
            <w:tcW w:w="1018"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9" w:right="0"/>
              <w:jc w:val="center"/>
              <w:rPr>
                <w:rFonts w:ascii="宋体" w:hAnsi="宋体" w:cs="宋体" w:eastAsia="宋体" w:hint="default"/>
                <w:sz w:val="20"/>
                <w:szCs w:val="20"/>
              </w:rPr>
            </w:pPr>
            <w:r>
              <w:rPr>
                <w:rFonts w:ascii="宋体"/>
                <w:spacing w:val="-19"/>
                <w:sz w:val="20"/>
              </w:rPr>
              <w:t>-27,040.17</w:t>
            </w:r>
          </w:p>
        </w:tc>
      </w:tr>
      <w:tr>
        <w:trPr>
          <w:trHeight w:val="1458" w:hRule="exact"/>
        </w:trPr>
        <w:tc>
          <w:tcPr>
            <w:tcW w:w="1176" w:type="dxa"/>
            <w:tcBorders>
              <w:top w:val="single" w:sz="2" w:space="0" w:color="000000"/>
              <w:left w:val="nil" w:sz="6" w:space="0" w:color="auto"/>
              <w:bottom w:val="single" w:sz="12" w:space="0" w:color="000000"/>
              <w:right w:val="single" w:sz="2" w:space="0" w:color="000000"/>
            </w:tcBorders>
          </w:tcPr>
          <w:p>
            <w:pPr>
              <w:pStyle w:val="TableParagraph"/>
              <w:spacing w:line="331" w:lineRule="auto" w:before="54"/>
              <w:ind w:left="121" w:right="249"/>
              <w:jc w:val="both"/>
              <w:rPr>
                <w:rFonts w:ascii="宋体" w:hAnsi="宋体" w:cs="宋体" w:eastAsia="宋体" w:hint="default"/>
                <w:sz w:val="20"/>
                <w:szCs w:val="20"/>
              </w:rPr>
            </w:pPr>
            <w:r>
              <w:rPr>
                <w:rFonts w:ascii="宋体" w:hAnsi="宋体" w:cs="宋体" w:eastAsia="宋体" w:hint="default"/>
                <w:sz w:val="20"/>
                <w:szCs w:val="20"/>
              </w:rPr>
              <w:t>其中：外</w:t>
            </w:r>
            <w:r>
              <w:rPr>
                <w:rFonts w:ascii="宋体" w:hAnsi="宋体" w:cs="宋体" w:eastAsia="宋体" w:hint="default"/>
                <w:w w:val="100"/>
                <w:sz w:val="20"/>
                <w:szCs w:val="20"/>
              </w:rPr>
              <w:t> </w:t>
            </w:r>
            <w:r>
              <w:rPr>
                <w:rFonts w:ascii="宋体" w:hAnsi="宋体" w:cs="宋体" w:eastAsia="宋体" w:hint="default"/>
                <w:sz w:val="20"/>
                <w:szCs w:val="20"/>
              </w:rPr>
              <w:t>币财务报</w:t>
            </w:r>
            <w:r>
              <w:rPr>
                <w:rFonts w:ascii="宋体" w:hAnsi="宋体" w:cs="宋体" w:eastAsia="宋体" w:hint="default"/>
                <w:w w:val="100"/>
                <w:sz w:val="20"/>
                <w:szCs w:val="20"/>
              </w:rPr>
              <w:t> </w:t>
            </w:r>
            <w:r>
              <w:rPr>
                <w:rFonts w:ascii="宋体" w:hAnsi="宋体" w:cs="宋体" w:eastAsia="宋体" w:hint="default"/>
                <w:sz w:val="20"/>
                <w:szCs w:val="20"/>
              </w:rPr>
              <w:t>表折算差</w:t>
            </w:r>
            <w:r>
              <w:rPr>
                <w:rFonts w:ascii="宋体" w:hAnsi="宋体" w:cs="宋体" w:eastAsia="宋体" w:hint="default"/>
                <w:w w:val="100"/>
                <w:sz w:val="20"/>
                <w:szCs w:val="20"/>
              </w:rPr>
              <w:t> </w:t>
            </w:r>
            <w:r>
              <w:rPr>
                <w:rFonts w:ascii="宋体" w:hAnsi="宋体" w:cs="宋体" w:eastAsia="宋体" w:hint="default"/>
                <w:sz w:val="20"/>
                <w:szCs w:val="20"/>
              </w:rPr>
              <w:t>额</w:t>
            </w:r>
          </w:p>
        </w:tc>
        <w:tc>
          <w:tcPr>
            <w:tcW w:w="12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-35,751.89</w:t>
            </w:r>
          </w:p>
        </w:tc>
        <w:tc>
          <w:tcPr>
            <w:tcW w:w="10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8,711.72</w:t>
            </w:r>
          </w:p>
        </w:tc>
        <w:tc>
          <w:tcPr>
            <w:tcW w:w="1276" w:type="dxa"/>
            <w:tcBorders>
              <w:top w:val="single" w:sz="2" w:space="0" w:color="000000"/>
              <w:left w:val="single" w:sz="2" w:space="0" w:color="000000"/>
              <w:bottom w:val="single" w:sz="12" w:space="0" w:color="000000"/>
              <w:right w:val="single" w:sz="2" w:space="0" w:color="000000"/>
            </w:tcBorders>
          </w:tcPr>
          <w:p>
            <w:pPr/>
          </w:p>
        </w:tc>
        <w:tc>
          <w:tcPr>
            <w:tcW w:w="710" w:type="dxa"/>
            <w:tcBorders>
              <w:top w:val="single" w:sz="2" w:space="0" w:color="000000"/>
              <w:left w:val="single" w:sz="2" w:space="0" w:color="000000"/>
              <w:bottom w:val="single" w:sz="12" w:space="0" w:color="000000"/>
              <w:right w:val="single" w:sz="2" w:space="0" w:color="000000"/>
            </w:tcBorders>
          </w:tcPr>
          <w:p>
            <w:pP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8,711.72</w:t>
            </w:r>
          </w:p>
        </w:tc>
        <w:tc>
          <w:tcPr>
            <w:tcW w:w="978" w:type="dxa"/>
            <w:tcBorders>
              <w:top w:val="single" w:sz="2" w:space="0" w:color="000000"/>
              <w:left w:val="single" w:sz="2" w:space="0" w:color="000000"/>
              <w:bottom w:val="single" w:sz="12" w:space="0" w:color="000000"/>
              <w:right w:val="single" w:sz="2" w:space="0" w:color="000000"/>
            </w:tcBorders>
          </w:tcPr>
          <w:p>
            <w:pPr/>
          </w:p>
        </w:tc>
        <w:tc>
          <w:tcPr>
            <w:tcW w:w="1018"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9" w:right="0"/>
              <w:jc w:val="center"/>
              <w:rPr>
                <w:rFonts w:ascii="宋体" w:hAnsi="宋体" w:cs="宋体" w:eastAsia="宋体" w:hint="default"/>
                <w:sz w:val="20"/>
                <w:szCs w:val="20"/>
              </w:rPr>
            </w:pPr>
            <w:r>
              <w:rPr>
                <w:rFonts w:ascii="宋体"/>
                <w:spacing w:val="-19"/>
                <w:sz w:val="20"/>
              </w:rPr>
              <w:t>-27,040.17</w:t>
            </w:r>
          </w:p>
        </w:tc>
      </w:tr>
    </w:tbl>
    <w:p>
      <w:pPr>
        <w:spacing w:after="0" w:line="240" w:lineRule="auto"/>
        <w:jc w:val="center"/>
        <w:rPr>
          <w:rFonts w:ascii="宋体" w:hAnsi="宋体" w:cs="宋体" w:eastAsia="宋体" w:hint="default"/>
          <w:sz w:val="20"/>
          <w:szCs w:val="20"/>
        </w:rPr>
        <w:sectPr>
          <w:footerReference w:type="default" r:id="rId67"/>
          <w:pgSz w:w="11910" w:h="16840"/>
          <w:pgMar w:footer="570" w:header="879" w:top="1100" w:bottom="760" w:left="1460" w:right="0"/>
        </w:sectPr>
      </w:pPr>
    </w:p>
    <w:p>
      <w:pPr>
        <w:spacing w:line="240" w:lineRule="auto" w:before="11"/>
        <w:rPr>
          <w:rFonts w:ascii="宋体" w:hAnsi="宋体" w:cs="宋体" w:eastAsia="宋体" w:hint="default"/>
          <w:sz w:val="22"/>
          <w:szCs w:val="22"/>
        </w:rPr>
      </w:pPr>
    </w:p>
    <w:tbl>
      <w:tblPr>
        <w:tblW w:w="0" w:type="auto"/>
        <w:jc w:val="left"/>
        <w:tblInd w:w="153" w:type="dxa"/>
        <w:tblLayout w:type="fixed"/>
        <w:tblCellMar>
          <w:top w:w="0" w:type="dxa"/>
          <w:left w:w="0" w:type="dxa"/>
          <w:bottom w:w="0" w:type="dxa"/>
          <w:right w:w="0" w:type="dxa"/>
        </w:tblCellMar>
        <w:tblLook w:val="01E0"/>
      </w:tblPr>
      <w:tblGrid>
        <w:gridCol w:w="1176"/>
        <w:gridCol w:w="1283"/>
        <w:gridCol w:w="1066"/>
        <w:gridCol w:w="1276"/>
        <w:gridCol w:w="710"/>
        <w:gridCol w:w="1134"/>
        <w:gridCol w:w="978"/>
        <w:gridCol w:w="1018"/>
      </w:tblGrid>
      <w:tr>
        <w:trPr>
          <w:trHeight w:val="378" w:hRule="exact"/>
        </w:trPr>
        <w:tc>
          <w:tcPr>
            <w:tcW w:w="117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93"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283"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7" w:right="0"/>
              <w:jc w:val="left"/>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c>
          <w:tcPr>
            <w:tcW w:w="5163"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018"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1445" w:hRule="exact"/>
        </w:trPr>
        <w:tc>
          <w:tcPr>
            <w:tcW w:w="1176" w:type="dxa"/>
            <w:vMerge/>
            <w:tcBorders>
              <w:left w:val="nil" w:sz="6" w:space="0" w:color="auto"/>
              <w:bottom w:val="single" w:sz="2" w:space="0" w:color="000000"/>
              <w:right w:val="single" w:sz="2" w:space="0" w:color="000000"/>
            </w:tcBorders>
          </w:tcPr>
          <w:p>
            <w:pPr/>
          </w:p>
        </w:tc>
        <w:tc>
          <w:tcPr>
            <w:tcW w:w="1283" w:type="dxa"/>
            <w:vMerge/>
            <w:tcBorders>
              <w:left w:val="single" w:sz="2" w:space="0" w:color="000000"/>
              <w:bottom w:val="single" w:sz="2" w:space="0" w:color="000000"/>
              <w:right w:val="single" w:sz="2" w:space="0" w:color="000000"/>
            </w:tcBorders>
          </w:tcPr>
          <w:p>
            <w:pP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331" w:lineRule="auto"/>
              <w:ind w:left="128" w:right="128"/>
              <w:jc w:val="center"/>
              <w:rPr>
                <w:rFonts w:ascii="宋体" w:hAnsi="宋体" w:cs="宋体" w:eastAsia="宋体" w:hint="default"/>
                <w:sz w:val="20"/>
                <w:szCs w:val="20"/>
              </w:rPr>
            </w:pPr>
            <w:r>
              <w:rPr>
                <w:rFonts w:ascii="宋体" w:hAnsi="宋体" w:cs="宋体" w:eastAsia="宋体" w:hint="default"/>
                <w:b/>
                <w:bCs/>
                <w:sz w:val="20"/>
                <w:szCs w:val="20"/>
              </w:rPr>
              <w:t>本年所得</w:t>
            </w:r>
            <w:r>
              <w:rPr>
                <w:rFonts w:ascii="宋体" w:hAnsi="宋体" w:cs="宋体" w:eastAsia="宋体" w:hint="default"/>
                <w:b/>
                <w:bCs/>
                <w:w w:val="99"/>
                <w:sz w:val="20"/>
                <w:szCs w:val="20"/>
              </w:rPr>
              <w:t> </w:t>
            </w:r>
            <w:r>
              <w:rPr>
                <w:rFonts w:ascii="宋体" w:hAnsi="宋体" w:cs="宋体" w:eastAsia="宋体" w:hint="default"/>
                <w:b/>
                <w:bCs/>
                <w:sz w:val="20"/>
                <w:szCs w:val="20"/>
              </w:rPr>
              <w:t>税前发生</w:t>
            </w:r>
            <w:r>
              <w:rPr>
                <w:rFonts w:ascii="宋体" w:hAnsi="宋体" w:cs="宋体" w:eastAsia="宋体" w:hint="default"/>
                <w:b/>
                <w:bCs/>
                <w:w w:val="99"/>
                <w:sz w:val="20"/>
                <w:szCs w:val="20"/>
              </w:rPr>
              <w:t> </w:t>
            </w:r>
            <w:r>
              <w:rPr>
                <w:rFonts w:ascii="宋体" w:hAnsi="宋体" w:cs="宋体" w:eastAsia="宋体" w:hint="default"/>
                <w:b/>
                <w:bCs/>
                <w:sz w:val="20"/>
                <w:szCs w:val="20"/>
              </w:rPr>
              <w:t>额</w:t>
            </w:r>
            <w:r>
              <w:rPr>
                <w:rFonts w:ascii="宋体" w:hAnsi="宋体" w:cs="宋体" w:eastAsia="宋体" w:hint="default"/>
                <w:sz w:val="20"/>
                <w:szCs w:val="20"/>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33" w:right="133"/>
              <w:jc w:val="center"/>
              <w:rPr>
                <w:rFonts w:ascii="宋体" w:hAnsi="宋体" w:cs="宋体" w:eastAsia="宋体" w:hint="default"/>
                <w:sz w:val="20"/>
                <w:szCs w:val="20"/>
              </w:rPr>
            </w:pPr>
            <w:r>
              <w:rPr>
                <w:rFonts w:ascii="宋体" w:hAnsi="宋体" w:cs="宋体" w:eastAsia="宋体" w:hint="default"/>
                <w:b/>
                <w:bCs/>
                <w:sz w:val="20"/>
                <w:szCs w:val="20"/>
              </w:rPr>
              <w:t>减：前期计</w:t>
            </w:r>
            <w:r>
              <w:rPr>
                <w:rFonts w:ascii="宋体" w:hAnsi="宋体" w:cs="宋体" w:eastAsia="宋体" w:hint="default"/>
                <w:b/>
                <w:bCs/>
                <w:w w:val="99"/>
                <w:sz w:val="20"/>
                <w:szCs w:val="20"/>
              </w:rPr>
              <w:t> </w:t>
            </w:r>
            <w:r>
              <w:rPr>
                <w:rFonts w:ascii="宋体" w:hAnsi="宋体" w:cs="宋体" w:eastAsia="宋体" w:hint="default"/>
                <w:b/>
                <w:bCs/>
                <w:sz w:val="20"/>
                <w:szCs w:val="20"/>
              </w:rPr>
              <w:t>入其他综合</w:t>
            </w:r>
            <w:r>
              <w:rPr>
                <w:rFonts w:ascii="宋体" w:hAnsi="宋体" w:cs="宋体" w:eastAsia="宋体" w:hint="default"/>
                <w:b/>
                <w:bCs/>
                <w:w w:val="99"/>
                <w:sz w:val="20"/>
                <w:szCs w:val="20"/>
              </w:rPr>
              <w:t> </w:t>
            </w:r>
            <w:r>
              <w:rPr>
                <w:rFonts w:ascii="宋体" w:hAnsi="宋体" w:cs="宋体" w:eastAsia="宋体" w:hint="default"/>
                <w:b/>
                <w:bCs/>
                <w:sz w:val="20"/>
                <w:szCs w:val="20"/>
              </w:rPr>
              <w:t>收益当期</w:t>
            </w:r>
            <w:r>
              <w:rPr>
                <w:rFonts w:ascii="宋体" w:hAnsi="宋体" w:cs="宋体" w:eastAsia="宋体" w:hint="default"/>
                <w:b/>
                <w:bCs/>
                <w:w w:val="99"/>
                <w:sz w:val="20"/>
                <w:szCs w:val="20"/>
              </w:rPr>
              <w:t> </w:t>
            </w:r>
            <w:r>
              <w:rPr>
                <w:rFonts w:ascii="宋体" w:hAnsi="宋体" w:cs="宋体" w:eastAsia="宋体" w:hint="default"/>
                <w:b/>
                <w:bCs/>
                <w:sz w:val="20"/>
                <w:szCs w:val="20"/>
              </w:rPr>
              <w:t>转入损益</w:t>
            </w:r>
            <w:r>
              <w:rPr>
                <w:rFonts w:ascii="宋体" w:hAnsi="宋体" w:cs="宋体" w:eastAsia="宋体" w:hint="default"/>
                <w:sz w:val="20"/>
                <w:szCs w:val="20"/>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51" w:right="150"/>
              <w:jc w:val="both"/>
              <w:rPr>
                <w:rFonts w:ascii="宋体" w:hAnsi="宋体" w:cs="宋体" w:eastAsia="宋体" w:hint="default"/>
                <w:sz w:val="20"/>
                <w:szCs w:val="20"/>
              </w:rPr>
            </w:pPr>
            <w:r>
              <w:rPr>
                <w:rFonts w:ascii="宋体" w:hAnsi="宋体" w:cs="宋体" w:eastAsia="宋体" w:hint="default"/>
                <w:b/>
                <w:bCs/>
                <w:sz w:val="20"/>
                <w:szCs w:val="20"/>
              </w:rPr>
              <w:t>减：</w:t>
            </w:r>
            <w:r>
              <w:rPr>
                <w:rFonts w:ascii="宋体" w:hAnsi="宋体" w:cs="宋体" w:eastAsia="宋体" w:hint="default"/>
                <w:b/>
                <w:bCs/>
                <w:w w:val="99"/>
                <w:sz w:val="20"/>
                <w:szCs w:val="20"/>
              </w:rPr>
              <w:t> </w:t>
            </w:r>
            <w:r>
              <w:rPr>
                <w:rFonts w:ascii="宋体" w:hAnsi="宋体" w:cs="宋体" w:eastAsia="宋体" w:hint="default"/>
                <w:b/>
                <w:bCs/>
                <w:sz w:val="20"/>
                <w:szCs w:val="20"/>
              </w:rPr>
              <w:t>所得</w:t>
            </w:r>
            <w:r>
              <w:rPr>
                <w:rFonts w:ascii="宋体" w:hAnsi="宋体" w:cs="宋体" w:eastAsia="宋体" w:hint="default"/>
                <w:b/>
                <w:bCs/>
                <w:w w:val="99"/>
                <w:sz w:val="20"/>
                <w:szCs w:val="20"/>
              </w:rPr>
              <w:t> </w:t>
            </w:r>
            <w:r>
              <w:rPr>
                <w:rFonts w:ascii="宋体" w:hAnsi="宋体" w:cs="宋体" w:eastAsia="宋体" w:hint="default"/>
                <w:b/>
                <w:bCs/>
                <w:sz w:val="20"/>
                <w:szCs w:val="20"/>
              </w:rPr>
              <w:t>税费</w:t>
            </w:r>
            <w:r>
              <w:rPr>
                <w:rFonts w:ascii="宋体" w:hAnsi="宋体" w:cs="宋体" w:eastAsia="宋体" w:hint="default"/>
                <w:b/>
                <w:bCs/>
                <w:w w:val="99"/>
                <w:sz w:val="20"/>
                <w:szCs w:val="20"/>
              </w:rPr>
              <w:t> </w:t>
            </w:r>
            <w:r>
              <w:rPr>
                <w:rFonts w:ascii="宋体" w:hAnsi="宋体" w:cs="宋体" w:eastAsia="宋体" w:hint="default"/>
                <w:b/>
                <w:bCs/>
                <w:sz w:val="20"/>
                <w:szCs w:val="20"/>
              </w:rPr>
              <w:t>用</w:t>
            </w:r>
            <w:r>
              <w:rPr>
                <w:rFonts w:ascii="宋体" w:hAnsi="宋体" w:cs="宋体" w:eastAsia="宋体" w:hint="default"/>
                <w:sz w:val="20"/>
                <w:szCs w:val="20"/>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31" w:lineRule="auto" w:before="152"/>
              <w:ind w:left="164" w:right="161"/>
              <w:jc w:val="left"/>
              <w:rPr>
                <w:rFonts w:ascii="宋体" w:hAnsi="宋体" w:cs="宋体" w:eastAsia="宋体" w:hint="default"/>
                <w:sz w:val="20"/>
                <w:szCs w:val="20"/>
              </w:rPr>
            </w:pPr>
            <w:r>
              <w:rPr>
                <w:rFonts w:ascii="宋体" w:hAnsi="宋体" w:cs="宋体" w:eastAsia="宋体" w:hint="default"/>
                <w:b/>
                <w:bCs/>
                <w:sz w:val="20"/>
                <w:szCs w:val="20"/>
              </w:rPr>
              <w:t>税后归属</w:t>
            </w:r>
            <w:r>
              <w:rPr>
                <w:rFonts w:ascii="宋体" w:hAnsi="宋体" w:cs="宋体" w:eastAsia="宋体" w:hint="default"/>
                <w:b/>
                <w:bCs/>
                <w:w w:val="99"/>
                <w:sz w:val="20"/>
                <w:szCs w:val="20"/>
              </w:rPr>
              <w:t> </w:t>
            </w:r>
            <w:r>
              <w:rPr>
                <w:rFonts w:ascii="宋体" w:hAnsi="宋体" w:cs="宋体" w:eastAsia="宋体" w:hint="default"/>
                <w:b/>
                <w:bCs/>
                <w:sz w:val="20"/>
                <w:szCs w:val="20"/>
              </w:rPr>
              <w:t>于母公司</w:t>
            </w:r>
            <w:r>
              <w:rPr>
                <w:rFonts w:ascii="宋体" w:hAnsi="宋体" w:cs="宋体" w:eastAsia="宋体" w:hint="default"/>
                <w:sz w:val="20"/>
                <w:szCs w:val="20"/>
              </w:rPr>
            </w:r>
          </w:p>
        </w:tc>
        <w:tc>
          <w:tcPr>
            <w:tcW w:w="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331" w:lineRule="auto"/>
              <w:ind w:left="186" w:right="185"/>
              <w:jc w:val="both"/>
              <w:rPr>
                <w:rFonts w:ascii="宋体" w:hAnsi="宋体" w:cs="宋体" w:eastAsia="宋体" w:hint="default"/>
                <w:sz w:val="20"/>
                <w:szCs w:val="20"/>
              </w:rPr>
            </w:pPr>
            <w:r>
              <w:rPr>
                <w:rFonts w:ascii="宋体" w:hAnsi="宋体" w:cs="宋体" w:eastAsia="宋体" w:hint="default"/>
                <w:b/>
                <w:bCs/>
                <w:sz w:val="20"/>
                <w:szCs w:val="20"/>
              </w:rPr>
              <w:t>税后归</w:t>
            </w:r>
            <w:r>
              <w:rPr>
                <w:rFonts w:ascii="宋体" w:hAnsi="宋体" w:cs="宋体" w:eastAsia="宋体" w:hint="default"/>
                <w:b/>
                <w:bCs/>
                <w:w w:val="99"/>
                <w:sz w:val="20"/>
                <w:szCs w:val="20"/>
              </w:rPr>
              <w:t> </w:t>
            </w:r>
            <w:r>
              <w:rPr>
                <w:rFonts w:ascii="宋体" w:hAnsi="宋体" w:cs="宋体" w:eastAsia="宋体" w:hint="default"/>
                <w:b/>
                <w:bCs/>
                <w:sz w:val="20"/>
                <w:szCs w:val="20"/>
              </w:rPr>
              <w:t>属于少</w:t>
            </w:r>
            <w:r>
              <w:rPr>
                <w:rFonts w:ascii="宋体" w:hAnsi="宋体" w:cs="宋体" w:eastAsia="宋体" w:hint="default"/>
                <w:b/>
                <w:bCs/>
                <w:w w:val="99"/>
                <w:sz w:val="20"/>
                <w:szCs w:val="20"/>
              </w:rPr>
              <w:t> </w:t>
            </w:r>
            <w:r>
              <w:rPr>
                <w:rFonts w:ascii="宋体" w:hAnsi="宋体" w:cs="宋体" w:eastAsia="宋体" w:hint="default"/>
                <w:b/>
                <w:bCs/>
                <w:sz w:val="20"/>
                <w:szCs w:val="20"/>
              </w:rPr>
              <w:t>数股东</w:t>
            </w:r>
            <w:r>
              <w:rPr>
                <w:rFonts w:ascii="宋体" w:hAnsi="宋体" w:cs="宋体" w:eastAsia="宋体" w:hint="default"/>
                <w:sz w:val="20"/>
                <w:szCs w:val="20"/>
              </w:rPr>
            </w:r>
          </w:p>
        </w:tc>
        <w:tc>
          <w:tcPr>
            <w:tcW w:w="1018" w:type="dxa"/>
            <w:vMerge/>
            <w:tcBorders>
              <w:left w:val="single" w:sz="2" w:space="0" w:color="000000"/>
              <w:bottom w:val="single" w:sz="2" w:space="0" w:color="000000"/>
              <w:right w:val="nil" w:sz="6" w:space="0" w:color="auto"/>
            </w:tcBorders>
          </w:tcPr>
          <w:p>
            <w:pPr/>
          </w:p>
        </w:tc>
      </w:tr>
      <w:tr>
        <w:trPr>
          <w:trHeight w:val="378" w:hRule="exact"/>
        </w:trPr>
        <w:tc>
          <w:tcPr>
            <w:tcW w:w="117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393"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169" w:right="0"/>
              <w:jc w:val="left"/>
              <w:rPr>
                <w:rFonts w:ascii="宋体" w:hAnsi="宋体" w:cs="宋体" w:eastAsia="宋体" w:hint="default"/>
                <w:sz w:val="20"/>
                <w:szCs w:val="20"/>
              </w:rPr>
            </w:pPr>
            <w:r>
              <w:rPr>
                <w:rFonts w:ascii="宋体"/>
                <w:b/>
                <w:sz w:val="20"/>
              </w:rPr>
              <w:t>-35,751.89</w:t>
            </w:r>
            <w:r>
              <w:rPr>
                <w:rFonts w:ascii="宋体"/>
                <w:sz w:val="20"/>
              </w:rPr>
            </w:r>
          </w:p>
        </w:tc>
        <w:tc>
          <w:tcPr>
            <w:tcW w:w="10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152" w:right="0"/>
              <w:jc w:val="left"/>
              <w:rPr>
                <w:rFonts w:ascii="宋体" w:hAnsi="宋体" w:cs="宋体" w:eastAsia="宋体" w:hint="default"/>
                <w:sz w:val="20"/>
                <w:szCs w:val="20"/>
              </w:rPr>
            </w:pPr>
            <w:r>
              <w:rPr>
                <w:rFonts w:ascii="宋体"/>
                <w:b/>
                <w:sz w:val="20"/>
              </w:rPr>
              <w:t>8,711.72</w:t>
            </w:r>
            <w:r>
              <w:rPr>
                <w:rFonts w:ascii="宋体"/>
                <w:sz w:val="20"/>
              </w:rPr>
            </w:r>
          </w:p>
        </w:tc>
        <w:tc>
          <w:tcPr>
            <w:tcW w:w="1276" w:type="dxa"/>
            <w:tcBorders>
              <w:top w:val="single" w:sz="2" w:space="0" w:color="000000"/>
              <w:left w:val="single" w:sz="2" w:space="0" w:color="000000"/>
              <w:bottom w:val="single" w:sz="12" w:space="0" w:color="000000"/>
              <w:right w:val="single" w:sz="2" w:space="0" w:color="000000"/>
            </w:tcBorders>
          </w:tcPr>
          <w:p>
            <w:pPr/>
          </w:p>
        </w:tc>
        <w:tc>
          <w:tcPr>
            <w:tcW w:w="710" w:type="dxa"/>
            <w:tcBorders>
              <w:top w:val="single" w:sz="2" w:space="0" w:color="000000"/>
              <w:left w:val="single" w:sz="2" w:space="0" w:color="000000"/>
              <w:bottom w:val="single" w:sz="12" w:space="0" w:color="000000"/>
              <w:right w:val="single" w:sz="2" w:space="0" w:color="000000"/>
            </w:tcBorders>
          </w:tcPr>
          <w:p>
            <w:pP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221" w:right="0"/>
              <w:jc w:val="left"/>
              <w:rPr>
                <w:rFonts w:ascii="宋体" w:hAnsi="宋体" w:cs="宋体" w:eastAsia="宋体" w:hint="default"/>
                <w:sz w:val="20"/>
                <w:szCs w:val="20"/>
              </w:rPr>
            </w:pPr>
            <w:r>
              <w:rPr>
                <w:rFonts w:ascii="宋体"/>
                <w:b/>
                <w:sz w:val="20"/>
              </w:rPr>
              <w:t>8,711.72</w:t>
            </w:r>
            <w:r>
              <w:rPr>
                <w:rFonts w:ascii="宋体"/>
                <w:sz w:val="20"/>
              </w:rPr>
            </w:r>
          </w:p>
        </w:tc>
        <w:tc>
          <w:tcPr>
            <w:tcW w:w="978" w:type="dxa"/>
            <w:tcBorders>
              <w:top w:val="single" w:sz="2" w:space="0" w:color="000000"/>
              <w:left w:val="single" w:sz="2" w:space="0" w:color="000000"/>
              <w:bottom w:val="single" w:sz="12" w:space="0" w:color="000000"/>
              <w:right w:val="single" w:sz="2" w:space="0" w:color="000000"/>
            </w:tcBorders>
          </w:tcPr>
          <w:p>
            <w:pPr/>
          </w:p>
        </w:tc>
        <w:tc>
          <w:tcPr>
            <w:tcW w:w="10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left="105" w:right="0"/>
              <w:jc w:val="left"/>
              <w:rPr>
                <w:rFonts w:ascii="宋体" w:hAnsi="宋体" w:cs="宋体" w:eastAsia="宋体" w:hint="default"/>
                <w:sz w:val="20"/>
                <w:szCs w:val="20"/>
              </w:rPr>
            </w:pPr>
            <w:r>
              <w:rPr>
                <w:rFonts w:ascii="宋体"/>
                <w:b/>
                <w:spacing w:val="-20"/>
                <w:sz w:val="20"/>
              </w:rPr>
              <w:t>-27,040.17</w:t>
            </w:r>
            <w:r>
              <w:rPr>
                <w:rFonts w:ascii="宋体"/>
                <w:spacing w:val="-20"/>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644" w:right="924"/>
        <w:jc w:val="left"/>
      </w:pPr>
      <w:bookmarkStart w:name="盈余公积" w:id="280"/>
      <w:bookmarkEnd w:id="280"/>
      <w:r>
        <w:rPr/>
      </w:r>
      <w:r>
        <w:rPr>
          <w:rFonts w:ascii="宋体" w:hAnsi="宋体" w:cs="宋体" w:eastAsia="宋体" w:hint="default"/>
        </w:rPr>
        <w:t>30.</w:t>
      </w:r>
      <w:r>
        <w:rPr>
          <w:rFonts w:ascii="宋体" w:hAnsi="宋体" w:cs="宋体" w:eastAsia="宋体" w:hint="default"/>
          <w:spacing w:val="-46"/>
        </w:rPr>
        <w:t> </w:t>
      </w:r>
      <w:r>
        <w:rPr/>
        <w:t>盈余公积</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039"/>
        <w:gridCol w:w="1825"/>
        <w:gridCol w:w="1790"/>
        <w:gridCol w:w="1435"/>
        <w:gridCol w:w="1649"/>
      </w:tblGrid>
      <w:tr>
        <w:trPr>
          <w:trHeight w:val="378" w:hRule="exact"/>
        </w:trPr>
        <w:tc>
          <w:tcPr>
            <w:tcW w:w="203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8"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8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469"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c>
          <w:tcPr>
            <w:tcW w:w="17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451"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4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274"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64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1"/>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365" w:hRule="exact"/>
        </w:trPr>
        <w:tc>
          <w:tcPr>
            <w:tcW w:w="20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法定盈余公积</w:t>
            </w:r>
          </w:p>
        </w:tc>
        <w:tc>
          <w:tcPr>
            <w:tcW w:w="18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18,638,175.73</w:t>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1,710,174.16</w:t>
            </w:r>
            <w:r>
              <w:rPr>
                <w:rFonts w:ascii="宋体"/>
                <w:sz w:val="22"/>
              </w:rPr>
            </w:r>
          </w:p>
        </w:tc>
        <w:tc>
          <w:tcPr>
            <w:tcW w:w="1435" w:type="dxa"/>
            <w:tcBorders>
              <w:top w:val="single" w:sz="2" w:space="0" w:color="000000"/>
              <w:left w:val="single" w:sz="2" w:space="0" w:color="000000"/>
              <w:bottom w:val="single" w:sz="2" w:space="0" w:color="000000"/>
              <w:right w:val="single" w:sz="2" w:space="0" w:color="000000"/>
            </w:tcBorders>
          </w:tcPr>
          <w:p>
            <w:pPr/>
          </w:p>
        </w:tc>
        <w:tc>
          <w:tcPr>
            <w:tcW w:w="16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 w:right="0"/>
              <w:jc w:val="center"/>
              <w:rPr>
                <w:rFonts w:ascii="宋体" w:hAnsi="宋体" w:cs="宋体" w:eastAsia="宋体" w:hint="default"/>
                <w:sz w:val="22"/>
                <w:szCs w:val="22"/>
              </w:rPr>
            </w:pPr>
            <w:r>
              <w:rPr>
                <w:rFonts w:ascii="宋体"/>
                <w:sz w:val="22"/>
              </w:rPr>
              <w:t>20,348,349.89</w:t>
            </w:r>
          </w:p>
        </w:tc>
      </w:tr>
      <w:tr>
        <w:trPr>
          <w:trHeight w:val="378" w:hRule="exact"/>
        </w:trPr>
        <w:tc>
          <w:tcPr>
            <w:tcW w:w="203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8"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b/>
                <w:w w:val="95"/>
                <w:sz w:val="22"/>
              </w:rPr>
              <w:t>18,638,175.73</w:t>
            </w:r>
            <w:r>
              <w:rPr>
                <w:rFonts w:ascii="宋体"/>
                <w:sz w:val="22"/>
              </w:rPr>
            </w:r>
          </w:p>
        </w:tc>
        <w:tc>
          <w:tcPr>
            <w:tcW w:w="17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b/>
                <w:spacing w:val="-1"/>
                <w:w w:val="95"/>
                <w:sz w:val="22"/>
              </w:rPr>
              <w:t>1,710,174.16</w:t>
            </w:r>
            <w:r>
              <w:rPr>
                <w:rFonts w:ascii="宋体"/>
                <w:spacing w:val="-1"/>
                <w:sz w:val="22"/>
              </w:rPr>
            </w:r>
          </w:p>
        </w:tc>
        <w:tc>
          <w:tcPr>
            <w:tcW w:w="1435" w:type="dxa"/>
            <w:tcBorders>
              <w:top w:val="single" w:sz="2" w:space="0" w:color="000000"/>
              <w:left w:val="single" w:sz="2" w:space="0" w:color="000000"/>
              <w:bottom w:val="single" w:sz="12" w:space="0" w:color="000000"/>
              <w:right w:val="single" w:sz="2" w:space="0" w:color="000000"/>
            </w:tcBorders>
          </w:tcPr>
          <w:p>
            <w:pPr/>
          </w:p>
        </w:tc>
        <w:tc>
          <w:tcPr>
            <w:tcW w:w="164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0"/>
              <w:jc w:val="center"/>
              <w:rPr>
                <w:rFonts w:ascii="宋体" w:hAnsi="宋体" w:cs="宋体" w:eastAsia="宋体" w:hint="default"/>
                <w:sz w:val="22"/>
                <w:szCs w:val="22"/>
              </w:rPr>
            </w:pPr>
            <w:r>
              <w:rPr>
                <w:rFonts w:ascii="宋体"/>
                <w:b/>
                <w:sz w:val="22"/>
              </w:rPr>
              <w:t>20,348,349.89</w:t>
            </w:r>
            <w:r>
              <w:rPr>
                <w:rFonts w:ascii="宋体"/>
                <w:sz w:val="22"/>
              </w:rPr>
            </w:r>
          </w:p>
        </w:tc>
      </w:tr>
    </w:tbl>
    <w:p>
      <w:pPr>
        <w:spacing w:line="240" w:lineRule="auto" w:before="4"/>
        <w:rPr>
          <w:rFonts w:ascii="宋体" w:hAnsi="宋体" w:cs="宋体" w:eastAsia="宋体" w:hint="default"/>
          <w:sz w:val="18"/>
          <w:szCs w:val="18"/>
        </w:rPr>
      </w:pPr>
    </w:p>
    <w:p>
      <w:pPr>
        <w:pStyle w:val="BodyText"/>
        <w:spacing w:line="444" w:lineRule="auto" w:before="31"/>
        <w:ind w:left="644" w:right="4968" w:firstLine="37"/>
        <w:jc w:val="left"/>
      </w:pPr>
      <w:r>
        <w:rPr/>
        <w:t>注：本年增加为根据母公司本年净利润</w:t>
      </w:r>
      <w:r>
        <w:rPr>
          <w:spacing w:val="-61"/>
        </w:rPr>
        <w:t> </w:t>
      </w:r>
      <w:r>
        <w:rPr>
          <w:rFonts w:ascii="宋体" w:hAnsi="宋体" w:cs="宋体" w:eastAsia="宋体" w:hint="default"/>
        </w:rPr>
        <w:t>10%</w:t>
      </w:r>
      <w:r>
        <w:rPr/>
        <w:t>计提。</w:t>
      </w:r>
      <w:r>
        <w:rPr>
          <w:w w:val="99"/>
        </w:rPr>
        <w:t> </w:t>
      </w:r>
      <w:bookmarkStart w:name="未分配利润" w:id="281"/>
      <w:bookmarkEnd w:id="281"/>
      <w:r>
        <w:rPr>
          <w:w w:val="99"/>
        </w:rPr>
      </w:r>
      <w:r>
        <w:rPr>
          <w:rFonts w:ascii="宋体" w:hAnsi="宋体" w:cs="宋体" w:eastAsia="宋体" w:hint="default"/>
        </w:rPr>
        <w:t>31.</w:t>
      </w:r>
      <w:r>
        <w:rPr>
          <w:rFonts w:ascii="宋体" w:hAnsi="宋体" w:cs="宋体" w:eastAsia="宋体" w:hint="default"/>
          <w:spacing w:val="-46"/>
        </w:rPr>
        <w:t> </w:t>
      </w:r>
      <w:r>
        <w:rPr/>
        <w:t>未分配利润</w:t>
      </w:r>
    </w:p>
    <w:tbl>
      <w:tblPr>
        <w:tblW w:w="0" w:type="auto"/>
        <w:jc w:val="left"/>
        <w:tblInd w:w="199" w:type="dxa"/>
        <w:tblLayout w:type="fixed"/>
        <w:tblCellMar>
          <w:top w:w="0" w:type="dxa"/>
          <w:left w:w="0" w:type="dxa"/>
          <w:bottom w:w="0" w:type="dxa"/>
          <w:right w:w="0" w:type="dxa"/>
        </w:tblCellMar>
        <w:tblLook w:val="01E0"/>
      </w:tblPr>
      <w:tblGrid>
        <w:gridCol w:w="4281"/>
        <w:gridCol w:w="2271"/>
        <w:gridCol w:w="1997"/>
      </w:tblGrid>
      <w:tr>
        <w:trPr>
          <w:trHeight w:val="378" w:hRule="exact"/>
        </w:trPr>
        <w:tc>
          <w:tcPr>
            <w:tcW w:w="428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0"/>
              <w:ind w:left="18"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7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b/>
                <w:bCs/>
                <w:sz w:val="22"/>
                <w:szCs w:val="22"/>
              </w:rPr>
              <w:t>本年</w:t>
            </w:r>
            <w:r>
              <w:rPr>
                <w:rFonts w:ascii="宋体" w:hAnsi="宋体" w:cs="宋体" w:eastAsia="宋体" w:hint="default"/>
                <w:sz w:val="22"/>
                <w:szCs w:val="22"/>
              </w:rPr>
            </w:r>
          </w:p>
        </w:tc>
        <w:tc>
          <w:tcPr>
            <w:tcW w:w="199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0"/>
              <w:ind w:right="2"/>
              <w:jc w:val="center"/>
              <w:rPr>
                <w:rFonts w:ascii="宋体" w:hAnsi="宋体" w:cs="宋体" w:eastAsia="宋体" w:hint="default"/>
                <w:sz w:val="22"/>
                <w:szCs w:val="22"/>
              </w:rPr>
            </w:pPr>
            <w:r>
              <w:rPr>
                <w:rFonts w:ascii="宋体" w:hAnsi="宋体" w:cs="宋体" w:eastAsia="宋体" w:hint="default"/>
                <w:b/>
                <w:bCs/>
                <w:sz w:val="22"/>
                <w:szCs w:val="22"/>
              </w:rPr>
              <w:t>上年</w:t>
            </w:r>
            <w:r>
              <w:rPr>
                <w:rFonts w:ascii="宋体" w:hAnsi="宋体" w:cs="宋体" w:eastAsia="宋体" w:hint="default"/>
                <w:sz w:val="22"/>
                <w:szCs w:val="22"/>
              </w:rPr>
            </w:r>
          </w:p>
        </w:tc>
      </w:tr>
      <w:tr>
        <w:trPr>
          <w:trHeight w:val="366" w:hRule="exact"/>
        </w:trPr>
        <w:tc>
          <w:tcPr>
            <w:tcW w:w="42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b/>
                <w:bCs/>
                <w:sz w:val="22"/>
                <w:szCs w:val="22"/>
              </w:rPr>
              <w:t>上年年末余额</w:t>
            </w:r>
            <w:r>
              <w:rPr>
                <w:rFonts w:ascii="宋体" w:hAnsi="宋体" w:cs="宋体" w:eastAsia="宋体" w:hint="default"/>
                <w:sz w:val="22"/>
                <w:szCs w:val="22"/>
              </w:rPr>
            </w:r>
          </w:p>
        </w:tc>
        <w:tc>
          <w:tcPr>
            <w:tcW w:w="2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b/>
                <w:w w:val="95"/>
                <w:sz w:val="22"/>
              </w:rPr>
              <w:t>292,866,046.48</w:t>
            </w:r>
            <w:r>
              <w:rPr>
                <w:rFonts w:ascii="宋体"/>
                <w:sz w:val="22"/>
              </w:rPr>
            </w:r>
          </w:p>
        </w:tc>
        <w:tc>
          <w:tcPr>
            <w:tcW w:w="19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宋体" w:hAnsi="宋体" w:cs="宋体" w:eastAsia="宋体" w:hint="default"/>
                <w:sz w:val="22"/>
                <w:szCs w:val="22"/>
              </w:rPr>
            </w:pPr>
            <w:r>
              <w:rPr>
                <w:rFonts w:ascii="宋体"/>
                <w:b/>
                <w:w w:val="95"/>
                <w:sz w:val="22"/>
              </w:rPr>
              <w:t>251,126,846.80</w:t>
            </w:r>
            <w:r>
              <w:rPr>
                <w:rFonts w:ascii="宋体"/>
                <w:sz w:val="22"/>
              </w:rPr>
            </w:r>
          </w:p>
        </w:tc>
      </w:tr>
      <w:tr>
        <w:trPr>
          <w:trHeight w:val="365" w:hRule="exact"/>
        </w:trPr>
        <w:tc>
          <w:tcPr>
            <w:tcW w:w="42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加：年初未分配利润调整数</w:t>
            </w:r>
          </w:p>
        </w:tc>
        <w:tc>
          <w:tcPr>
            <w:tcW w:w="2271" w:type="dxa"/>
            <w:tcBorders>
              <w:top w:val="single" w:sz="2" w:space="0" w:color="000000"/>
              <w:left w:val="single" w:sz="2" w:space="0" w:color="000000"/>
              <w:bottom w:val="single" w:sz="2" w:space="0" w:color="000000"/>
              <w:right w:val="single" w:sz="2" w:space="0" w:color="000000"/>
            </w:tcBorders>
          </w:tcPr>
          <w:p>
            <w:pPr/>
          </w:p>
        </w:tc>
        <w:tc>
          <w:tcPr>
            <w:tcW w:w="199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2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b/>
                <w:bCs/>
                <w:sz w:val="22"/>
                <w:szCs w:val="22"/>
              </w:rPr>
              <w:t>本年年初余额</w:t>
            </w:r>
            <w:r>
              <w:rPr>
                <w:rFonts w:ascii="宋体" w:hAnsi="宋体" w:cs="宋体" w:eastAsia="宋体" w:hint="default"/>
                <w:sz w:val="22"/>
                <w:szCs w:val="22"/>
              </w:rPr>
            </w:r>
          </w:p>
        </w:tc>
        <w:tc>
          <w:tcPr>
            <w:tcW w:w="2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4"/>
              <w:jc w:val="right"/>
              <w:rPr>
                <w:rFonts w:ascii="宋体" w:hAnsi="宋体" w:cs="宋体" w:eastAsia="宋体" w:hint="default"/>
                <w:sz w:val="22"/>
                <w:szCs w:val="22"/>
              </w:rPr>
            </w:pPr>
            <w:r>
              <w:rPr>
                <w:rFonts w:ascii="宋体"/>
                <w:b/>
                <w:w w:val="95"/>
                <w:sz w:val="22"/>
              </w:rPr>
              <w:t>292,866,046.48</w:t>
            </w:r>
            <w:r>
              <w:rPr>
                <w:rFonts w:ascii="宋体"/>
                <w:sz w:val="22"/>
              </w:rPr>
            </w:r>
          </w:p>
        </w:tc>
        <w:tc>
          <w:tcPr>
            <w:tcW w:w="19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7"/>
              <w:jc w:val="right"/>
              <w:rPr>
                <w:rFonts w:ascii="宋体" w:hAnsi="宋体" w:cs="宋体" w:eastAsia="宋体" w:hint="default"/>
                <w:sz w:val="22"/>
                <w:szCs w:val="22"/>
              </w:rPr>
            </w:pPr>
            <w:r>
              <w:rPr>
                <w:rFonts w:ascii="宋体"/>
                <w:b/>
                <w:w w:val="95"/>
                <w:sz w:val="22"/>
              </w:rPr>
              <w:t>251,126,846.80</w:t>
            </w:r>
            <w:r>
              <w:rPr>
                <w:rFonts w:ascii="宋体"/>
                <w:sz w:val="22"/>
              </w:rPr>
            </w:r>
          </w:p>
        </w:tc>
      </w:tr>
      <w:tr>
        <w:trPr>
          <w:trHeight w:val="365" w:hRule="exact"/>
        </w:trPr>
        <w:tc>
          <w:tcPr>
            <w:tcW w:w="42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加：本年归属于母公司所有者的净利润</w:t>
            </w:r>
          </w:p>
        </w:tc>
        <w:tc>
          <w:tcPr>
            <w:tcW w:w="2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4"/>
              <w:jc w:val="right"/>
              <w:rPr>
                <w:rFonts w:ascii="宋体" w:hAnsi="宋体" w:cs="宋体" w:eastAsia="宋体" w:hint="default"/>
                <w:sz w:val="22"/>
                <w:szCs w:val="22"/>
              </w:rPr>
            </w:pPr>
            <w:r>
              <w:rPr>
                <w:rFonts w:ascii="宋体"/>
                <w:spacing w:val="-1"/>
                <w:sz w:val="22"/>
              </w:rPr>
              <w:t>30,101,633.32</w:t>
            </w:r>
          </w:p>
        </w:tc>
        <w:tc>
          <w:tcPr>
            <w:tcW w:w="19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6"/>
              <w:jc w:val="right"/>
              <w:rPr>
                <w:rFonts w:ascii="宋体" w:hAnsi="宋体" w:cs="宋体" w:eastAsia="宋体" w:hint="default"/>
                <w:sz w:val="22"/>
                <w:szCs w:val="22"/>
              </w:rPr>
            </w:pPr>
            <w:r>
              <w:rPr>
                <w:rFonts w:ascii="宋体"/>
                <w:spacing w:val="-1"/>
                <w:sz w:val="22"/>
              </w:rPr>
              <w:t>59,033,393.87</w:t>
            </w:r>
          </w:p>
        </w:tc>
      </w:tr>
      <w:tr>
        <w:trPr>
          <w:trHeight w:val="365" w:hRule="exact"/>
        </w:trPr>
        <w:tc>
          <w:tcPr>
            <w:tcW w:w="42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122" w:right="0"/>
              <w:jc w:val="left"/>
              <w:rPr>
                <w:rFonts w:ascii="宋体" w:hAnsi="宋体" w:cs="宋体" w:eastAsia="宋体" w:hint="default"/>
                <w:sz w:val="22"/>
                <w:szCs w:val="22"/>
              </w:rPr>
            </w:pPr>
            <w:r>
              <w:rPr>
                <w:rFonts w:ascii="宋体" w:hAnsi="宋体" w:cs="宋体" w:eastAsia="宋体" w:hint="default"/>
                <w:sz w:val="22"/>
                <w:szCs w:val="22"/>
              </w:rPr>
              <w:t>减：提取法定盈余公积</w:t>
            </w:r>
          </w:p>
        </w:tc>
        <w:tc>
          <w:tcPr>
            <w:tcW w:w="2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4"/>
              <w:jc w:val="right"/>
              <w:rPr>
                <w:rFonts w:ascii="宋体" w:hAnsi="宋体" w:cs="宋体" w:eastAsia="宋体" w:hint="default"/>
                <w:sz w:val="22"/>
                <w:szCs w:val="22"/>
              </w:rPr>
            </w:pPr>
            <w:r>
              <w:rPr>
                <w:rFonts w:ascii="宋体"/>
                <w:w w:val="95"/>
                <w:sz w:val="22"/>
              </w:rPr>
              <w:t>1,710,174.16</w:t>
            </w:r>
            <w:r>
              <w:rPr>
                <w:rFonts w:ascii="宋体"/>
                <w:sz w:val="22"/>
              </w:rPr>
            </w:r>
          </w:p>
        </w:tc>
        <w:tc>
          <w:tcPr>
            <w:tcW w:w="19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7"/>
              <w:jc w:val="right"/>
              <w:rPr>
                <w:rFonts w:ascii="宋体" w:hAnsi="宋体" w:cs="宋体" w:eastAsia="宋体" w:hint="default"/>
                <w:sz w:val="22"/>
                <w:szCs w:val="22"/>
              </w:rPr>
            </w:pPr>
            <w:r>
              <w:rPr>
                <w:rFonts w:ascii="宋体"/>
                <w:w w:val="95"/>
                <w:sz w:val="22"/>
              </w:rPr>
              <w:t>2,294,194.19</w:t>
            </w:r>
            <w:r>
              <w:rPr>
                <w:rFonts w:ascii="宋体"/>
                <w:sz w:val="22"/>
              </w:rPr>
            </w:r>
          </w:p>
        </w:tc>
      </w:tr>
      <w:tr>
        <w:trPr>
          <w:trHeight w:val="365" w:hRule="exact"/>
        </w:trPr>
        <w:tc>
          <w:tcPr>
            <w:tcW w:w="42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9"/>
              <w:ind w:left="562" w:right="0"/>
              <w:jc w:val="left"/>
              <w:rPr>
                <w:rFonts w:ascii="宋体" w:hAnsi="宋体" w:cs="宋体" w:eastAsia="宋体" w:hint="default"/>
                <w:sz w:val="22"/>
                <w:szCs w:val="22"/>
              </w:rPr>
            </w:pPr>
            <w:r>
              <w:rPr>
                <w:rFonts w:ascii="宋体" w:hAnsi="宋体" w:cs="宋体" w:eastAsia="宋体" w:hint="default"/>
                <w:sz w:val="22"/>
                <w:szCs w:val="22"/>
              </w:rPr>
              <w:t>应付普通股股利</w:t>
            </w:r>
          </w:p>
        </w:tc>
        <w:tc>
          <w:tcPr>
            <w:tcW w:w="2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right="104"/>
              <w:jc w:val="right"/>
              <w:rPr>
                <w:rFonts w:ascii="宋体" w:hAnsi="宋体" w:cs="宋体" w:eastAsia="宋体" w:hint="default"/>
                <w:sz w:val="22"/>
                <w:szCs w:val="22"/>
              </w:rPr>
            </w:pPr>
            <w:r>
              <w:rPr>
                <w:rFonts w:ascii="宋体"/>
                <w:w w:val="95"/>
                <w:sz w:val="22"/>
              </w:rPr>
              <w:t>15,248,000.00</w:t>
            </w:r>
            <w:r>
              <w:rPr>
                <w:rFonts w:ascii="宋体"/>
                <w:sz w:val="22"/>
              </w:rPr>
            </w:r>
          </w:p>
        </w:tc>
        <w:tc>
          <w:tcPr>
            <w:tcW w:w="19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107"/>
              <w:jc w:val="right"/>
              <w:rPr>
                <w:rFonts w:ascii="宋体" w:hAnsi="宋体" w:cs="宋体" w:eastAsia="宋体" w:hint="default"/>
                <w:sz w:val="22"/>
                <w:szCs w:val="22"/>
              </w:rPr>
            </w:pPr>
            <w:r>
              <w:rPr>
                <w:rFonts w:ascii="宋体"/>
                <w:w w:val="95"/>
                <w:sz w:val="22"/>
              </w:rPr>
              <w:t>15,000,000.00</w:t>
            </w:r>
            <w:r>
              <w:rPr>
                <w:rFonts w:ascii="宋体"/>
                <w:sz w:val="22"/>
              </w:rPr>
            </w:r>
          </w:p>
        </w:tc>
      </w:tr>
      <w:tr>
        <w:trPr>
          <w:trHeight w:val="379" w:hRule="exact"/>
        </w:trPr>
        <w:tc>
          <w:tcPr>
            <w:tcW w:w="428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b/>
                <w:bCs/>
                <w:sz w:val="22"/>
                <w:szCs w:val="22"/>
              </w:rPr>
              <w:t>本年年末余额</w:t>
            </w:r>
            <w:r>
              <w:rPr>
                <w:rFonts w:ascii="宋体" w:hAnsi="宋体" w:cs="宋体" w:eastAsia="宋体" w:hint="default"/>
                <w:sz w:val="22"/>
                <w:szCs w:val="22"/>
              </w:rPr>
            </w:r>
          </w:p>
        </w:tc>
        <w:tc>
          <w:tcPr>
            <w:tcW w:w="22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b/>
                <w:spacing w:val="-1"/>
                <w:w w:val="95"/>
                <w:sz w:val="22"/>
              </w:rPr>
              <w:t>306,009,505.64</w:t>
            </w:r>
            <w:r>
              <w:rPr>
                <w:rFonts w:ascii="宋体"/>
                <w:spacing w:val="-1"/>
                <w:sz w:val="22"/>
              </w:rPr>
            </w:r>
          </w:p>
        </w:tc>
        <w:tc>
          <w:tcPr>
            <w:tcW w:w="199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108"/>
              <w:jc w:val="right"/>
              <w:rPr>
                <w:rFonts w:ascii="宋体" w:hAnsi="宋体" w:cs="宋体" w:eastAsia="宋体" w:hint="default"/>
                <w:sz w:val="22"/>
                <w:szCs w:val="22"/>
              </w:rPr>
            </w:pPr>
            <w:r>
              <w:rPr>
                <w:rFonts w:ascii="宋体"/>
                <w:b/>
                <w:w w:val="95"/>
                <w:sz w:val="22"/>
              </w:rPr>
              <w:t>292,866,046.48</w:t>
            </w:r>
            <w:r>
              <w:rPr>
                <w:rFonts w:ascii="宋体"/>
                <w:sz w:val="22"/>
              </w:rPr>
            </w:r>
          </w:p>
        </w:tc>
      </w:tr>
    </w:tbl>
    <w:p>
      <w:pPr>
        <w:spacing w:line="240" w:lineRule="auto" w:before="5"/>
        <w:rPr>
          <w:rFonts w:ascii="宋体" w:hAnsi="宋体" w:cs="宋体" w:eastAsia="宋体" w:hint="default"/>
          <w:sz w:val="12"/>
          <w:szCs w:val="12"/>
        </w:rPr>
      </w:pPr>
    </w:p>
    <w:p>
      <w:pPr>
        <w:pStyle w:val="BodyText"/>
        <w:spacing w:line="240" w:lineRule="auto" w:before="31"/>
        <w:ind w:left="644" w:right="924"/>
        <w:jc w:val="left"/>
      </w:pPr>
      <w:bookmarkStart w:name="少数股东权益" w:id="282"/>
      <w:bookmarkEnd w:id="282"/>
      <w:r>
        <w:rPr/>
      </w:r>
      <w:r>
        <w:rPr>
          <w:rFonts w:ascii="宋体" w:hAnsi="宋体" w:cs="宋体" w:eastAsia="宋体" w:hint="default"/>
        </w:rPr>
        <w:t>32.</w:t>
      </w:r>
      <w:r>
        <w:rPr>
          <w:rFonts w:ascii="宋体" w:hAnsi="宋体" w:cs="宋体" w:eastAsia="宋体" w:hint="default"/>
          <w:spacing w:val="-46"/>
        </w:rPr>
        <w:t> </w:t>
      </w:r>
      <w:r>
        <w:rPr/>
        <w:t>少数股东权益</w:t>
      </w:r>
    </w:p>
    <w:p>
      <w:pPr>
        <w:spacing w:line="240" w:lineRule="auto" w:before="5"/>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3290"/>
        <w:gridCol w:w="1702"/>
        <w:gridCol w:w="1797"/>
        <w:gridCol w:w="1760"/>
      </w:tblGrid>
      <w:tr>
        <w:trPr>
          <w:trHeight w:val="378" w:hRule="exact"/>
        </w:trPr>
        <w:tc>
          <w:tcPr>
            <w:tcW w:w="329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100" w:right="0"/>
              <w:jc w:val="left"/>
              <w:rPr>
                <w:rFonts w:ascii="宋体" w:hAnsi="宋体" w:cs="宋体" w:eastAsia="宋体" w:hint="default"/>
                <w:sz w:val="22"/>
                <w:szCs w:val="22"/>
              </w:rPr>
            </w:pPr>
            <w:r>
              <w:rPr>
                <w:rFonts w:ascii="宋体" w:hAnsi="宋体" w:cs="宋体" w:eastAsia="宋体" w:hint="default"/>
                <w:b/>
                <w:bCs/>
                <w:sz w:val="22"/>
                <w:szCs w:val="22"/>
              </w:rPr>
              <w:t>子公司名称</w:t>
            </w:r>
            <w:r>
              <w:rPr>
                <w:rFonts w:ascii="宋体" w:hAnsi="宋体" w:cs="宋体" w:eastAsia="宋体" w:hint="default"/>
                <w:sz w:val="22"/>
                <w:szCs w:val="22"/>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22"/>
                <w:szCs w:val="22"/>
              </w:rPr>
            </w:pPr>
            <w:r>
              <w:rPr>
                <w:rFonts w:ascii="宋体" w:hAnsi="宋体" w:cs="宋体" w:eastAsia="宋体" w:hint="default"/>
                <w:b/>
                <w:bCs/>
                <w:spacing w:val="-31"/>
                <w:sz w:val="22"/>
                <w:szCs w:val="22"/>
              </w:rPr>
              <w:t>少数股权比例</w:t>
            </w:r>
            <w:r>
              <w:rPr>
                <w:rFonts w:ascii="宋体" w:hAnsi="宋体" w:cs="宋体" w:eastAsia="宋体" w:hint="default"/>
                <w:b/>
                <w:bCs/>
                <w:spacing w:val="-31"/>
                <w:sz w:val="22"/>
                <w:szCs w:val="22"/>
              </w:rPr>
              <w:t>(%)</w:t>
            </w:r>
            <w:r>
              <w:rPr>
                <w:rFonts w:ascii="宋体" w:hAnsi="宋体" w:cs="宋体" w:eastAsia="宋体" w:hint="default"/>
                <w:sz w:val="22"/>
                <w:szCs w:val="22"/>
              </w:rPr>
            </w:r>
          </w:p>
        </w:tc>
        <w:tc>
          <w:tcPr>
            <w:tcW w:w="17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455"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17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436"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65" w:hRule="exact"/>
        </w:trPr>
        <w:tc>
          <w:tcPr>
            <w:tcW w:w="32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10"/>
                <w:sz w:val="22"/>
                <w:szCs w:val="22"/>
              </w:rPr>
              <w:t>青岛海立东海家电配件有限公司</w:t>
            </w:r>
            <w:r>
              <w:rPr>
                <w:rFonts w:ascii="宋体" w:hAnsi="宋体" w:cs="宋体" w:eastAsia="宋体" w:hint="default"/>
                <w:sz w:val="22"/>
                <w:szCs w:val="22"/>
              </w:rPr>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sz w:val="22"/>
              </w:rPr>
              <w:t>40</w:t>
            </w:r>
          </w:p>
        </w:tc>
        <w:tc>
          <w:tcPr>
            <w:tcW w:w="17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5,532,009.50</w:t>
            </w:r>
            <w:r>
              <w:rPr>
                <w:rFonts w:ascii="宋体"/>
                <w:sz w:val="22"/>
              </w:rPr>
            </w:r>
          </w:p>
        </w:tc>
        <w:tc>
          <w:tcPr>
            <w:tcW w:w="17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7,104,656.10</w:t>
            </w:r>
            <w:r>
              <w:rPr>
                <w:rFonts w:ascii="宋体"/>
                <w:sz w:val="22"/>
              </w:rPr>
            </w:r>
          </w:p>
        </w:tc>
      </w:tr>
      <w:tr>
        <w:trPr>
          <w:trHeight w:val="365" w:hRule="exact"/>
        </w:trPr>
        <w:tc>
          <w:tcPr>
            <w:tcW w:w="32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宁波泰鸿机电有限公司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sz w:val="22"/>
              </w:rPr>
              <w:t>35</w:t>
            </w:r>
          </w:p>
        </w:tc>
        <w:tc>
          <w:tcPr>
            <w:tcW w:w="17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73,464,735.94</w:t>
            </w:r>
            <w:r>
              <w:rPr>
                <w:rFonts w:ascii="宋体"/>
                <w:sz w:val="22"/>
              </w:rPr>
            </w:r>
          </w:p>
        </w:tc>
        <w:tc>
          <w:tcPr>
            <w:tcW w:w="17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5"/>
              <w:jc w:val="right"/>
              <w:rPr>
                <w:rFonts w:ascii="宋体" w:hAnsi="宋体" w:cs="宋体" w:eastAsia="宋体" w:hint="default"/>
                <w:sz w:val="22"/>
                <w:szCs w:val="22"/>
              </w:rPr>
            </w:pPr>
            <w:r>
              <w:rPr>
                <w:rFonts w:ascii="宋体"/>
                <w:spacing w:val="-1"/>
                <w:sz w:val="22"/>
              </w:rPr>
              <w:t>44,986,267.07</w:t>
            </w:r>
          </w:p>
        </w:tc>
      </w:tr>
      <w:tr>
        <w:trPr>
          <w:trHeight w:val="366" w:hRule="exact"/>
        </w:trPr>
        <w:tc>
          <w:tcPr>
            <w:tcW w:w="32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日照兴业汽车配件有限公司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22"/>
                <w:szCs w:val="22"/>
              </w:rPr>
            </w:pPr>
            <w:r>
              <w:rPr>
                <w:rFonts w:ascii="宋体"/>
                <w:sz w:val="22"/>
              </w:rPr>
              <w:t>40</w:t>
            </w:r>
          </w:p>
        </w:tc>
        <w:tc>
          <w:tcPr>
            <w:tcW w:w="17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4"/>
              <w:jc w:val="right"/>
              <w:rPr>
                <w:rFonts w:ascii="宋体" w:hAnsi="宋体" w:cs="宋体" w:eastAsia="宋体" w:hint="default"/>
                <w:sz w:val="22"/>
                <w:szCs w:val="22"/>
              </w:rPr>
            </w:pPr>
            <w:r>
              <w:rPr>
                <w:rFonts w:ascii="宋体"/>
                <w:w w:val="95"/>
                <w:sz w:val="22"/>
              </w:rPr>
              <w:t>111,679,923.20</w:t>
            </w:r>
            <w:r>
              <w:rPr>
                <w:rFonts w:ascii="宋体"/>
                <w:sz w:val="22"/>
              </w:rPr>
            </w:r>
          </w:p>
        </w:tc>
        <w:tc>
          <w:tcPr>
            <w:tcW w:w="17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7"/>
              <w:jc w:val="right"/>
              <w:rPr>
                <w:rFonts w:ascii="宋体" w:hAnsi="宋体" w:cs="宋体" w:eastAsia="宋体" w:hint="default"/>
                <w:sz w:val="22"/>
                <w:szCs w:val="22"/>
              </w:rPr>
            </w:pPr>
            <w:r>
              <w:rPr>
                <w:rFonts w:ascii="宋体"/>
                <w:spacing w:val="-1"/>
                <w:sz w:val="22"/>
              </w:rPr>
              <w:t>101,542,129.98</w:t>
            </w:r>
          </w:p>
        </w:tc>
      </w:tr>
      <w:tr>
        <w:trPr>
          <w:trHeight w:val="365" w:hRule="exact"/>
        </w:trPr>
        <w:tc>
          <w:tcPr>
            <w:tcW w:w="32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20"/>
                <w:sz w:val="22"/>
                <w:szCs w:val="22"/>
              </w:rPr>
              <w:t>日照兴发汽车零部件制造有限公司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sz w:val="22"/>
              </w:rPr>
              <w:t>40</w:t>
            </w:r>
          </w:p>
        </w:tc>
        <w:tc>
          <w:tcPr>
            <w:tcW w:w="17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36,991,253.71</w:t>
            </w:r>
            <w:r>
              <w:rPr>
                <w:rFonts w:ascii="宋体"/>
                <w:sz w:val="22"/>
              </w:rPr>
            </w:r>
          </w:p>
        </w:tc>
        <w:tc>
          <w:tcPr>
            <w:tcW w:w="17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spacing w:val="-1"/>
                <w:sz w:val="22"/>
              </w:rPr>
              <w:t>32,813,133.45</w:t>
            </w:r>
          </w:p>
        </w:tc>
      </w:tr>
      <w:tr>
        <w:trPr>
          <w:trHeight w:val="365" w:hRule="exact"/>
        </w:trPr>
        <w:tc>
          <w:tcPr>
            <w:tcW w:w="32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湖北海立田汽车部件有限公司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sz w:val="22"/>
              </w:rPr>
              <w:t>20</w:t>
            </w:r>
          </w:p>
        </w:tc>
        <w:tc>
          <w:tcPr>
            <w:tcW w:w="17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10,057,507.31</w:t>
            </w:r>
            <w:r>
              <w:rPr>
                <w:rFonts w:ascii="宋体"/>
                <w:sz w:val="22"/>
              </w:rPr>
            </w:r>
          </w:p>
        </w:tc>
        <w:tc>
          <w:tcPr>
            <w:tcW w:w="17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9,086,257.63</w:t>
            </w:r>
            <w:r>
              <w:rPr>
                <w:rFonts w:ascii="宋体"/>
                <w:sz w:val="22"/>
              </w:rPr>
            </w:r>
          </w:p>
        </w:tc>
      </w:tr>
      <w:tr>
        <w:trPr>
          <w:trHeight w:val="365" w:hRule="exact"/>
        </w:trPr>
        <w:tc>
          <w:tcPr>
            <w:tcW w:w="32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上海钜诺钢材加工有限公司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sz w:val="22"/>
              </w:rPr>
              <w:t>20</w:t>
            </w:r>
          </w:p>
        </w:tc>
        <w:tc>
          <w:tcPr>
            <w:tcW w:w="17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1,273,952.42</w:t>
            </w:r>
            <w:r>
              <w:rPr>
                <w:rFonts w:ascii="宋体"/>
                <w:sz w:val="22"/>
              </w:rPr>
            </w:r>
          </w:p>
        </w:tc>
        <w:tc>
          <w:tcPr>
            <w:tcW w:w="17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spacing w:val="-1"/>
                <w:sz w:val="22"/>
              </w:rPr>
              <w:t>1,144,070.46</w:t>
            </w:r>
          </w:p>
        </w:tc>
      </w:tr>
      <w:tr>
        <w:trPr>
          <w:trHeight w:val="365" w:hRule="exact"/>
        </w:trPr>
        <w:tc>
          <w:tcPr>
            <w:tcW w:w="32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上海海众实业发展有限公司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sz w:val="22"/>
              </w:rPr>
              <w:t>35</w:t>
            </w:r>
          </w:p>
        </w:tc>
        <w:tc>
          <w:tcPr>
            <w:tcW w:w="17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-958,068.57</w:t>
            </w:r>
            <w:r>
              <w:rPr>
                <w:rFonts w:ascii="宋体"/>
                <w:sz w:val="22"/>
              </w:rPr>
            </w:r>
          </w:p>
        </w:tc>
        <w:tc>
          <w:tcPr>
            <w:tcW w:w="1760"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329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8"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702" w:type="dxa"/>
            <w:tcBorders>
              <w:top w:val="single" w:sz="2" w:space="0" w:color="000000"/>
              <w:left w:val="single" w:sz="2" w:space="0" w:color="000000"/>
              <w:bottom w:val="single" w:sz="12" w:space="0" w:color="000000"/>
              <w:right w:val="single" w:sz="2" w:space="0" w:color="000000"/>
            </w:tcBorders>
          </w:tcPr>
          <w:p>
            <w:pPr/>
          </w:p>
        </w:tc>
        <w:tc>
          <w:tcPr>
            <w:tcW w:w="17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b/>
                <w:spacing w:val="-1"/>
                <w:w w:val="95"/>
                <w:sz w:val="22"/>
              </w:rPr>
              <w:t>238,041,313.51</w:t>
            </w:r>
            <w:r>
              <w:rPr>
                <w:rFonts w:ascii="宋体"/>
                <w:spacing w:val="-1"/>
                <w:sz w:val="22"/>
              </w:rPr>
            </w:r>
          </w:p>
        </w:tc>
        <w:tc>
          <w:tcPr>
            <w:tcW w:w="17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b/>
                <w:w w:val="95"/>
                <w:sz w:val="22"/>
              </w:rPr>
              <w:t>196,676,514.69</w:t>
            </w:r>
            <w:r>
              <w:rPr>
                <w:rFonts w:ascii="宋体"/>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644" w:right="924"/>
        <w:jc w:val="left"/>
      </w:pPr>
      <w:bookmarkStart w:name="营业收入、营业成本" w:id="283"/>
      <w:bookmarkEnd w:id="283"/>
      <w:r>
        <w:rPr/>
      </w:r>
      <w:r>
        <w:rPr>
          <w:rFonts w:ascii="宋体" w:hAnsi="宋体" w:cs="宋体" w:eastAsia="宋体" w:hint="default"/>
        </w:rPr>
        <w:t>33.</w:t>
      </w:r>
      <w:r>
        <w:rPr>
          <w:rFonts w:ascii="宋体" w:hAnsi="宋体" w:cs="宋体" w:eastAsia="宋体" w:hint="default"/>
          <w:spacing w:val="-48"/>
        </w:rPr>
        <w:t> </w:t>
      </w:r>
      <w:r>
        <w:rPr/>
        <w:t>营业收入、营业成本</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1017"/>
        <w:gridCol w:w="2095"/>
        <w:gridCol w:w="1820"/>
        <w:gridCol w:w="1895"/>
        <w:gridCol w:w="1896"/>
      </w:tblGrid>
      <w:tr>
        <w:trPr>
          <w:trHeight w:val="378" w:hRule="exact"/>
        </w:trPr>
        <w:tc>
          <w:tcPr>
            <w:tcW w:w="1017"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7"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91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79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78" w:hRule="exact"/>
        </w:trPr>
        <w:tc>
          <w:tcPr>
            <w:tcW w:w="1017" w:type="dxa"/>
            <w:vMerge/>
            <w:tcBorders>
              <w:left w:val="nil" w:sz="6" w:space="0" w:color="auto"/>
              <w:bottom w:val="single" w:sz="12" w:space="0" w:color="000000"/>
              <w:right w:val="single" w:sz="2" w:space="0" w:color="000000"/>
            </w:tcBorders>
          </w:tcPr>
          <w:p>
            <w:pPr/>
          </w:p>
        </w:tc>
        <w:tc>
          <w:tcPr>
            <w:tcW w:w="20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z w:val="20"/>
                <w:szCs w:val="20"/>
              </w:rPr>
              <w:t>收入</w:t>
            </w:r>
            <w:r>
              <w:rPr>
                <w:rFonts w:ascii="宋体" w:hAnsi="宋体" w:cs="宋体" w:eastAsia="宋体" w:hint="default"/>
                <w:sz w:val="20"/>
                <w:szCs w:val="20"/>
              </w:rPr>
            </w:r>
          </w:p>
        </w:tc>
        <w:tc>
          <w:tcPr>
            <w:tcW w:w="18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b/>
                <w:bCs/>
                <w:sz w:val="20"/>
                <w:szCs w:val="20"/>
              </w:rPr>
              <w:t>成本</w:t>
            </w:r>
            <w:r>
              <w:rPr>
                <w:rFonts w:ascii="宋体" w:hAnsi="宋体" w:cs="宋体" w:eastAsia="宋体" w:hint="default"/>
                <w:sz w:val="20"/>
                <w:szCs w:val="20"/>
              </w:rPr>
            </w:r>
          </w:p>
        </w:tc>
        <w:tc>
          <w:tcPr>
            <w:tcW w:w="18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z w:val="20"/>
                <w:szCs w:val="20"/>
              </w:rPr>
              <w:t>收入</w:t>
            </w:r>
            <w:r>
              <w:rPr>
                <w:rFonts w:ascii="宋体" w:hAnsi="宋体" w:cs="宋体" w:eastAsia="宋体" w:hint="default"/>
                <w:sz w:val="20"/>
                <w:szCs w:val="20"/>
              </w:rPr>
            </w:r>
          </w:p>
        </w:tc>
        <w:tc>
          <w:tcPr>
            <w:tcW w:w="18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z w:val="20"/>
                <w:szCs w:val="20"/>
              </w:rPr>
              <w:t>成本</w:t>
            </w:r>
            <w:r>
              <w:rPr>
                <w:rFonts w:ascii="宋体" w:hAnsi="宋体" w:cs="宋体" w:eastAsia="宋体" w:hint="default"/>
                <w:sz w:val="20"/>
                <w:szCs w:val="20"/>
              </w:rPr>
            </w:r>
          </w:p>
        </w:tc>
      </w:tr>
    </w:tbl>
    <w:p>
      <w:pPr>
        <w:spacing w:after="0" w:line="240" w:lineRule="auto"/>
        <w:jc w:val="center"/>
        <w:rPr>
          <w:rFonts w:ascii="宋体" w:hAnsi="宋体" w:cs="宋体" w:eastAsia="宋体" w:hint="default"/>
          <w:sz w:val="20"/>
          <w:szCs w:val="20"/>
        </w:rPr>
        <w:sectPr>
          <w:pgSz w:w="11910" w:h="16840"/>
          <w:pgMar w:header="879" w:footer="570" w:top="1100" w:bottom="760" w:left="1460" w:right="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1031"/>
        <w:gridCol w:w="2095"/>
        <w:gridCol w:w="1820"/>
        <w:gridCol w:w="1895"/>
        <w:gridCol w:w="1896"/>
      </w:tblGrid>
      <w:tr>
        <w:trPr>
          <w:trHeight w:val="378" w:hRule="exact"/>
        </w:trPr>
        <w:tc>
          <w:tcPr>
            <w:tcW w:w="103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91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79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65" w:hRule="exact"/>
        </w:trPr>
        <w:tc>
          <w:tcPr>
            <w:tcW w:w="10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7" w:right="0"/>
              <w:jc w:val="center"/>
              <w:rPr>
                <w:rFonts w:ascii="宋体" w:hAnsi="宋体" w:cs="宋体" w:eastAsia="宋体" w:hint="default"/>
                <w:sz w:val="20"/>
                <w:szCs w:val="20"/>
              </w:rPr>
            </w:pPr>
            <w:r>
              <w:rPr>
                <w:rFonts w:ascii="宋体" w:hAnsi="宋体" w:cs="宋体" w:eastAsia="宋体" w:hint="default"/>
                <w:sz w:val="20"/>
                <w:szCs w:val="20"/>
              </w:rPr>
              <w:t>主营业务</w:t>
            </w:r>
          </w:p>
        </w:tc>
        <w:tc>
          <w:tcPr>
            <w:tcW w:w="2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2,422,338,439.97</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2,141,212,045.54</w:t>
            </w:r>
          </w:p>
        </w:tc>
        <w:tc>
          <w:tcPr>
            <w:tcW w:w="1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3,024,441,648.52</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2,697,034,628.42</w:t>
            </w:r>
          </w:p>
        </w:tc>
      </w:tr>
      <w:tr>
        <w:trPr>
          <w:trHeight w:val="365" w:hRule="exact"/>
        </w:trPr>
        <w:tc>
          <w:tcPr>
            <w:tcW w:w="10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7" w:right="0"/>
              <w:jc w:val="center"/>
              <w:rPr>
                <w:rFonts w:ascii="宋体" w:hAnsi="宋体" w:cs="宋体" w:eastAsia="宋体" w:hint="default"/>
                <w:sz w:val="20"/>
                <w:szCs w:val="20"/>
              </w:rPr>
            </w:pPr>
            <w:r>
              <w:rPr>
                <w:rFonts w:ascii="宋体" w:hAnsi="宋体" w:cs="宋体" w:eastAsia="宋体" w:hint="default"/>
                <w:sz w:val="20"/>
                <w:szCs w:val="20"/>
              </w:rPr>
              <w:t>其他业务</w:t>
            </w:r>
          </w:p>
        </w:tc>
        <w:tc>
          <w:tcPr>
            <w:tcW w:w="2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83,743,132.60</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66,518,838.09</w:t>
            </w:r>
          </w:p>
        </w:tc>
        <w:tc>
          <w:tcPr>
            <w:tcW w:w="1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96,507,653.04</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5"/>
              <w:jc w:val="right"/>
              <w:rPr>
                <w:rFonts w:ascii="宋体" w:hAnsi="宋体" w:cs="宋体" w:eastAsia="宋体" w:hint="default"/>
                <w:sz w:val="20"/>
                <w:szCs w:val="20"/>
              </w:rPr>
            </w:pPr>
            <w:r>
              <w:rPr>
                <w:rFonts w:ascii="宋体"/>
                <w:spacing w:val="-1"/>
                <w:sz w:val="20"/>
              </w:rPr>
              <w:t>82,547,470.76</w:t>
            </w:r>
          </w:p>
        </w:tc>
      </w:tr>
      <w:tr>
        <w:trPr>
          <w:trHeight w:val="378" w:hRule="exact"/>
        </w:trPr>
        <w:tc>
          <w:tcPr>
            <w:tcW w:w="103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5"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0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b/>
                <w:w w:val="95"/>
                <w:sz w:val="20"/>
              </w:rPr>
              <w:t>2,506,081,572.57</w:t>
            </w:r>
            <w:r>
              <w:rPr>
                <w:rFonts w:ascii="宋体"/>
                <w:sz w:val="20"/>
              </w:rPr>
            </w:r>
          </w:p>
        </w:tc>
        <w:tc>
          <w:tcPr>
            <w:tcW w:w="18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2,207,730,883.63</w:t>
            </w:r>
            <w:r>
              <w:rPr>
                <w:rFonts w:ascii="宋体"/>
                <w:sz w:val="20"/>
              </w:rPr>
            </w:r>
          </w:p>
        </w:tc>
        <w:tc>
          <w:tcPr>
            <w:tcW w:w="18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spacing w:val="-1"/>
                <w:sz w:val="20"/>
              </w:rPr>
              <w:t>3,120,949,301.56</w:t>
            </w:r>
            <w:r>
              <w:rPr>
                <w:rFonts w:ascii="宋体"/>
                <w:spacing w:val="-1"/>
                <w:sz w:val="20"/>
              </w:rPr>
            </w:r>
          </w:p>
        </w:tc>
        <w:tc>
          <w:tcPr>
            <w:tcW w:w="18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spacing w:val="-1"/>
                <w:sz w:val="20"/>
              </w:rPr>
              <w:t>2,779,582,099.18</w:t>
            </w:r>
            <w:r>
              <w:rPr>
                <w:rFonts w:ascii="宋体"/>
                <w:spacing w:val="-1"/>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741" w:right="924"/>
        <w:jc w:val="left"/>
      </w:pPr>
      <w:r>
        <w:rPr/>
        <w:t>（</w:t>
      </w:r>
      <w:r>
        <w:rPr>
          <w:rFonts w:ascii="宋体" w:hAnsi="宋体" w:cs="宋体" w:eastAsia="宋体" w:hint="default"/>
        </w:rPr>
        <w:t>1</w:t>
      </w:r>
      <w:r>
        <w:rPr/>
        <w:t>）</w:t>
      </w:r>
      <w:r>
        <w:rPr>
          <w:spacing w:val="-64"/>
        </w:rPr>
        <w:t> </w:t>
      </w:r>
      <w:r>
        <w:rPr/>
        <w:t>主营业务—按行业分类</w:t>
      </w:r>
    </w:p>
    <w:p>
      <w:pPr>
        <w:spacing w:line="240" w:lineRule="auto" w:before="7"/>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1268"/>
        <w:gridCol w:w="1820"/>
        <w:gridCol w:w="1820"/>
        <w:gridCol w:w="1820"/>
        <w:gridCol w:w="1820"/>
      </w:tblGrid>
      <w:tr>
        <w:trPr>
          <w:trHeight w:val="378" w:hRule="exact"/>
        </w:trPr>
        <w:tc>
          <w:tcPr>
            <w:tcW w:w="1268"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0" w:right="0"/>
              <w:jc w:val="left"/>
              <w:rPr>
                <w:rFonts w:ascii="宋体" w:hAnsi="宋体" w:cs="宋体" w:eastAsia="宋体" w:hint="default"/>
                <w:sz w:val="20"/>
                <w:szCs w:val="20"/>
              </w:rPr>
            </w:pPr>
            <w:r>
              <w:rPr>
                <w:rFonts w:ascii="宋体" w:hAnsi="宋体" w:cs="宋体" w:eastAsia="宋体" w:hint="default"/>
                <w:b/>
                <w:bCs/>
                <w:sz w:val="20"/>
                <w:szCs w:val="20"/>
              </w:rPr>
              <w:t>行业名称</w:t>
            </w:r>
            <w:r>
              <w:rPr>
                <w:rFonts w:ascii="宋体" w:hAnsi="宋体" w:cs="宋体" w:eastAsia="宋体" w:hint="default"/>
                <w:sz w:val="20"/>
                <w:szCs w:val="20"/>
              </w:rPr>
            </w:r>
          </w:p>
        </w:tc>
        <w:tc>
          <w:tcPr>
            <w:tcW w:w="364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64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65" w:hRule="exact"/>
        </w:trPr>
        <w:tc>
          <w:tcPr>
            <w:tcW w:w="1268" w:type="dxa"/>
            <w:vMerge/>
            <w:tcBorders>
              <w:left w:val="nil" w:sz="6" w:space="0" w:color="auto"/>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507"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507"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506"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left="507"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365" w:hRule="exact"/>
        </w:trPr>
        <w:tc>
          <w:tcPr>
            <w:tcW w:w="12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工业</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2,413,208,848.36</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2,132,502,932.13</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3,021,208,465.97</w:t>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2,693,168,304.34</w:t>
            </w:r>
          </w:p>
        </w:tc>
      </w:tr>
      <w:tr>
        <w:trPr>
          <w:trHeight w:val="365" w:hRule="exact"/>
        </w:trPr>
        <w:tc>
          <w:tcPr>
            <w:tcW w:w="12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商业</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9,129,591.61</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8,709,113.41</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3,233,182.55</w:t>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3,866,324.08</w:t>
            </w:r>
          </w:p>
        </w:tc>
      </w:tr>
      <w:tr>
        <w:trPr>
          <w:trHeight w:val="378" w:hRule="exact"/>
        </w:trPr>
        <w:tc>
          <w:tcPr>
            <w:tcW w:w="126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2,422,338,439.97</w:t>
            </w:r>
            <w:r>
              <w:rPr>
                <w:rFonts w:ascii="宋体"/>
                <w:sz w:val="20"/>
              </w:rPr>
            </w:r>
          </w:p>
        </w:tc>
        <w:tc>
          <w:tcPr>
            <w:tcW w:w="18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2,141,212,045.54</w:t>
            </w:r>
            <w:r>
              <w:rPr>
                <w:rFonts w:ascii="宋体"/>
                <w:sz w:val="20"/>
              </w:rPr>
            </w:r>
          </w:p>
        </w:tc>
        <w:tc>
          <w:tcPr>
            <w:tcW w:w="18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spacing w:val="-1"/>
                <w:sz w:val="20"/>
              </w:rPr>
              <w:t>3,024,441,648.52</w:t>
            </w:r>
            <w:r>
              <w:rPr>
                <w:rFonts w:ascii="宋体"/>
                <w:spacing w:val="-1"/>
                <w:sz w:val="20"/>
              </w:rPr>
            </w:r>
          </w:p>
        </w:tc>
        <w:tc>
          <w:tcPr>
            <w:tcW w:w="18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w w:val="95"/>
                <w:sz w:val="20"/>
              </w:rPr>
              <w:t>2,697,034,628.42</w:t>
            </w:r>
            <w:r>
              <w:rPr>
                <w:rFonts w:ascii="宋体"/>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741" w:right="924"/>
        <w:jc w:val="left"/>
      </w:pPr>
      <w:r>
        <w:rPr/>
        <w:t>（</w:t>
      </w:r>
      <w:r>
        <w:rPr>
          <w:rFonts w:ascii="宋体" w:hAnsi="宋体" w:cs="宋体" w:eastAsia="宋体" w:hint="default"/>
        </w:rPr>
        <w:t>2</w:t>
      </w:r>
      <w:r>
        <w:rPr/>
        <w:t>）</w:t>
      </w:r>
      <w:r>
        <w:rPr>
          <w:spacing w:val="-63"/>
        </w:rPr>
        <w:t> </w:t>
      </w:r>
      <w:r>
        <w:rPr/>
        <w:t>主营业务—按产品分类</w:t>
      </w:r>
    </w:p>
    <w:p>
      <w:pPr>
        <w:spacing w:line="240" w:lineRule="auto" w:before="7"/>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1268"/>
        <w:gridCol w:w="1820"/>
        <w:gridCol w:w="1820"/>
        <w:gridCol w:w="1820"/>
        <w:gridCol w:w="1820"/>
      </w:tblGrid>
      <w:tr>
        <w:trPr>
          <w:trHeight w:val="378" w:hRule="exact"/>
        </w:trPr>
        <w:tc>
          <w:tcPr>
            <w:tcW w:w="1268"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0" w:right="0"/>
              <w:jc w:val="left"/>
              <w:rPr>
                <w:rFonts w:ascii="宋体" w:hAnsi="宋体" w:cs="宋体" w:eastAsia="宋体" w:hint="default"/>
                <w:sz w:val="20"/>
                <w:szCs w:val="20"/>
              </w:rPr>
            </w:pPr>
            <w:r>
              <w:rPr>
                <w:rFonts w:ascii="宋体" w:hAnsi="宋体" w:cs="宋体" w:eastAsia="宋体" w:hint="default"/>
                <w:b/>
                <w:bCs/>
                <w:sz w:val="20"/>
                <w:szCs w:val="20"/>
              </w:rPr>
              <w:t>产品名称</w:t>
            </w:r>
            <w:r>
              <w:rPr>
                <w:rFonts w:ascii="宋体" w:hAnsi="宋体" w:cs="宋体" w:eastAsia="宋体" w:hint="default"/>
                <w:sz w:val="20"/>
                <w:szCs w:val="20"/>
              </w:rPr>
            </w:r>
          </w:p>
        </w:tc>
        <w:tc>
          <w:tcPr>
            <w:tcW w:w="364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64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65" w:hRule="exact"/>
        </w:trPr>
        <w:tc>
          <w:tcPr>
            <w:tcW w:w="1268" w:type="dxa"/>
            <w:vMerge/>
            <w:tcBorders>
              <w:left w:val="nil" w:sz="6" w:space="0" w:color="auto"/>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507"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507"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506"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left="507"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725" w:hRule="exact"/>
        </w:trPr>
        <w:tc>
          <w:tcPr>
            <w:tcW w:w="1268"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4"/>
              <w:ind w:left="122" w:right="102"/>
              <w:jc w:val="left"/>
              <w:rPr>
                <w:rFonts w:ascii="宋体" w:hAnsi="宋体" w:cs="宋体" w:eastAsia="宋体" w:hint="default"/>
                <w:sz w:val="20"/>
                <w:szCs w:val="20"/>
              </w:rPr>
            </w:pPr>
            <w:r>
              <w:rPr>
                <w:rFonts w:ascii="宋体" w:hAnsi="宋体" w:cs="宋体" w:eastAsia="宋体" w:hint="default"/>
                <w:spacing w:val="6"/>
                <w:sz w:val="20"/>
                <w:szCs w:val="20"/>
              </w:rPr>
              <w:t>汽车配件及</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总成类</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1,389,347,664.24</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1,177,132,327.64</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1,385,911,773.24</w:t>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1,168,137,099.04</w:t>
            </w:r>
          </w:p>
        </w:tc>
      </w:tr>
      <w:tr>
        <w:trPr>
          <w:trHeight w:val="365" w:hRule="exact"/>
        </w:trPr>
        <w:tc>
          <w:tcPr>
            <w:tcW w:w="12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right="118"/>
              <w:jc w:val="center"/>
              <w:rPr>
                <w:rFonts w:ascii="宋体" w:hAnsi="宋体" w:cs="宋体" w:eastAsia="宋体" w:hint="default"/>
                <w:sz w:val="20"/>
                <w:szCs w:val="20"/>
              </w:rPr>
            </w:pPr>
            <w:r>
              <w:rPr>
                <w:rFonts w:ascii="宋体" w:hAnsi="宋体" w:cs="宋体" w:eastAsia="宋体" w:hint="default"/>
                <w:spacing w:val="-21"/>
                <w:sz w:val="20"/>
                <w:szCs w:val="20"/>
              </w:rPr>
              <w:t>家电配件类</w:t>
            </w:r>
            <w:r>
              <w:rPr>
                <w:rFonts w:ascii="宋体" w:hAnsi="宋体" w:cs="宋体" w:eastAsia="宋体" w:hint="default"/>
                <w:sz w:val="20"/>
                <w:szCs w:val="20"/>
              </w:rPr>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878,381,477.22</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818,042,086.78</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1,469,364,110.60</w:t>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1,365,259,373.58</w:t>
            </w:r>
          </w:p>
        </w:tc>
      </w:tr>
      <w:tr>
        <w:trPr>
          <w:trHeight w:val="726" w:hRule="exact"/>
        </w:trPr>
        <w:tc>
          <w:tcPr>
            <w:tcW w:w="1268"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5"/>
              <w:ind w:left="122" w:right="168"/>
              <w:jc w:val="left"/>
              <w:rPr>
                <w:rFonts w:ascii="宋体" w:hAnsi="宋体" w:cs="宋体" w:eastAsia="宋体" w:hint="default"/>
                <w:sz w:val="20"/>
                <w:szCs w:val="20"/>
              </w:rPr>
            </w:pPr>
            <w:r>
              <w:rPr>
                <w:rFonts w:ascii="宋体" w:hAnsi="宋体" w:cs="宋体" w:eastAsia="宋体" w:hint="default"/>
                <w:spacing w:val="-6"/>
                <w:sz w:val="20"/>
                <w:szCs w:val="20"/>
              </w:rPr>
              <w:t>电机及配件</w:t>
            </w:r>
            <w:r>
              <w:rPr>
                <w:rFonts w:ascii="宋体" w:hAnsi="宋体" w:cs="宋体" w:eastAsia="宋体" w:hint="default"/>
                <w:spacing w:val="-98"/>
                <w:sz w:val="20"/>
                <w:szCs w:val="20"/>
              </w:rPr>
              <w:t> </w:t>
            </w:r>
            <w:r>
              <w:rPr>
                <w:rFonts w:ascii="宋体" w:hAnsi="宋体" w:cs="宋体" w:eastAsia="宋体" w:hint="default"/>
                <w:sz w:val="20"/>
                <w:szCs w:val="20"/>
              </w:rPr>
              <w:t>类</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154,609,298.51</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146,037,631.12</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169,165,764.68</w:t>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20"/>
                <w:szCs w:val="20"/>
              </w:rPr>
            </w:pPr>
            <w:r>
              <w:rPr>
                <w:rFonts w:ascii="宋体"/>
                <w:spacing w:val="-1"/>
                <w:sz w:val="20"/>
              </w:rPr>
              <w:t>163,638,155.80</w:t>
            </w:r>
          </w:p>
        </w:tc>
      </w:tr>
      <w:tr>
        <w:trPr>
          <w:trHeight w:val="378" w:hRule="exact"/>
        </w:trPr>
        <w:tc>
          <w:tcPr>
            <w:tcW w:w="126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b/>
                <w:w w:val="95"/>
                <w:sz w:val="20"/>
              </w:rPr>
              <w:t>2,422,338,439.97</w:t>
            </w:r>
            <w:r>
              <w:rPr>
                <w:rFonts w:ascii="宋体"/>
                <w:sz w:val="20"/>
              </w:rPr>
            </w:r>
          </w:p>
        </w:tc>
        <w:tc>
          <w:tcPr>
            <w:tcW w:w="18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2,141,212,045.54</w:t>
            </w:r>
            <w:r>
              <w:rPr>
                <w:rFonts w:ascii="宋体"/>
                <w:sz w:val="20"/>
              </w:rPr>
            </w:r>
          </w:p>
        </w:tc>
        <w:tc>
          <w:tcPr>
            <w:tcW w:w="18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spacing w:val="-1"/>
                <w:sz w:val="20"/>
              </w:rPr>
              <w:t>3,024,441,648.52</w:t>
            </w:r>
            <w:r>
              <w:rPr>
                <w:rFonts w:ascii="宋体"/>
                <w:spacing w:val="-1"/>
                <w:sz w:val="20"/>
              </w:rPr>
            </w:r>
          </w:p>
        </w:tc>
        <w:tc>
          <w:tcPr>
            <w:tcW w:w="18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w w:val="95"/>
                <w:sz w:val="20"/>
              </w:rPr>
              <w:t>2,697,034,628.42</w:t>
            </w:r>
            <w:r>
              <w:rPr>
                <w:rFonts w:ascii="宋体"/>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741" w:right="924"/>
        <w:jc w:val="left"/>
      </w:pPr>
      <w:r>
        <w:rPr/>
        <w:t>（</w:t>
      </w:r>
      <w:r>
        <w:rPr>
          <w:rFonts w:ascii="宋体" w:hAnsi="宋体" w:cs="宋体" w:eastAsia="宋体" w:hint="default"/>
        </w:rPr>
        <w:t>3</w:t>
      </w:r>
      <w:r>
        <w:rPr/>
        <w:t>）</w:t>
      </w:r>
      <w:r>
        <w:rPr>
          <w:spacing w:val="-64"/>
        </w:rPr>
        <w:t> </w:t>
      </w:r>
      <w:r>
        <w:rPr/>
        <w:t>主营业务—按地区分类</w:t>
      </w:r>
    </w:p>
    <w:p>
      <w:pPr>
        <w:spacing w:line="240" w:lineRule="auto" w:before="5"/>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1268"/>
        <w:gridCol w:w="1820"/>
        <w:gridCol w:w="1820"/>
        <w:gridCol w:w="1820"/>
        <w:gridCol w:w="1820"/>
      </w:tblGrid>
      <w:tr>
        <w:trPr>
          <w:trHeight w:val="378" w:hRule="exact"/>
        </w:trPr>
        <w:tc>
          <w:tcPr>
            <w:tcW w:w="1268"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0" w:right="0"/>
              <w:jc w:val="left"/>
              <w:rPr>
                <w:rFonts w:ascii="宋体" w:hAnsi="宋体" w:cs="宋体" w:eastAsia="宋体" w:hint="default"/>
                <w:sz w:val="20"/>
                <w:szCs w:val="20"/>
              </w:rPr>
            </w:pPr>
            <w:r>
              <w:rPr>
                <w:rFonts w:ascii="宋体" w:hAnsi="宋体" w:cs="宋体" w:eastAsia="宋体" w:hint="default"/>
                <w:b/>
                <w:bCs/>
                <w:sz w:val="20"/>
                <w:szCs w:val="20"/>
              </w:rPr>
              <w:t>地区名称</w:t>
            </w:r>
            <w:r>
              <w:rPr>
                <w:rFonts w:ascii="宋体" w:hAnsi="宋体" w:cs="宋体" w:eastAsia="宋体" w:hint="default"/>
                <w:sz w:val="20"/>
                <w:szCs w:val="20"/>
              </w:rPr>
            </w:r>
          </w:p>
        </w:tc>
        <w:tc>
          <w:tcPr>
            <w:tcW w:w="364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64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65" w:hRule="exact"/>
        </w:trPr>
        <w:tc>
          <w:tcPr>
            <w:tcW w:w="1268" w:type="dxa"/>
            <w:vMerge/>
            <w:tcBorders>
              <w:left w:val="nil" w:sz="6" w:space="0" w:color="auto"/>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507"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507"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506"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left="507"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366" w:hRule="exact"/>
        </w:trPr>
        <w:tc>
          <w:tcPr>
            <w:tcW w:w="12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6"/>
              <w:ind w:left="122" w:right="0"/>
              <w:jc w:val="left"/>
              <w:rPr>
                <w:rFonts w:ascii="宋体" w:hAnsi="宋体" w:cs="宋体" w:eastAsia="宋体" w:hint="default"/>
                <w:sz w:val="20"/>
                <w:szCs w:val="20"/>
              </w:rPr>
            </w:pPr>
            <w:r>
              <w:rPr>
                <w:rFonts w:ascii="宋体" w:hAnsi="宋体" w:cs="宋体" w:eastAsia="宋体" w:hint="default"/>
                <w:sz w:val="20"/>
                <w:szCs w:val="20"/>
              </w:rPr>
              <w:t>国内</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宋体" w:hAnsi="宋体" w:cs="宋体" w:eastAsia="宋体" w:hint="default"/>
                <w:sz w:val="20"/>
                <w:szCs w:val="20"/>
              </w:rPr>
            </w:pPr>
            <w:r>
              <w:rPr>
                <w:rFonts w:ascii="宋体"/>
                <w:spacing w:val="-1"/>
                <w:sz w:val="20"/>
              </w:rPr>
              <w:t>2,349,101,303.57</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宋体" w:hAnsi="宋体" w:cs="宋体" w:eastAsia="宋体" w:hint="default"/>
                <w:sz w:val="20"/>
                <w:szCs w:val="20"/>
              </w:rPr>
            </w:pPr>
            <w:r>
              <w:rPr>
                <w:rFonts w:ascii="宋体"/>
                <w:spacing w:val="-1"/>
                <w:sz w:val="20"/>
              </w:rPr>
              <w:t>2,074,901,011.81</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宋体" w:hAnsi="宋体" w:cs="宋体" w:eastAsia="宋体" w:hint="default"/>
                <w:sz w:val="20"/>
                <w:szCs w:val="20"/>
              </w:rPr>
            </w:pPr>
            <w:r>
              <w:rPr>
                <w:rFonts w:ascii="宋体"/>
                <w:spacing w:val="-1"/>
                <w:sz w:val="20"/>
              </w:rPr>
              <w:t>2,938,385,439.25</w:t>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6"/>
              <w:ind w:right="104"/>
              <w:jc w:val="right"/>
              <w:rPr>
                <w:rFonts w:ascii="宋体" w:hAnsi="宋体" w:cs="宋体" w:eastAsia="宋体" w:hint="default"/>
                <w:sz w:val="20"/>
                <w:szCs w:val="20"/>
              </w:rPr>
            </w:pPr>
            <w:r>
              <w:rPr>
                <w:rFonts w:ascii="宋体"/>
                <w:spacing w:val="-1"/>
                <w:sz w:val="20"/>
              </w:rPr>
              <w:t>2,622,532,657.77</w:t>
            </w:r>
          </w:p>
        </w:tc>
      </w:tr>
      <w:tr>
        <w:trPr>
          <w:trHeight w:val="725" w:hRule="exact"/>
        </w:trPr>
        <w:tc>
          <w:tcPr>
            <w:tcW w:w="1268"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4"/>
              <w:ind w:left="122" w:right="80"/>
              <w:jc w:val="left"/>
              <w:rPr>
                <w:rFonts w:ascii="宋体" w:hAnsi="宋体" w:cs="宋体" w:eastAsia="宋体" w:hint="default"/>
                <w:sz w:val="20"/>
                <w:szCs w:val="20"/>
              </w:rPr>
            </w:pPr>
            <w:r>
              <w:rPr>
                <w:rFonts w:ascii="宋体" w:hAnsi="宋体" w:cs="宋体" w:eastAsia="宋体" w:hint="default"/>
                <w:spacing w:val="-35"/>
                <w:sz w:val="20"/>
                <w:szCs w:val="20"/>
              </w:rPr>
              <w:t>国外</w:t>
            </w:r>
            <w:r>
              <w:rPr>
                <w:rFonts w:ascii="宋体" w:hAnsi="宋体" w:cs="宋体" w:eastAsia="宋体" w:hint="default"/>
                <w:spacing w:val="-35"/>
                <w:sz w:val="20"/>
                <w:szCs w:val="20"/>
              </w:rPr>
              <w:t>(</w:t>
            </w:r>
            <w:r>
              <w:rPr>
                <w:rFonts w:ascii="宋体" w:hAnsi="宋体" w:cs="宋体" w:eastAsia="宋体" w:hint="default"/>
                <w:spacing w:val="-35"/>
                <w:sz w:val="20"/>
                <w:szCs w:val="20"/>
              </w:rPr>
              <w:t>含国内保</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27"/>
                <w:sz w:val="20"/>
                <w:szCs w:val="20"/>
              </w:rPr>
              <w:t>税区</w:t>
            </w:r>
            <w:r>
              <w:rPr>
                <w:rFonts w:ascii="宋体" w:hAnsi="宋体" w:cs="宋体" w:eastAsia="宋体" w:hint="default"/>
                <w:spacing w:val="-27"/>
                <w:sz w:val="20"/>
                <w:szCs w:val="20"/>
              </w:rPr>
              <w:t>)</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73,237,136.40</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66,311,033.73</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86,056,209.27</w:t>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20"/>
                <w:szCs w:val="20"/>
              </w:rPr>
            </w:pPr>
            <w:r>
              <w:rPr>
                <w:rFonts w:ascii="宋体"/>
                <w:spacing w:val="-1"/>
                <w:sz w:val="20"/>
              </w:rPr>
              <w:t>74,501,970.65</w:t>
            </w:r>
          </w:p>
        </w:tc>
      </w:tr>
      <w:tr>
        <w:trPr>
          <w:trHeight w:val="378" w:hRule="exact"/>
        </w:trPr>
        <w:tc>
          <w:tcPr>
            <w:tcW w:w="126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2,422,338,439.97</w:t>
            </w:r>
            <w:r>
              <w:rPr>
                <w:rFonts w:ascii="宋体"/>
                <w:sz w:val="20"/>
              </w:rPr>
            </w:r>
          </w:p>
        </w:tc>
        <w:tc>
          <w:tcPr>
            <w:tcW w:w="18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2,141,212,045.54</w:t>
            </w:r>
            <w:r>
              <w:rPr>
                <w:rFonts w:ascii="宋体"/>
                <w:sz w:val="20"/>
              </w:rPr>
            </w:r>
          </w:p>
        </w:tc>
        <w:tc>
          <w:tcPr>
            <w:tcW w:w="18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spacing w:val="-1"/>
                <w:sz w:val="20"/>
              </w:rPr>
              <w:t>3,024,441,648.52</w:t>
            </w:r>
            <w:r>
              <w:rPr>
                <w:rFonts w:ascii="宋体"/>
                <w:spacing w:val="-1"/>
                <w:sz w:val="20"/>
              </w:rPr>
            </w:r>
          </w:p>
        </w:tc>
        <w:tc>
          <w:tcPr>
            <w:tcW w:w="18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w w:val="95"/>
                <w:sz w:val="20"/>
              </w:rPr>
              <w:t>2,697,034,628.42</w:t>
            </w:r>
            <w:r>
              <w:rPr>
                <w:rFonts w:ascii="宋体"/>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741" w:right="924"/>
        <w:jc w:val="left"/>
      </w:pPr>
      <w:r>
        <w:rPr/>
        <w:t>（</w:t>
      </w:r>
      <w:r>
        <w:rPr>
          <w:rFonts w:ascii="宋体" w:hAnsi="宋体" w:cs="宋体" w:eastAsia="宋体" w:hint="default"/>
        </w:rPr>
        <w:t>4</w:t>
      </w:r>
      <w:r>
        <w:rPr/>
        <w:t>）</w:t>
      </w:r>
      <w:r>
        <w:rPr>
          <w:spacing w:val="-66"/>
        </w:rPr>
        <w:t> </w:t>
      </w:r>
      <w:r>
        <w:rPr/>
        <w:t>前五名客户的营业收入情况</w:t>
      </w:r>
    </w:p>
    <w:p>
      <w:pPr>
        <w:spacing w:line="240" w:lineRule="auto" w:before="5"/>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3432"/>
        <w:gridCol w:w="2266"/>
        <w:gridCol w:w="2850"/>
      </w:tblGrid>
      <w:tr>
        <w:trPr>
          <w:trHeight w:val="378" w:hRule="exact"/>
        </w:trPr>
        <w:tc>
          <w:tcPr>
            <w:tcW w:w="343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7" w:right="0"/>
              <w:jc w:val="center"/>
              <w:rPr>
                <w:rFonts w:ascii="宋体" w:hAnsi="宋体" w:cs="宋体" w:eastAsia="宋体" w:hint="default"/>
                <w:sz w:val="20"/>
                <w:szCs w:val="20"/>
              </w:rPr>
            </w:pPr>
            <w:r>
              <w:rPr>
                <w:rFonts w:ascii="宋体" w:hAnsi="宋体" w:cs="宋体" w:eastAsia="宋体" w:hint="default"/>
                <w:b/>
                <w:bCs/>
                <w:sz w:val="20"/>
                <w:szCs w:val="20"/>
              </w:rPr>
              <w:t>客户名称</w:t>
            </w:r>
            <w:r>
              <w:rPr>
                <w:rFonts w:ascii="宋体" w:hAnsi="宋体" w:cs="宋体" w:eastAsia="宋体" w:hint="default"/>
                <w:sz w:val="20"/>
                <w:szCs w:val="20"/>
              </w:rPr>
            </w:r>
          </w:p>
        </w:tc>
        <w:tc>
          <w:tcPr>
            <w:tcW w:w="22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728"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285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173"/>
              <w:jc w:val="right"/>
              <w:rPr>
                <w:rFonts w:ascii="宋体" w:hAnsi="宋体" w:cs="宋体" w:eastAsia="宋体" w:hint="default"/>
                <w:sz w:val="20"/>
                <w:szCs w:val="20"/>
              </w:rPr>
            </w:pPr>
            <w:r>
              <w:rPr>
                <w:rFonts w:ascii="宋体" w:hAnsi="宋体" w:cs="宋体" w:eastAsia="宋体" w:hint="default"/>
                <w:b/>
                <w:bCs/>
                <w:spacing w:val="-1"/>
                <w:sz w:val="20"/>
                <w:szCs w:val="20"/>
              </w:rPr>
              <w:t>占全部营业收入的比例（</w:t>
            </w:r>
            <w:r>
              <w:rPr>
                <w:rFonts w:ascii="宋体" w:hAnsi="宋体" w:cs="宋体" w:eastAsia="宋体" w:hint="default"/>
                <w:b/>
                <w:bCs/>
                <w:spacing w:val="-1"/>
                <w:sz w:val="20"/>
                <w:szCs w:val="20"/>
              </w:rPr>
              <w:t>%</w:t>
            </w:r>
            <w:r>
              <w:rPr>
                <w:rFonts w:ascii="宋体" w:hAnsi="宋体" w:cs="宋体" w:eastAsia="宋体" w:hint="default"/>
                <w:b/>
                <w:bCs/>
                <w:spacing w:val="-1"/>
                <w:sz w:val="20"/>
                <w:szCs w:val="20"/>
              </w:rPr>
              <w:t>）</w:t>
            </w:r>
            <w:r>
              <w:rPr>
                <w:rFonts w:ascii="宋体" w:hAnsi="宋体" w:cs="宋体" w:eastAsia="宋体" w:hint="default"/>
                <w:spacing w:val="-1"/>
                <w:sz w:val="20"/>
                <w:szCs w:val="20"/>
              </w:rPr>
            </w:r>
          </w:p>
        </w:tc>
      </w:tr>
      <w:tr>
        <w:trPr>
          <w:trHeight w:val="366" w:hRule="exact"/>
        </w:trPr>
        <w:tc>
          <w:tcPr>
            <w:tcW w:w="34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5"/>
              <w:jc w:val="right"/>
              <w:rPr>
                <w:rFonts w:ascii="宋体" w:hAnsi="宋体" w:cs="宋体" w:eastAsia="宋体" w:hint="default"/>
                <w:sz w:val="20"/>
                <w:szCs w:val="20"/>
              </w:rPr>
            </w:pPr>
            <w:r>
              <w:rPr>
                <w:rFonts w:ascii="宋体"/>
                <w:spacing w:val="-1"/>
                <w:sz w:val="20"/>
              </w:rPr>
              <w:t>299,773,696.15</w:t>
            </w:r>
          </w:p>
        </w:tc>
        <w:tc>
          <w:tcPr>
            <w:tcW w:w="2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5"/>
              <w:jc w:val="right"/>
              <w:rPr>
                <w:rFonts w:ascii="宋体" w:hAnsi="宋体" w:cs="宋体" w:eastAsia="宋体" w:hint="default"/>
                <w:sz w:val="20"/>
                <w:szCs w:val="20"/>
              </w:rPr>
            </w:pPr>
            <w:r>
              <w:rPr>
                <w:rFonts w:ascii="宋体"/>
                <w:sz w:val="20"/>
              </w:rPr>
              <w:t>11.96</w:t>
            </w:r>
          </w:p>
        </w:tc>
      </w:tr>
      <w:tr>
        <w:trPr>
          <w:trHeight w:val="365" w:hRule="exact"/>
        </w:trPr>
        <w:tc>
          <w:tcPr>
            <w:tcW w:w="34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5"/>
              <w:jc w:val="right"/>
              <w:rPr>
                <w:rFonts w:ascii="宋体" w:hAnsi="宋体" w:cs="宋体" w:eastAsia="宋体" w:hint="default"/>
                <w:sz w:val="20"/>
                <w:szCs w:val="20"/>
              </w:rPr>
            </w:pPr>
            <w:r>
              <w:rPr>
                <w:rFonts w:ascii="宋体"/>
                <w:spacing w:val="-1"/>
                <w:sz w:val="20"/>
              </w:rPr>
              <w:t>168,283,923.52</w:t>
            </w:r>
          </w:p>
        </w:tc>
        <w:tc>
          <w:tcPr>
            <w:tcW w:w="2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4"/>
              <w:jc w:val="right"/>
              <w:rPr>
                <w:rFonts w:ascii="宋体" w:hAnsi="宋体" w:cs="宋体" w:eastAsia="宋体" w:hint="default"/>
                <w:sz w:val="20"/>
                <w:szCs w:val="20"/>
              </w:rPr>
            </w:pPr>
            <w:r>
              <w:rPr>
                <w:rFonts w:ascii="宋体"/>
                <w:sz w:val="20"/>
              </w:rPr>
              <w:t>6.72</w:t>
            </w:r>
          </w:p>
        </w:tc>
      </w:tr>
      <w:tr>
        <w:trPr>
          <w:trHeight w:val="365" w:hRule="exact"/>
        </w:trPr>
        <w:tc>
          <w:tcPr>
            <w:tcW w:w="34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3</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5"/>
              <w:jc w:val="right"/>
              <w:rPr>
                <w:rFonts w:ascii="宋体" w:hAnsi="宋体" w:cs="宋体" w:eastAsia="宋体" w:hint="default"/>
                <w:sz w:val="20"/>
                <w:szCs w:val="20"/>
              </w:rPr>
            </w:pPr>
            <w:r>
              <w:rPr>
                <w:rFonts w:ascii="宋体"/>
                <w:spacing w:val="-1"/>
                <w:sz w:val="20"/>
              </w:rPr>
              <w:t>107,050,552.70</w:t>
            </w:r>
          </w:p>
        </w:tc>
        <w:tc>
          <w:tcPr>
            <w:tcW w:w="2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4"/>
              <w:jc w:val="right"/>
              <w:rPr>
                <w:rFonts w:ascii="宋体" w:hAnsi="宋体" w:cs="宋体" w:eastAsia="宋体" w:hint="default"/>
                <w:sz w:val="20"/>
                <w:szCs w:val="20"/>
              </w:rPr>
            </w:pPr>
            <w:r>
              <w:rPr>
                <w:rFonts w:ascii="宋体"/>
                <w:sz w:val="20"/>
              </w:rPr>
              <w:t>4.27</w:t>
            </w:r>
          </w:p>
        </w:tc>
      </w:tr>
      <w:tr>
        <w:trPr>
          <w:trHeight w:val="365" w:hRule="exact"/>
        </w:trPr>
        <w:tc>
          <w:tcPr>
            <w:tcW w:w="34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4</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92,766,356.38</w:t>
            </w:r>
          </w:p>
        </w:tc>
        <w:tc>
          <w:tcPr>
            <w:tcW w:w="2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4"/>
              <w:jc w:val="right"/>
              <w:rPr>
                <w:rFonts w:ascii="宋体" w:hAnsi="宋体" w:cs="宋体" w:eastAsia="宋体" w:hint="default"/>
                <w:sz w:val="20"/>
                <w:szCs w:val="20"/>
              </w:rPr>
            </w:pPr>
            <w:r>
              <w:rPr>
                <w:rFonts w:ascii="宋体"/>
                <w:sz w:val="20"/>
              </w:rPr>
              <w:t>3.70</w:t>
            </w:r>
          </w:p>
        </w:tc>
      </w:tr>
      <w:tr>
        <w:trPr>
          <w:trHeight w:val="365" w:hRule="exact"/>
        </w:trPr>
        <w:tc>
          <w:tcPr>
            <w:tcW w:w="34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单位</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5</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90,439,210.45</w:t>
            </w:r>
          </w:p>
        </w:tc>
        <w:tc>
          <w:tcPr>
            <w:tcW w:w="28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4"/>
              <w:jc w:val="right"/>
              <w:rPr>
                <w:rFonts w:ascii="宋体" w:hAnsi="宋体" w:cs="宋体" w:eastAsia="宋体" w:hint="default"/>
                <w:sz w:val="20"/>
                <w:szCs w:val="20"/>
              </w:rPr>
            </w:pPr>
            <w:r>
              <w:rPr>
                <w:rFonts w:ascii="宋体"/>
                <w:sz w:val="20"/>
              </w:rPr>
              <w:t>3.61</w:t>
            </w:r>
          </w:p>
        </w:tc>
      </w:tr>
      <w:tr>
        <w:trPr>
          <w:trHeight w:val="378" w:hRule="exact"/>
        </w:trPr>
        <w:tc>
          <w:tcPr>
            <w:tcW w:w="343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7"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2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5"/>
              <w:jc w:val="right"/>
              <w:rPr>
                <w:rFonts w:ascii="宋体" w:hAnsi="宋体" w:cs="宋体" w:eastAsia="宋体" w:hint="default"/>
                <w:sz w:val="20"/>
                <w:szCs w:val="20"/>
              </w:rPr>
            </w:pPr>
            <w:r>
              <w:rPr>
                <w:rFonts w:ascii="宋体"/>
                <w:b/>
                <w:w w:val="95"/>
                <w:sz w:val="20"/>
              </w:rPr>
              <w:t>758,313,739.20</w:t>
            </w:r>
            <w:r>
              <w:rPr>
                <w:rFonts w:ascii="宋体"/>
                <w:sz w:val="20"/>
              </w:rPr>
            </w:r>
          </w:p>
        </w:tc>
        <w:tc>
          <w:tcPr>
            <w:tcW w:w="285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5"/>
              <w:jc w:val="right"/>
              <w:rPr>
                <w:rFonts w:ascii="宋体" w:hAnsi="宋体" w:cs="宋体" w:eastAsia="宋体" w:hint="default"/>
                <w:sz w:val="20"/>
                <w:szCs w:val="20"/>
              </w:rPr>
            </w:pPr>
            <w:r>
              <w:rPr>
                <w:rFonts w:ascii="宋体"/>
                <w:b/>
                <w:w w:val="95"/>
                <w:sz w:val="20"/>
              </w:rPr>
              <w:t>30.26</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879" w:footer="570" w:top="1100" w:bottom="760" w:left="1460" w:right="0"/>
        </w:sectPr>
      </w:pPr>
    </w:p>
    <w:p>
      <w:pPr>
        <w:spacing w:line="240" w:lineRule="auto" w:before="10"/>
        <w:rPr>
          <w:rFonts w:ascii="宋体" w:hAnsi="宋体" w:cs="宋体" w:eastAsia="宋体" w:hint="default"/>
          <w:sz w:val="17"/>
          <w:szCs w:val="17"/>
        </w:rPr>
      </w:pPr>
    </w:p>
    <w:p>
      <w:pPr>
        <w:pStyle w:val="BodyText"/>
        <w:spacing w:line="240" w:lineRule="auto" w:before="31"/>
        <w:ind w:left="564" w:right="1084"/>
        <w:jc w:val="left"/>
      </w:pPr>
      <w:bookmarkStart w:name="营业税金及附加" w:id="284"/>
      <w:bookmarkEnd w:id="284"/>
      <w:r>
        <w:rPr/>
      </w:r>
      <w:r>
        <w:rPr>
          <w:rFonts w:ascii="宋体" w:hAnsi="宋体" w:cs="宋体" w:eastAsia="宋体" w:hint="default"/>
        </w:rPr>
        <w:t>34.</w:t>
      </w:r>
      <w:r>
        <w:rPr>
          <w:rFonts w:ascii="宋体" w:hAnsi="宋体" w:cs="宋体" w:eastAsia="宋体" w:hint="default"/>
          <w:spacing w:val="-47"/>
        </w:rPr>
        <w:t> </w:t>
      </w:r>
      <w:r>
        <w:rPr/>
        <w:t>营业税金及附加</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164"/>
        <w:gridCol w:w="2864"/>
        <w:gridCol w:w="2521"/>
      </w:tblGrid>
      <w:tr>
        <w:trPr>
          <w:trHeight w:val="378" w:hRule="exact"/>
        </w:trPr>
        <w:tc>
          <w:tcPr>
            <w:tcW w:w="316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right="1349"/>
              <w:jc w:val="right"/>
              <w:rPr>
                <w:rFonts w:ascii="宋体" w:hAnsi="宋体" w:cs="宋体" w:eastAsia="宋体" w:hint="default"/>
                <w:sz w:val="22"/>
                <w:szCs w:val="22"/>
              </w:rPr>
            </w:pPr>
            <w:r>
              <w:rPr>
                <w:rFonts w:ascii="宋体" w:hAnsi="宋体" w:cs="宋体" w:eastAsia="宋体" w:hint="default"/>
                <w:b/>
                <w:bCs/>
                <w:w w:val="95"/>
                <w:sz w:val="22"/>
                <w:szCs w:val="22"/>
              </w:rPr>
              <w:t>项目</w:t>
            </w:r>
            <w:r>
              <w:rPr>
                <w:rFonts w:ascii="宋体" w:hAnsi="宋体" w:cs="宋体" w:eastAsia="宋体" w:hint="default"/>
                <w:sz w:val="22"/>
                <w:szCs w:val="22"/>
              </w:rPr>
            </w:r>
          </w:p>
        </w:tc>
        <w:tc>
          <w:tcPr>
            <w:tcW w:w="28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1"/>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52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817"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65" w:hRule="exact"/>
        </w:trPr>
        <w:tc>
          <w:tcPr>
            <w:tcW w:w="31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营业税</w:t>
            </w:r>
          </w:p>
        </w:tc>
        <w:tc>
          <w:tcPr>
            <w:tcW w:w="28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85,279.89</w:t>
            </w:r>
            <w:r>
              <w:rPr>
                <w:rFonts w:ascii="宋体"/>
                <w:sz w:val="22"/>
              </w:rPr>
            </w:r>
          </w:p>
        </w:tc>
        <w:tc>
          <w:tcPr>
            <w:tcW w:w="25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spacing w:val="-1"/>
                <w:sz w:val="22"/>
              </w:rPr>
              <w:t>25,717.00</w:t>
            </w:r>
          </w:p>
        </w:tc>
      </w:tr>
      <w:tr>
        <w:trPr>
          <w:trHeight w:val="366" w:hRule="exact"/>
        </w:trPr>
        <w:tc>
          <w:tcPr>
            <w:tcW w:w="31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城市维护建设税</w:t>
            </w:r>
          </w:p>
        </w:tc>
        <w:tc>
          <w:tcPr>
            <w:tcW w:w="28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4"/>
              <w:jc w:val="right"/>
              <w:rPr>
                <w:rFonts w:ascii="宋体" w:hAnsi="宋体" w:cs="宋体" w:eastAsia="宋体" w:hint="default"/>
                <w:sz w:val="22"/>
                <w:szCs w:val="22"/>
              </w:rPr>
            </w:pPr>
            <w:r>
              <w:rPr>
                <w:rFonts w:ascii="宋体"/>
                <w:w w:val="95"/>
                <w:sz w:val="22"/>
              </w:rPr>
              <w:t>5,580,683.01</w:t>
            </w:r>
            <w:r>
              <w:rPr>
                <w:rFonts w:ascii="宋体"/>
                <w:sz w:val="22"/>
              </w:rPr>
            </w:r>
          </w:p>
        </w:tc>
        <w:tc>
          <w:tcPr>
            <w:tcW w:w="25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7"/>
              <w:jc w:val="right"/>
              <w:rPr>
                <w:rFonts w:ascii="宋体" w:hAnsi="宋体" w:cs="宋体" w:eastAsia="宋体" w:hint="default"/>
                <w:sz w:val="22"/>
                <w:szCs w:val="22"/>
              </w:rPr>
            </w:pPr>
            <w:r>
              <w:rPr>
                <w:rFonts w:ascii="宋体"/>
                <w:spacing w:val="-1"/>
                <w:sz w:val="22"/>
              </w:rPr>
              <w:t>4,618,187.26</w:t>
            </w:r>
          </w:p>
        </w:tc>
      </w:tr>
      <w:tr>
        <w:trPr>
          <w:trHeight w:val="365" w:hRule="exact"/>
        </w:trPr>
        <w:tc>
          <w:tcPr>
            <w:tcW w:w="31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教育费附加</w:t>
            </w:r>
          </w:p>
        </w:tc>
        <w:tc>
          <w:tcPr>
            <w:tcW w:w="28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2,693,402.79</w:t>
            </w:r>
            <w:r>
              <w:rPr>
                <w:rFonts w:ascii="宋体"/>
                <w:sz w:val="22"/>
              </w:rPr>
            </w:r>
          </w:p>
        </w:tc>
        <w:tc>
          <w:tcPr>
            <w:tcW w:w="25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2,139,131.34</w:t>
            </w:r>
            <w:r>
              <w:rPr>
                <w:rFonts w:ascii="宋体"/>
                <w:sz w:val="22"/>
              </w:rPr>
            </w:r>
          </w:p>
        </w:tc>
      </w:tr>
      <w:tr>
        <w:trPr>
          <w:trHeight w:val="365" w:hRule="exact"/>
        </w:trPr>
        <w:tc>
          <w:tcPr>
            <w:tcW w:w="31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地方教育费附加</w:t>
            </w:r>
          </w:p>
        </w:tc>
        <w:tc>
          <w:tcPr>
            <w:tcW w:w="28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1,782,033.08</w:t>
            </w:r>
            <w:r>
              <w:rPr>
                <w:rFonts w:ascii="宋体"/>
                <w:sz w:val="22"/>
              </w:rPr>
            </w:r>
          </w:p>
        </w:tc>
        <w:tc>
          <w:tcPr>
            <w:tcW w:w="25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1,426,087.55</w:t>
            </w:r>
            <w:r>
              <w:rPr>
                <w:rFonts w:ascii="宋体"/>
                <w:sz w:val="22"/>
              </w:rPr>
            </w:r>
          </w:p>
        </w:tc>
      </w:tr>
      <w:tr>
        <w:trPr>
          <w:trHeight w:val="378" w:hRule="exact"/>
        </w:trPr>
        <w:tc>
          <w:tcPr>
            <w:tcW w:w="31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right="1349"/>
              <w:jc w:val="right"/>
              <w:rPr>
                <w:rFonts w:ascii="宋体" w:hAnsi="宋体" w:cs="宋体" w:eastAsia="宋体" w:hint="default"/>
                <w:sz w:val="22"/>
                <w:szCs w:val="22"/>
              </w:rPr>
            </w:pPr>
            <w:r>
              <w:rPr>
                <w:rFonts w:ascii="宋体" w:hAnsi="宋体" w:cs="宋体" w:eastAsia="宋体" w:hint="default"/>
                <w:b/>
                <w:bCs/>
                <w:w w:val="95"/>
                <w:sz w:val="22"/>
                <w:szCs w:val="22"/>
              </w:rPr>
              <w:t>合计</w:t>
            </w:r>
            <w:r>
              <w:rPr>
                <w:rFonts w:ascii="宋体" w:hAnsi="宋体" w:cs="宋体" w:eastAsia="宋体" w:hint="default"/>
                <w:sz w:val="22"/>
                <w:szCs w:val="22"/>
              </w:rPr>
            </w:r>
          </w:p>
        </w:tc>
        <w:tc>
          <w:tcPr>
            <w:tcW w:w="28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b/>
                <w:spacing w:val="-1"/>
                <w:w w:val="95"/>
                <w:sz w:val="22"/>
              </w:rPr>
              <w:t>10,141,398.77</w:t>
            </w:r>
            <w:r>
              <w:rPr>
                <w:rFonts w:ascii="宋体"/>
                <w:spacing w:val="-1"/>
                <w:sz w:val="22"/>
              </w:rPr>
            </w:r>
          </w:p>
        </w:tc>
        <w:tc>
          <w:tcPr>
            <w:tcW w:w="252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b/>
                <w:w w:val="95"/>
                <w:sz w:val="22"/>
              </w:rPr>
              <w:t>8,209,123.15</w:t>
            </w:r>
            <w:r>
              <w:rPr>
                <w:rFonts w:ascii="宋体"/>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564" w:right="1084"/>
        <w:jc w:val="left"/>
      </w:pPr>
      <w:bookmarkStart w:name="销售费用" w:id="285"/>
      <w:bookmarkEnd w:id="285"/>
      <w:r>
        <w:rPr/>
      </w:r>
      <w:r>
        <w:rPr>
          <w:rFonts w:ascii="宋体" w:hAnsi="宋体" w:cs="宋体" w:eastAsia="宋体" w:hint="default"/>
        </w:rPr>
        <w:t>35.</w:t>
      </w:r>
      <w:r>
        <w:rPr>
          <w:rFonts w:ascii="宋体" w:hAnsi="宋体" w:cs="宋体" w:eastAsia="宋体" w:hint="default"/>
          <w:spacing w:val="-46"/>
        </w:rPr>
        <w:t> </w:t>
      </w:r>
      <w:r>
        <w:rPr/>
        <w:t>销售费用</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248"/>
        <w:gridCol w:w="2196"/>
        <w:gridCol w:w="2104"/>
      </w:tblGrid>
      <w:tr>
        <w:trPr>
          <w:trHeight w:val="378" w:hRule="exact"/>
        </w:trPr>
        <w:tc>
          <w:tcPr>
            <w:tcW w:w="424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right="1891"/>
              <w:jc w:val="right"/>
              <w:rPr>
                <w:rFonts w:ascii="宋体" w:hAnsi="宋体" w:cs="宋体" w:eastAsia="宋体" w:hint="default"/>
                <w:sz w:val="22"/>
                <w:szCs w:val="22"/>
              </w:rPr>
            </w:pPr>
            <w:r>
              <w:rPr>
                <w:rFonts w:ascii="宋体" w:hAnsi="宋体" w:cs="宋体" w:eastAsia="宋体" w:hint="default"/>
                <w:b/>
                <w:bCs/>
                <w:w w:val="95"/>
                <w:sz w:val="22"/>
                <w:szCs w:val="22"/>
              </w:rPr>
              <w:t>项目</w:t>
            </w:r>
            <w:r>
              <w:rPr>
                <w:rFonts w:ascii="宋体" w:hAnsi="宋体" w:cs="宋体" w:eastAsia="宋体" w:hint="default"/>
                <w:sz w:val="22"/>
                <w:szCs w:val="22"/>
              </w:rPr>
            </w:r>
          </w:p>
        </w:tc>
        <w:tc>
          <w:tcPr>
            <w:tcW w:w="21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653"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10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607"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65" w:hRule="exact"/>
        </w:trPr>
        <w:tc>
          <w:tcPr>
            <w:tcW w:w="42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职工薪酬</w:t>
            </w:r>
          </w:p>
        </w:tc>
        <w:tc>
          <w:tcPr>
            <w:tcW w:w="21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7,558,387.48</w:t>
            </w:r>
            <w:r>
              <w:rPr>
                <w:rFonts w:ascii="宋体"/>
                <w:sz w:val="22"/>
              </w:rPr>
            </w:r>
          </w:p>
        </w:tc>
        <w:tc>
          <w:tcPr>
            <w:tcW w:w="21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7,173,273.24</w:t>
            </w:r>
            <w:r>
              <w:rPr>
                <w:rFonts w:ascii="宋体"/>
                <w:sz w:val="22"/>
              </w:rPr>
            </w:r>
          </w:p>
        </w:tc>
      </w:tr>
      <w:tr>
        <w:trPr>
          <w:trHeight w:val="365" w:hRule="exact"/>
        </w:trPr>
        <w:tc>
          <w:tcPr>
            <w:tcW w:w="42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出口费用</w:t>
            </w:r>
          </w:p>
        </w:tc>
        <w:tc>
          <w:tcPr>
            <w:tcW w:w="21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spacing w:val="-1"/>
                <w:sz w:val="22"/>
              </w:rPr>
              <w:t>1,130,173.11</w:t>
            </w:r>
          </w:p>
        </w:tc>
        <w:tc>
          <w:tcPr>
            <w:tcW w:w="21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3,349,977.45</w:t>
            </w:r>
            <w:r>
              <w:rPr>
                <w:rFonts w:ascii="宋体"/>
                <w:sz w:val="22"/>
              </w:rPr>
            </w:r>
          </w:p>
        </w:tc>
      </w:tr>
      <w:tr>
        <w:trPr>
          <w:trHeight w:val="365" w:hRule="exact"/>
        </w:trPr>
        <w:tc>
          <w:tcPr>
            <w:tcW w:w="42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运杂费</w:t>
            </w:r>
          </w:p>
        </w:tc>
        <w:tc>
          <w:tcPr>
            <w:tcW w:w="21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36,517,208.88</w:t>
            </w:r>
            <w:r>
              <w:rPr>
                <w:rFonts w:ascii="宋体"/>
                <w:sz w:val="22"/>
              </w:rPr>
            </w:r>
          </w:p>
        </w:tc>
        <w:tc>
          <w:tcPr>
            <w:tcW w:w="21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spacing w:val="-1"/>
                <w:sz w:val="22"/>
              </w:rPr>
              <w:t>31,338,069.99</w:t>
            </w:r>
          </w:p>
        </w:tc>
      </w:tr>
      <w:tr>
        <w:trPr>
          <w:trHeight w:val="365" w:hRule="exact"/>
        </w:trPr>
        <w:tc>
          <w:tcPr>
            <w:tcW w:w="42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物料消耗</w:t>
            </w:r>
          </w:p>
        </w:tc>
        <w:tc>
          <w:tcPr>
            <w:tcW w:w="21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1,833,885.20</w:t>
            </w:r>
            <w:r>
              <w:rPr>
                <w:rFonts w:ascii="宋体"/>
                <w:sz w:val="22"/>
              </w:rPr>
            </w:r>
          </w:p>
        </w:tc>
        <w:tc>
          <w:tcPr>
            <w:tcW w:w="21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1,524,289.27</w:t>
            </w:r>
            <w:r>
              <w:rPr>
                <w:rFonts w:ascii="宋体"/>
                <w:sz w:val="22"/>
              </w:rPr>
            </w:r>
          </w:p>
        </w:tc>
      </w:tr>
      <w:tr>
        <w:trPr>
          <w:trHeight w:val="365" w:hRule="exact"/>
        </w:trPr>
        <w:tc>
          <w:tcPr>
            <w:tcW w:w="42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折旧费用</w:t>
            </w:r>
          </w:p>
        </w:tc>
        <w:tc>
          <w:tcPr>
            <w:tcW w:w="21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979,928.70</w:t>
            </w:r>
            <w:r>
              <w:rPr>
                <w:rFonts w:ascii="宋体"/>
                <w:sz w:val="22"/>
              </w:rPr>
            </w:r>
          </w:p>
        </w:tc>
        <w:tc>
          <w:tcPr>
            <w:tcW w:w="21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1,025,344.52</w:t>
            </w:r>
            <w:r>
              <w:rPr>
                <w:rFonts w:ascii="宋体"/>
                <w:sz w:val="22"/>
              </w:rPr>
            </w:r>
          </w:p>
        </w:tc>
      </w:tr>
      <w:tr>
        <w:trPr>
          <w:trHeight w:val="366" w:hRule="exact"/>
        </w:trPr>
        <w:tc>
          <w:tcPr>
            <w:tcW w:w="42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差旅费</w:t>
            </w:r>
          </w:p>
        </w:tc>
        <w:tc>
          <w:tcPr>
            <w:tcW w:w="21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5"/>
              <w:jc w:val="right"/>
              <w:rPr>
                <w:rFonts w:ascii="宋体" w:hAnsi="宋体" w:cs="宋体" w:eastAsia="宋体" w:hint="default"/>
                <w:sz w:val="22"/>
                <w:szCs w:val="22"/>
              </w:rPr>
            </w:pPr>
            <w:r>
              <w:rPr>
                <w:rFonts w:ascii="宋体"/>
                <w:w w:val="95"/>
                <w:sz w:val="22"/>
              </w:rPr>
              <w:t>1,479,989.14</w:t>
            </w:r>
            <w:r>
              <w:rPr>
                <w:rFonts w:ascii="宋体"/>
                <w:sz w:val="22"/>
              </w:rPr>
            </w:r>
          </w:p>
        </w:tc>
        <w:tc>
          <w:tcPr>
            <w:tcW w:w="21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7"/>
              <w:jc w:val="right"/>
              <w:rPr>
                <w:rFonts w:ascii="宋体" w:hAnsi="宋体" w:cs="宋体" w:eastAsia="宋体" w:hint="default"/>
                <w:sz w:val="22"/>
                <w:szCs w:val="22"/>
              </w:rPr>
            </w:pPr>
            <w:r>
              <w:rPr>
                <w:rFonts w:ascii="宋体"/>
                <w:w w:val="95"/>
                <w:sz w:val="22"/>
              </w:rPr>
              <w:t>1,515,143.03</w:t>
            </w:r>
            <w:r>
              <w:rPr>
                <w:rFonts w:ascii="宋体"/>
                <w:sz w:val="22"/>
              </w:rPr>
            </w:r>
          </w:p>
        </w:tc>
      </w:tr>
      <w:tr>
        <w:trPr>
          <w:trHeight w:val="365" w:hRule="exact"/>
        </w:trPr>
        <w:tc>
          <w:tcPr>
            <w:tcW w:w="42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业务招待费</w:t>
            </w:r>
          </w:p>
        </w:tc>
        <w:tc>
          <w:tcPr>
            <w:tcW w:w="21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2,769,555.45</w:t>
            </w:r>
            <w:r>
              <w:rPr>
                <w:rFonts w:ascii="宋体"/>
                <w:sz w:val="22"/>
              </w:rPr>
            </w:r>
          </w:p>
        </w:tc>
        <w:tc>
          <w:tcPr>
            <w:tcW w:w="21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2,093,619.70</w:t>
            </w:r>
            <w:r>
              <w:rPr>
                <w:rFonts w:ascii="宋体"/>
                <w:sz w:val="22"/>
              </w:rPr>
            </w:r>
          </w:p>
        </w:tc>
      </w:tr>
      <w:tr>
        <w:trPr>
          <w:trHeight w:val="365" w:hRule="exact"/>
        </w:trPr>
        <w:tc>
          <w:tcPr>
            <w:tcW w:w="42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仓储、租赁费</w:t>
            </w:r>
          </w:p>
        </w:tc>
        <w:tc>
          <w:tcPr>
            <w:tcW w:w="21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587,373.18</w:t>
            </w:r>
            <w:r>
              <w:rPr>
                <w:rFonts w:ascii="宋体"/>
                <w:sz w:val="22"/>
              </w:rPr>
            </w:r>
          </w:p>
        </w:tc>
        <w:tc>
          <w:tcPr>
            <w:tcW w:w="21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1,623,096.12</w:t>
            </w:r>
            <w:r>
              <w:rPr>
                <w:rFonts w:ascii="宋体"/>
                <w:sz w:val="22"/>
              </w:rPr>
            </w:r>
          </w:p>
        </w:tc>
      </w:tr>
      <w:tr>
        <w:trPr>
          <w:trHeight w:val="365" w:hRule="exact"/>
        </w:trPr>
        <w:tc>
          <w:tcPr>
            <w:tcW w:w="42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广告费</w:t>
            </w:r>
          </w:p>
        </w:tc>
        <w:tc>
          <w:tcPr>
            <w:tcW w:w="21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252,068.00</w:t>
            </w:r>
            <w:r>
              <w:rPr>
                <w:rFonts w:ascii="宋体"/>
                <w:sz w:val="22"/>
              </w:rPr>
            </w:r>
          </w:p>
        </w:tc>
        <w:tc>
          <w:tcPr>
            <w:tcW w:w="21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36,175.00</w:t>
            </w:r>
            <w:r>
              <w:rPr>
                <w:rFonts w:ascii="宋体"/>
                <w:sz w:val="22"/>
              </w:rPr>
            </w:r>
          </w:p>
        </w:tc>
      </w:tr>
      <w:tr>
        <w:trPr>
          <w:trHeight w:val="365" w:hRule="exact"/>
        </w:trPr>
        <w:tc>
          <w:tcPr>
            <w:tcW w:w="42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办公及其他</w:t>
            </w:r>
          </w:p>
        </w:tc>
        <w:tc>
          <w:tcPr>
            <w:tcW w:w="21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2,484,950.07</w:t>
            </w:r>
            <w:r>
              <w:rPr>
                <w:rFonts w:ascii="宋体"/>
                <w:sz w:val="22"/>
              </w:rPr>
            </w:r>
          </w:p>
        </w:tc>
        <w:tc>
          <w:tcPr>
            <w:tcW w:w="21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1,111,166.07</w:t>
            </w:r>
            <w:r>
              <w:rPr>
                <w:rFonts w:ascii="宋体"/>
                <w:sz w:val="22"/>
              </w:rPr>
            </w:r>
          </w:p>
        </w:tc>
      </w:tr>
      <w:tr>
        <w:trPr>
          <w:trHeight w:val="378" w:hRule="exact"/>
        </w:trPr>
        <w:tc>
          <w:tcPr>
            <w:tcW w:w="424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right="1891"/>
              <w:jc w:val="right"/>
              <w:rPr>
                <w:rFonts w:ascii="宋体" w:hAnsi="宋体" w:cs="宋体" w:eastAsia="宋体" w:hint="default"/>
                <w:sz w:val="22"/>
                <w:szCs w:val="22"/>
              </w:rPr>
            </w:pPr>
            <w:r>
              <w:rPr>
                <w:rFonts w:ascii="宋体" w:hAnsi="宋体" w:cs="宋体" w:eastAsia="宋体" w:hint="default"/>
                <w:b/>
                <w:bCs/>
                <w:w w:val="95"/>
                <w:sz w:val="22"/>
                <w:szCs w:val="22"/>
              </w:rPr>
              <w:t>合计</w:t>
            </w:r>
            <w:r>
              <w:rPr>
                <w:rFonts w:ascii="宋体" w:hAnsi="宋体" w:cs="宋体" w:eastAsia="宋体" w:hint="default"/>
                <w:sz w:val="22"/>
                <w:szCs w:val="22"/>
              </w:rPr>
            </w:r>
          </w:p>
        </w:tc>
        <w:tc>
          <w:tcPr>
            <w:tcW w:w="21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6"/>
              <w:jc w:val="right"/>
              <w:rPr>
                <w:rFonts w:ascii="宋体" w:hAnsi="宋体" w:cs="宋体" w:eastAsia="宋体" w:hint="default"/>
                <w:sz w:val="22"/>
                <w:szCs w:val="22"/>
              </w:rPr>
            </w:pPr>
            <w:r>
              <w:rPr>
                <w:rFonts w:ascii="宋体"/>
                <w:b/>
                <w:spacing w:val="-1"/>
                <w:w w:val="95"/>
                <w:sz w:val="22"/>
              </w:rPr>
              <w:t>55,593,519.21</w:t>
            </w:r>
            <w:r>
              <w:rPr>
                <w:rFonts w:ascii="宋体"/>
                <w:spacing w:val="-1"/>
                <w:sz w:val="22"/>
              </w:rPr>
            </w:r>
          </w:p>
        </w:tc>
        <w:tc>
          <w:tcPr>
            <w:tcW w:w="210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8"/>
              <w:jc w:val="right"/>
              <w:rPr>
                <w:rFonts w:ascii="宋体" w:hAnsi="宋体" w:cs="宋体" w:eastAsia="宋体" w:hint="default"/>
                <w:sz w:val="22"/>
                <w:szCs w:val="22"/>
              </w:rPr>
            </w:pPr>
            <w:r>
              <w:rPr>
                <w:rFonts w:ascii="宋体"/>
                <w:b/>
                <w:w w:val="95"/>
                <w:sz w:val="22"/>
              </w:rPr>
              <w:t>50,790,154.39</w:t>
            </w:r>
            <w:r>
              <w:rPr>
                <w:rFonts w:ascii="宋体"/>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564" w:right="1084"/>
        <w:jc w:val="left"/>
      </w:pPr>
      <w:bookmarkStart w:name="管理费用" w:id="286"/>
      <w:bookmarkEnd w:id="286"/>
      <w:r>
        <w:rPr/>
      </w:r>
      <w:r>
        <w:rPr>
          <w:rFonts w:ascii="宋体" w:hAnsi="宋体" w:cs="宋体" w:eastAsia="宋体" w:hint="default"/>
        </w:rPr>
        <w:t>36.</w:t>
      </w:r>
      <w:r>
        <w:rPr>
          <w:rFonts w:ascii="宋体" w:hAnsi="宋体" w:cs="宋体" w:eastAsia="宋体" w:hint="default"/>
          <w:spacing w:val="-46"/>
        </w:rPr>
        <w:t> </w:t>
      </w:r>
      <w:r>
        <w:rPr/>
        <w:t>管理费用</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004"/>
        <w:gridCol w:w="2772"/>
        <w:gridCol w:w="2772"/>
      </w:tblGrid>
      <w:tr>
        <w:trPr>
          <w:trHeight w:val="378" w:hRule="exact"/>
        </w:trPr>
        <w:tc>
          <w:tcPr>
            <w:tcW w:w="300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8"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77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1"/>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77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1"/>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65" w:hRule="exact"/>
        </w:trPr>
        <w:tc>
          <w:tcPr>
            <w:tcW w:w="30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职工薪酬</w:t>
            </w:r>
          </w:p>
        </w:tc>
        <w:tc>
          <w:tcPr>
            <w:tcW w:w="2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31,924,140.46</w:t>
            </w:r>
            <w:r>
              <w:rPr>
                <w:rFonts w:ascii="宋体"/>
                <w:sz w:val="22"/>
              </w:rPr>
            </w:r>
          </w:p>
        </w:tc>
        <w:tc>
          <w:tcPr>
            <w:tcW w:w="27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30,654,380.52</w:t>
            </w:r>
            <w:r>
              <w:rPr>
                <w:rFonts w:ascii="宋体"/>
                <w:sz w:val="22"/>
              </w:rPr>
            </w:r>
          </w:p>
        </w:tc>
      </w:tr>
      <w:tr>
        <w:trPr>
          <w:trHeight w:val="365" w:hRule="exact"/>
        </w:trPr>
        <w:tc>
          <w:tcPr>
            <w:tcW w:w="30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认证、检测、代理费</w:t>
            </w:r>
          </w:p>
        </w:tc>
        <w:tc>
          <w:tcPr>
            <w:tcW w:w="2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734,041.69</w:t>
            </w:r>
            <w:r>
              <w:rPr>
                <w:rFonts w:ascii="宋体"/>
                <w:sz w:val="22"/>
              </w:rPr>
            </w:r>
          </w:p>
        </w:tc>
        <w:tc>
          <w:tcPr>
            <w:tcW w:w="27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599,146.59</w:t>
            </w:r>
            <w:r>
              <w:rPr>
                <w:rFonts w:ascii="宋体"/>
                <w:sz w:val="22"/>
              </w:rPr>
            </w:r>
          </w:p>
        </w:tc>
      </w:tr>
      <w:tr>
        <w:trPr>
          <w:trHeight w:val="365" w:hRule="exact"/>
        </w:trPr>
        <w:tc>
          <w:tcPr>
            <w:tcW w:w="30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折旧费</w:t>
            </w:r>
          </w:p>
        </w:tc>
        <w:tc>
          <w:tcPr>
            <w:tcW w:w="2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7,406,529.87</w:t>
            </w:r>
            <w:r>
              <w:rPr>
                <w:rFonts w:ascii="宋体"/>
                <w:sz w:val="22"/>
              </w:rPr>
            </w:r>
          </w:p>
        </w:tc>
        <w:tc>
          <w:tcPr>
            <w:tcW w:w="27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6,410,196.56</w:t>
            </w:r>
            <w:r>
              <w:rPr>
                <w:rFonts w:ascii="宋体"/>
                <w:sz w:val="22"/>
              </w:rPr>
            </w:r>
          </w:p>
        </w:tc>
      </w:tr>
      <w:tr>
        <w:trPr>
          <w:trHeight w:val="366" w:hRule="exact"/>
        </w:trPr>
        <w:tc>
          <w:tcPr>
            <w:tcW w:w="30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无形资产摊销</w:t>
            </w:r>
          </w:p>
        </w:tc>
        <w:tc>
          <w:tcPr>
            <w:tcW w:w="2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4"/>
              <w:jc w:val="right"/>
              <w:rPr>
                <w:rFonts w:ascii="宋体" w:hAnsi="宋体" w:cs="宋体" w:eastAsia="宋体" w:hint="default"/>
                <w:sz w:val="22"/>
                <w:szCs w:val="22"/>
              </w:rPr>
            </w:pPr>
            <w:r>
              <w:rPr>
                <w:rFonts w:ascii="宋体"/>
                <w:w w:val="95"/>
                <w:sz w:val="22"/>
              </w:rPr>
              <w:t>5,163,894.38</w:t>
            </w:r>
            <w:r>
              <w:rPr>
                <w:rFonts w:ascii="宋体"/>
                <w:sz w:val="22"/>
              </w:rPr>
            </w:r>
          </w:p>
        </w:tc>
        <w:tc>
          <w:tcPr>
            <w:tcW w:w="27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6"/>
              <w:jc w:val="right"/>
              <w:rPr>
                <w:rFonts w:ascii="宋体" w:hAnsi="宋体" w:cs="宋体" w:eastAsia="宋体" w:hint="default"/>
                <w:sz w:val="22"/>
                <w:szCs w:val="22"/>
              </w:rPr>
            </w:pPr>
            <w:r>
              <w:rPr>
                <w:rFonts w:ascii="宋体"/>
                <w:w w:val="95"/>
                <w:sz w:val="22"/>
              </w:rPr>
              <w:t>4,056,648.98</w:t>
            </w:r>
            <w:r>
              <w:rPr>
                <w:rFonts w:ascii="宋体"/>
                <w:sz w:val="22"/>
              </w:rPr>
            </w:r>
          </w:p>
        </w:tc>
      </w:tr>
      <w:tr>
        <w:trPr>
          <w:trHeight w:val="365" w:hRule="exact"/>
        </w:trPr>
        <w:tc>
          <w:tcPr>
            <w:tcW w:w="30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审计、咨询、评估费</w:t>
            </w:r>
          </w:p>
        </w:tc>
        <w:tc>
          <w:tcPr>
            <w:tcW w:w="2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2,233,151.85</w:t>
            </w:r>
            <w:r>
              <w:rPr>
                <w:rFonts w:ascii="宋体"/>
                <w:sz w:val="22"/>
              </w:rPr>
            </w:r>
          </w:p>
        </w:tc>
        <w:tc>
          <w:tcPr>
            <w:tcW w:w="27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2,622,783.32</w:t>
            </w:r>
            <w:r>
              <w:rPr>
                <w:rFonts w:ascii="宋体"/>
                <w:sz w:val="22"/>
              </w:rPr>
            </w:r>
          </w:p>
        </w:tc>
      </w:tr>
      <w:tr>
        <w:trPr>
          <w:trHeight w:val="365" w:hRule="exact"/>
        </w:trPr>
        <w:tc>
          <w:tcPr>
            <w:tcW w:w="30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顾问费</w:t>
            </w:r>
          </w:p>
        </w:tc>
        <w:tc>
          <w:tcPr>
            <w:tcW w:w="2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467,628.78</w:t>
            </w:r>
            <w:r>
              <w:rPr>
                <w:rFonts w:ascii="宋体"/>
                <w:sz w:val="22"/>
              </w:rPr>
            </w:r>
          </w:p>
        </w:tc>
        <w:tc>
          <w:tcPr>
            <w:tcW w:w="27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520,275.33</w:t>
            </w:r>
            <w:r>
              <w:rPr>
                <w:rFonts w:ascii="宋体"/>
                <w:sz w:val="22"/>
              </w:rPr>
            </w:r>
          </w:p>
        </w:tc>
      </w:tr>
      <w:tr>
        <w:trPr>
          <w:trHeight w:val="365" w:hRule="exact"/>
        </w:trPr>
        <w:tc>
          <w:tcPr>
            <w:tcW w:w="30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技术研发费</w:t>
            </w:r>
          </w:p>
        </w:tc>
        <w:tc>
          <w:tcPr>
            <w:tcW w:w="2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25,864,796.18</w:t>
            </w:r>
            <w:r>
              <w:rPr>
                <w:rFonts w:ascii="宋体"/>
                <w:sz w:val="22"/>
              </w:rPr>
            </w:r>
          </w:p>
        </w:tc>
        <w:tc>
          <w:tcPr>
            <w:tcW w:w="27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30,432,398.46</w:t>
            </w:r>
            <w:r>
              <w:rPr>
                <w:rFonts w:ascii="宋体"/>
                <w:sz w:val="22"/>
              </w:rPr>
            </w:r>
          </w:p>
        </w:tc>
      </w:tr>
      <w:tr>
        <w:trPr>
          <w:trHeight w:val="365" w:hRule="exact"/>
        </w:trPr>
        <w:tc>
          <w:tcPr>
            <w:tcW w:w="30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税费</w:t>
            </w:r>
          </w:p>
        </w:tc>
        <w:tc>
          <w:tcPr>
            <w:tcW w:w="2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10,624,732.59</w:t>
            </w:r>
            <w:r>
              <w:rPr>
                <w:rFonts w:ascii="宋体"/>
                <w:sz w:val="22"/>
              </w:rPr>
            </w:r>
          </w:p>
        </w:tc>
        <w:tc>
          <w:tcPr>
            <w:tcW w:w="27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9,800,866.71</w:t>
            </w:r>
            <w:r>
              <w:rPr>
                <w:rFonts w:ascii="宋体"/>
                <w:sz w:val="22"/>
              </w:rPr>
            </w:r>
          </w:p>
        </w:tc>
      </w:tr>
      <w:tr>
        <w:trPr>
          <w:trHeight w:val="365" w:hRule="exact"/>
        </w:trPr>
        <w:tc>
          <w:tcPr>
            <w:tcW w:w="30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租赁费</w:t>
            </w:r>
          </w:p>
        </w:tc>
        <w:tc>
          <w:tcPr>
            <w:tcW w:w="2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2,492,795.25</w:t>
            </w:r>
            <w:r>
              <w:rPr>
                <w:rFonts w:ascii="宋体"/>
                <w:sz w:val="22"/>
              </w:rPr>
            </w:r>
          </w:p>
        </w:tc>
        <w:tc>
          <w:tcPr>
            <w:tcW w:w="27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3,066,019.84</w:t>
            </w:r>
            <w:r>
              <w:rPr>
                <w:rFonts w:ascii="宋体"/>
                <w:sz w:val="22"/>
              </w:rPr>
            </w:r>
          </w:p>
        </w:tc>
      </w:tr>
      <w:tr>
        <w:trPr>
          <w:trHeight w:val="366" w:hRule="exact"/>
        </w:trPr>
        <w:tc>
          <w:tcPr>
            <w:tcW w:w="30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广告宣传费</w:t>
            </w:r>
          </w:p>
        </w:tc>
        <w:tc>
          <w:tcPr>
            <w:tcW w:w="2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4"/>
              <w:jc w:val="right"/>
              <w:rPr>
                <w:rFonts w:ascii="宋体" w:hAnsi="宋体" w:cs="宋体" w:eastAsia="宋体" w:hint="default"/>
                <w:sz w:val="22"/>
                <w:szCs w:val="22"/>
              </w:rPr>
            </w:pPr>
            <w:r>
              <w:rPr>
                <w:rFonts w:ascii="宋体"/>
                <w:w w:val="95"/>
                <w:sz w:val="22"/>
              </w:rPr>
              <w:t>254,571.27</w:t>
            </w:r>
            <w:r>
              <w:rPr>
                <w:rFonts w:ascii="宋体"/>
                <w:sz w:val="22"/>
              </w:rPr>
            </w:r>
          </w:p>
        </w:tc>
        <w:tc>
          <w:tcPr>
            <w:tcW w:w="27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6"/>
              <w:jc w:val="right"/>
              <w:rPr>
                <w:rFonts w:ascii="宋体" w:hAnsi="宋体" w:cs="宋体" w:eastAsia="宋体" w:hint="default"/>
                <w:sz w:val="22"/>
                <w:szCs w:val="22"/>
              </w:rPr>
            </w:pPr>
            <w:r>
              <w:rPr>
                <w:rFonts w:ascii="宋体"/>
                <w:w w:val="95"/>
                <w:sz w:val="22"/>
              </w:rPr>
              <w:t>520,249.54</w:t>
            </w:r>
            <w:r>
              <w:rPr>
                <w:rFonts w:ascii="宋体"/>
                <w:sz w:val="22"/>
              </w:rPr>
            </w:r>
          </w:p>
        </w:tc>
      </w:tr>
      <w:tr>
        <w:trPr>
          <w:trHeight w:val="365" w:hRule="exact"/>
        </w:trPr>
        <w:tc>
          <w:tcPr>
            <w:tcW w:w="30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业务招待费</w:t>
            </w:r>
          </w:p>
        </w:tc>
        <w:tc>
          <w:tcPr>
            <w:tcW w:w="2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5,462,681.61</w:t>
            </w:r>
            <w:r>
              <w:rPr>
                <w:rFonts w:ascii="宋体"/>
                <w:sz w:val="22"/>
              </w:rPr>
            </w:r>
          </w:p>
        </w:tc>
        <w:tc>
          <w:tcPr>
            <w:tcW w:w="27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5,434,539.89</w:t>
            </w:r>
            <w:r>
              <w:rPr>
                <w:rFonts w:ascii="宋体"/>
                <w:sz w:val="22"/>
              </w:rPr>
            </w:r>
          </w:p>
        </w:tc>
      </w:tr>
      <w:tr>
        <w:trPr>
          <w:trHeight w:val="365" w:hRule="exact"/>
        </w:trPr>
        <w:tc>
          <w:tcPr>
            <w:tcW w:w="30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差旅费</w:t>
            </w:r>
          </w:p>
        </w:tc>
        <w:tc>
          <w:tcPr>
            <w:tcW w:w="2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3,322,151.37</w:t>
            </w:r>
            <w:r>
              <w:rPr>
                <w:rFonts w:ascii="宋体"/>
                <w:sz w:val="22"/>
              </w:rPr>
            </w:r>
          </w:p>
        </w:tc>
        <w:tc>
          <w:tcPr>
            <w:tcW w:w="27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2,787,026.25</w:t>
            </w:r>
            <w:r>
              <w:rPr>
                <w:rFonts w:ascii="宋体"/>
                <w:sz w:val="22"/>
              </w:rPr>
            </w:r>
          </w:p>
        </w:tc>
      </w:tr>
      <w:tr>
        <w:trPr>
          <w:trHeight w:val="365" w:hRule="exact"/>
        </w:trPr>
        <w:tc>
          <w:tcPr>
            <w:tcW w:w="30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办公费</w:t>
            </w:r>
          </w:p>
        </w:tc>
        <w:tc>
          <w:tcPr>
            <w:tcW w:w="2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8,375,980.21</w:t>
            </w:r>
            <w:r>
              <w:rPr>
                <w:rFonts w:ascii="宋体"/>
                <w:sz w:val="22"/>
              </w:rPr>
            </w:r>
          </w:p>
        </w:tc>
        <w:tc>
          <w:tcPr>
            <w:tcW w:w="27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8,412,071.35</w:t>
            </w:r>
            <w:r>
              <w:rPr>
                <w:rFonts w:ascii="宋体"/>
                <w:sz w:val="22"/>
              </w:rPr>
            </w:r>
          </w:p>
        </w:tc>
      </w:tr>
      <w:tr>
        <w:trPr>
          <w:trHeight w:val="378" w:hRule="exact"/>
        </w:trPr>
        <w:tc>
          <w:tcPr>
            <w:tcW w:w="300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水电费</w:t>
            </w:r>
          </w:p>
        </w:tc>
        <w:tc>
          <w:tcPr>
            <w:tcW w:w="27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335,503.78</w:t>
            </w:r>
            <w:r>
              <w:rPr>
                <w:rFonts w:ascii="宋体"/>
                <w:sz w:val="22"/>
              </w:rPr>
            </w:r>
          </w:p>
        </w:tc>
        <w:tc>
          <w:tcPr>
            <w:tcW w:w="277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553,628.28</w:t>
            </w:r>
            <w:r>
              <w:rPr>
                <w:rFonts w:ascii="宋体"/>
                <w:sz w:val="22"/>
              </w:rPr>
            </w:r>
          </w:p>
        </w:tc>
      </w:tr>
    </w:tbl>
    <w:p>
      <w:pPr>
        <w:spacing w:after="0" w:line="240" w:lineRule="auto"/>
        <w:jc w:val="right"/>
        <w:rPr>
          <w:rFonts w:ascii="宋体" w:hAnsi="宋体" w:cs="宋体" w:eastAsia="宋体" w:hint="default"/>
          <w:sz w:val="22"/>
          <w:szCs w:val="22"/>
        </w:rPr>
        <w:sectPr>
          <w:footerReference w:type="default" r:id="rId68"/>
          <w:pgSz w:w="11910" w:h="16840"/>
          <w:pgMar w:footer="570" w:header="879" w:top="1100" w:bottom="760" w:left="1540" w:right="0"/>
        </w:sectPr>
      </w:pPr>
    </w:p>
    <w:p>
      <w:pPr>
        <w:spacing w:line="240" w:lineRule="auto" w:before="11"/>
        <w:rPr>
          <w:rFonts w:ascii="宋体" w:hAnsi="宋体" w:cs="宋体" w:eastAsia="宋体" w:hint="default"/>
          <w:sz w:val="22"/>
          <w:szCs w:val="22"/>
        </w:rPr>
      </w:pPr>
    </w:p>
    <w:tbl>
      <w:tblPr>
        <w:tblW w:w="0" w:type="auto"/>
        <w:jc w:val="left"/>
        <w:tblInd w:w="119" w:type="dxa"/>
        <w:tblLayout w:type="fixed"/>
        <w:tblCellMar>
          <w:top w:w="0" w:type="dxa"/>
          <w:left w:w="0" w:type="dxa"/>
          <w:bottom w:w="0" w:type="dxa"/>
          <w:right w:w="0" w:type="dxa"/>
        </w:tblCellMar>
        <w:tblLook w:val="01E0"/>
      </w:tblPr>
      <w:tblGrid>
        <w:gridCol w:w="3004"/>
        <w:gridCol w:w="2772"/>
        <w:gridCol w:w="2772"/>
      </w:tblGrid>
      <w:tr>
        <w:trPr>
          <w:trHeight w:val="378" w:hRule="exact"/>
        </w:trPr>
        <w:tc>
          <w:tcPr>
            <w:tcW w:w="300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right="1268"/>
              <w:jc w:val="right"/>
              <w:rPr>
                <w:rFonts w:ascii="宋体" w:hAnsi="宋体" w:cs="宋体" w:eastAsia="宋体" w:hint="default"/>
                <w:sz w:val="22"/>
                <w:szCs w:val="22"/>
              </w:rPr>
            </w:pPr>
            <w:r>
              <w:rPr>
                <w:rFonts w:ascii="宋体" w:hAnsi="宋体" w:cs="宋体" w:eastAsia="宋体" w:hint="default"/>
                <w:b/>
                <w:bCs/>
                <w:w w:val="95"/>
                <w:sz w:val="22"/>
                <w:szCs w:val="22"/>
              </w:rPr>
              <w:t>项目</w:t>
            </w:r>
            <w:r>
              <w:rPr>
                <w:rFonts w:ascii="宋体" w:hAnsi="宋体" w:cs="宋体" w:eastAsia="宋体" w:hint="default"/>
                <w:sz w:val="22"/>
                <w:szCs w:val="22"/>
              </w:rPr>
            </w:r>
          </w:p>
        </w:tc>
        <w:tc>
          <w:tcPr>
            <w:tcW w:w="277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1"/>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77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1"/>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65" w:hRule="exact"/>
        </w:trPr>
        <w:tc>
          <w:tcPr>
            <w:tcW w:w="30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董事及董事会费</w:t>
            </w:r>
          </w:p>
        </w:tc>
        <w:tc>
          <w:tcPr>
            <w:tcW w:w="2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195,176.00</w:t>
            </w:r>
            <w:r>
              <w:rPr>
                <w:rFonts w:ascii="宋体"/>
                <w:sz w:val="22"/>
              </w:rPr>
            </w:r>
          </w:p>
        </w:tc>
        <w:tc>
          <w:tcPr>
            <w:tcW w:w="27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235,000.00</w:t>
            </w:r>
            <w:r>
              <w:rPr>
                <w:rFonts w:ascii="宋体"/>
                <w:sz w:val="22"/>
              </w:rPr>
            </w:r>
          </w:p>
        </w:tc>
      </w:tr>
      <w:tr>
        <w:trPr>
          <w:trHeight w:val="365" w:hRule="exact"/>
        </w:trPr>
        <w:tc>
          <w:tcPr>
            <w:tcW w:w="30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物料消耗</w:t>
            </w:r>
          </w:p>
        </w:tc>
        <w:tc>
          <w:tcPr>
            <w:tcW w:w="2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1,995,066.27</w:t>
            </w:r>
            <w:r>
              <w:rPr>
                <w:rFonts w:ascii="宋体"/>
                <w:sz w:val="22"/>
              </w:rPr>
            </w:r>
          </w:p>
        </w:tc>
        <w:tc>
          <w:tcPr>
            <w:tcW w:w="27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3,668,508.30</w:t>
            </w:r>
            <w:r>
              <w:rPr>
                <w:rFonts w:ascii="宋体"/>
                <w:sz w:val="22"/>
              </w:rPr>
            </w:r>
          </w:p>
        </w:tc>
      </w:tr>
      <w:tr>
        <w:trPr>
          <w:trHeight w:val="365" w:hRule="exact"/>
        </w:trPr>
        <w:tc>
          <w:tcPr>
            <w:tcW w:w="30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股权激励费</w:t>
            </w:r>
          </w:p>
        </w:tc>
        <w:tc>
          <w:tcPr>
            <w:tcW w:w="27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spacing w:val="-1"/>
                <w:sz w:val="22"/>
              </w:rPr>
              <w:t>-1,606,000.00</w:t>
            </w:r>
          </w:p>
        </w:tc>
        <w:tc>
          <w:tcPr>
            <w:tcW w:w="27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spacing w:val="-1"/>
                <w:sz w:val="22"/>
              </w:rPr>
              <w:t>4,898,300.00</w:t>
            </w:r>
            <w:r>
              <w:rPr>
                <w:rFonts w:ascii="宋体"/>
                <w:sz w:val="22"/>
              </w:rPr>
            </w:r>
          </w:p>
        </w:tc>
      </w:tr>
      <w:tr>
        <w:trPr>
          <w:trHeight w:val="378" w:hRule="exact"/>
        </w:trPr>
        <w:tc>
          <w:tcPr>
            <w:tcW w:w="300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right="1268"/>
              <w:jc w:val="right"/>
              <w:rPr>
                <w:rFonts w:ascii="宋体" w:hAnsi="宋体" w:cs="宋体" w:eastAsia="宋体" w:hint="default"/>
                <w:sz w:val="22"/>
                <w:szCs w:val="22"/>
              </w:rPr>
            </w:pPr>
            <w:r>
              <w:rPr>
                <w:rFonts w:ascii="宋体" w:hAnsi="宋体" w:cs="宋体" w:eastAsia="宋体" w:hint="default"/>
                <w:b/>
                <w:bCs/>
                <w:w w:val="95"/>
                <w:sz w:val="22"/>
                <w:szCs w:val="22"/>
              </w:rPr>
              <w:t>合计</w:t>
            </w:r>
            <w:r>
              <w:rPr>
                <w:rFonts w:ascii="宋体" w:hAnsi="宋体" w:cs="宋体" w:eastAsia="宋体" w:hint="default"/>
                <w:sz w:val="22"/>
                <w:szCs w:val="22"/>
              </w:rPr>
            </w:r>
          </w:p>
        </w:tc>
        <w:tc>
          <w:tcPr>
            <w:tcW w:w="27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b/>
                <w:spacing w:val="-1"/>
                <w:w w:val="95"/>
                <w:sz w:val="22"/>
              </w:rPr>
              <w:t>105,246,841.56</w:t>
            </w:r>
            <w:r>
              <w:rPr>
                <w:rFonts w:ascii="宋体"/>
                <w:spacing w:val="-1"/>
                <w:sz w:val="22"/>
              </w:rPr>
            </w:r>
          </w:p>
        </w:tc>
        <w:tc>
          <w:tcPr>
            <w:tcW w:w="277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b/>
                <w:w w:val="95"/>
                <w:sz w:val="22"/>
              </w:rPr>
              <w:t>114,672,039.92</w:t>
            </w:r>
            <w:r>
              <w:rPr>
                <w:rFonts w:ascii="宋体"/>
                <w:sz w:val="22"/>
              </w:rPr>
            </w:r>
          </w:p>
        </w:tc>
      </w:tr>
    </w:tbl>
    <w:p>
      <w:pPr>
        <w:spacing w:line="240" w:lineRule="auto" w:before="4"/>
        <w:rPr>
          <w:rFonts w:ascii="宋体" w:hAnsi="宋体" w:cs="宋体" w:eastAsia="宋体" w:hint="default"/>
          <w:sz w:val="13"/>
          <w:szCs w:val="13"/>
        </w:rPr>
      </w:pPr>
    </w:p>
    <w:p>
      <w:pPr>
        <w:pStyle w:val="BodyText"/>
        <w:spacing w:line="240" w:lineRule="auto" w:before="31"/>
        <w:ind w:left="564" w:right="1084"/>
        <w:jc w:val="left"/>
      </w:pPr>
      <w:bookmarkStart w:name="财务费用" w:id="287"/>
      <w:bookmarkEnd w:id="287"/>
      <w:r>
        <w:rPr/>
      </w:r>
      <w:r>
        <w:rPr>
          <w:rFonts w:ascii="宋体" w:hAnsi="宋体" w:cs="宋体" w:eastAsia="宋体" w:hint="default"/>
        </w:rPr>
        <w:t>37.</w:t>
      </w:r>
      <w:r>
        <w:rPr>
          <w:rFonts w:ascii="宋体" w:hAnsi="宋体" w:cs="宋体" w:eastAsia="宋体" w:hint="default"/>
          <w:spacing w:val="-46"/>
        </w:rPr>
        <w:t> </w:t>
      </w:r>
      <w:r>
        <w:rPr/>
        <w:t>财务费用</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327"/>
        <w:gridCol w:w="2602"/>
        <w:gridCol w:w="2620"/>
      </w:tblGrid>
      <w:tr>
        <w:trPr>
          <w:trHeight w:val="378" w:hRule="exact"/>
        </w:trPr>
        <w:tc>
          <w:tcPr>
            <w:tcW w:w="332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right="1430"/>
              <w:jc w:val="right"/>
              <w:rPr>
                <w:rFonts w:ascii="宋体" w:hAnsi="宋体" w:cs="宋体" w:eastAsia="宋体" w:hint="default"/>
                <w:sz w:val="22"/>
                <w:szCs w:val="22"/>
              </w:rPr>
            </w:pPr>
            <w:r>
              <w:rPr>
                <w:rFonts w:ascii="宋体" w:hAnsi="宋体" w:cs="宋体" w:eastAsia="宋体" w:hint="default"/>
                <w:b/>
                <w:bCs/>
                <w:w w:val="95"/>
                <w:sz w:val="22"/>
                <w:szCs w:val="22"/>
              </w:rPr>
              <w:t>项目</w:t>
            </w:r>
            <w:r>
              <w:rPr>
                <w:rFonts w:ascii="宋体" w:hAnsi="宋体" w:cs="宋体" w:eastAsia="宋体" w:hint="default"/>
                <w:sz w:val="22"/>
                <w:szCs w:val="22"/>
              </w:rPr>
            </w:r>
          </w:p>
        </w:tc>
        <w:tc>
          <w:tcPr>
            <w:tcW w:w="26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858"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6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865"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65" w:hRule="exact"/>
        </w:trPr>
        <w:tc>
          <w:tcPr>
            <w:tcW w:w="33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利息支出</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49,201,161.70</w:t>
            </w:r>
            <w:r>
              <w:rPr>
                <w:rFonts w:ascii="宋体"/>
                <w:sz w:val="22"/>
              </w:rPr>
            </w:r>
          </w:p>
        </w:tc>
        <w:tc>
          <w:tcPr>
            <w:tcW w:w="2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spacing w:val="-1"/>
                <w:sz w:val="22"/>
              </w:rPr>
              <w:t>52,368,305.09</w:t>
            </w:r>
          </w:p>
        </w:tc>
      </w:tr>
      <w:tr>
        <w:trPr>
          <w:trHeight w:val="365" w:hRule="exact"/>
        </w:trPr>
        <w:tc>
          <w:tcPr>
            <w:tcW w:w="33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减：利息收入</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2,686,751.57</w:t>
            </w:r>
            <w:r>
              <w:rPr>
                <w:rFonts w:ascii="宋体"/>
                <w:sz w:val="22"/>
              </w:rPr>
            </w:r>
          </w:p>
        </w:tc>
        <w:tc>
          <w:tcPr>
            <w:tcW w:w="2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1,971,538.83</w:t>
            </w:r>
            <w:r>
              <w:rPr>
                <w:rFonts w:ascii="宋体"/>
                <w:sz w:val="22"/>
              </w:rPr>
            </w:r>
          </w:p>
        </w:tc>
      </w:tr>
      <w:tr>
        <w:trPr>
          <w:trHeight w:val="365" w:hRule="exact"/>
        </w:trPr>
        <w:tc>
          <w:tcPr>
            <w:tcW w:w="33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加：汇兑损失</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-51,789.22</w:t>
            </w:r>
            <w:r>
              <w:rPr>
                <w:rFonts w:ascii="宋体"/>
                <w:sz w:val="22"/>
              </w:rPr>
            </w:r>
          </w:p>
        </w:tc>
        <w:tc>
          <w:tcPr>
            <w:tcW w:w="2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spacing w:val="-1"/>
                <w:sz w:val="22"/>
              </w:rPr>
              <w:t>586,750.36</w:t>
            </w:r>
          </w:p>
        </w:tc>
      </w:tr>
      <w:tr>
        <w:trPr>
          <w:trHeight w:val="366" w:hRule="exact"/>
        </w:trPr>
        <w:tc>
          <w:tcPr>
            <w:tcW w:w="33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加：其他支出</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5"/>
              <w:jc w:val="right"/>
              <w:rPr>
                <w:rFonts w:ascii="宋体" w:hAnsi="宋体" w:cs="宋体" w:eastAsia="宋体" w:hint="default"/>
                <w:sz w:val="22"/>
                <w:szCs w:val="22"/>
              </w:rPr>
            </w:pPr>
            <w:r>
              <w:rPr>
                <w:rFonts w:ascii="宋体"/>
                <w:spacing w:val="-1"/>
                <w:sz w:val="22"/>
              </w:rPr>
              <w:t>3,627,980.17</w:t>
            </w:r>
          </w:p>
        </w:tc>
        <w:tc>
          <w:tcPr>
            <w:tcW w:w="2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7"/>
              <w:jc w:val="right"/>
              <w:rPr>
                <w:rFonts w:ascii="宋体" w:hAnsi="宋体" w:cs="宋体" w:eastAsia="宋体" w:hint="default"/>
                <w:sz w:val="22"/>
                <w:szCs w:val="22"/>
              </w:rPr>
            </w:pPr>
            <w:r>
              <w:rPr>
                <w:rFonts w:ascii="宋体"/>
                <w:spacing w:val="-1"/>
                <w:sz w:val="22"/>
              </w:rPr>
              <w:t>1,878,415.40</w:t>
            </w:r>
          </w:p>
        </w:tc>
      </w:tr>
      <w:tr>
        <w:trPr>
          <w:trHeight w:val="378" w:hRule="exact"/>
        </w:trPr>
        <w:tc>
          <w:tcPr>
            <w:tcW w:w="33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right="1430"/>
              <w:jc w:val="right"/>
              <w:rPr>
                <w:rFonts w:ascii="宋体" w:hAnsi="宋体" w:cs="宋体" w:eastAsia="宋体" w:hint="default"/>
                <w:sz w:val="22"/>
                <w:szCs w:val="22"/>
              </w:rPr>
            </w:pPr>
            <w:r>
              <w:rPr>
                <w:rFonts w:ascii="宋体" w:hAnsi="宋体" w:cs="宋体" w:eastAsia="宋体" w:hint="default"/>
                <w:b/>
                <w:bCs/>
                <w:w w:val="95"/>
                <w:sz w:val="22"/>
                <w:szCs w:val="22"/>
              </w:rPr>
              <w:t>合计</w:t>
            </w:r>
            <w:r>
              <w:rPr>
                <w:rFonts w:ascii="宋体" w:hAnsi="宋体" w:cs="宋体" w:eastAsia="宋体" w:hint="default"/>
                <w:sz w:val="22"/>
                <w:szCs w:val="22"/>
              </w:rPr>
            </w:r>
          </w:p>
        </w:tc>
        <w:tc>
          <w:tcPr>
            <w:tcW w:w="26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b/>
                <w:spacing w:val="-1"/>
                <w:w w:val="95"/>
                <w:sz w:val="22"/>
              </w:rPr>
              <w:t>50,090,601.08</w:t>
            </w:r>
            <w:r>
              <w:rPr>
                <w:rFonts w:ascii="宋体"/>
                <w:spacing w:val="-1"/>
                <w:sz w:val="22"/>
              </w:rPr>
            </w:r>
          </w:p>
        </w:tc>
        <w:tc>
          <w:tcPr>
            <w:tcW w:w="26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8"/>
              <w:jc w:val="right"/>
              <w:rPr>
                <w:rFonts w:ascii="宋体" w:hAnsi="宋体" w:cs="宋体" w:eastAsia="宋体" w:hint="default"/>
                <w:sz w:val="22"/>
                <w:szCs w:val="22"/>
              </w:rPr>
            </w:pPr>
            <w:r>
              <w:rPr>
                <w:rFonts w:ascii="宋体"/>
                <w:b/>
                <w:w w:val="95"/>
                <w:sz w:val="22"/>
              </w:rPr>
              <w:t>52,861,932.02</w:t>
            </w:r>
            <w:r>
              <w:rPr>
                <w:rFonts w:ascii="宋体"/>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564" w:right="1084"/>
        <w:jc w:val="left"/>
      </w:pPr>
      <w:bookmarkStart w:name="资产减值损失" w:id="288"/>
      <w:bookmarkEnd w:id="288"/>
      <w:r>
        <w:rPr/>
      </w:r>
      <w:r>
        <w:rPr>
          <w:rFonts w:ascii="宋体" w:hAnsi="宋体" w:cs="宋体" w:eastAsia="宋体" w:hint="default"/>
        </w:rPr>
        <w:t>38.</w:t>
      </w:r>
      <w:r>
        <w:rPr>
          <w:rFonts w:ascii="宋体" w:hAnsi="宋体" w:cs="宋体" w:eastAsia="宋体" w:hint="default"/>
          <w:spacing w:val="-46"/>
        </w:rPr>
        <w:t> </w:t>
      </w:r>
      <w:r>
        <w:rPr/>
        <w:t>资产减值损失</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864"/>
        <w:gridCol w:w="2976"/>
        <w:gridCol w:w="2708"/>
      </w:tblGrid>
      <w:tr>
        <w:trPr>
          <w:trHeight w:val="378" w:hRule="exact"/>
        </w:trPr>
        <w:tc>
          <w:tcPr>
            <w:tcW w:w="286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7"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9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1"/>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7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2"/>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65" w:hRule="exact"/>
        </w:trPr>
        <w:tc>
          <w:tcPr>
            <w:tcW w:w="28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坏账损失</w:t>
            </w:r>
          </w:p>
        </w:tc>
        <w:tc>
          <w:tcPr>
            <w:tcW w:w="2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1,027,409.65</w:t>
            </w:r>
            <w:r>
              <w:rPr>
                <w:rFonts w:ascii="宋体"/>
                <w:sz w:val="22"/>
              </w:rPr>
            </w:r>
          </w:p>
        </w:tc>
        <w:tc>
          <w:tcPr>
            <w:tcW w:w="2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spacing w:val="-1"/>
                <w:sz w:val="22"/>
              </w:rPr>
              <w:t>10,108,272.03</w:t>
            </w:r>
          </w:p>
        </w:tc>
      </w:tr>
      <w:tr>
        <w:trPr>
          <w:trHeight w:val="366" w:hRule="exact"/>
        </w:trPr>
        <w:tc>
          <w:tcPr>
            <w:tcW w:w="28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存货跌价损失</w:t>
            </w:r>
          </w:p>
        </w:tc>
        <w:tc>
          <w:tcPr>
            <w:tcW w:w="2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4"/>
              <w:jc w:val="right"/>
              <w:rPr>
                <w:rFonts w:ascii="宋体" w:hAnsi="宋体" w:cs="宋体" w:eastAsia="宋体" w:hint="default"/>
                <w:sz w:val="22"/>
                <w:szCs w:val="22"/>
              </w:rPr>
            </w:pPr>
            <w:r>
              <w:rPr>
                <w:rFonts w:ascii="宋体"/>
                <w:w w:val="95"/>
                <w:sz w:val="22"/>
              </w:rPr>
              <w:t>6,193,288.69</w:t>
            </w:r>
            <w:r>
              <w:rPr>
                <w:rFonts w:ascii="宋体"/>
                <w:sz w:val="22"/>
              </w:rPr>
            </w:r>
          </w:p>
        </w:tc>
        <w:tc>
          <w:tcPr>
            <w:tcW w:w="2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6"/>
              <w:jc w:val="right"/>
              <w:rPr>
                <w:rFonts w:ascii="宋体" w:hAnsi="宋体" w:cs="宋体" w:eastAsia="宋体" w:hint="default"/>
                <w:sz w:val="22"/>
                <w:szCs w:val="22"/>
              </w:rPr>
            </w:pPr>
            <w:r>
              <w:rPr>
                <w:rFonts w:ascii="宋体"/>
                <w:spacing w:val="-1"/>
                <w:sz w:val="22"/>
              </w:rPr>
              <w:t>3,055,652.90</w:t>
            </w:r>
          </w:p>
        </w:tc>
      </w:tr>
      <w:tr>
        <w:trPr>
          <w:trHeight w:val="365" w:hRule="exact"/>
        </w:trPr>
        <w:tc>
          <w:tcPr>
            <w:tcW w:w="28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固定资产减值损失</w:t>
            </w:r>
          </w:p>
        </w:tc>
        <w:tc>
          <w:tcPr>
            <w:tcW w:w="2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830,930.07</w:t>
            </w:r>
            <w:r>
              <w:rPr>
                <w:rFonts w:ascii="宋体"/>
                <w:sz w:val="22"/>
              </w:rPr>
            </w:r>
          </w:p>
        </w:tc>
        <w:tc>
          <w:tcPr>
            <w:tcW w:w="270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8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商誉减值损失</w:t>
            </w:r>
          </w:p>
        </w:tc>
        <w:tc>
          <w:tcPr>
            <w:tcW w:w="2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4,771,354.49</w:t>
            </w:r>
            <w:r>
              <w:rPr>
                <w:rFonts w:ascii="宋体"/>
                <w:sz w:val="22"/>
              </w:rPr>
            </w:r>
          </w:p>
        </w:tc>
        <w:tc>
          <w:tcPr>
            <w:tcW w:w="2708"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8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7"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9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b/>
                <w:spacing w:val="-1"/>
                <w:w w:val="95"/>
                <w:sz w:val="22"/>
              </w:rPr>
              <w:t>12,822,982.90</w:t>
            </w:r>
            <w:r>
              <w:rPr>
                <w:rFonts w:ascii="宋体"/>
                <w:spacing w:val="-1"/>
                <w:sz w:val="22"/>
              </w:rPr>
            </w:r>
          </w:p>
        </w:tc>
        <w:tc>
          <w:tcPr>
            <w:tcW w:w="27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b/>
                <w:w w:val="95"/>
                <w:sz w:val="22"/>
              </w:rPr>
              <w:t>13,163,924.93</w:t>
            </w:r>
            <w:r>
              <w:rPr>
                <w:rFonts w:ascii="宋体"/>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564" w:right="1084"/>
        <w:jc w:val="left"/>
      </w:pPr>
      <w:bookmarkStart w:name="投资收益" w:id="289"/>
      <w:bookmarkEnd w:id="289"/>
      <w:r>
        <w:rPr/>
      </w:r>
      <w:r>
        <w:rPr>
          <w:rFonts w:ascii="宋体" w:hAnsi="宋体" w:cs="宋体" w:eastAsia="宋体" w:hint="default"/>
        </w:rPr>
        <w:t>39.</w:t>
      </w:r>
      <w:r>
        <w:rPr>
          <w:rFonts w:ascii="宋体" w:hAnsi="宋体" w:cs="宋体" w:eastAsia="宋体" w:hint="default"/>
          <w:spacing w:val="-46"/>
        </w:rPr>
        <w:t> </w:t>
      </w:r>
      <w:r>
        <w:rPr/>
        <w:t>投资收益</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529"/>
        <w:gridCol w:w="2104"/>
        <w:gridCol w:w="1915"/>
      </w:tblGrid>
      <w:tr>
        <w:trPr>
          <w:trHeight w:val="378" w:hRule="exact"/>
        </w:trPr>
        <w:tc>
          <w:tcPr>
            <w:tcW w:w="45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7"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607"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9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514"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65"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可供出售金融资产在持有期间的投资收益</w:t>
            </w:r>
          </w:p>
        </w:tc>
        <w:tc>
          <w:tcPr>
            <w:tcW w:w="2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393,876.00</w:t>
            </w:r>
            <w:r>
              <w:rPr>
                <w:rFonts w:ascii="宋体"/>
                <w:sz w:val="22"/>
              </w:rPr>
            </w:r>
          </w:p>
        </w:tc>
        <w:tc>
          <w:tcPr>
            <w:tcW w:w="19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4"/>
              <w:jc w:val="right"/>
              <w:rPr>
                <w:rFonts w:ascii="宋体" w:hAnsi="宋体" w:cs="宋体" w:eastAsia="宋体" w:hint="default"/>
                <w:sz w:val="22"/>
                <w:szCs w:val="22"/>
              </w:rPr>
            </w:pPr>
            <w:r>
              <w:rPr>
                <w:rFonts w:ascii="宋体"/>
                <w:spacing w:val="-1"/>
                <w:sz w:val="22"/>
              </w:rPr>
              <w:t>262,584.00</w:t>
            </w:r>
          </w:p>
        </w:tc>
      </w:tr>
      <w:tr>
        <w:trPr>
          <w:trHeight w:val="378" w:hRule="exact"/>
        </w:trPr>
        <w:tc>
          <w:tcPr>
            <w:tcW w:w="45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7"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b/>
                <w:spacing w:val="-1"/>
                <w:w w:val="95"/>
                <w:sz w:val="22"/>
              </w:rPr>
              <w:t>393,876.00</w:t>
            </w:r>
            <w:r>
              <w:rPr>
                <w:rFonts w:ascii="宋体"/>
                <w:spacing w:val="-1"/>
                <w:sz w:val="22"/>
              </w:rPr>
            </w:r>
          </w:p>
        </w:tc>
        <w:tc>
          <w:tcPr>
            <w:tcW w:w="19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5"/>
              <w:jc w:val="right"/>
              <w:rPr>
                <w:rFonts w:ascii="宋体" w:hAnsi="宋体" w:cs="宋体" w:eastAsia="宋体" w:hint="default"/>
                <w:sz w:val="22"/>
                <w:szCs w:val="22"/>
              </w:rPr>
            </w:pPr>
            <w:r>
              <w:rPr>
                <w:rFonts w:ascii="宋体"/>
                <w:b/>
                <w:w w:val="95"/>
                <w:sz w:val="22"/>
              </w:rPr>
              <w:t>262,584.00</w:t>
            </w:r>
            <w:r>
              <w:rPr>
                <w:rFonts w:ascii="宋体"/>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564" w:right="1084"/>
        <w:jc w:val="left"/>
      </w:pPr>
      <w:bookmarkStart w:name="营业外收入" w:id="290"/>
      <w:bookmarkEnd w:id="290"/>
      <w:r>
        <w:rPr/>
      </w:r>
      <w:r>
        <w:rPr>
          <w:rFonts w:ascii="宋体" w:hAnsi="宋体" w:cs="宋体" w:eastAsia="宋体" w:hint="default"/>
        </w:rPr>
        <w:t>40.</w:t>
      </w:r>
      <w:r>
        <w:rPr>
          <w:rFonts w:ascii="宋体" w:hAnsi="宋体" w:cs="宋体" w:eastAsia="宋体" w:hint="default"/>
          <w:spacing w:val="-46"/>
        </w:rPr>
        <w:t> </w:t>
      </w:r>
      <w:r>
        <w:rPr/>
        <w:t>营业外收入</w:t>
      </w:r>
    </w:p>
    <w:p>
      <w:pPr>
        <w:spacing w:line="240" w:lineRule="auto" w:before="1"/>
        <w:rPr>
          <w:rFonts w:ascii="宋体" w:hAnsi="宋体" w:cs="宋体" w:eastAsia="宋体" w:hint="default"/>
          <w:sz w:val="29"/>
          <w:szCs w:val="29"/>
        </w:rPr>
      </w:pPr>
    </w:p>
    <w:p>
      <w:pPr>
        <w:pStyle w:val="BodyText"/>
        <w:spacing w:line="240" w:lineRule="auto"/>
        <w:ind w:left="660" w:right="1084"/>
        <w:jc w:val="left"/>
      </w:pPr>
      <w:bookmarkStart w:name="营业外收入明细" w:id="291"/>
      <w:bookmarkEnd w:id="291"/>
      <w:r>
        <w:rPr/>
      </w:r>
      <w:r>
        <w:rPr/>
        <w:t>（</w:t>
      </w:r>
      <w:r>
        <w:rPr>
          <w:rFonts w:ascii="宋体" w:hAnsi="宋体" w:cs="宋体" w:eastAsia="宋体" w:hint="default"/>
        </w:rPr>
        <w:t>1</w:t>
      </w:r>
      <w:r>
        <w:rPr/>
        <w:t>）</w:t>
      </w:r>
      <w:r>
        <w:rPr>
          <w:spacing w:val="-63"/>
        </w:rPr>
        <w:t> </w:t>
      </w:r>
      <w:r>
        <w:rPr/>
        <w:t>营业外收入明细</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835"/>
        <w:gridCol w:w="1993"/>
        <w:gridCol w:w="1803"/>
        <w:gridCol w:w="1918"/>
      </w:tblGrid>
      <w:tr>
        <w:trPr>
          <w:trHeight w:val="738" w:hRule="exact"/>
        </w:trPr>
        <w:tc>
          <w:tcPr>
            <w:tcW w:w="28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99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53"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8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58"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1918"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32"/>
              <w:ind w:left="293" w:right="188" w:hanging="111"/>
              <w:jc w:val="left"/>
              <w:rPr>
                <w:rFonts w:ascii="宋体" w:hAnsi="宋体" w:cs="宋体" w:eastAsia="宋体" w:hint="default"/>
                <w:sz w:val="22"/>
                <w:szCs w:val="22"/>
              </w:rPr>
            </w:pPr>
            <w:r>
              <w:rPr>
                <w:rFonts w:ascii="宋体" w:hAnsi="宋体" w:cs="宋体" w:eastAsia="宋体" w:hint="default"/>
                <w:b/>
                <w:bCs/>
                <w:w w:val="95"/>
                <w:sz w:val="22"/>
                <w:szCs w:val="22"/>
              </w:rPr>
              <w:t>计入本年非经常</w:t>
            </w:r>
            <w:r>
              <w:rPr>
                <w:rFonts w:ascii="宋体" w:hAnsi="宋体" w:cs="宋体" w:eastAsia="宋体" w:hint="default"/>
                <w:b/>
                <w:bCs/>
                <w:spacing w:val="-37"/>
                <w:w w:val="95"/>
                <w:sz w:val="22"/>
                <w:szCs w:val="22"/>
              </w:rPr>
              <w:t> </w:t>
            </w:r>
            <w:r>
              <w:rPr>
                <w:rFonts w:ascii="宋体" w:hAnsi="宋体" w:cs="宋体" w:eastAsia="宋体" w:hint="default"/>
                <w:b/>
                <w:bCs/>
                <w:sz w:val="22"/>
                <w:szCs w:val="22"/>
              </w:rPr>
              <w:t>性损益的金额</w:t>
            </w:r>
            <w:r>
              <w:rPr>
                <w:rFonts w:ascii="宋体" w:hAnsi="宋体" w:cs="宋体" w:eastAsia="宋体" w:hint="default"/>
                <w:sz w:val="22"/>
                <w:szCs w:val="22"/>
              </w:rPr>
            </w:r>
          </w:p>
        </w:tc>
      </w:tr>
      <w:tr>
        <w:trPr>
          <w:trHeight w:val="365" w:hRule="exact"/>
        </w:trPr>
        <w:tc>
          <w:tcPr>
            <w:tcW w:w="2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非流动资产处置利得</w:t>
            </w:r>
          </w:p>
        </w:tc>
        <w:tc>
          <w:tcPr>
            <w:tcW w:w="1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1,721,614.47</w:t>
            </w:r>
            <w:r>
              <w:rPr>
                <w:rFonts w:ascii="宋体"/>
                <w:sz w:val="22"/>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533,119.03</w:t>
            </w:r>
            <w:r>
              <w:rPr>
                <w:rFonts w:ascii="宋体"/>
                <w:sz w:val="22"/>
              </w:rPr>
            </w:r>
          </w:p>
        </w:tc>
        <w:tc>
          <w:tcPr>
            <w:tcW w:w="19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1,721,614.47</w:t>
            </w:r>
            <w:r>
              <w:rPr>
                <w:rFonts w:ascii="宋体"/>
                <w:sz w:val="22"/>
              </w:rPr>
            </w:r>
          </w:p>
        </w:tc>
      </w:tr>
      <w:tr>
        <w:trPr>
          <w:trHeight w:val="365" w:hRule="exact"/>
        </w:trPr>
        <w:tc>
          <w:tcPr>
            <w:tcW w:w="2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其中：固定资产处置利得</w:t>
            </w:r>
          </w:p>
        </w:tc>
        <w:tc>
          <w:tcPr>
            <w:tcW w:w="1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1,721,614.47</w:t>
            </w:r>
            <w:r>
              <w:rPr>
                <w:rFonts w:ascii="宋体"/>
                <w:sz w:val="22"/>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533,119.03</w:t>
            </w:r>
            <w:r>
              <w:rPr>
                <w:rFonts w:ascii="宋体"/>
                <w:sz w:val="22"/>
              </w:rPr>
            </w:r>
          </w:p>
        </w:tc>
        <w:tc>
          <w:tcPr>
            <w:tcW w:w="19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1,721,614.47</w:t>
            </w:r>
            <w:r>
              <w:rPr>
                <w:rFonts w:ascii="宋体"/>
                <w:sz w:val="22"/>
              </w:rPr>
            </w:r>
          </w:p>
        </w:tc>
      </w:tr>
      <w:tr>
        <w:trPr>
          <w:trHeight w:val="365" w:hRule="exact"/>
        </w:trPr>
        <w:tc>
          <w:tcPr>
            <w:tcW w:w="2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政府补助</w:t>
            </w:r>
          </w:p>
        </w:tc>
        <w:tc>
          <w:tcPr>
            <w:tcW w:w="1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7,002,129.13</w:t>
            </w:r>
            <w:r>
              <w:rPr>
                <w:rFonts w:ascii="宋体"/>
                <w:sz w:val="22"/>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10,129,876.49</w:t>
            </w:r>
          </w:p>
        </w:tc>
        <w:tc>
          <w:tcPr>
            <w:tcW w:w="19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7,002,129.13</w:t>
            </w:r>
            <w:r>
              <w:rPr>
                <w:rFonts w:ascii="宋体"/>
                <w:sz w:val="22"/>
              </w:rPr>
            </w:r>
          </w:p>
        </w:tc>
      </w:tr>
      <w:tr>
        <w:trPr>
          <w:trHeight w:val="366" w:hRule="exact"/>
        </w:trPr>
        <w:tc>
          <w:tcPr>
            <w:tcW w:w="2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4"/>
              <w:jc w:val="right"/>
              <w:rPr>
                <w:rFonts w:ascii="宋体" w:hAnsi="宋体" w:cs="宋体" w:eastAsia="宋体" w:hint="default"/>
                <w:sz w:val="22"/>
                <w:szCs w:val="22"/>
              </w:rPr>
            </w:pPr>
            <w:r>
              <w:rPr>
                <w:rFonts w:ascii="宋体"/>
                <w:w w:val="95"/>
                <w:sz w:val="22"/>
              </w:rPr>
              <w:t>1,302,931.28</w:t>
            </w:r>
            <w:r>
              <w:rPr>
                <w:rFonts w:ascii="宋体"/>
                <w:sz w:val="22"/>
              </w:rPr>
            </w:r>
          </w:p>
        </w:tc>
        <w:tc>
          <w:tcPr>
            <w:tcW w:w="18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4"/>
              <w:jc w:val="right"/>
              <w:rPr>
                <w:rFonts w:ascii="宋体" w:hAnsi="宋体" w:cs="宋体" w:eastAsia="宋体" w:hint="default"/>
                <w:sz w:val="22"/>
                <w:szCs w:val="22"/>
              </w:rPr>
            </w:pPr>
            <w:r>
              <w:rPr>
                <w:rFonts w:ascii="宋体"/>
                <w:spacing w:val="-1"/>
                <w:sz w:val="22"/>
              </w:rPr>
              <w:t>1,747,650.19</w:t>
            </w:r>
          </w:p>
        </w:tc>
        <w:tc>
          <w:tcPr>
            <w:tcW w:w="19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7"/>
              <w:jc w:val="right"/>
              <w:rPr>
                <w:rFonts w:ascii="宋体" w:hAnsi="宋体" w:cs="宋体" w:eastAsia="宋体" w:hint="default"/>
                <w:sz w:val="22"/>
                <w:szCs w:val="22"/>
              </w:rPr>
            </w:pPr>
            <w:r>
              <w:rPr>
                <w:rFonts w:ascii="宋体"/>
                <w:w w:val="95"/>
                <w:sz w:val="22"/>
              </w:rPr>
              <w:t>1,302,931.28</w:t>
            </w:r>
            <w:r>
              <w:rPr>
                <w:rFonts w:ascii="宋体"/>
                <w:sz w:val="22"/>
              </w:rPr>
            </w:r>
          </w:p>
        </w:tc>
      </w:tr>
      <w:tr>
        <w:trPr>
          <w:trHeight w:val="378" w:hRule="exact"/>
        </w:trPr>
        <w:tc>
          <w:tcPr>
            <w:tcW w:w="28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7"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b/>
                <w:spacing w:val="-1"/>
                <w:w w:val="95"/>
                <w:sz w:val="22"/>
              </w:rPr>
              <w:t>10,026,674.88</w:t>
            </w:r>
            <w:r>
              <w:rPr>
                <w:rFonts w:ascii="宋体"/>
                <w:spacing w:val="-1"/>
                <w:sz w:val="22"/>
              </w:rPr>
            </w:r>
          </w:p>
        </w:tc>
        <w:tc>
          <w:tcPr>
            <w:tcW w:w="18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b/>
                <w:w w:val="95"/>
                <w:sz w:val="22"/>
              </w:rPr>
              <w:t>12,410,645.71</w:t>
            </w:r>
            <w:r>
              <w:rPr>
                <w:rFonts w:ascii="宋体"/>
                <w:sz w:val="22"/>
              </w:rPr>
            </w:r>
          </w:p>
        </w:tc>
        <w:tc>
          <w:tcPr>
            <w:tcW w:w="19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8"/>
              <w:jc w:val="right"/>
              <w:rPr>
                <w:rFonts w:ascii="宋体" w:hAnsi="宋体" w:cs="宋体" w:eastAsia="宋体" w:hint="default"/>
                <w:sz w:val="22"/>
                <w:szCs w:val="22"/>
              </w:rPr>
            </w:pPr>
            <w:r>
              <w:rPr>
                <w:rFonts w:ascii="宋体"/>
                <w:b/>
                <w:spacing w:val="-1"/>
                <w:w w:val="95"/>
                <w:sz w:val="22"/>
              </w:rPr>
              <w:t>10,026,674.88</w:t>
            </w:r>
            <w:r>
              <w:rPr>
                <w:rFonts w:ascii="宋体"/>
                <w:spacing w:val="-1"/>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660" w:right="1084"/>
        <w:jc w:val="left"/>
      </w:pPr>
      <w:bookmarkStart w:name="政府补助明细" w:id="292"/>
      <w:bookmarkEnd w:id="292"/>
      <w:r>
        <w:rPr/>
      </w:r>
      <w:r>
        <w:rPr/>
        <w:t>（</w:t>
      </w:r>
      <w:r>
        <w:rPr>
          <w:rFonts w:ascii="宋体" w:hAnsi="宋体" w:cs="宋体" w:eastAsia="宋体" w:hint="default"/>
        </w:rPr>
        <w:t>2</w:t>
      </w:r>
      <w:r>
        <w:rPr/>
        <w:t>）</w:t>
      </w:r>
      <w:r>
        <w:rPr>
          <w:spacing w:val="-63"/>
        </w:rPr>
        <w:t> </w:t>
      </w:r>
      <w:r>
        <w:rPr/>
        <w:t>政府补助明细</w:t>
      </w:r>
    </w:p>
    <w:p>
      <w:pPr>
        <w:spacing w:after="0" w:line="240" w:lineRule="auto"/>
        <w:jc w:val="left"/>
        <w:sectPr>
          <w:pgSz w:w="11910" w:h="16840"/>
          <w:pgMar w:header="879" w:footer="570" w:top="1100" w:bottom="760" w:left="1540" w:right="0"/>
        </w:sectPr>
      </w:pPr>
    </w:p>
    <w:p>
      <w:pPr>
        <w:spacing w:line="240" w:lineRule="auto" w:before="2"/>
        <w:rPr>
          <w:rFonts w:ascii="Times New Roman" w:hAnsi="Times New Roman" w:cs="Times New Roman" w:eastAsia="Times New Roman" w:hint="default"/>
          <w:sz w:val="3"/>
          <w:szCs w:val="3"/>
        </w:rPr>
      </w:pPr>
    </w:p>
    <w:p>
      <w:pPr>
        <w:spacing w:line="20" w:lineRule="exact"/>
        <w:ind w:left="2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9.1pt;height:.75pt;mso-position-horizontal-relative:char;mso-position-vertical-relative:line" coordorigin="0,0" coordsize="8582,15">
            <v:group style="position:absolute;left:7;top:7;width:8568;height:2" coordorigin="7,7" coordsize="8568,2">
              <v:shape style="position:absolute;left:7;top:7;width:8568;height:2" coordorigin="7,7" coordsize="8568,0" path="m7,7l857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5"/>
          <w:szCs w:val="25"/>
        </w:rPr>
      </w:pPr>
    </w:p>
    <w:tbl>
      <w:tblPr>
        <w:tblW w:w="0" w:type="auto"/>
        <w:jc w:val="left"/>
        <w:tblInd w:w="104" w:type="dxa"/>
        <w:tblLayout w:type="fixed"/>
        <w:tblCellMar>
          <w:top w:w="0" w:type="dxa"/>
          <w:left w:w="0" w:type="dxa"/>
          <w:bottom w:w="0" w:type="dxa"/>
          <w:right w:w="0" w:type="dxa"/>
        </w:tblCellMar>
        <w:tblLook w:val="01E0"/>
      </w:tblPr>
      <w:tblGrid>
        <w:gridCol w:w="1160"/>
        <w:gridCol w:w="1420"/>
        <w:gridCol w:w="1519"/>
        <w:gridCol w:w="3978"/>
        <w:gridCol w:w="661"/>
      </w:tblGrid>
      <w:tr>
        <w:trPr>
          <w:trHeight w:val="2178" w:hRule="exact"/>
        </w:trPr>
        <w:tc>
          <w:tcPr>
            <w:tcW w:w="1160"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386"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3"/>
              <w:ind w:left="266"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5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3"/>
              <w:ind w:left="315"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39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来源和依据</w:t>
            </w:r>
            <w:r>
              <w:rPr>
                <w:rFonts w:ascii="宋体" w:hAnsi="宋体" w:cs="宋体" w:eastAsia="宋体" w:hint="default"/>
                <w:sz w:val="20"/>
                <w:szCs w:val="20"/>
              </w:rPr>
            </w:r>
          </w:p>
        </w:tc>
        <w:tc>
          <w:tcPr>
            <w:tcW w:w="661" w:type="dxa"/>
            <w:tcBorders>
              <w:top w:val="single" w:sz="12" w:space="0" w:color="000000"/>
              <w:left w:val="single" w:sz="2" w:space="0" w:color="000000"/>
              <w:bottom w:val="single" w:sz="2" w:space="0" w:color="000000"/>
              <w:right w:val="nil" w:sz="6" w:space="0" w:color="auto"/>
            </w:tcBorders>
          </w:tcPr>
          <w:p>
            <w:pPr>
              <w:pStyle w:val="TableParagraph"/>
              <w:spacing w:line="331" w:lineRule="auto" w:before="55"/>
              <w:ind w:left="127" w:right="128"/>
              <w:jc w:val="both"/>
              <w:rPr>
                <w:rFonts w:ascii="宋体" w:hAnsi="宋体" w:cs="宋体" w:eastAsia="宋体" w:hint="default"/>
                <w:sz w:val="20"/>
                <w:szCs w:val="20"/>
              </w:rPr>
            </w:pPr>
            <w:r>
              <w:rPr>
                <w:rFonts w:ascii="宋体" w:hAnsi="宋体" w:cs="宋体" w:eastAsia="宋体" w:hint="default"/>
                <w:b/>
                <w:bCs/>
                <w:sz w:val="20"/>
                <w:szCs w:val="20"/>
              </w:rPr>
              <w:t>与资</w:t>
            </w:r>
            <w:r>
              <w:rPr>
                <w:rFonts w:ascii="宋体" w:hAnsi="宋体" w:cs="宋体" w:eastAsia="宋体" w:hint="default"/>
                <w:b/>
                <w:bCs/>
                <w:w w:val="99"/>
                <w:sz w:val="20"/>
                <w:szCs w:val="20"/>
              </w:rPr>
              <w:t> </w:t>
            </w:r>
            <w:r>
              <w:rPr>
                <w:rFonts w:ascii="宋体" w:hAnsi="宋体" w:cs="宋体" w:eastAsia="宋体" w:hint="default"/>
                <w:b/>
                <w:bCs/>
                <w:sz w:val="20"/>
                <w:szCs w:val="20"/>
              </w:rPr>
              <w:t>产相</w:t>
            </w:r>
            <w:r>
              <w:rPr>
                <w:rFonts w:ascii="宋体" w:hAnsi="宋体" w:cs="宋体" w:eastAsia="宋体" w:hint="default"/>
                <w:b/>
                <w:bCs/>
                <w:w w:val="99"/>
                <w:sz w:val="20"/>
                <w:szCs w:val="20"/>
              </w:rPr>
              <w:t> </w:t>
            </w:r>
            <w:r>
              <w:rPr>
                <w:rFonts w:ascii="宋体" w:hAnsi="宋体" w:cs="宋体" w:eastAsia="宋体" w:hint="default"/>
                <w:b/>
                <w:bCs/>
                <w:sz w:val="20"/>
                <w:szCs w:val="20"/>
              </w:rPr>
              <w:t>关</w:t>
            </w:r>
            <w:r>
              <w:rPr>
                <w:rFonts w:ascii="宋体" w:hAnsi="宋体" w:cs="宋体" w:eastAsia="宋体" w:hint="default"/>
                <w:b/>
                <w:bCs/>
                <w:sz w:val="20"/>
                <w:szCs w:val="20"/>
              </w:rPr>
              <w:t>/</w:t>
            </w:r>
            <w:r>
              <w:rPr>
                <w:rFonts w:ascii="宋体" w:hAnsi="宋体" w:cs="宋体" w:eastAsia="宋体" w:hint="default"/>
                <w:b/>
                <w:bCs/>
                <w:w w:val="99"/>
                <w:sz w:val="20"/>
                <w:szCs w:val="20"/>
              </w:rPr>
              <w:t> </w:t>
            </w:r>
            <w:r>
              <w:rPr>
                <w:rFonts w:ascii="宋体" w:hAnsi="宋体" w:cs="宋体" w:eastAsia="宋体" w:hint="default"/>
                <w:b/>
                <w:bCs/>
                <w:sz w:val="20"/>
                <w:szCs w:val="20"/>
              </w:rPr>
              <w:t>与收</w:t>
            </w:r>
            <w:r>
              <w:rPr>
                <w:rFonts w:ascii="宋体" w:hAnsi="宋体" w:cs="宋体" w:eastAsia="宋体" w:hint="default"/>
                <w:b/>
                <w:bCs/>
                <w:w w:val="99"/>
                <w:sz w:val="20"/>
                <w:szCs w:val="20"/>
              </w:rPr>
              <w:t> </w:t>
            </w:r>
            <w:r>
              <w:rPr>
                <w:rFonts w:ascii="宋体" w:hAnsi="宋体" w:cs="宋体" w:eastAsia="宋体" w:hint="default"/>
                <w:b/>
                <w:bCs/>
                <w:sz w:val="20"/>
                <w:szCs w:val="20"/>
              </w:rPr>
              <w:t>益相</w:t>
            </w:r>
            <w:r>
              <w:rPr>
                <w:rFonts w:ascii="宋体" w:hAnsi="宋体" w:cs="宋体" w:eastAsia="宋体" w:hint="default"/>
                <w:b/>
                <w:bCs/>
                <w:w w:val="99"/>
                <w:sz w:val="20"/>
                <w:szCs w:val="20"/>
              </w:rPr>
              <w:t> </w:t>
            </w:r>
            <w:r>
              <w:rPr>
                <w:rFonts w:ascii="宋体" w:hAnsi="宋体" w:cs="宋体" w:eastAsia="宋体" w:hint="default"/>
                <w:b/>
                <w:bCs/>
                <w:sz w:val="20"/>
                <w:szCs w:val="20"/>
              </w:rPr>
              <w:t>关</w:t>
            </w:r>
            <w:r>
              <w:rPr>
                <w:rFonts w:ascii="宋体" w:hAnsi="宋体" w:cs="宋体" w:eastAsia="宋体" w:hint="default"/>
                <w:sz w:val="20"/>
                <w:szCs w:val="20"/>
              </w:rPr>
            </w:r>
          </w:p>
        </w:tc>
      </w:tr>
      <w:tr>
        <w:trPr>
          <w:trHeight w:val="365" w:hRule="exact"/>
        </w:trPr>
        <w:tc>
          <w:tcPr>
            <w:tcW w:w="11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奖励资金</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1,689,873.61</w:t>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1,989,876.49</w:t>
            </w:r>
          </w:p>
        </w:tc>
        <w:tc>
          <w:tcPr>
            <w:tcW w:w="3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04" w:right="0"/>
              <w:jc w:val="left"/>
              <w:rPr>
                <w:rFonts w:ascii="宋体" w:hAnsi="宋体" w:cs="宋体" w:eastAsia="宋体" w:hint="default"/>
                <w:sz w:val="20"/>
                <w:szCs w:val="20"/>
              </w:rPr>
            </w:pPr>
            <w:r>
              <w:rPr>
                <w:rFonts w:ascii="宋体" w:hAnsi="宋体" w:cs="宋体" w:eastAsia="宋体" w:hint="default"/>
                <w:sz w:val="20"/>
                <w:szCs w:val="20"/>
              </w:rPr>
              <w:t>浙江长兴经济开发区管理委员会奖励款</w:t>
            </w:r>
          </w:p>
        </w:tc>
        <w:tc>
          <w:tcPr>
            <w:tcW w:w="6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left="127" w:right="0"/>
              <w:jc w:val="left"/>
              <w:rPr>
                <w:rFonts w:ascii="宋体" w:hAnsi="宋体" w:cs="宋体" w:eastAsia="宋体" w:hint="default"/>
                <w:sz w:val="20"/>
                <w:szCs w:val="20"/>
              </w:rPr>
            </w:pPr>
            <w:r>
              <w:rPr>
                <w:rFonts w:ascii="宋体" w:hAnsi="宋体" w:cs="宋体" w:eastAsia="宋体" w:hint="default"/>
                <w:sz w:val="20"/>
                <w:szCs w:val="20"/>
              </w:rPr>
              <w:t>收益</w:t>
            </w:r>
          </w:p>
        </w:tc>
      </w:tr>
      <w:tr>
        <w:trPr>
          <w:trHeight w:val="1445" w:hRule="exact"/>
        </w:trPr>
        <w:tc>
          <w:tcPr>
            <w:tcW w:w="1160"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4"/>
              <w:ind w:left="122" w:right="96"/>
              <w:jc w:val="both"/>
              <w:rPr>
                <w:rFonts w:ascii="宋体" w:hAnsi="宋体" w:cs="宋体" w:eastAsia="宋体" w:hint="default"/>
                <w:sz w:val="20"/>
                <w:szCs w:val="20"/>
              </w:rPr>
            </w:pPr>
            <w:r>
              <w:rPr>
                <w:rFonts w:ascii="宋体" w:hAnsi="宋体" w:cs="宋体" w:eastAsia="宋体" w:hint="default"/>
                <w:spacing w:val="-14"/>
                <w:sz w:val="20"/>
                <w:szCs w:val="20"/>
              </w:rPr>
              <w:t>湖北海立田</w:t>
            </w:r>
            <w:r>
              <w:rPr>
                <w:rFonts w:ascii="宋体" w:hAnsi="宋体" w:cs="宋体" w:eastAsia="宋体" w:hint="default"/>
                <w:spacing w:val="-98"/>
                <w:sz w:val="20"/>
                <w:szCs w:val="20"/>
              </w:rPr>
              <w:t> </w:t>
            </w:r>
            <w:r>
              <w:rPr>
                <w:rFonts w:ascii="宋体" w:hAnsi="宋体" w:cs="宋体" w:eastAsia="宋体" w:hint="default"/>
                <w:spacing w:val="-14"/>
                <w:sz w:val="20"/>
                <w:szCs w:val="20"/>
              </w:rPr>
              <w:t>枣阳市招商</w:t>
            </w:r>
            <w:r>
              <w:rPr>
                <w:rFonts w:ascii="宋体" w:hAnsi="宋体" w:cs="宋体" w:eastAsia="宋体" w:hint="default"/>
                <w:spacing w:val="-98"/>
                <w:sz w:val="20"/>
                <w:szCs w:val="20"/>
              </w:rPr>
              <w:t> </w:t>
            </w:r>
            <w:r>
              <w:rPr>
                <w:rFonts w:ascii="宋体" w:hAnsi="宋体" w:cs="宋体" w:eastAsia="宋体" w:hint="default"/>
                <w:spacing w:val="-14"/>
                <w:sz w:val="20"/>
                <w:szCs w:val="20"/>
              </w:rPr>
              <w:t>引资税费返</w:t>
            </w:r>
            <w:r>
              <w:rPr>
                <w:rFonts w:ascii="宋体" w:hAnsi="宋体" w:cs="宋体" w:eastAsia="宋体" w:hint="default"/>
                <w:spacing w:val="-98"/>
                <w:sz w:val="20"/>
                <w:szCs w:val="20"/>
              </w:rPr>
              <w:t> </w:t>
            </w:r>
            <w:r>
              <w:rPr>
                <w:rFonts w:ascii="宋体" w:hAnsi="宋体" w:cs="宋体" w:eastAsia="宋体" w:hint="default"/>
                <w:sz w:val="20"/>
                <w:szCs w:val="20"/>
              </w:rPr>
              <w:t>还</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4"/>
              <w:ind w:right="103"/>
              <w:jc w:val="right"/>
              <w:rPr>
                <w:rFonts w:ascii="宋体" w:hAnsi="宋体" w:cs="宋体" w:eastAsia="宋体" w:hint="default"/>
                <w:sz w:val="20"/>
                <w:szCs w:val="20"/>
              </w:rPr>
            </w:pPr>
            <w:r>
              <w:rPr>
                <w:rFonts w:ascii="宋体"/>
                <w:spacing w:val="-1"/>
                <w:sz w:val="20"/>
              </w:rPr>
              <w:t>1,304,152.00</w:t>
            </w:r>
          </w:p>
        </w:tc>
        <w:tc>
          <w:tcPr>
            <w:tcW w:w="1519" w:type="dxa"/>
            <w:tcBorders>
              <w:top w:val="single" w:sz="2" w:space="0" w:color="000000"/>
              <w:left w:val="single" w:sz="2" w:space="0" w:color="000000"/>
              <w:bottom w:val="single" w:sz="2" w:space="0" w:color="000000"/>
              <w:right w:val="single" w:sz="2" w:space="0" w:color="000000"/>
            </w:tcBorders>
          </w:tcPr>
          <w:p>
            <w:pPr/>
          </w:p>
        </w:tc>
        <w:tc>
          <w:tcPr>
            <w:tcW w:w="3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331" w:lineRule="auto"/>
              <w:ind w:left="104" w:right="107"/>
              <w:jc w:val="left"/>
              <w:rPr>
                <w:rFonts w:ascii="宋体" w:hAnsi="宋体" w:cs="宋体" w:eastAsia="宋体" w:hint="default"/>
                <w:sz w:val="20"/>
                <w:szCs w:val="20"/>
              </w:rPr>
            </w:pPr>
            <w:r>
              <w:rPr>
                <w:rFonts w:ascii="宋体" w:hAnsi="宋体" w:cs="宋体" w:eastAsia="宋体" w:hint="default"/>
                <w:spacing w:val="7"/>
                <w:sz w:val="20"/>
                <w:szCs w:val="20"/>
              </w:rPr>
              <w:t>枣阳市财政局枣阳市财政资金支出拟办意</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z w:val="20"/>
                <w:szCs w:val="20"/>
              </w:rPr>
              <w:t>见单</w:t>
            </w:r>
          </w:p>
        </w:tc>
        <w:tc>
          <w:tcPr>
            <w:tcW w:w="66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4"/>
              <w:ind w:left="127" w:right="0"/>
              <w:jc w:val="left"/>
              <w:rPr>
                <w:rFonts w:ascii="宋体" w:hAnsi="宋体" w:cs="宋体" w:eastAsia="宋体" w:hint="default"/>
                <w:sz w:val="20"/>
                <w:szCs w:val="20"/>
              </w:rPr>
            </w:pPr>
            <w:r>
              <w:rPr>
                <w:rFonts w:ascii="宋体" w:hAnsi="宋体" w:cs="宋体" w:eastAsia="宋体" w:hint="default"/>
                <w:sz w:val="20"/>
                <w:szCs w:val="20"/>
              </w:rPr>
              <w:t>收益</w:t>
            </w:r>
          </w:p>
        </w:tc>
      </w:tr>
      <w:tr>
        <w:trPr>
          <w:trHeight w:val="725" w:hRule="exact"/>
        </w:trPr>
        <w:tc>
          <w:tcPr>
            <w:tcW w:w="1160"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4"/>
              <w:ind w:left="122" w:right="103"/>
              <w:jc w:val="left"/>
              <w:rPr>
                <w:rFonts w:ascii="宋体" w:hAnsi="宋体" w:cs="宋体" w:eastAsia="宋体" w:hint="default"/>
                <w:sz w:val="20"/>
                <w:szCs w:val="20"/>
              </w:rPr>
            </w:pPr>
            <w:r>
              <w:rPr>
                <w:rFonts w:ascii="宋体" w:hAnsi="宋体" w:cs="宋体" w:eastAsia="宋体" w:hint="default"/>
                <w:sz w:val="20"/>
                <w:szCs w:val="20"/>
              </w:rPr>
              <w:t>汽</w:t>
            </w:r>
            <w:r>
              <w:rPr>
                <w:rFonts w:ascii="宋体" w:hAnsi="宋体" w:cs="宋体" w:eastAsia="宋体" w:hint="default"/>
                <w:spacing w:val="-57"/>
                <w:sz w:val="20"/>
                <w:szCs w:val="20"/>
              </w:rPr>
              <w:t> </w:t>
            </w:r>
            <w:r>
              <w:rPr>
                <w:rFonts w:ascii="宋体" w:hAnsi="宋体" w:cs="宋体" w:eastAsia="宋体" w:hint="default"/>
                <w:sz w:val="20"/>
                <w:szCs w:val="20"/>
              </w:rPr>
              <w:t>车</w:t>
            </w:r>
            <w:r>
              <w:rPr>
                <w:rFonts w:ascii="宋体" w:hAnsi="宋体" w:cs="宋体" w:eastAsia="宋体" w:hint="default"/>
                <w:spacing w:val="-59"/>
                <w:sz w:val="20"/>
                <w:szCs w:val="20"/>
              </w:rPr>
              <w:t> </w:t>
            </w:r>
            <w:r>
              <w:rPr>
                <w:rFonts w:ascii="宋体" w:hAnsi="宋体" w:cs="宋体" w:eastAsia="宋体" w:hint="default"/>
                <w:sz w:val="20"/>
                <w:szCs w:val="20"/>
              </w:rPr>
              <w:t>平</w:t>
            </w:r>
            <w:r>
              <w:rPr>
                <w:rFonts w:ascii="宋体" w:hAnsi="宋体" w:cs="宋体" w:eastAsia="宋体" w:hint="default"/>
                <w:spacing w:val="-57"/>
                <w:sz w:val="20"/>
                <w:szCs w:val="20"/>
              </w:rPr>
              <w:t> </w:t>
            </w:r>
            <w:r>
              <w:rPr>
                <w:rFonts w:ascii="宋体" w:hAnsi="宋体" w:cs="宋体" w:eastAsia="宋体" w:hint="default"/>
                <w:sz w:val="20"/>
                <w:szCs w:val="20"/>
              </w:rPr>
              <w:t>台</w:t>
            </w:r>
            <w:r>
              <w:rPr>
                <w:rFonts w:ascii="宋体" w:hAnsi="宋体" w:cs="宋体" w:eastAsia="宋体" w:hint="default"/>
                <w:w w:val="100"/>
                <w:sz w:val="20"/>
                <w:szCs w:val="20"/>
              </w:rPr>
              <w:t> </w:t>
            </w:r>
            <w:r>
              <w:rPr>
                <w:rFonts w:ascii="宋体" w:hAnsi="宋体" w:cs="宋体" w:eastAsia="宋体" w:hint="default"/>
                <w:sz w:val="20"/>
                <w:szCs w:val="20"/>
              </w:rPr>
              <w:t>补助</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1,200,000.00</w:t>
            </w:r>
          </w:p>
        </w:tc>
        <w:tc>
          <w:tcPr>
            <w:tcW w:w="1519" w:type="dxa"/>
            <w:tcBorders>
              <w:top w:val="single" w:sz="2" w:space="0" w:color="000000"/>
              <w:left w:val="single" w:sz="2" w:space="0" w:color="000000"/>
              <w:bottom w:val="single" w:sz="2" w:space="0" w:color="000000"/>
              <w:right w:val="single" w:sz="2" w:space="0" w:color="000000"/>
            </w:tcBorders>
          </w:tcPr>
          <w:p>
            <w:pPr/>
          </w:p>
        </w:tc>
        <w:tc>
          <w:tcPr>
            <w:tcW w:w="3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4" w:right="0"/>
              <w:jc w:val="left"/>
              <w:rPr>
                <w:rFonts w:ascii="宋体" w:hAnsi="宋体" w:cs="宋体" w:eastAsia="宋体" w:hint="default"/>
                <w:sz w:val="20"/>
                <w:szCs w:val="20"/>
              </w:rPr>
            </w:pPr>
            <w:r>
              <w:rPr>
                <w:rFonts w:ascii="宋体" w:hAnsi="宋体" w:cs="宋体" w:eastAsia="宋体" w:hint="default"/>
                <w:sz w:val="20"/>
                <w:szCs w:val="20"/>
              </w:rPr>
              <w:t>青财企〔</w:t>
            </w:r>
            <w:r>
              <w:rPr>
                <w:rFonts w:ascii="宋体" w:hAnsi="宋体" w:cs="宋体" w:eastAsia="宋体" w:hint="default"/>
                <w:sz w:val="20"/>
                <w:szCs w:val="20"/>
              </w:rPr>
              <w:t>2013</w:t>
            </w:r>
            <w:r>
              <w:rPr>
                <w:rFonts w:ascii="宋体" w:hAnsi="宋体" w:cs="宋体" w:eastAsia="宋体" w:hint="default"/>
                <w:sz w:val="20"/>
                <w:szCs w:val="20"/>
              </w:rPr>
              <w:t>〕</w:t>
            </w:r>
            <w:r>
              <w:rPr>
                <w:rFonts w:ascii="宋体" w:hAnsi="宋体" w:cs="宋体" w:eastAsia="宋体" w:hint="default"/>
                <w:sz w:val="20"/>
                <w:szCs w:val="20"/>
              </w:rPr>
              <w:t>34</w:t>
            </w:r>
            <w:r>
              <w:rPr>
                <w:rFonts w:ascii="宋体" w:hAnsi="宋体" w:cs="宋体" w:eastAsia="宋体" w:hint="default"/>
                <w:spacing w:val="-50"/>
                <w:sz w:val="20"/>
                <w:szCs w:val="20"/>
              </w:rPr>
              <w:t> </w:t>
            </w:r>
            <w:r>
              <w:rPr>
                <w:rFonts w:ascii="宋体" w:hAnsi="宋体" w:cs="宋体" w:eastAsia="宋体" w:hint="default"/>
                <w:sz w:val="20"/>
                <w:szCs w:val="20"/>
              </w:rPr>
              <w:t>号</w:t>
            </w:r>
          </w:p>
        </w:tc>
        <w:tc>
          <w:tcPr>
            <w:tcW w:w="6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27" w:right="0"/>
              <w:jc w:val="left"/>
              <w:rPr>
                <w:rFonts w:ascii="宋体" w:hAnsi="宋体" w:cs="宋体" w:eastAsia="宋体" w:hint="default"/>
                <w:sz w:val="20"/>
                <w:szCs w:val="20"/>
              </w:rPr>
            </w:pPr>
            <w:r>
              <w:rPr>
                <w:rFonts w:ascii="宋体" w:hAnsi="宋体" w:cs="宋体" w:eastAsia="宋体" w:hint="default"/>
                <w:sz w:val="20"/>
                <w:szCs w:val="20"/>
              </w:rPr>
              <w:t>收益</w:t>
            </w:r>
          </w:p>
        </w:tc>
      </w:tr>
      <w:tr>
        <w:trPr>
          <w:trHeight w:val="785" w:hRule="exact"/>
        </w:trPr>
        <w:tc>
          <w:tcPr>
            <w:tcW w:w="11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奖励资金</w:t>
            </w:r>
          </w:p>
        </w:tc>
        <w:tc>
          <w:tcPr>
            <w:tcW w:w="1420"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5,350,000.00</w:t>
            </w:r>
          </w:p>
        </w:tc>
        <w:tc>
          <w:tcPr>
            <w:tcW w:w="3978"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left="104" w:right="0"/>
              <w:jc w:val="left"/>
              <w:rPr>
                <w:rFonts w:ascii="宋体" w:hAnsi="宋体" w:cs="宋体" w:eastAsia="宋体" w:hint="default"/>
                <w:sz w:val="20"/>
                <w:szCs w:val="20"/>
              </w:rPr>
            </w:pPr>
            <w:r>
              <w:rPr>
                <w:rFonts w:ascii="宋体" w:hAnsi="宋体" w:cs="宋体" w:eastAsia="宋体" w:hint="default"/>
                <w:spacing w:val="7"/>
                <w:sz w:val="20"/>
                <w:szCs w:val="20"/>
              </w:rPr>
              <w:t>即墨市发展和改革局《关于青岛海立美达</w:t>
            </w:r>
          </w:p>
          <w:p>
            <w:pPr>
              <w:pStyle w:val="TableParagraph"/>
              <w:spacing w:line="240" w:lineRule="auto"/>
              <w:ind w:left="104" w:right="102"/>
              <w:jc w:val="left"/>
              <w:rPr>
                <w:rFonts w:ascii="宋体" w:hAnsi="宋体" w:cs="宋体" w:eastAsia="宋体" w:hint="default"/>
                <w:sz w:val="20"/>
                <w:szCs w:val="20"/>
              </w:rPr>
            </w:pPr>
            <w:r>
              <w:rPr>
                <w:rFonts w:ascii="宋体" w:hAnsi="宋体" w:cs="宋体" w:eastAsia="宋体" w:hint="default"/>
                <w:spacing w:val="2"/>
                <w:sz w:val="20"/>
                <w:szCs w:val="20"/>
              </w:rPr>
              <w:t>电机有限公司产业升级奖励的通知》</w:t>
            </w:r>
            <w:r>
              <w:rPr>
                <w:rFonts w:ascii="宋体" w:hAnsi="宋体" w:cs="宋体" w:eastAsia="宋体" w:hint="default"/>
                <w:spacing w:val="2"/>
                <w:sz w:val="20"/>
                <w:szCs w:val="20"/>
              </w:rPr>
              <w:t>(</w:t>
            </w:r>
            <w:r>
              <w:rPr>
                <w:rFonts w:ascii="宋体" w:hAnsi="宋体" w:cs="宋体" w:eastAsia="宋体" w:hint="default"/>
                <w:spacing w:val="2"/>
                <w:sz w:val="20"/>
                <w:szCs w:val="20"/>
              </w:rPr>
              <w:t>即发</w:t>
            </w:r>
            <w:r>
              <w:rPr>
                <w:rFonts w:ascii="宋体" w:hAnsi="宋体" w:cs="宋体" w:eastAsia="宋体" w:hint="default"/>
                <w:spacing w:val="-80"/>
                <w:sz w:val="20"/>
                <w:szCs w:val="20"/>
              </w:rPr>
              <w:t> </w:t>
            </w:r>
            <w:r>
              <w:rPr>
                <w:rFonts w:ascii="宋体" w:hAnsi="宋体" w:cs="宋体" w:eastAsia="宋体" w:hint="default"/>
                <w:sz w:val="20"/>
                <w:szCs w:val="20"/>
              </w:rPr>
              <w:t>改字</w:t>
            </w:r>
            <w:r>
              <w:rPr>
                <w:rFonts w:ascii="宋体" w:hAnsi="宋体" w:cs="宋体" w:eastAsia="宋体" w:hint="default"/>
                <w:sz w:val="20"/>
                <w:szCs w:val="20"/>
              </w:rPr>
              <w:t>[2011]112</w:t>
            </w:r>
            <w:r>
              <w:rPr>
                <w:rFonts w:ascii="宋体" w:hAnsi="宋体" w:cs="宋体" w:eastAsia="宋体" w:hint="default"/>
                <w:spacing w:val="-52"/>
                <w:sz w:val="20"/>
                <w:szCs w:val="20"/>
              </w:rPr>
              <w:t> </w:t>
            </w:r>
            <w:r>
              <w:rPr>
                <w:rFonts w:ascii="宋体" w:hAnsi="宋体" w:cs="宋体" w:eastAsia="宋体" w:hint="default"/>
                <w:sz w:val="20"/>
                <w:szCs w:val="20"/>
              </w:rPr>
              <w:t>号</w:t>
            </w:r>
            <w:r>
              <w:rPr>
                <w:rFonts w:ascii="宋体" w:hAnsi="宋体" w:cs="宋体" w:eastAsia="宋体" w:hint="default"/>
                <w:sz w:val="20"/>
                <w:szCs w:val="20"/>
              </w:rPr>
              <w:t>)</w:t>
            </w:r>
          </w:p>
        </w:tc>
        <w:tc>
          <w:tcPr>
            <w:tcW w:w="6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27" w:right="0"/>
              <w:jc w:val="left"/>
              <w:rPr>
                <w:rFonts w:ascii="宋体" w:hAnsi="宋体" w:cs="宋体" w:eastAsia="宋体" w:hint="default"/>
                <w:sz w:val="20"/>
                <w:szCs w:val="20"/>
              </w:rPr>
            </w:pPr>
            <w:r>
              <w:rPr>
                <w:rFonts w:ascii="宋体" w:hAnsi="宋体" w:cs="宋体" w:eastAsia="宋体" w:hint="default"/>
                <w:sz w:val="20"/>
                <w:szCs w:val="20"/>
              </w:rPr>
              <w:t>收益</w:t>
            </w:r>
          </w:p>
        </w:tc>
      </w:tr>
      <w:tr>
        <w:trPr>
          <w:trHeight w:val="785" w:hRule="exact"/>
        </w:trPr>
        <w:tc>
          <w:tcPr>
            <w:tcW w:w="11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奖励资金</w:t>
            </w:r>
          </w:p>
        </w:tc>
        <w:tc>
          <w:tcPr>
            <w:tcW w:w="1420"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80,000.00</w:t>
            </w:r>
          </w:p>
        </w:tc>
        <w:tc>
          <w:tcPr>
            <w:tcW w:w="3978" w:type="dxa"/>
            <w:tcBorders>
              <w:top w:val="single" w:sz="2" w:space="0" w:color="000000"/>
              <w:left w:val="single" w:sz="2" w:space="0" w:color="000000"/>
              <w:bottom w:val="single" w:sz="2" w:space="0" w:color="000000"/>
              <w:right w:val="single" w:sz="2" w:space="0" w:color="000000"/>
            </w:tcBorders>
          </w:tcPr>
          <w:p>
            <w:pPr>
              <w:pStyle w:val="TableParagraph"/>
              <w:spacing w:line="229" w:lineRule="exact"/>
              <w:ind w:left="104" w:right="0"/>
              <w:jc w:val="left"/>
              <w:rPr>
                <w:rFonts w:ascii="宋体" w:hAnsi="宋体" w:cs="宋体" w:eastAsia="宋体" w:hint="default"/>
                <w:sz w:val="20"/>
                <w:szCs w:val="20"/>
              </w:rPr>
            </w:pPr>
            <w:r>
              <w:rPr>
                <w:rFonts w:ascii="宋体" w:hAnsi="宋体" w:cs="宋体" w:eastAsia="宋体" w:hint="default"/>
                <w:sz w:val="20"/>
                <w:szCs w:val="20"/>
              </w:rPr>
              <w:t>即墨市人民政府“即政发</w:t>
            </w:r>
            <w:r>
              <w:rPr>
                <w:rFonts w:ascii="宋体" w:hAnsi="宋体" w:cs="宋体" w:eastAsia="宋体" w:hint="default"/>
                <w:sz w:val="20"/>
                <w:szCs w:val="20"/>
              </w:rPr>
              <w:t>[2009]4</w:t>
            </w:r>
            <w:r>
              <w:rPr>
                <w:rFonts w:ascii="宋体" w:hAnsi="宋体" w:cs="宋体" w:eastAsia="宋体" w:hint="default"/>
                <w:spacing w:val="-44"/>
                <w:sz w:val="20"/>
                <w:szCs w:val="20"/>
              </w:rPr>
              <w:t> </w:t>
            </w:r>
            <w:r>
              <w:rPr>
                <w:rFonts w:ascii="宋体" w:hAnsi="宋体" w:cs="宋体" w:eastAsia="宋体" w:hint="default"/>
                <w:sz w:val="20"/>
                <w:szCs w:val="20"/>
              </w:rPr>
              <w:t>号”“即</w:t>
            </w:r>
          </w:p>
          <w:p>
            <w:pPr>
              <w:pStyle w:val="TableParagraph"/>
              <w:spacing w:line="240" w:lineRule="auto"/>
              <w:ind w:left="104" w:right="104"/>
              <w:jc w:val="left"/>
              <w:rPr>
                <w:rFonts w:ascii="宋体" w:hAnsi="宋体" w:cs="宋体" w:eastAsia="宋体" w:hint="default"/>
                <w:sz w:val="20"/>
                <w:szCs w:val="20"/>
              </w:rPr>
            </w:pPr>
            <w:r>
              <w:rPr>
                <w:rFonts w:ascii="宋体" w:hAnsi="宋体" w:cs="宋体" w:eastAsia="宋体" w:hint="default"/>
                <w:sz w:val="20"/>
                <w:szCs w:val="20"/>
              </w:rPr>
              <w:t>发改字</w:t>
            </w:r>
            <w:r>
              <w:rPr>
                <w:rFonts w:ascii="宋体" w:hAnsi="宋体" w:cs="宋体" w:eastAsia="宋体" w:hint="default"/>
                <w:sz w:val="20"/>
                <w:szCs w:val="20"/>
              </w:rPr>
              <w:t>[2009]19</w:t>
            </w:r>
            <w:r>
              <w:rPr>
                <w:rFonts w:ascii="宋体" w:hAnsi="宋体" w:cs="宋体" w:eastAsia="宋体" w:hint="default"/>
                <w:spacing w:val="47"/>
                <w:sz w:val="20"/>
                <w:szCs w:val="20"/>
              </w:rPr>
              <w:t> </w:t>
            </w:r>
            <w:r>
              <w:rPr>
                <w:rFonts w:ascii="宋体" w:hAnsi="宋体" w:cs="宋体" w:eastAsia="宋体" w:hint="default"/>
                <w:sz w:val="20"/>
                <w:szCs w:val="20"/>
              </w:rPr>
              <w:t>号”“即发改字</w:t>
            </w:r>
            <w:r>
              <w:rPr>
                <w:rFonts w:ascii="宋体" w:hAnsi="宋体" w:cs="宋体" w:eastAsia="宋体" w:hint="default"/>
                <w:sz w:val="20"/>
                <w:szCs w:val="20"/>
              </w:rPr>
              <w:t>[2009]18</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号”</w:t>
            </w:r>
          </w:p>
        </w:tc>
        <w:tc>
          <w:tcPr>
            <w:tcW w:w="6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27" w:right="0"/>
              <w:jc w:val="left"/>
              <w:rPr>
                <w:rFonts w:ascii="宋体" w:hAnsi="宋体" w:cs="宋体" w:eastAsia="宋体" w:hint="default"/>
                <w:sz w:val="20"/>
                <w:szCs w:val="20"/>
              </w:rPr>
            </w:pPr>
            <w:r>
              <w:rPr>
                <w:rFonts w:ascii="宋体" w:hAnsi="宋体" w:cs="宋体" w:eastAsia="宋体" w:hint="default"/>
                <w:sz w:val="20"/>
                <w:szCs w:val="20"/>
              </w:rPr>
              <w:t>收益</w:t>
            </w:r>
          </w:p>
        </w:tc>
      </w:tr>
      <w:tr>
        <w:trPr>
          <w:trHeight w:val="366" w:hRule="exact"/>
        </w:trPr>
        <w:tc>
          <w:tcPr>
            <w:tcW w:w="11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补助资金</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宋体" w:hAnsi="宋体" w:cs="宋体" w:eastAsia="宋体" w:hint="default"/>
                <w:sz w:val="20"/>
                <w:szCs w:val="20"/>
              </w:rPr>
            </w:pPr>
            <w:r>
              <w:rPr>
                <w:rFonts w:ascii="宋体"/>
                <w:spacing w:val="-1"/>
                <w:sz w:val="20"/>
              </w:rPr>
              <w:t>890,000.00</w:t>
            </w:r>
          </w:p>
        </w:tc>
        <w:tc>
          <w:tcPr>
            <w:tcW w:w="1519" w:type="dxa"/>
            <w:tcBorders>
              <w:top w:val="single" w:sz="2" w:space="0" w:color="000000"/>
              <w:left w:val="single" w:sz="2" w:space="0" w:color="000000"/>
              <w:bottom w:val="single" w:sz="2" w:space="0" w:color="000000"/>
              <w:right w:val="single" w:sz="2" w:space="0" w:color="000000"/>
            </w:tcBorders>
          </w:tcPr>
          <w:p>
            <w:pPr/>
          </w:p>
        </w:tc>
        <w:tc>
          <w:tcPr>
            <w:tcW w:w="3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104" w:right="0"/>
              <w:jc w:val="left"/>
              <w:rPr>
                <w:rFonts w:ascii="宋体" w:hAnsi="宋体" w:cs="宋体" w:eastAsia="宋体" w:hint="default"/>
                <w:sz w:val="20"/>
                <w:szCs w:val="20"/>
              </w:rPr>
            </w:pPr>
            <w:r>
              <w:rPr>
                <w:rFonts w:ascii="宋体" w:hAnsi="宋体" w:cs="宋体" w:eastAsia="宋体" w:hint="default"/>
                <w:sz w:val="20"/>
                <w:szCs w:val="20"/>
              </w:rPr>
              <w:t>北仑区技术改造经费补助</w:t>
            </w:r>
          </w:p>
        </w:tc>
        <w:tc>
          <w:tcPr>
            <w:tcW w:w="6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left="127" w:right="0"/>
              <w:jc w:val="left"/>
              <w:rPr>
                <w:rFonts w:ascii="宋体" w:hAnsi="宋体" w:cs="宋体" w:eastAsia="宋体" w:hint="default"/>
                <w:sz w:val="20"/>
                <w:szCs w:val="20"/>
              </w:rPr>
            </w:pPr>
            <w:r>
              <w:rPr>
                <w:rFonts w:ascii="宋体" w:hAnsi="宋体" w:cs="宋体" w:eastAsia="宋体" w:hint="default"/>
                <w:sz w:val="20"/>
                <w:szCs w:val="20"/>
              </w:rPr>
              <w:t>收益</w:t>
            </w:r>
          </w:p>
        </w:tc>
      </w:tr>
      <w:tr>
        <w:trPr>
          <w:trHeight w:val="365" w:hRule="exact"/>
        </w:trPr>
        <w:tc>
          <w:tcPr>
            <w:tcW w:w="11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补助资金</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845,000.00</w:t>
            </w:r>
          </w:p>
        </w:tc>
        <w:tc>
          <w:tcPr>
            <w:tcW w:w="1519" w:type="dxa"/>
            <w:tcBorders>
              <w:top w:val="single" w:sz="2" w:space="0" w:color="000000"/>
              <w:left w:val="single" w:sz="2" w:space="0" w:color="000000"/>
              <w:bottom w:val="single" w:sz="2" w:space="0" w:color="000000"/>
              <w:right w:val="single" w:sz="2" w:space="0" w:color="000000"/>
            </w:tcBorders>
          </w:tcPr>
          <w:p>
            <w:pPr/>
          </w:p>
        </w:tc>
        <w:tc>
          <w:tcPr>
            <w:tcW w:w="3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04" w:right="0"/>
              <w:jc w:val="left"/>
              <w:rPr>
                <w:rFonts w:ascii="宋体" w:hAnsi="宋体" w:cs="宋体" w:eastAsia="宋体" w:hint="default"/>
                <w:sz w:val="20"/>
                <w:szCs w:val="20"/>
              </w:rPr>
            </w:pPr>
            <w:r>
              <w:rPr>
                <w:rFonts w:ascii="宋体" w:hAnsi="宋体" w:cs="宋体" w:eastAsia="宋体" w:hint="default"/>
                <w:spacing w:val="-21"/>
                <w:sz w:val="20"/>
                <w:szCs w:val="20"/>
              </w:rPr>
              <w:t>宁波市北仑区工业企业科技计划项目经费补助</w:t>
            </w:r>
            <w:r>
              <w:rPr>
                <w:rFonts w:ascii="宋体" w:hAnsi="宋体" w:cs="宋体" w:eastAsia="宋体" w:hint="default"/>
                <w:sz w:val="20"/>
                <w:szCs w:val="20"/>
              </w:rPr>
            </w:r>
          </w:p>
        </w:tc>
        <w:tc>
          <w:tcPr>
            <w:tcW w:w="6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left="127" w:right="0"/>
              <w:jc w:val="left"/>
              <w:rPr>
                <w:rFonts w:ascii="宋体" w:hAnsi="宋体" w:cs="宋体" w:eastAsia="宋体" w:hint="default"/>
                <w:sz w:val="20"/>
                <w:szCs w:val="20"/>
              </w:rPr>
            </w:pPr>
            <w:r>
              <w:rPr>
                <w:rFonts w:ascii="宋体" w:hAnsi="宋体" w:cs="宋体" w:eastAsia="宋体" w:hint="default"/>
                <w:sz w:val="20"/>
                <w:szCs w:val="20"/>
              </w:rPr>
              <w:t>收益</w:t>
            </w:r>
          </w:p>
        </w:tc>
      </w:tr>
      <w:tr>
        <w:trPr>
          <w:trHeight w:val="1085" w:hRule="exact"/>
        </w:trPr>
        <w:tc>
          <w:tcPr>
            <w:tcW w:w="116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奖励资金</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190,000.00</w:t>
            </w:r>
          </w:p>
        </w:tc>
        <w:tc>
          <w:tcPr>
            <w:tcW w:w="1519" w:type="dxa"/>
            <w:tcBorders>
              <w:top w:val="single" w:sz="2" w:space="0" w:color="000000"/>
              <w:left w:val="single" w:sz="2" w:space="0" w:color="000000"/>
              <w:bottom w:val="single" w:sz="2" w:space="0" w:color="000000"/>
              <w:right w:val="single" w:sz="2" w:space="0" w:color="000000"/>
            </w:tcBorders>
          </w:tcPr>
          <w:p>
            <w:pPr/>
          </w:p>
        </w:tc>
        <w:tc>
          <w:tcPr>
            <w:tcW w:w="3978"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04" w:right="83"/>
              <w:jc w:val="both"/>
              <w:rPr>
                <w:rFonts w:ascii="宋体" w:hAnsi="宋体" w:cs="宋体" w:eastAsia="宋体" w:hint="default"/>
                <w:sz w:val="20"/>
                <w:szCs w:val="20"/>
              </w:rPr>
            </w:pPr>
            <w:r>
              <w:rPr>
                <w:rFonts w:ascii="宋体" w:hAnsi="宋体" w:cs="宋体" w:eastAsia="宋体" w:hint="default"/>
                <w:spacing w:val="-13"/>
                <w:sz w:val="20"/>
                <w:szCs w:val="20"/>
              </w:rPr>
              <w:t>宁波市经济和信息化委员会、财政局发《关于</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pacing w:val="-10"/>
                <w:sz w:val="20"/>
                <w:szCs w:val="20"/>
              </w:rPr>
              <w:t>下达 </w:t>
            </w:r>
            <w:r>
              <w:rPr>
                <w:rFonts w:ascii="宋体" w:hAnsi="宋体" w:cs="宋体" w:eastAsia="宋体" w:hint="default"/>
                <w:spacing w:val="-15"/>
                <w:sz w:val="20"/>
                <w:szCs w:val="20"/>
              </w:rPr>
              <w:t>2014</w:t>
            </w:r>
            <w:r>
              <w:rPr>
                <w:rFonts w:ascii="宋体" w:hAnsi="宋体" w:cs="宋体" w:eastAsia="宋体" w:hint="default"/>
                <w:spacing w:val="-40"/>
                <w:sz w:val="20"/>
                <w:szCs w:val="20"/>
              </w:rPr>
              <w:t> </w:t>
            </w:r>
            <w:r>
              <w:rPr>
                <w:rFonts w:ascii="宋体" w:hAnsi="宋体" w:cs="宋体" w:eastAsia="宋体" w:hint="default"/>
                <w:spacing w:val="-19"/>
                <w:sz w:val="20"/>
                <w:szCs w:val="20"/>
              </w:rPr>
              <w:t>年度宁波市高成长企业奖励资金的通</w:t>
            </w:r>
            <w:r>
              <w:rPr>
                <w:rFonts w:ascii="宋体" w:hAnsi="宋体" w:cs="宋体" w:eastAsia="宋体" w:hint="default"/>
                <w:w w:val="100"/>
                <w:sz w:val="20"/>
                <w:szCs w:val="20"/>
              </w:rPr>
              <w:t> </w:t>
            </w:r>
            <w:r>
              <w:rPr>
                <w:rFonts w:ascii="宋体" w:hAnsi="宋体" w:cs="宋体" w:eastAsia="宋体" w:hint="default"/>
                <w:spacing w:val="-20"/>
                <w:sz w:val="20"/>
                <w:szCs w:val="20"/>
              </w:rPr>
              <w:t>知》（甬经信技改（</w:t>
            </w:r>
            <w:r>
              <w:rPr>
                <w:rFonts w:ascii="宋体" w:hAnsi="宋体" w:cs="宋体" w:eastAsia="宋体" w:hint="default"/>
                <w:spacing w:val="-20"/>
                <w:sz w:val="20"/>
                <w:szCs w:val="20"/>
              </w:rPr>
              <w:t>2014</w:t>
            </w:r>
            <w:r>
              <w:rPr>
                <w:rFonts w:ascii="宋体" w:hAnsi="宋体" w:cs="宋体" w:eastAsia="宋体" w:hint="default"/>
                <w:spacing w:val="-20"/>
                <w:sz w:val="20"/>
                <w:szCs w:val="20"/>
              </w:rPr>
              <w:t>）</w:t>
            </w:r>
            <w:r>
              <w:rPr>
                <w:rFonts w:ascii="宋体" w:hAnsi="宋体" w:cs="宋体" w:eastAsia="宋体" w:hint="default"/>
                <w:spacing w:val="-20"/>
                <w:sz w:val="20"/>
                <w:szCs w:val="20"/>
              </w:rPr>
              <w:t>272</w:t>
            </w:r>
            <w:r>
              <w:rPr>
                <w:rFonts w:ascii="宋体" w:hAnsi="宋体" w:cs="宋体" w:eastAsia="宋体" w:hint="default"/>
                <w:spacing w:val="-62"/>
                <w:sz w:val="20"/>
                <w:szCs w:val="20"/>
              </w:rPr>
              <w:t> </w:t>
            </w:r>
            <w:r>
              <w:rPr>
                <w:rFonts w:ascii="宋体" w:hAnsi="宋体" w:cs="宋体" w:eastAsia="宋体" w:hint="default"/>
                <w:spacing w:val="-21"/>
                <w:sz w:val="20"/>
                <w:szCs w:val="20"/>
              </w:rPr>
              <w:t>号）</w:t>
            </w:r>
            <w:r>
              <w:rPr>
                <w:rFonts w:ascii="宋体" w:hAnsi="宋体" w:cs="宋体" w:eastAsia="宋体" w:hint="default"/>
                <w:sz w:val="20"/>
                <w:szCs w:val="20"/>
              </w:rPr>
            </w:r>
          </w:p>
        </w:tc>
        <w:tc>
          <w:tcPr>
            <w:tcW w:w="66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27" w:right="0"/>
              <w:jc w:val="left"/>
              <w:rPr>
                <w:rFonts w:ascii="宋体" w:hAnsi="宋体" w:cs="宋体" w:eastAsia="宋体" w:hint="default"/>
                <w:sz w:val="20"/>
                <w:szCs w:val="20"/>
              </w:rPr>
            </w:pPr>
            <w:r>
              <w:rPr>
                <w:rFonts w:ascii="宋体" w:hAnsi="宋体" w:cs="宋体" w:eastAsia="宋体" w:hint="default"/>
                <w:sz w:val="20"/>
                <w:szCs w:val="20"/>
              </w:rPr>
              <w:t>收益</w:t>
            </w:r>
          </w:p>
        </w:tc>
      </w:tr>
      <w:tr>
        <w:trPr>
          <w:trHeight w:val="1085" w:hRule="exact"/>
        </w:trPr>
        <w:tc>
          <w:tcPr>
            <w:tcW w:w="116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奖励资金</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184,400.00</w:t>
            </w:r>
          </w:p>
        </w:tc>
        <w:tc>
          <w:tcPr>
            <w:tcW w:w="1519" w:type="dxa"/>
            <w:tcBorders>
              <w:top w:val="single" w:sz="2" w:space="0" w:color="000000"/>
              <w:left w:val="single" w:sz="2" w:space="0" w:color="000000"/>
              <w:bottom w:val="single" w:sz="2" w:space="0" w:color="000000"/>
              <w:right w:val="single" w:sz="2" w:space="0" w:color="000000"/>
            </w:tcBorders>
          </w:tcPr>
          <w:p>
            <w:pPr/>
          </w:p>
        </w:tc>
        <w:tc>
          <w:tcPr>
            <w:tcW w:w="3978"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04" w:right="84"/>
              <w:jc w:val="both"/>
              <w:rPr>
                <w:rFonts w:ascii="宋体" w:hAnsi="宋体" w:cs="宋体" w:eastAsia="宋体" w:hint="default"/>
                <w:sz w:val="20"/>
                <w:szCs w:val="20"/>
              </w:rPr>
            </w:pPr>
            <w:r>
              <w:rPr>
                <w:rFonts w:ascii="宋体" w:hAnsi="宋体" w:cs="宋体" w:eastAsia="宋体" w:hint="default"/>
                <w:spacing w:val="-13"/>
                <w:sz w:val="20"/>
                <w:szCs w:val="20"/>
              </w:rPr>
              <w:t>宁波市北仑区经济和信息化局、财政局发《关</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pacing w:val="-17"/>
                <w:sz w:val="20"/>
                <w:szCs w:val="20"/>
              </w:rPr>
              <w:t>于兑现北仑区</w:t>
            </w:r>
            <w:r>
              <w:rPr>
                <w:rFonts w:ascii="宋体" w:hAnsi="宋体" w:cs="宋体" w:eastAsia="宋体" w:hint="default"/>
                <w:spacing w:val="-22"/>
                <w:sz w:val="20"/>
                <w:szCs w:val="20"/>
              </w:rPr>
              <w:t> </w:t>
            </w:r>
            <w:r>
              <w:rPr>
                <w:rFonts w:ascii="宋体" w:hAnsi="宋体" w:cs="宋体" w:eastAsia="宋体" w:hint="default"/>
                <w:spacing w:val="-15"/>
                <w:sz w:val="20"/>
                <w:szCs w:val="20"/>
              </w:rPr>
              <w:t>2013</w:t>
            </w:r>
            <w:r>
              <w:rPr>
                <w:rFonts w:ascii="宋体" w:hAnsi="宋体" w:cs="宋体" w:eastAsia="宋体" w:hint="default"/>
                <w:spacing w:val="-22"/>
                <w:sz w:val="20"/>
                <w:szCs w:val="20"/>
              </w:rPr>
              <w:t> </w:t>
            </w:r>
            <w:r>
              <w:rPr>
                <w:rFonts w:ascii="宋体" w:hAnsi="宋体" w:cs="宋体" w:eastAsia="宋体" w:hint="default"/>
                <w:spacing w:val="-19"/>
                <w:sz w:val="20"/>
                <w:szCs w:val="20"/>
              </w:rPr>
              <w:t>年度工业经济扶持政策奖励</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20"/>
                <w:sz w:val="20"/>
                <w:szCs w:val="20"/>
              </w:rPr>
              <w:t>资金的通知》（仑经信（</w:t>
            </w:r>
            <w:r>
              <w:rPr>
                <w:rFonts w:ascii="宋体" w:hAnsi="宋体" w:cs="宋体" w:eastAsia="宋体" w:hint="default"/>
                <w:spacing w:val="-20"/>
                <w:sz w:val="20"/>
                <w:szCs w:val="20"/>
              </w:rPr>
              <w:t>2014</w:t>
            </w:r>
            <w:r>
              <w:rPr>
                <w:rFonts w:ascii="宋体" w:hAnsi="宋体" w:cs="宋体" w:eastAsia="宋体" w:hint="default"/>
                <w:spacing w:val="-20"/>
                <w:sz w:val="20"/>
                <w:szCs w:val="20"/>
              </w:rPr>
              <w:t>）</w:t>
            </w:r>
            <w:r>
              <w:rPr>
                <w:rFonts w:ascii="宋体" w:hAnsi="宋体" w:cs="宋体" w:eastAsia="宋体" w:hint="default"/>
                <w:spacing w:val="-20"/>
                <w:sz w:val="20"/>
                <w:szCs w:val="20"/>
              </w:rPr>
              <w:t>28</w:t>
            </w:r>
            <w:r>
              <w:rPr>
                <w:rFonts w:ascii="宋体" w:hAnsi="宋体" w:cs="宋体" w:eastAsia="宋体" w:hint="default"/>
                <w:spacing w:val="-62"/>
                <w:sz w:val="20"/>
                <w:szCs w:val="20"/>
              </w:rPr>
              <w:t> </w:t>
            </w:r>
            <w:r>
              <w:rPr>
                <w:rFonts w:ascii="宋体" w:hAnsi="宋体" w:cs="宋体" w:eastAsia="宋体" w:hint="default"/>
                <w:spacing w:val="-21"/>
                <w:sz w:val="20"/>
                <w:szCs w:val="20"/>
              </w:rPr>
              <w:t>号）</w:t>
            </w:r>
            <w:r>
              <w:rPr>
                <w:rFonts w:ascii="宋体" w:hAnsi="宋体" w:cs="宋体" w:eastAsia="宋体" w:hint="default"/>
                <w:sz w:val="20"/>
                <w:szCs w:val="20"/>
              </w:rPr>
            </w:r>
          </w:p>
        </w:tc>
        <w:tc>
          <w:tcPr>
            <w:tcW w:w="66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27" w:right="0"/>
              <w:jc w:val="left"/>
              <w:rPr>
                <w:rFonts w:ascii="宋体" w:hAnsi="宋体" w:cs="宋体" w:eastAsia="宋体" w:hint="default"/>
                <w:sz w:val="20"/>
                <w:szCs w:val="20"/>
              </w:rPr>
            </w:pPr>
            <w:r>
              <w:rPr>
                <w:rFonts w:ascii="宋体" w:hAnsi="宋体" w:cs="宋体" w:eastAsia="宋体" w:hint="default"/>
                <w:sz w:val="20"/>
                <w:szCs w:val="20"/>
              </w:rPr>
              <w:t>收益</w:t>
            </w:r>
          </w:p>
        </w:tc>
      </w:tr>
      <w:tr>
        <w:trPr>
          <w:trHeight w:val="1085" w:hRule="exact"/>
        </w:trPr>
        <w:tc>
          <w:tcPr>
            <w:tcW w:w="11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331" w:lineRule="auto"/>
              <w:ind w:left="122" w:right="103"/>
              <w:jc w:val="left"/>
              <w:rPr>
                <w:rFonts w:ascii="宋体" w:hAnsi="宋体" w:cs="宋体" w:eastAsia="宋体" w:hint="default"/>
                <w:sz w:val="20"/>
                <w:szCs w:val="20"/>
              </w:rPr>
            </w:pPr>
            <w:r>
              <w:rPr>
                <w:rFonts w:ascii="宋体" w:hAnsi="宋体" w:cs="宋体" w:eastAsia="宋体" w:hint="default"/>
                <w:sz w:val="20"/>
                <w:szCs w:val="20"/>
              </w:rPr>
              <w:t>高</w:t>
            </w:r>
            <w:r>
              <w:rPr>
                <w:rFonts w:ascii="宋体" w:hAnsi="宋体" w:cs="宋体" w:eastAsia="宋体" w:hint="default"/>
                <w:spacing w:val="-57"/>
                <w:sz w:val="20"/>
                <w:szCs w:val="20"/>
              </w:rPr>
              <w:t> </w:t>
            </w:r>
            <w:r>
              <w:rPr>
                <w:rFonts w:ascii="宋体" w:hAnsi="宋体" w:cs="宋体" w:eastAsia="宋体" w:hint="default"/>
                <w:sz w:val="20"/>
                <w:szCs w:val="20"/>
              </w:rPr>
              <w:t>新</w:t>
            </w:r>
            <w:r>
              <w:rPr>
                <w:rFonts w:ascii="宋体" w:hAnsi="宋体" w:cs="宋体" w:eastAsia="宋体" w:hint="default"/>
                <w:spacing w:val="-59"/>
                <w:sz w:val="20"/>
                <w:szCs w:val="20"/>
              </w:rPr>
              <w:t> </w:t>
            </w:r>
            <w:r>
              <w:rPr>
                <w:rFonts w:ascii="宋体" w:hAnsi="宋体" w:cs="宋体" w:eastAsia="宋体" w:hint="default"/>
                <w:sz w:val="20"/>
                <w:szCs w:val="20"/>
              </w:rPr>
              <w:t>技</w:t>
            </w:r>
            <w:r>
              <w:rPr>
                <w:rFonts w:ascii="宋体" w:hAnsi="宋体" w:cs="宋体" w:eastAsia="宋体" w:hint="default"/>
                <w:spacing w:val="-57"/>
                <w:sz w:val="20"/>
                <w:szCs w:val="20"/>
              </w:rPr>
              <w:t> </w:t>
            </w:r>
            <w:r>
              <w:rPr>
                <w:rFonts w:ascii="宋体" w:hAnsi="宋体" w:cs="宋体" w:eastAsia="宋体" w:hint="default"/>
                <w:sz w:val="20"/>
                <w:szCs w:val="20"/>
              </w:rPr>
              <w:t>术</w:t>
            </w:r>
            <w:r>
              <w:rPr>
                <w:rFonts w:ascii="宋体" w:hAnsi="宋体" w:cs="宋体" w:eastAsia="宋体" w:hint="default"/>
                <w:w w:val="100"/>
                <w:sz w:val="20"/>
                <w:szCs w:val="20"/>
              </w:rPr>
              <w:t> </w:t>
            </w:r>
            <w:r>
              <w:rPr>
                <w:rFonts w:ascii="宋体" w:hAnsi="宋体" w:cs="宋体" w:eastAsia="宋体" w:hint="default"/>
                <w:sz w:val="20"/>
                <w:szCs w:val="20"/>
              </w:rPr>
              <w:t>企业补贴</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150,000.00</w:t>
            </w:r>
          </w:p>
        </w:tc>
        <w:tc>
          <w:tcPr>
            <w:tcW w:w="1519" w:type="dxa"/>
            <w:tcBorders>
              <w:top w:val="single" w:sz="2" w:space="0" w:color="000000"/>
              <w:left w:val="single" w:sz="2" w:space="0" w:color="000000"/>
              <w:bottom w:val="single" w:sz="2" w:space="0" w:color="000000"/>
              <w:right w:val="single" w:sz="2" w:space="0" w:color="000000"/>
            </w:tcBorders>
          </w:tcPr>
          <w:p>
            <w:pPr/>
          </w:p>
        </w:tc>
        <w:tc>
          <w:tcPr>
            <w:tcW w:w="3978"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5"/>
              <w:ind w:left="104" w:right="84"/>
              <w:jc w:val="both"/>
              <w:rPr>
                <w:rFonts w:ascii="宋体" w:hAnsi="宋体" w:cs="宋体" w:eastAsia="宋体" w:hint="default"/>
                <w:sz w:val="20"/>
                <w:szCs w:val="20"/>
              </w:rPr>
            </w:pPr>
            <w:r>
              <w:rPr>
                <w:rFonts w:ascii="宋体" w:hAnsi="宋体" w:cs="宋体" w:eastAsia="宋体" w:hint="default"/>
                <w:spacing w:val="-13"/>
                <w:sz w:val="20"/>
                <w:szCs w:val="20"/>
              </w:rPr>
              <w:t>日照市财政局、日照市东港区经济信息化局和</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pacing w:val="-19"/>
                <w:sz w:val="20"/>
                <w:szCs w:val="20"/>
              </w:rPr>
              <w:t>日照市东港区科学技术局关于拨付 </w:t>
            </w:r>
            <w:r>
              <w:rPr>
                <w:rFonts w:ascii="宋体" w:hAnsi="宋体" w:cs="宋体" w:eastAsia="宋体" w:hint="default"/>
                <w:spacing w:val="-15"/>
                <w:sz w:val="20"/>
                <w:szCs w:val="20"/>
              </w:rPr>
              <w:t>2012</w:t>
            </w:r>
            <w:r>
              <w:rPr>
                <w:rFonts w:ascii="宋体" w:hAnsi="宋体" w:cs="宋体" w:eastAsia="宋体" w:hint="default"/>
                <w:spacing w:val="-27"/>
                <w:sz w:val="20"/>
                <w:szCs w:val="20"/>
              </w:rPr>
              <w:t> </w:t>
            </w:r>
            <w:r>
              <w:rPr>
                <w:rFonts w:ascii="宋体" w:hAnsi="宋体" w:cs="宋体" w:eastAsia="宋体" w:hint="default"/>
                <w:spacing w:val="-14"/>
                <w:sz w:val="20"/>
                <w:szCs w:val="20"/>
              </w:rPr>
              <w:t>年扶持</w:t>
            </w:r>
            <w:r>
              <w:rPr>
                <w:rFonts w:ascii="宋体" w:hAnsi="宋体" w:cs="宋体" w:eastAsia="宋体" w:hint="default"/>
                <w:w w:val="100"/>
                <w:sz w:val="20"/>
                <w:szCs w:val="20"/>
              </w:rPr>
              <w:t> </w:t>
            </w:r>
            <w:r>
              <w:rPr>
                <w:rFonts w:ascii="宋体" w:hAnsi="宋体" w:cs="宋体" w:eastAsia="宋体" w:hint="default"/>
                <w:spacing w:val="-20"/>
                <w:sz w:val="20"/>
                <w:szCs w:val="20"/>
              </w:rPr>
              <w:t>企业发展专项资金的请示东财企</w:t>
            </w:r>
            <w:r>
              <w:rPr>
                <w:rFonts w:ascii="宋体" w:hAnsi="宋体" w:cs="宋体" w:eastAsia="宋体" w:hint="default"/>
                <w:spacing w:val="-20"/>
                <w:sz w:val="20"/>
                <w:szCs w:val="20"/>
              </w:rPr>
              <w:t>[2013]61</w:t>
            </w:r>
            <w:r>
              <w:rPr>
                <w:rFonts w:ascii="宋体" w:hAnsi="宋体" w:cs="宋体" w:eastAsia="宋体" w:hint="default"/>
                <w:spacing w:val="-64"/>
                <w:sz w:val="20"/>
                <w:szCs w:val="20"/>
              </w:rPr>
              <w:t> </w:t>
            </w:r>
            <w:r>
              <w:rPr>
                <w:rFonts w:ascii="宋体" w:hAnsi="宋体" w:cs="宋体" w:eastAsia="宋体" w:hint="default"/>
                <w:sz w:val="20"/>
                <w:szCs w:val="20"/>
              </w:rPr>
              <w:t>号</w:t>
            </w:r>
          </w:p>
        </w:tc>
        <w:tc>
          <w:tcPr>
            <w:tcW w:w="66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27" w:right="0"/>
              <w:jc w:val="left"/>
              <w:rPr>
                <w:rFonts w:ascii="宋体" w:hAnsi="宋体" w:cs="宋体" w:eastAsia="宋体" w:hint="default"/>
                <w:sz w:val="20"/>
                <w:szCs w:val="20"/>
              </w:rPr>
            </w:pPr>
            <w:r>
              <w:rPr>
                <w:rFonts w:ascii="宋体" w:hAnsi="宋体" w:cs="宋体" w:eastAsia="宋体" w:hint="default"/>
                <w:sz w:val="20"/>
                <w:szCs w:val="20"/>
              </w:rPr>
              <w:t>收益</w:t>
            </w:r>
          </w:p>
        </w:tc>
      </w:tr>
      <w:tr>
        <w:trPr>
          <w:trHeight w:val="1085" w:hRule="exact"/>
        </w:trPr>
        <w:tc>
          <w:tcPr>
            <w:tcW w:w="11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31" w:lineRule="auto"/>
              <w:ind w:left="122" w:right="103"/>
              <w:jc w:val="left"/>
              <w:rPr>
                <w:rFonts w:ascii="宋体" w:hAnsi="宋体" w:cs="宋体" w:eastAsia="宋体" w:hint="default"/>
                <w:sz w:val="20"/>
                <w:szCs w:val="20"/>
              </w:rPr>
            </w:pPr>
            <w:r>
              <w:rPr>
                <w:rFonts w:ascii="宋体" w:hAnsi="宋体" w:cs="宋体" w:eastAsia="宋体" w:hint="default"/>
                <w:sz w:val="20"/>
                <w:szCs w:val="20"/>
              </w:rPr>
              <w:t>短</w:t>
            </w:r>
            <w:r>
              <w:rPr>
                <w:rFonts w:ascii="宋体" w:hAnsi="宋体" w:cs="宋体" w:eastAsia="宋体" w:hint="default"/>
                <w:spacing w:val="-57"/>
                <w:sz w:val="20"/>
                <w:szCs w:val="20"/>
              </w:rPr>
              <w:t> </w:t>
            </w:r>
            <w:r>
              <w:rPr>
                <w:rFonts w:ascii="宋体" w:hAnsi="宋体" w:cs="宋体" w:eastAsia="宋体" w:hint="default"/>
                <w:sz w:val="20"/>
                <w:szCs w:val="20"/>
              </w:rPr>
              <w:t>期</w:t>
            </w:r>
            <w:r>
              <w:rPr>
                <w:rFonts w:ascii="宋体" w:hAnsi="宋体" w:cs="宋体" w:eastAsia="宋体" w:hint="default"/>
                <w:spacing w:val="-59"/>
                <w:sz w:val="20"/>
                <w:szCs w:val="20"/>
              </w:rPr>
              <w:t> </w:t>
            </w:r>
            <w:r>
              <w:rPr>
                <w:rFonts w:ascii="宋体" w:hAnsi="宋体" w:cs="宋体" w:eastAsia="宋体" w:hint="default"/>
                <w:sz w:val="20"/>
                <w:szCs w:val="20"/>
              </w:rPr>
              <w:t>出</w:t>
            </w:r>
            <w:r>
              <w:rPr>
                <w:rFonts w:ascii="宋体" w:hAnsi="宋体" w:cs="宋体" w:eastAsia="宋体" w:hint="default"/>
                <w:spacing w:val="-57"/>
                <w:sz w:val="20"/>
                <w:szCs w:val="20"/>
              </w:rPr>
              <w:t> </w:t>
            </w:r>
            <w:r>
              <w:rPr>
                <w:rFonts w:ascii="宋体" w:hAnsi="宋体" w:cs="宋体" w:eastAsia="宋体" w:hint="default"/>
                <w:sz w:val="20"/>
                <w:szCs w:val="20"/>
              </w:rPr>
              <w:t>口</w:t>
            </w:r>
            <w:r>
              <w:rPr>
                <w:rFonts w:ascii="宋体" w:hAnsi="宋体" w:cs="宋体" w:eastAsia="宋体" w:hint="default"/>
                <w:w w:val="100"/>
                <w:sz w:val="20"/>
                <w:szCs w:val="20"/>
              </w:rPr>
              <w:t> </w:t>
            </w:r>
            <w:r>
              <w:rPr>
                <w:rFonts w:ascii="宋体" w:hAnsi="宋体" w:cs="宋体" w:eastAsia="宋体" w:hint="default"/>
                <w:sz w:val="20"/>
                <w:szCs w:val="20"/>
              </w:rPr>
              <w:t>补助款</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122,903.00</w:t>
            </w:r>
          </w:p>
        </w:tc>
        <w:tc>
          <w:tcPr>
            <w:tcW w:w="1519" w:type="dxa"/>
            <w:tcBorders>
              <w:top w:val="single" w:sz="2" w:space="0" w:color="000000"/>
              <w:left w:val="single" w:sz="2" w:space="0" w:color="000000"/>
              <w:bottom w:val="single" w:sz="2" w:space="0" w:color="000000"/>
              <w:right w:val="single" w:sz="2" w:space="0" w:color="000000"/>
            </w:tcBorders>
          </w:tcPr>
          <w:p>
            <w:pPr/>
          </w:p>
        </w:tc>
        <w:tc>
          <w:tcPr>
            <w:tcW w:w="3978"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04" w:right="84"/>
              <w:jc w:val="both"/>
              <w:rPr>
                <w:rFonts w:ascii="宋体" w:hAnsi="宋体" w:cs="宋体" w:eastAsia="宋体" w:hint="default"/>
                <w:sz w:val="20"/>
                <w:szCs w:val="20"/>
              </w:rPr>
            </w:pPr>
            <w:r>
              <w:rPr>
                <w:rFonts w:ascii="宋体" w:hAnsi="宋体" w:cs="宋体" w:eastAsia="宋体" w:hint="default"/>
                <w:spacing w:val="-19"/>
                <w:sz w:val="20"/>
                <w:szCs w:val="20"/>
              </w:rPr>
              <w:t>青岛市商务局、青岛市财政局关于做好 </w:t>
            </w:r>
            <w:r>
              <w:rPr>
                <w:rFonts w:ascii="宋体" w:hAnsi="宋体" w:cs="宋体" w:eastAsia="宋体" w:hint="default"/>
                <w:spacing w:val="-16"/>
                <w:sz w:val="20"/>
                <w:szCs w:val="20"/>
              </w:rPr>
              <w:t>2013</w:t>
            </w:r>
            <w:r>
              <w:rPr>
                <w:rFonts w:ascii="宋体" w:hAnsi="宋体" w:cs="宋体" w:eastAsia="宋体" w:hint="default"/>
                <w:spacing w:val="-28"/>
                <w:sz w:val="20"/>
                <w:szCs w:val="20"/>
              </w:rPr>
              <w:t> </w:t>
            </w:r>
            <w:r>
              <w:rPr>
                <w:rFonts w:ascii="宋体" w:hAnsi="宋体" w:cs="宋体" w:eastAsia="宋体" w:hint="default"/>
                <w:sz w:val="20"/>
                <w:szCs w:val="20"/>
              </w:rPr>
              <w:t>年</w:t>
            </w:r>
            <w:r>
              <w:rPr>
                <w:rFonts w:ascii="宋体" w:hAnsi="宋体" w:cs="宋体" w:eastAsia="宋体" w:hint="default"/>
                <w:w w:val="100"/>
                <w:sz w:val="20"/>
                <w:szCs w:val="20"/>
              </w:rPr>
              <w:t> </w:t>
            </w:r>
            <w:r>
              <w:rPr>
                <w:rFonts w:ascii="宋体" w:hAnsi="宋体" w:cs="宋体" w:eastAsia="宋体" w:hint="default"/>
                <w:spacing w:val="-13"/>
                <w:sz w:val="20"/>
                <w:szCs w:val="20"/>
              </w:rPr>
              <w:t>度外贸企业投保短期出口信用保险扶持政策兑</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pacing w:val="-20"/>
                <w:sz w:val="20"/>
                <w:szCs w:val="20"/>
              </w:rPr>
              <w:t>现工作的通知青商财字【</w:t>
            </w:r>
            <w:r>
              <w:rPr>
                <w:rFonts w:ascii="宋体" w:hAnsi="宋体" w:cs="宋体" w:eastAsia="宋体" w:hint="default"/>
                <w:spacing w:val="-20"/>
                <w:sz w:val="20"/>
                <w:szCs w:val="20"/>
              </w:rPr>
              <w:t>2014</w:t>
            </w:r>
            <w:r>
              <w:rPr>
                <w:rFonts w:ascii="宋体" w:hAnsi="宋体" w:cs="宋体" w:eastAsia="宋体" w:hint="default"/>
                <w:spacing w:val="-20"/>
                <w:sz w:val="20"/>
                <w:szCs w:val="20"/>
              </w:rPr>
              <w:t>】</w:t>
            </w:r>
            <w:r>
              <w:rPr>
                <w:rFonts w:ascii="宋体" w:hAnsi="宋体" w:cs="宋体" w:eastAsia="宋体" w:hint="default"/>
                <w:spacing w:val="-20"/>
                <w:sz w:val="20"/>
                <w:szCs w:val="20"/>
              </w:rPr>
              <w:t>4</w:t>
            </w:r>
            <w:r>
              <w:rPr>
                <w:rFonts w:ascii="宋体" w:hAnsi="宋体" w:cs="宋体" w:eastAsia="宋体" w:hint="default"/>
                <w:spacing w:val="-62"/>
                <w:sz w:val="20"/>
                <w:szCs w:val="20"/>
              </w:rPr>
              <w:t> </w:t>
            </w:r>
            <w:r>
              <w:rPr>
                <w:rFonts w:ascii="宋体" w:hAnsi="宋体" w:cs="宋体" w:eastAsia="宋体" w:hint="default"/>
                <w:sz w:val="20"/>
                <w:szCs w:val="20"/>
              </w:rPr>
              <w:t>号</w:t>
            </w:r>
          </w:p>
        </w:tc>
        <w:tc>
          <w:tcPr>
            <w:tcW w:w="66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27" w:right="0"/>
              <w:jc w:val="left"/>
              <w:rPr>
                <w:rFonts w:ascii="宋体" w:hAnsi="宋体" w:cs="宋体" w:eastAsia="宋体" w:hint="default"/>
                <w:sz w:val="20"/>
                <w:szCs w:val="20"/>
              </w:rPr>
            </w:pPr>
            <w:r>
              <w:rPr>
                <w:rFonts w:ascii="宋体" w:hAnsi="宋体" w:cs="宋体" w:eastAsia="宋体" w:hint="default"/>
                <w:sz w:val="20"/>
                <w:szCs w:val="20"/>
              </w:rPr>
              <w:t>收益</w:t>
            </w:r>
          </w:p>
        </w:tc>
      </w:tr>
      <w:tr>
        <w:trPr>
          <w:trHeight w:val="1086" w:hRule="exact"/>
        </w:trPr>
        <w:tc>
          <w:tcPr>
            <w:tcW w:w="1160"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5"/>
              <w:ind w:left="122" w:right="102"/>
              <w:jc w:val="both"/>
              <w:rPr>
                <w:rFonts w:ascii="宋体" w:hAnsi="宋体" w:cs="宋体" w:eastAsia="宋体" w:hint="default"/>
                <w:sz w:val="20"/>
                <w:szCs w:val="20"/>
              </w:rPr>
            </w:pPr>
            <w:r>
              <w:rPr>
                <w:rFonts w:ascii="宋体" w:hAnsi="宋体" w:cs="宋体" w:eastAsia="宋体" w:hint="default"/>
                <w:spacing w:val="4"/>
                <w:sz w:val="20"/>
                <w:szCs w:val="20"/>
              </w:rPr>
              <w:t>年产 </w:t>
            </w:r>
            <w:r>
              <w:rPr>
                <w:rFonts w:ascii="宋体" w:hAnsi="宋体" w:cs="宋体" w:eastAsia="宋体" w:hint="default"/>
                <w:sz w:val="20"/>
                <w:szCs w:val="20"/>
              </w:rPr>
              <w:t>5</w:t>
            </w:r>
            <w:r>
              <w:rPr>
                <w:rFonts w:ascii="宋体" w:hAnsi="宋体" w:cs="宋体" w:eastAsia="宋体" w:hint="default"/>
                <w:spacing w:val="17"/>
                <w:sz w:val="20"/>
                <w:szCs w:val="20"/>
              </w:rPr>
              <w:t> </w:t>
            </w:r>
            <w:r>
              <w:rPr>
                <w:rFonts w:ascii="宋体" w:hAnsi="宋体" w:cs="宋体" w:eastAsia="宋体" w:hint="default"/>
                <w:sz w:val="20"/>
                <w:szCs w:val="20"/>
              </w:rPr>
              <w:t>万</w:t>
            </w:r>
            <w:r>
              <w:rPr>
                <w:rFonts w:ascii="宋体" w:hAnsi="宋体" w:cs="宋体" w:eastAsia="宋体" w:hint="default"/>
                <w:w w:val="100"/>
                <w:sz w:val="20"/>
                <w:szCs w:val="20"/>
              </w:rPr>
              <w:t> </w:t>
            </w:r>
            <w:r>
              <w:rPr>
                <w:rFonts w:ascii="宋体" w:hAnsi="宋体" w:cs="宋体" w:eastAsia="宋体" w:hint="default"/>
                <w:sz w:val="20"/>
                <w:szCs w:val="20"/>
              </w:rPr>
              <w:t>台</w:t>
            </w:r>
            <w:r>
              <w:rPr>
                <w:rFonts w:ascii="宋体" w:hAnsi="宋体" w:cs="宋体" w:eastAsia="宋体" w:hint="default"/>
                <w:spacing w:val="-57"/>
                <w:sz w:val="20"/>
                <w:szCs w:val="20"/>
              </w:rPr>
              <w:t> </w:t>
            </w:r>
            <w:r>
              <w:rPr>
                <w:rFonts w:ascii="宋体" w:hAnsi="宋体" w:cs="宋体" w:eastAsia="宋体" w:hint="default"/>
                <w:sz w:val="20"/>
                <w:szCs w:val="20"/>
              </w:rPr>
              <w:t>套</w:t>
            </w:r>
            <w:r>
              <w:rPr>
                <w:rFonts w:ascii="宋体" w:hAnsi="宋体" w:cs="宋体" w:eastAsia="宋体" w:hint="default"/>
                <w:spacing w:val="-59"/>
                <w:sz w:val="20"/>
                <w:szCs w:val="20"/>
              </w:rPr>
              <w:t> </w:t>
            </w:r>
            <w:r>
              <w:rPr>
                <w:rFonts w:ascii="宋体" w:hAnsi="宋体" w:cs="宋体" w:eastAsia="宋体" w:hint="default"/>
                <w:sz w:val="20"/>
                <w:szCs w:val="20"/>
              </w:rPr>
              <w:t>冲</w:t>
            </w:r>
            <w:r>
              <w:rPr>
                <w:rFonts w:ascii="宋体" w:hAnsi="宋体" w:cs="宋体" w:eastAsia="宋体" w:hint="default"/>
                <w:spacing w:val="-57"/>
                <w:sz w:val="20"/>
                <w:szCs w:val="20"/>
              </w:rPr>
              <w:t> </w:t>
            </w:r>
            <w:r>
              <w:rPr>
                <w:rFonts w:ascii="宋体" w:hAnsi="宋体" w:cs="宋体" w:eastAsia="宋体" w:hint="default"/>
                <w:sz w:val="20"/>
                <w:szCs w:val="20"/>
              </w:rPr>
              <w:t>压</w:t>
            </w:r>
            <w:r>
              <w:rPr>
                <w:rFonts w:ascii="宋体" w:hAnsi="宋体" w:cs="宋体" w:eastAsia="宋体" w:hint="default"/>
                <w:w w:val="100"/>
                <w:sz w:val="20"/>
                <w:szCs w:val="20"/>
              </w:rPr>
              <w:t> </w:t>
            </w:r>
            <w:r>
              <w:rPr>
                <w:rFonts w:ascii="宋体" w:hAnsi="宋体" w:cs="宋体" w:eastAsia="宋体" w:hint="default"/>
                <w:sz w:val="20"/>
                <w:szCs w:val="20"/>
              </w:rPr>
              <w:t>件项目</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109,273.77</w:t>
            </w:r>
          </w:p>
        </w:tc>
        <w:tc>
          <w:tcPr>
            <w:tcW w:w="1519" w:type="dxa"/>
            <w:tcBorders>
              <w:top w:val="single" w:sz="2" w:space="0" w:color="000000"/>
              <w:left w:val="single" w:sz="2" w:space="0" w:color="000000"/>
              <w:bottom w:val="single" w:sz="2" w:space="0" w:color="000000"/>
              <w:right w:val="single" w:sz="2" w:space="0" w:color="000000"/>
            </w:tcBorders>
          </w:tcPr>
          <w:p>
            <w:pPr/>
          </w:p>
        </w:tc>
        <w:tc>
          <w:tcPr>
            <w:tcW w:w="3978"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5"/>
              <w:ind w:left="104" w:right="84"/>
              <w:jc w:val="both"/>
              <w:rPr>
                <w:rFonts w:ascii="宋体" w:hAnsi="宋体" w:cs="宋体" w:eastAsia="宋体" w:hint="default"/>
                <w:sz w:val="20"/>
                <w:szCs w:val="20"/>
              </w:rPr>
            </w:pPr>
            <w:r>
              <w:rPr>
                <w:rFonts w:ascii="宋体" w:hAnsi="宋体" w:cs="宋体" w:eastAsia="宋体" w:hint="default"/>
                <w:spacing w:val="-19"/>
                <w:sz w:val="20"/>
                <w:szCs w:val="20"/>
              </w:rPr>
              <w:t>五莲县财政局《关于下达国家补助 </w:t>
            </w:r>
            <w:r>
              <w:rPr>
                <w:rFonts w:ascii="宋体" w:hAnsi="宋体" w:cs="宋体" w:eastAsia="宋体" w:hint="default"/>
                <w:spacing w:val="-15"/>
                <w:sz w:val="20"/>
                <w:szCs w:val="20"/>
              </w:rPr>
              <w:t>2013</w:t>
            </w:r>
            <w:r>
              <w:rPr>
                <w:rFonts w:ascii="宋体" w:hAnsi="宋体" w:cs="宋体" w:eastAsia="宋体" w:hint="default"/>
                <w:spacing w:val="-27"/>
                <w:sz w:val="20"/>
                <w:szCs w:val="20"/>
              </w:rPr>
              <w:t> </w:t>
            </w:r>
            <w:r>
              <w:rPr>
                <w:rFonts w:ascii="宋体" w:hAnsi="宋体" w:cs="宋体" w:eastAsia="宋体" w:hint="default"/>
                <w:spacing w:val="-14"/>
                <w:sz w:val="20"/>
                <w:szCs w:val="20"/>
              </w:rPr>
              <w:t>年工业</w:t>
            </w:r>
            <w:r>
              <w:rPr>
                <w:rFonts w:ascii="宋体" w:hAnsi="宋体" w:cs="宋体" w:eastAsia="宋体" w:hint="default"/>
                <w:w w:val="100"/>
                <w:sz w:val="20"/>
                <w:szCs w:val="20"/>
              </w:rPr>
              <w:t> </w:t>
            </w:r>
            <w:r>
              <w:rPr>
                <w:rFonts w:ascii="宋体" w:hAnsi="宋体" w:cs="宋体" w:eastAsia="宋体" w:hint="default"/>
                <w:spacing w:val="-13"/>
                <w:sz w:val="20"/>
                <w:szCs w:val="20"/>
              </w:rPr>
              <w:t>中小企业技术改造项目中央基本建设投资预算</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pacing w:val="-20"/>
                <w:sz w:val="20"/>
                <w:szCs w:val="20"/>
              </w:rPr>
              <w:t>指标的通知》（莲财指</w:t>
            </w:r>
            <w:r>
              <w:rPr>
                <w:rFonts w:ascii="宋体" w:hAnsi="宋体" w:cs="宋体" w:eastAsia="宋体" w:hint="default"/>
                <w:spacing w:val="-20"/>
                <w:sz w:val="20"/>
                <w:szCs w:val="20"/>
              </w:rPr>
              <w:t>[2013]127</w:t>
            </w:r>
            <w:r>
              <w:rPr>
                <w:rFonts w:ascii="宋体" w:hAnsi="宋体" w:cs="宋体" w:eastAsia="宋体" w:hint="default"/>
                <w:spacing w:val="-63"/>
                <w:sz w:val="20"/>
                <w:szCs w:val="20"/>
              </w:rPr>
              <w:t> </w:t>
            </w:r>
            <w:r>
              <w:rPr>
                <w:rFonts w:ascii="宋体" w:hAnsi="宋体" w:cs="宋体" w:eastAsia="宋体" w:hint="default"/>
                <w:spacing w:val="-21"/>
                <w:sz w:val="20"/>
                <w:szCs w:val="20"/>
              </w:rPr>
              <w:t>号）</w:t>
            </w:r>
            <w:r>
              <w:rPr>
                <w:rFonts w:ascii="宋体" w:hAnsi="宋体" w:cs="宋体" w:eastAsia="宋体" w:hint="default"/>
                <w:sz w:val="20"/>
                <w:szCs w:val="20"/>
              </w:rPr>
            </w:r>
          </w:p>
        </w:tc>
        <w:tc>
          <w:tcPr>
            <w:tcW w:w="66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27" w:right="0"/>
              <w:jc w:val="left"/>
              <w:rPr>
                <w:rFonts w:ascii="宋体" w:hAnsi="宋体" w:cs="宋体" w:eastAsia="宋体" w:hint="default"/>
                <w:sz w:val="20"/>
                <w:szCs w:val="20"/>
              </w:rPr>
            </w:pPr>
            <w:r>
              <w:rPr>
                <w:rFonts w:ascii="宋体" w:hAnsi="宋体" w:cs="宋体" w:eastAsia="宋体" w:hint="default"/>
                <w:sz w:val="20"/>
                <w:szCs w:val="20"/>
              </w:rPr>
              <w:t>资产</w:t>
            </w:r>
          </w:p>
        </w:tc>
      </w:tr>
      <w:tr>
        <w:trPr>
          <w:trHeight w:val="1085" w:hRule="exact"/>
        </w:trPr>
        <w:tc>
          <w:tcPr>
            <w:tcW w:w="11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31" w:lineRule="auto"/>
              <w:ind w:left="122" w:right="103"/>
              <w:jc w:val="left"/>
              <w:rPr>
                <w:rFonts w:ascii="宋体" w:hAnsi="宋体" w:cs="宋体" w:eastAsia="宋体" w:hint="default"/>
                <w:sz w:val="20"/>
                <w:szCs w:val="20"/>
              </w:rPr>
            </w:pPr>
            <w:r>
              <w:rPr>
                <w:rFonts w:ascii="宋体" w:hAnsi="宋体" w:cs="宋体" w:eastAsia="宋体" w:hint="default"/>
                <w:sz w:val="20"/>
                <w:szCs w:val="20"/>
              </w:rPr>
              <w:t>技</w:t>
            </w:r>
            <w:r>
              <w:rPr>
                <w:rFonts w:ascii="宋体" w:hAnsi="宋体" w:cs="宋体" w:eastAsia="宋体" w:hint="default"/>
                <w:spacing w:val="-57"/>
                <w:sz w:val="20"/>
                <w:szCs w:val="20"/>
              </w:rPr>
              <w:t> </w:t>
            </w:r>
            <w:r>
              <w:rPr>
                <w:rFonts w:ascii="宋体" w:hAnsi="宋体" w:cs="宋体" w:eastAsia="宋体" w:hint="default"/>
                <w:sz w:val="20"/>
                <w:szCs w:val="20"/>
              </w:rPr>
              <w:t>术</w:t>
            </w:r>
            <w:r>
              <w:rPr>
                <w:rFonts w:ascii="宋体" w:hAnsi="宋体" w:cs="宋体" w:eastAsia="宋体" w:hint="default"/>
                <w:spacing w:val="-59"/>
                <w:sz w:val="20"/>
                <w:szCs w:val="20"/>
              </w:rPr>
              <w:t> </w:t>
            </w:r>
            <w:r>
              <w:rPr>
                <w:rFonts w:ascii="宋体" w:hAnsi="宋体" w:cs="宋体" w:eastAsia="宋体" w:hint="default"/>
                <w:sz w:val="20"/>
                <w:szCs w:val="20"/>
              </w:rPr>
              <w:t>改</w:t>
            </w:r>
            <w:r>
              <w:rPr>
                <w:rFonts w:ascii="宋体" w:hAnsi="宋体" w:cs="宋体" w:eastAsia="宋体" w:hint="default"/>
                <w:spacing w:val="-57"/>
                <w:sz w:val="20"/>
                <w:szCs w:val="20"/>
              </w:rPr>
              <w:t> </w:t>
            </w:r>
            <w:r>
              <w:rPr>
                <w:rFonts w:ascii="宋体" w:hAnsi="宋体" w:cs="宋体" w:eastAsia="宋体" w:hint="default"/>
                <w:sz w:val="20"/>
                <w:szCs w:val="20"/>
              </w:rPr>
              <w:t>造</w:t>
            </w:r>
            <w:r>
              <w:rPr>
                <w:rFonts w:ascii="宋体" w:hAnsi="宋体" w:cs="宋体" w:eastAsia="宋体" w:hint="default"/>
                <w:w w:val="100"/>
                <w:sz w:val="20"/>
                <w:szCs w:val="20"/>
              </w:rPr>
              <w:t> </w:t>
            </w:r>
            <w:r>
              <w:rPr>
                <w:rFonts w:ascii="宋体" w:hAnsi="宋体" w:cs="宋体" w:eastAsia="宋体" w:hint="default"/>
                <w:sz w:val="20"/>
                <w:szCs w:val="20"/>
              </w:rPr>
              <w:t>财政补贴</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100,000.00</w:t>
            </w:r>
          </w:p>
        </w:tc>
        <w:tc>
          <w:tcPr>
            <w:tcW w:w="1519" w:type="dxa"/>
            <w:tcBorders>
              <w:top w:val="single" w:sz="2" w:space="0" w:color="000000"/>
              <w:left w:val="single" w:sz="2" w:space="0" w:color="000000"/>
              <w:bottom w:val="single" w:sz="2" w:space="0" w:color="000000"/>
              <w:right w:val="single" w:sz="2" w:space="0" w:color="000000"/>
            </w:tcBorders>
          </w:tcPr>
          <w:p>
            <w:pPr/>
          </w:p>
        </w:tc>
        <w:tc>
          <w:tcPr>
            <w:tcW w:w="3978"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04" w:right="84"/>
              <w:jc w:val="both"/>
              <w:rPr>
                <w:rFonts w:ascii="宋体" w:hAnsi="宋体" w:cs="宋体" w:eastAsia="宋体" w:hint="default"/>
                <w:sz w:val="20"/>
                <w:szCs w:val="20"/>
              </w:rPr>
            </w:pPr>
            <w:r>
              <w:rPr>
                <w:rFonts w:ascii="宋体" w:hAnsi="宋体" w:cs="宋体" w:eastAsia="宋体" w:hint="default"/>
                <w:spacing w:val="-13"/>
                <w:sz w:val="20"/>
                <w:szCs w:val="20"/>
              </w:rPr>
              <w:t>日照市财政局、日照市东港区经济信息化局和</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pacing w:val="-19"/>
                <w:sz w:val="20"/>
                <w:szCs w:val="20"/>
              </w:rPr>
              <w:t>日照市东港区科学技术局关于拨付 </w:t>
            </w:r>
            <w:r>
              <w:rPr>
                <w:rFonts w:ascii="宋体" w:hAnsi="宋体" w:cs="宋体" w:eastAsia="宋体" w:hint="default"/>
                <w:spacing w:val="-15"/>
                <w:sz w:val="20"/>
                <w:szCs w:val="20"/>
              </w:rPr>
              <w:t>2012</w:t>
            </w:r>
            <w:r>
              <w:rPr>
                <w:rFonts w:ascii="宋体" w:hAnsi="宋体" w:cs="宋体" w:eastAsia="宋体" w:hint="default"/>
                <w:spacing w:val="-27"/>
                <w:sz w:val="20"/>
                <w:szCs w:val="20"/>
              </w:rPr>
              <w:t> </w:t>
            </w:r>
            <w:r>
              <w:rPr>
                <w:rFonts w:ascii="宋体" w:hAnsi="宋体" w:cs="宋体" w:eastAsia="宋体" w:hint="default"/>
                <w:spacing w:val="-14"/>
                <w:sz w:val="20"/>
                <w:szCs w:val="20"/>
              </w:rPr>
              <w:t>年扶持</w:t>
            </w:r>
            <w:r>
              <w:rPr>
                <w:rFonts w:ascii="宋体" w:hAnsi="宋体" w:cs="宋体" w:eastAsia="宋体" w:hint="default"/>
                <w:w w:val="100"/>
                <w:sz w:val="20"/>
                <w:szCs w:val="20"/>
              </w:rPr>
              <w:t> </w:t>
            </w:r>
            <w:r>
              <w:rPr>
                <w:rFonts w:ascii="宋体" w:hAnsi="宋体" w:cs="宋体" w:eastAsia="宋体" w:hint="default"/>
                <w:spacing w:val="-20"/>
                <w:sz w:val="20"/>
                <w:szCs w:val="20"/>
              </w:rPr>
              <w:t>企业发展专项资金的请示东财企</w:t>
            </w:r>
            <w:r>
              <w:rPr>
                <w:rFonts w:ascii="宋体" w:hAnsi="宋体" w:cs="宋体" w:eastAsia="宋体" w:hint="default"/>
                <w:spacing w:val="-20"/>
                <w:sz w:val="20"/>
                <w:szCs w:val="20"/>
              </w:rPr>
              <w:t>[2013]61</w:t>
            </w:r>
            <w:r>
              <w:rPr>
                <w:rFonts w:ascii="宋体" w:hAnsi="宋体" w:cs="宋体" w:eastAsia="宋体" w:hint="default"/>
                <w:spacing w:val="-64"/>
                <w:sz w:val="20"/>
                <w:szCs w:val="20"/>
              </w:rPr>
              <w:t> </w:t>
            </w:r>
            <w:r>
              <w:rPr>
                <w:rFonts w:ascii="宋体" w:hAnsi="宋体" w:cs="宋体" w:eastAsia="宋体" w:hint="default"/>
                <w:sz w:val="20"/>
                <w:szCs w:val="20"/>
              </w:rPr>
              <w:t>号</w:t>
            </w:r>
          </w:p>
        </w:tc>
        <w:tc>
          <w:tcPr>
            <w:tcW w:w="66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27" w:right="0"/>
              <w:jc w:val="left"/>
              <w:rPr>
                <w:rFonts w:ascii="宋体" w:hAnsi="宋体" w:cs="宋体" w:eastAsia="宋体" w:hint="default"/>
                <w:sz w:val="20"/>
                <w:szCs w:val="20"/>
              </w:rPr>
            </w:pPr>
            <w:r>
              <w:rPr>
                <w:rFonts w:ascii="宋体" w:hAnsi="宋体" w:cs="宋体" w:eastAsia="宋体" w:hint="default"/>
                <w:sz w:val="20"/>
                <w:szCs w:val="20"/>
              </w:rPr>
              <w:t>收益</w:t>
            </w:r>
          </w:p>
        </w:tc>
      </w:tr>
      <w:tr>
        <w:trPr>
          <w:trHeight w:val="378" w:hRule="exact"/>
        </w:trPr>
        <w:tc>
          <w:tcPr>
            <w:tcW w:w="116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奖励资金</w:t>
            </w:r>
          </w:p>
        </w:tc>
        <w:tc>
          <w:tcPr>
            <w:tcW w:w="14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90,000.00</w:t>
            </w:r>
          </w:p>
        </w:tc>
        <w:tc>
          <w:tcPr>
            <w:tcW w:w="1519" w:type="dxa"/>
            <w:tcBorders>
              <w:top w:val="single" w:sz="2" w:space="0" w:color="000000"/>
              <w:left w:val="single" w:sz="2" w:space="0" w:color="000000"/>
              <w:bottom w:val="single" w:sz="12" w:space="0" w:color="000000"/>
              <w:right w:val="single" w:sz="2" w:space="0" w:color="000000"/>
            </w:tcBorders>
          </w:tcPr>
          <w:p>
            <w:pPr/>
          </w:p>
        </w:tc>
        <w:tc>
          <w:tcPr>
            <w:tcW w:w="39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104" w:right="0"/>
              <w:jc w:val="left"/>
              <w:rPr>
                <w:rFonts w:ascii="宋体" w:hAnsi="宋体" w:cs="宋体" w:eastAsia="宋体" w:hint="default"/>
                <w:sz w:val="20"/>
                <w:szCs w:val="20"/>
              </w:rPr>
            </w:pPr>
            <w:r>
              <w:rPr>
                <w:rFonts w:ascii="宋体" w:hAnsi="宋体" w:cs="宋体" w:eastAsia="宋体" w:hint="default"/>
                <w:spacing w:val="-21"/>
                <w:sz w:val="20"/>
                <w:szCs w:val="20"/>
              </w:rPr>
              <w:t>关于开发区促进工业经济发展的政策摘要</w:t>
            </w:r>
            <w:r>
              <w:rPr>
                <w:rFonts w:ascii="宋体" w:hAnsi="宋体" w:cs="宋体" w:eastAsia="宋体" w:hint="default"/>
                <w:sz w:val="20"/>
                <w:szCs w:val="20"/>
              </w:rPr>
            </w:r>
          </w:p>
        </w:tc>
        <w:tc>
          <w:tcPr>
            <w:tcW w:w="6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left="127" w:right="0"/>
              <w:jc w:val="left"/>
              <w:rPr>
                <w:rFonts w:ascii="宋体" w:hAnsi="宋体" w:cs="宋体" w:eastAsia="宋体" w:hint="default"/>
                <w:sz w:val="20"/>
                <w:szCs w:val="20"/>
              </w:rPr>
            </w:pPr>
            <w:r>
              <w:rPr>
                <w:rFonts w:ascii="宋体" w:hAnsi="宋体" w:cs="宋体" w:eastAsia="宋体" w:hint="default"/>
                <w:sz w:val="20"/>
                <w:szCs w:val="20"/>
              </w:rPr>
              <w:t>收益</w:t>
            </w:r>
          </w:p>
        </w:tc>
      </w:tr>
    </w:tbl>
    <w:p>
      <w:pPr>
        <w:spacing w:after="0" w:line="240" w:lineRule="auto"/>
        <w:jc w:val="left"/>
        <w:rPr>
          <w:rFonts w:ascii="宋体" w:hAnsi="宋体" w:cs="宋体" w:eastAsia="宋体" w:hint="default"/>
          <w:sz w:val="20"/>
          <w:szCs w:val="20"/>
        </w:rPr>
        <w:sectPr>
          <w:footerReference w:type="default" r:id="rId69"/>
          <w:pgSz w:w="11910" w:h="16840"/>
          <w:pgMar w:footer="570" w:header="879" w:top="1060" w:bottom="760" w:left="1460" w:right="0"/>
        </w:sectPr>
      </w:pPr>
    </w:p>
    <w:p>
      <w:pPr>
        <w:spacing w:line="240" w:lineRule="auto" w:before="2"/>
        <w:rPr>
          <w:rFonts w:ascii="Times New Roman" w:hAnsi="Times New Roman" w:cs="Times New Roman" w:eastAsia="Times New Roman" w:hint="default"/>
          <w:sz w:val="3"/>
          <w:szCs w:val="3"/>
        </w:rPr>
      </w:pPr>
    </w:p>
    <w:p>
      <w:pPr>
        <w:spacing w:line="20" w:lineRule="exact"/>
        <w:ind w:left="2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9.1pt;height:.75pt;mso-position-horizontal-relative:char;mso-position-vertical-relative:line" coordorigin="0,0" coordsize="8582,15">
            <v:group style="position:absolute;left:7;top:7;width:8568;height:2" coordorigin="7,7" coordsize="8568,2">
              <v:shape style="position:absolute;left:7;top:7;width:8568;height:2" coordorigin="7,7" coordsize="8568,0" path="m7,7l857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5"/>
          <w:szCs w:val="25"/>
        </w:rPr>
      </w:pPr>
    </w:p>
    <w:tbl>
      <w:tblPr>
        <w:tblW w:w="0" w:type="auto"/>
        <w:jc w:val="left"/>
        <w:tblInd w:w="104" w:type="dxa"/>
        <w:tblLayout w:type="fixed"/>
        <w:tblCellMar>
          <w:top w:w="0" w:type="dxa"/>
          <w:left w:w="0" w:type="dxa"/>
          <w:bottom w:w="0" w:type="dxa"/>
          <w:right w:w="0" w:type="dxa"/>
        </w:tblCellMar>
        <w:tblLook w:val="01E0"/>
      </w:tblPr>
      <w:tblGrid>
        <w:gridCol w:w="1160"/>
        <w:gridCol w:w="1420"/>
        <w:gridCol w:w="1519"/>
        <w:gridCol w:w="3978"/>
        <w:gridCol w:w="661"/>
      </w:tblGrid>
      <w:tr>
        <w:trPr>
          <w:trHeight w:val="2178" w:hRule="exact"/>
        </w:trPr>
        <w:tc>
          <w:tcPr>
            <w:tcW w:w="1160"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386"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3"/>
              <w:ind w:left="266"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5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3"/>
              <w:ind w:left="315"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39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来源和依据</w:t>
            </w:r>
            <w:r>
              <w:rPr>
                <w:rFonts w:ascii="宋体" w:hAnsi="宋体" w:cs="宋体" w:eastAsia="宋体" w:hint="default"/>
                <w:sz w:val="20"/>
                <w:szCs w:val="20"/>
              </w:rPr>
            </w:r>
          </w:p>
        </w:tc>
        <w:tc>
          <w:tcPr>
            <w:tcW w:w="661" w:type="dxa"/>
            <w:tcBorders>
              <w:top w:val="single" w:sz="12" w:space="0" w:color="000000"/>
              <w:left w:val="single" w:sz="2" w:space="0" w:color="000000"/>
              <w:bottom w:val="single" w:sz="2" w:space="0" w:color="000000"/>
              <w:right w:val="nil" w:sz="6" w:space="0" w:color="auto"/>
            </w:tcBorders>
          </w:tcPr>
          <w:p>
            <w:pPr>
              <w:pStyle w:val="TableParagraph"/>
              <w:spacing w:line="331" w:lineRule="auto" w:before="55"/>
              <w:ind w:left="127" w:right="128"/>
              <w:jc w:val="both"/>
              <w:rPr>
                <w:rFonts w:ascii="宋体" w:hAnsi="宋体" w:cs="宋体" w:eastAsia="宋体" w:hint="default"/>
                <w:sz w:val="20"/>
                <w:szCs w:val="20"/>
              </w:rPr>
            </w:pPr>
            <w:r>
              <w:rPr>
                <w:rFonts w:ascii="宋体" w:hAnsi="宋体" w:cs="宋体" w:eastAsia="宋体" w:hint="default"/>
                <w:b/>
                <w:bCs/>
                <w:sz w:val="20"/>
                <w:szCs w:val="20"/>
              </w:rPr>
              <w:t>与资</w:t>
            </w:r>
            <w:r>
              <w:rPr>
                <w:rFonts w:ascii="宋体" w:hAnsi="宋体" w:cs="宋体" w:eastAsia="宋体" w:hint="default"/>
                <w:b/>
                <w:bCs/>
                <w:w w:val="99"/>
                <w:sz w:val="20"/>
                <w:szCs w:val="20"/>
              </w:rPr>
              <w:t> </w:t>
            </w:r>
            <w:r>
              <w:rPr>
                <w:rFonts w:ascii="宋体" w:hAnsi="宋体" w:cs="宋体" w:eastAsia="宋体" w:hint="default"/>
                <w:b/>
                <w:bCs/>
                <w:sz w:val="20"/>
                <w:szCs w:val="20"/>
              </w:rPr>
              <w:t>产相</w:t>
            </w:r>
            <w:r>
              <w:rPr>
                <w:rFonts w:ascii="宋体" w:hAnsi="宋体" w:cs="宋体" w:eastAsia="宋体" w:hint="default"/>
                <w:b/>
                <w:bCs/>
                <w:w w:val="99"/>
                <w:sz w:val="20"/>
                <w:szCs w:val="20"/>
              </w:rPr>
              <w:t> </w:t>
            </w:r>
            <w:r>
              <w:rPr>
                <w:rFonts w:ascii="宋体" w:hAnsi="宋体" w:cs="宋体" w:eastAsia="宋体" w:hint="default"/>
                <w:b/>
                <w:bCs/>
                <w:sz w:val="20"/>
                <w:szCs w:val="20"/>
              </w:rPr>
              <w:t>关</w:t>
            </w:r>
            <w:r>
              <w:rPr>
                <w:rFonts w:ascii="宋体" w:hAnsi="宋体" w:cs="宋体" w:eastAsia="宋体" w:hint="default"/>
                <w:b/>
                <w:bCs/>
                <w:sz w:val="20"/>
                <w:szCs w:val="20"/>
              </w:rPr>
              <w:t>/</w:t>
            </w:r>
            <w:r>
              <w:rPr>
                <w:rFonts w:ascii="宋体" w:hAnsi="宋体" w:cs="宋体" w:eastAsia="宋体" w:hint="default"/>
                <w:b/>
                <w:bCs/>
                <w:w w:val="99"/>
                <w:sz w:val="20"/>
                <w:szCs w:val="20"/>
              </w:rPr>
              <w:t> </w:t>
            </w:r>
            <w:r>
              <w:rPr>
                <w:rFonts w:ascii="宋体" w:hAnsi="宋体" w:cs="宋体" w:eastAsia="宋体" w:hint="default"/>
                <w:b/>
                <w:bCs/>
                <w:sz w:val="20"/>
                <w:szCs w:val="20"/>
              </w:rPr>
              <w:t>与收</w:t>
            </w:r>
            <w:r>
              <w:rPr>
                <w:rFonts w:ascii="宋体" w:hAnsi="宋体" w:cs="宋体" w:eastAsia="宋体" w:hint="default"/>
                <w:b/>
                <w:bCs/>
                <w:w w:val="99"/>
                <w:sz w:val="20"/>
                <w:szCs w:val="20"/>
              </w:rPr>
              <w:t> </w:t>
            </w:r>
            <w:r>
              <w:rPr>
                <w:rFonts w:ascii="宋体" w:hAnsi="宋体" w:cs="宋体" w:eastAsia="宋体" w:hint="default"/>
                <w:b/>
                <w:bCs/>
                <w:sz w:val="20"/>
                <w:szCs w:val="20"/>
              </w:rPr>
              <w:t>益相</w:t>
            </w:r>
            <w:r>
              <w:rPr>
                <w:rFonts w:ascii="宋体" w:hAnsi="宋体" w:cs="宋体" w:eastAsia="宋体" w:hint="default"/>
                <w:b/>
                <w:bCs/>
                <w:w w:val="99"/>
                <w:sz w:val="20"/>
                <w:szCs w:val="20"/>
              </w:rPr>
              <w:t> </w:t>
            </w:r>
            <w:r>
              <w:rPr>
                <w:rFonts w:ascii="宋体" w:hAnsi="宋体" w:cs="宋体" w:eastAsia="宋体" w:hint="default"/>
                <w:b/>
                <w:bCs/>
                <w:sz w:val="20"/>
                <w:szCs w:val="20"/>
              </w:rPr>
              <w:t>关</w:t>
            </w:r>
            <w:r>
              <w:rPr>
                <w:rFonts w:ascii="宋体" w:hAnsi="宋体" w:cs="宋体" w:eastAsia="宋体" w:hint="default"/>
                <w:sz w:val="20"/>
                <w:szCs w:val="20"/>
              </w:rPr>
            </w:r>
          </w:p>
        </w:tc>
      </w:tr>
      <w:tr>
        <w:trPr>
          <w:trHeight w:val="725" w:hRule="exact"/>
        </w:trPr>
        <w:tc>
          <w:tcPr>
            <w:tcW w:w="1160"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4"/>
              <w:ind w:left="122" w:right="103"/>
              <w:jc w:val="left"/>
              <w:rPr>
                <w:rFonts w:ascii="宋体" w:hAnsi="宋体" w:cs="宋体" w:eastAsia="宋体" w:hint="default"/>
                <w:sz w:val="20"/>
                <w:szCs w:val="20"/>
              </w:rPr>
            </w:pPr>
            <w:r>
              <w:rPr>
                <w:rFonts w:ascii="宋体" w:hAnsi="宋体" w:cs="宋体" w:eastAsia="宋体" w:hint="default"/>
                <w:sz w:val="20"/>
                <w:szCs w:val="20"/>
              </w:rPr>
              <w:t>企</w:t>
            </w:r>
            <w:r>
              <w:rPr>
                <w:rFonts w:ascii="宋体" w:hAnsi="宋体" w:cs="宋体" w:eastAsia="宋体" w:hint="default"/>
                <w:spacing w:val="-57"/>
                <w:sz w:val="20"/>
                <w:szCs w:val="20"/>
              </w:rPr>
              <w:t> </w:t>
            </w:r>
            <w:r>
              <w:rPr>
                <w:rFonts w:ascii="宋体" w:hAnsi="宋体" w:cs="宋体" w:eastAsia="宋体" w:hint="default"/>
                <w:sz w:val="20"/>
                <w:szCs w:val="20"/>
              </w:rPr>
              <w:t>业</w:t>
            </w:r>
            <w:r>
              <w:rPr>
                <w:rFonts w:ascii="宋体" w:hAnsi="宋体" w:cs="宋体" w:eastAsia="宋体" w:hint="default"/>
                <w:spacing w:val="-59"/>
                <w:sz w:val="20"/>
                <w:szCs w:val="20"/>
              </w:rPr>
              <w:t> </w:t>
            </w:r>
            <w:r>
              <w:rPr>
                <w:rFonts w:ascii="宋体" w:hAnsi="宋体" w:cs="宋体" w:eastAsia="宋体" w:hint="default"/>
                <w:sz w:val="20"/>
                <w:szCs w:val="20"/>
              </w:rPr>
              <w:t>扶</w:t>
            </w:r>
            <w:r>
              <w:rPr>
                <w:rFonts w:ascii="宋体" w:hAnsi="宋体" w:cs="宋体" w:eastAsia="宋体" w:hint="default"/>
                <w:spacing w:val="-57"/>
                <w:sz w:val="20"/>
                <w:szCs w:val="20"/>
              </w:rPr>
              <w:t> </w:t>
            </w:r>
            <w:r>
              <w:rPr>
                <w:rFonts w:ascii="宋体" w:hAnsi="宋体" w:cs="宋体" w:eastAsia="宋体" w:hint="default"/>
                <w:sz w:val="20"/>
                <w:szCs w:val="20"/>
              </w:rPr>
              <w:t>持</w:t>
            </w:r>
            <w:r>
              <w:rPr>
                <w:rFonts w:ascii="宋体" w:hAnsi="宋体" w:cs="宋体" w:eastAsia="宋体" w:hint="default"/>
                <w:w w:val="100"/>
                <w:sz w:val="20"/>
                <w:szCs w:val="20"/>
              </w:rPr>
              <w:t> </w:t>
            </w:r>
            <w:r>
              <w:rPr>
                <w:rFonts w:ascii="宋体" w:hAnsi="宋体" w:cs="宋体" w:eastAsia="宋体" w:hint="default"/>
                <w:sz w:val="20"/>
                <w:szCs w:val="20"/>
              </w:rPr>
              <w:t>资金</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60,000.00</w:t>
            </w:r>
          </w:p>
        </w:tc>
        <w:tc>
          <w:tcPr>
            <w:tcW w:w="1519" w:type="dxa"/>
            <w:tcBorders>
              <w:top w:val="single" w:sz="2" w:space="0" w:color="000000"/>
              <w:left w:val="single" w:sz="2" w:space="0" w:color="000000"/>
              <w:bottom w:val="single" w:sz="2" w:space="0" w:color="000000"/>
              <w:right w:val="single" w:sz="2" w:space="0" w:color="000000"/>
            </w:tcBorders>
          </w:tcPr>
          <w:p>
            <w:pPr/>
          </w:p>
        </w:tc>
        <w:tc>
          <w:tcPr>
            <w:tcW w:w="3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4" w:right="0"/>
              <w:jc w:val="left"/>
              <w:rPr>
                <w:rFonts w:ascii="宋体" w:hAnsi="宋体" w:cs="宋体" w:eastAsia="宋体" w:hint="default"/>
                <w:sz w:val="20"/>
                <w:szCs w:val="20"/>
              </w:rPr>
            </w:pPr>
            <w:r>
              <w:rPr>
                <w:rFonts w:ascii="宋体" w:hAnsi="宋体" w:cs="宋体" w:eastAsia="宋体" w:hint="default"/>
                <w:spacing w:val="-21"/>
                <w:sz w:val="20"/>
                <w:szCs w:val="20"/>
              </w:rPr>
              <w:t>收到上海罗泾镇政府拨付企业扶持资金</w:t>
            </w:r>
            <w:r>
              <w:rPr>
                <w:rFonts w:ascii="宋体" w:hAnsi="宋体" w:cs="宋体" w:eastAsia="宋体" w:hint="default"/>
                <w:sz w:val="20"/>
                <w:szCs w:val="20"/>
              </w:rPr>
            </w:r>
          </w:p>
        </w:tc>
        <w:tc>
          <w:tcPr>
            <w:tcW w:w="6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27" w:right="0"/>
              <w:jc w:val="left"/>
              <w:rPr>
                <w:rFonts w:ascii="宋体" w:hAnsi="宋体" w:cs="宋体" w:eastAsia="宋体" w:hint="default"/>
                <w:sz w:val="20"/>
                <w:szCs w:val="20"/>
              </w:rPr>
            </w:pPr>
            <w:r>
              <w:rPr>
                <w:rFonts w:ascii="宋体" w:hAnsi="宋体" w:cs="宋体" w:eastAsia="宋体" w:hint="default"/>
                <w:sz w:val="20"/>
                <w:szCs w:val="20"/>
              </w:rPr>
              <w:t>收益</w:t>
            </w:r>
          </w:p>
        </w:tc>
      </w:tr>
      <w:tr>
        <w:trPr>
          <w:trHeight w:val="725" w:hRule="exact"/>
        </w:trPr>
        <w:tc>
          <w:tcPr>
            <w:tcW w:w="1160"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4"/>
              <w:ind w:left="122" w:right="103"/>
              <w:jc w:val="left"/>
              <w:rPr>
                <w:rFonts w:ascii="宋体" w:hAnsi="宋体" w:cs="宋体" w:eastAsia="宋体" w:hint="default"/>
                <w:sz w:val="20"/>
                <w:szCs w:val="20"/>
              </w:rPr>
            </w:pPr>
            <w:r>
              <w:rPr>
                <w:rFonts w:ascii="宋体" w:hAnsi="宋体" w:cs="宋体" w:eastAsia="宋体" w:hint="default"/>
                <w:sz w:val="20"/>
                <w:szCs w:val="20"/>
              </w:rPr>
              <w:t>A3</w:t>
            </w:r>
            <w:r>
              <w:rPr>
                <w:rFonts w:ascii="宋体" w:hAnsi="宋体" w:cs="宋体" w:eastAsia="宋体" w:hint="default"/>
                <w:spacing w:val="12"/>
                <w:sz w:val="20"/>
                <w:szCs w:val="20"/>
              </w:rPr>
              <w:t> </w:t>
            </w:r>
            <w:r>
              <w:rPr>
                <w:rFonts w:ascii="宋体" w:hAnsi="宋体" w:cs="宋体" w:eastAsia="宋体" w:hint="default"/>
                <w:spacing w:val="5"/>
                <w:sz w:val="20"/>
                <w:szCs w:val="20"/>
              </w:rPr>
              <w:t>线进口</w:t>
            </w:r>
            <w:r>
              <w:rPr>
                <w:rFonts w:ascii="宋体" w:hAnsi="宋体" w:cs="宋体" w:eastAsia="宋体" w:hint="default"/>
                <w:w w:val="100"/>
                <w:sz w:val="20"/>
                <w:szCs w:val="20"/>
              </w:rPr>
              <w:t> </w:t>
            </w:r>
            <w:r>
              <w:rPr>
                <w:rFonts w:ascii="宋体" w:hAnsi="宋体" w:cs="宋体" w:eastAsia="宋体" w:hint="default"/>
                <w:sz w:val="20"/>
                <w:szCs w:val="20"/>
              </w:rPr>
              <w:t>设备贴息</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49,206.75</w:t>
            </w:r>
          </w:p>
        </w:tc>
        <w:tc>
          <w:tcPr>
            <w:tcW w:w="1519" w:type="dxa"/>
            <w:tcBorders>
              <w:top w:val="single" w:sz="2" w:space="0" w:color="000000"/>
              <w:left w:val="single" w:sz="2" w:space="0" w:color="000000"/>
              <w:bottom w:val="single" w:sz="2" w:space="0" w:color="000000"/>
              <w:right w:val="single" w:sz="2" w:space="0" w:color="000000"/>
            </w:tcBorders>
          </w:tcPr>
          <w:p>
            <w:pPr/>
          </w:p>
        </w:tc>
        <w:tc>
          <w:tcPr>
            <w:tcW w:w="3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4" w:right="0"/>
              <w:jc w:val="left"/>
              <w:rPr>
                <w:rFonts w:ascii="宋体" w:hAnsi="宋体" w:cs="宋体" w:eastAsia="宋体" w:hint="default"/>
                <w:sz w:val="20"/>
                <w:szCs w:val="20"/>
              </w:rPr>
            </w:pPr>
            <w:r>
              <w:rPr>
                <w:rFonts w:ascii="宋体" w:hAnsi="宋体" w:cs="宋体" w:eastAsia="宋体" w:hint="default"/>
                <w:spacing w:val="-21"/>
                <w:sz w:val="20"/>
                <w:szCs w:val="20"/>
              </w:rPr>
              <w:t>青岛市财政局拨付的进口设备贴息款</w:t>
            </w:r>
            <w:r>
              <w:rPr>
                <w:rFonts w:ascii="宋体" w:hAnsi="宋体" w:cs="宋体" w:eastAsia="宋体" w:hint="default"/>
                <w:sz w:val="20"/>
                <w:szCs w:val="20"/>
              </w:rPr>
            </w:r>
          </w:p>
        </w:tc>
        <w:tc>
          <w:tcPr>
            <w:tcW w:w="6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27" w:right="0"/>
              <w:jc w:val="left"/>
              <w:rPr>
                <w:rFonts w:ascii="宋体" w:hAnsi="宋体" w:cs="宋体" w:eastAsia="宋体" w:hint="default"/>
                <w:sz w:val="20"/>
                <w:szCs w:val="20"/>
              </w:rPr>
            </w:pPr>
            <w:r>
              <w:rPr>
                <w:rFonts w:ascii="宋体" w:hAnsi="宋体" w:cs="宋体" w:eastAsia="宋体" w:hint="default"/>
                <w:sz w:val="20"/>
                <w:szCs w:val="20"/>
              </w:rPr>
              <w:t>资产</w:t>
            </w:r>
          </w:p>
        </w:tc>
      </w:tr>
      <w:tr>
        <w:trPr>
          <w:trHeight w:val="1085" w:hRule="exact"/>
        </w:trPr>
        <w:tc>
          <w:tcPr>
            <w:tcW w:w="116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奖励资金</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10,000.00</w:t>
            </w:r>
          </w:p>
        </w:tc>
        <w:tc>
          <w:tcPr>
            <w:tcW w:w="1519" w:type="dxa"/>
            <w:tcBorders>
              <w:top w:val="single" w:sz="2" w:space="0" w:color="000000"/>
              <w:left w:val="single" w:sz="2" w:space="0" w:color="000000"/>
              <w:bottom w:val="single" w:sz="2" w:space="0" w:color="000000"/>
              <w:right w:val="single" w:sz="2" w:space="0" w:color="000000"/>
            </w:tcBorders>
          </w:tcPr>
          <w:p>
            <w:pPr/>
          </w:p>
        </w:tc>
        <w:tc>
          <w:tcPr>
            <w:tcW w:w="3978"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04" w:right="84"/>
              <w:jc w:val="both"/>
              <w:rPr>
                <w:rFonts w:ascii="宋体" w:hAnsi="宋体" w:cs="宋体" w:eastAsia="宋体" w:hint="default"/>
                <w:sz w:val="20"/>
                <w:szCs w:val="20"/>
              </w:rPr>
            </w:pPr>
            <w:r>
              <w:rPr>
                <w:rFonts w:ascii="宋体" w:hAnsi="宋体" w:cs="宋体" w:eastAsia="宋体" w:hint="default"/>
                <w:spacing w:val="-13"/>
                <w:sz w:val="20"/>
                <w:szCs w:val="20"/>
              </w:rPr>
              <w:t>宁波市北仑区经济和信息化局、财政局发《关</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pacing w:val="-14"/>
                <w:sz w:val="20"/>
                <w:szCs w:val="20"/>
              </w:rPr>
              <w:t>于兑现 </w:t>
            </w:r>
            <w:r>
              <w:rPr>
                <w:rFonts w:ascii="宋体" w:hAnsi="宋体" w:cs="宋体" w:eastAsia="宋体" w:hint="default"/>
                <w:spacing w:val="-15"/>
                <w:sz w:val="20"/>
                <w:szCs w:val="20"/>
              </w:rPr>
              <w:t>2013</w:t>
            </w:r>
            <w:r>
              <w:rPr>
                <w:rFonts w:ascii="宋体" w:hAnsi="宋体" w:cs="宋体" w:eastAsia="宋体" w:hint="default"/>
                <w:spacing w:val="-33"/>
                <w:sz w:val="20"/>
                <w:szCs w:val="20"/>
              </w:rPr>
              <w:t> </w:t>
            </w:r>
            <w:r>
              <w:rPr>
                <w:rFonts w:ascii="宋体" w:hAnsi="宋体" w:cs="宋体" w:eastAsia="宋体" w:hint="default"/>
                <w:spacing w:val="-19"/>
                <w:sz w:val="20"/>
                <w:szCs w:val="20"/>
              </w:rPr>
              <w:t>年度区循环经济节能降耗低碳发展</w:t>
            </w:r>
            <w:r>
              <w:rPr>
                <w:rFonts w:ascii="宋体" w:hAnsi="宋体" w:cs="宋体" w:eastAsia="宋体" w:hint="default"/>
                <w:w w:val="100"/>
                <w:sz w:val="20"/>
                <w:szCs w:val="20"/>
              </w:rPr>
              <w:t> </w:t>
            </w:r>
            <w:r>
              <w:rPr>
                <w:rFonts w:ascii="宋体" w:hAnsi="宋体" w:cs="宋体" w:eastAsia="宋体" w:hint="default"/>
                <w:spacing w:val="-20"/>
                <w:sz w:val="20"/>
                <w:szCs w:val="20"/>
              </w:rPr>
              <w:t>专项资金的通知》（仑经信（</w:t>
            </w:r>
            <w:r>
              <w:rPr>
                <w:rFonts w:ascii="宋体" w:hAnsi="宋体" w:cs="宋体" w:eastAsia="宋体" w:hint="default"/>
                <w:spacing w:val="-20"/>
                <w:sz w:val="20"/>
                <w:szCs w:val="20"/>
              </w:rPr>
              <w:t>2014</w:t>
            </w:r>
            <w:r>
              <w:rPr>
                <w:rFonts w:ascii="宋体" w:hAnsi="宋体" w:cs="宋体" w:eastAsia="宋体" w:hint="default"/>
                <w:spacing w:val="-20"/>
                <w:sz w:val="20"/>
                <w:szCs w:val="20"/>
              </w:rPr>
              <w:t>）</w:t>
            </w:r>
            <w:r>
              <w:rPr>
                <w:rFonts w:ascii="宋体" w:hAnsi="宋体" w:cs="宋体" w:eastAsia="宋体" w:hint="default"/>
                <w:spacing w:val="-20"/>
                <w:sz w:val="20"/>
                <w:szCs w:val="20"/>
              </w:rPr>
              <w:t>26</w:t>
            </w:r>
            <w:r>
              <w:rPr>
                <w:rFonts w:ascii="宋体" w:hAnsi="宋体" w:cs="宋体" w:eastAsia="宋体" w:hint="default"/>
                <w:spacing w:val="-63"/>
                <w:sz w:val="20"/>
                <w:szCs w:val="20"/>
              </w:rPr>
              <w:t> </w:t>
            </w:r>
            <w:r>
              <w:rPr>
                <w:rFonts w:ascii="宋体" w:hAnsi="宋体" w:cs="宋体" w:eastAsia="宋体" w:hint="default"/>
                <w:spacing w:val="-22"/>
                <w:sz w:val="20"/>
                <w:szCs w:val="20"/>
              </w:rPr>
              <w:t>号）</w:t>
            </w:r>
            <w:r>
              <w:rPr>
                <w:rFonts w:ascii="宋体" w:hAnsi="宋体" w:cs="宋体" w:eastAsia="宋体" w:hint="default"/>
                <w:sz w:val="20"/>
                <w:szCs w:val="20"/>
              </w:rPr>
            </w:r>
          </w:p>
        </w:tc>
        <w:tc>
          <w:tcPr>
            <w:tcW w:w="66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27" w:right="0"/>
              <w:jc w:val="left"/>
              <w:rPr>
                <w:rFonts w:ascii="宋体" w:hAnsi="宋体" w:cs="宋体" w:eastAsia="宋体" w:hint="default"/>
                <w:sz w:val="20"/>
                <w:szCs w:val="20"/>
              </w:rPr>
            </w:pPr>
            <w:r>
              <w:rPr>
                <w:rFonts w:ascii="宋体" w:hAnsi="宋体" w:cs="宋体" w:eastAsia="宋体" w:hint="default"/>
                <w:sz w:val="20"/>
                <w:szCs w:val="20"/>
              </w:rPr>
              <w:t>收益</w:t>
            </w:r>
          </w:p>
        </w:tc>
      </w:tr>
      <w:tr>
        <w:trPr>
          <w:trHeight w:val="1085" w:hRule="exact"/>
        </w:trPr>
        <w:tc>
          <w:tcPr>
            <w:tcW w:w="1160"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4"/>
              <w:ind w:left="122" w:right="103"/>
              <w:jc w:val="both"/>
              <w:rPr>
                <w:rFonts w:ascii="宋体" w:hAnsi="宋体" w:cs="宋体" w:eastAsia="宋体" w:hint="default"/>
                <w:sz w:val="20"/>
                <w:szCs w:val="20"/>
              </w:rPr>
            </w:pPr>
            <w:r>
              <w:rPr>
                <w:rFonts w:ascii="宋体" w:hAnsi="宋体" w:cs="宋体" w:eastAsia="宋体" w:hint="default"/>
                <w:sz w:val="20"/>
                <w:szCs w:val="20"/>
              </w:rPr>
              <w:t>财</w:t>
            </w:r>
            <w:r>
              <w:rPr>
                <w:rFonts w:ascii="宋体" w:hAnsi="宋体" w:cs="宋体" w:eastAsia="宋体" w:hint="default"/>
                <w:spacing w:val="-57"/>
                <w:sz w:val="20"/>
                <w:szCs w:val="20"/>
              </w:rPr>
              <w:t> </w:t>
            </w:r>
            <w:r>
              <w:rPr>
                <w:rFonts w:ascii="宋体" w:hAnsi="宋体" w:cs="宋体" w:eastAsia="宋体" w:hint="default"/>
                <w:sz w:val="20"/>
                <w:szCs w:val="20"/>
              </w:rPr>
              <w:t>政</w:t>
            </w:r>
            <w:r>
              <w:rPr>
                <w:rFonts w:ascii="宋体" w:hAnsi="宋体" w:cs="宋体" w:eastAsia="宋体" w:hint="default"/>
                <w:spacing w:val="-59"/>
                <w:sz w:val="20"/>
                <w:szCs w:val="20"/>
              </w:rPr>
              <w:t> </w:t>
            </w:r>
            <w:r>
              <w:rPr>
                <w:rFonts w:ascii="宋体" w:hAnsi="宋体" w:cs="宋体" w:eastAsia="宋体" w:hint="default"/>
                <w:sz w:val="20"/>
                <w:szCs w:val="20"/>
              </w:rPr>
              <w:t>局</w:t>
            </w:r>
            <w:r>
              <w:rPr>
                <w:rFonts w:ascii="宋体" w:hAnsi="宋体" w:cs="宋体" w:eastAsia="宋体" w:hint="default"/>
                <w:spacing w:val="-57"/>
                <w:sz w:val="20"/>
                <w:szCs w:val="20"/>
              </w:rPr>
              <w:t> </w:t>
            </w:r>
            <w:r>
              <w:rPr>
                <w:rFonts w:ascii="宋体" w:hAnsi="宋体" w:cs="宋体" w:eastAsia="宋体" w:hint="default"/>
                <w:sz w:val="20"/>
                <w:szCs w:val="20"/>
              </w:rPr>
              <w:t>骨</w:t>
            </w:r>
            <w:r>
              <w:rPr>
                <w:rFonts w:ascii="宋体" w:hAnsi="宋体" w:cs="宋体" w:eastAsia="宋体" w:hint="default"/>
                <w:w w:val="100"/>
                <w:sz w:val="20"/>
                <w:szCs w:val="20"/>
              </w:rPr>
              <w:t> </w:t>
            </w:r>
            <w:r>
              <w:rPr>
                <w:rFonts w:ascii="宋体" w:hAnsi="宋体" w:cs="宋体" w:eastAsia="宋体" w:hint="default"/>
                <w:sz w:val="20"/>
                <w:szCs w:val="20"/>
              </w:rPr>
              <w:t>干</w:t>
            </w:r>
            <w:r>
              <w:rPr>
                <w:rFonts w:ascii="宋体" w:hAnsi="宋体" w:cs="宋体" w:eastAsia="宋体" w:hint="default"/>
                <w:spacing w:val="-57"/>
                <w:sz w:val="20"/>
                <w:szCs w:val="20"/>
              </w:rPr>
              <w:t> </w:t>
            </w:r>
            <w:r>
              <w:rPr>
                <w:rFonts w:ascii="宋体" w:hAnsi="宋体" w:cs="宋体" w:eastAsia="宋体" w:hint="default"/>
                <w:sz w:val="20"/>
                <w:szCs w:val="20"/>
              </w:rPr>
              <w:t>企</w:t>
            </w:r>
            <w:r>
              <w:rPr>
                <w:rFonts w:ascii="宋体" w:hAnsi="宋体" w:cs="宋体" w:eastAsia="宋体" w:hint="default"/>
                <w:spacing w:val="-59"/>
                <w:sz w:val="20"/>
                <w:szCs w:val="20"/>
              </w:rPr>
              <w:t> </w:t>
            </w:r>
            <w:r>
              <w:rPr>
                <w:rFonts w:ascii="宋体" w:hAnsi="宋体" w:cs="宋体" w:eastAsia="宋体" w:hint="default"/>
                <w:sz w:val="20"/>
                <w:szCs w:val="20"/>
              </w:rPr>
              <w:t>业</w:t>
            </w:r>
            <w:r>
              <w:rPr>
                <w:rFonts w:ascii="宋体" w:hAnsi="宋体" w:cs="宋体" w:eastAsia="宋体" w:hint="default"/>
                <w:spacing w:val="-57"/>
                <w:sz w:val="20"/>
                <w:szCs w:val="20"/>
              </w:rPr>
              <w:t> </w:t>
            </w:r>
            <w:r>
              <w:rPr>
                <w:rFonts w:ascii="宋体" w:hAnsi="宋体" w:cs="宋体" w:eastAsia="宋体" w:hint="default"/>
                <w:sz w:val="20"/>
                <w:szCs w:val="20"/>
              </w:rPr>
              <w:t>扶</w:t>
            </w:r>
            <w:r>
              <w:rPr>
                <w:rFonts w:ascii="宋体" w:hAnsi="宋体" w:cs="宋体" w:eastAsia="宋体" w:hint="default"/>
                <w:w w:val="100"/>
                <w:sz w:val="20"/>
                <w:szCs w:val="20"/>
              </w:rPr>
              <w:t> </w:t>
            </w:r>
            <w:r>
              <w:rPr>
                <w:rFonts w:ascii="宋体" w:hAnsi="宋体" w:cs="宋体" w:eastAsia="宋体" w:hint="default"/>
                <w:sz w:val="20"/>
                <w:szCs w:val="20"/>
              </w:rPr>
              <w:t>持资金</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7,000.00</w:t>
            </w:r>
          </w:p>
        </w:tc>
        <w:tc>
          <w:tcPr>
            <w:tcW w:w="1519" w:type="dxa"/>
            <w:tcBorders>
              <w:top w:val="single" w:sz="2" w:space="0" w:color="000000"/>
              <w:left w:val="single" w:sz="2" w:space="0" w:color="000000"/>
              <w:bottom w:val="single" w:sz="2" w:space="0" w:color="000000"/>
              <w:right w:val="single" w:sz="2" w:space="0" w:color="000000"/>
            </w:tcBorders>
          </w:tcPr>
          <w:p>
            <w:pPr/>
          </w:p>
        </w:tc>
        <w:tc>
          <w:tcPr>
            <w:tcW w:w="3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4" w:right="0"/>
              <w:jc w:val="left"/>
              <w:rPr>
                <w:rFonts w:ascii="宋体" w:hAnsi="宋体" w:cs="宋体" w:eastAsia="宋体" w:hint="default"/>
                <w:sz w:val="20"/>
                <w:szCs w:val="20"/>
              </w:rPr>
            </w:pPr>
            <w:r>
              <w:rPr>
                <w:rFonts w:ascii="宋体" w:hAnsi="宋体" w:cs="宋体" w:eastAsia="宋体" w:hint="default"/>
                <w:spacing w:val="-19"/>
                <w:sz w:val="20"/>
                <w:szCs w:val="20"/>
              </w:rPr>
              <w:t>即工信字</w:t>
            </w:r>
            <w:r>
              <w:rPr>
                <w:rFonts w:ascii="宋体" w:hAnsi="宋体" w:cs="宋体" w:eastAsia="宋体" w:hint="default"/>
                <w:spacing w:val="-19"/>
                <w:sz w:val="20"/>
                <w:szCs w:val="20"/>
              </w:rPr>
              <w:t>[2012]47</w:t>
            </w:r>
            <w:r>
              <w:rPr>
                <w:rFonts w:ascii="宋体" w:hAnsi="宋体" w:cs="宋体" w:eastAsia="宋体" w:hint="default"/>
                <w:spacing w:val="-72"/>
                <w:sz w:val="20"/>
                <w:szCs w:val="20"/>
              </w:rPr>
              <w:t> </w:t>
            </w:r>
            <w:r>
              <w:rPr>
                <w:rFonts w:ascii="宋体" w:hAnsi="宋体" w:cs="宋体" w:eastAsia="宋体" w:hint="default"/>
                <w:sz w:val="20"/>
                <w:szCs w:val="20"/>
              </w:rPr>
              <w:t>号</w:t>
            </w:r>
          </w:p>
        </w:tc>
        <w:tc>
          <w:tcPr>
            <w:tcW w:w="66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27" w:right="0"/>
              <w:jc w:val="left"/>
              <w:rPr>
                <w:rFonts w:ascii="宋体" w:hAnsi="宋体" w:cs="宋体" w:eastAsia="宋体" w:hint="default"/>
                <w:sz w:val="20"/>
                <w:szCs w:val="20"/>
              </w:rPr>
            </w:pPr>
            <w:r>
              <w:rPr>
                <w:rFonts w:ascii="宋体" w:hAnsi="宋体" w:cs="宋体" w:eastAsia="宋体" w:hint="default"/>
                <w:sz w:val="20"/>
                <w:szCs w:val="20"/>
              </w:rPr>
              <w:t>资产</w:t>
            </w:r>
          </w:p>
        </w:tc>
      </w:tr>
      <w:tr>
        <w:trPr>
          <w:trHeight w:val="365" w:hRule="exact"/>
        </w:trPr>
        <w:tc>
          <w:tcPr>
            <w:tcW w:w="11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奖励资金</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z w:val="20"/>
              </w:rPr>
              <w:t>320.00</w:t>
            </w:r>
          </w:p>
        </w:tc>
        <w:tc>
          <w:tcPr>
            <w:tcW w:w="1519" w:type="dxa"/>
            <w:tcBorders>
              <w:top w:val="single" w:sz="2" w:space="0" w:color="000000"/>
              <w:left w:val="single" w:sz="2" w:space="0" w:color="000000"/>
              <w:bottom w:val="single" w:sz="2" w:space="0" w:color="000000"/>
              <w:right w:val="single" w:sz="2" w:space="0" w:color="000000"/>
            </w:tcBorders>
          </w:tcPr>
          <w:p>
            <w:pPr/>
          </w:p>
        </w:tc>
        <w:tc>
          <w:tcPr>
            <w:tcW w:w="3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04" w:right="0"/>
              <w:jc w:val="left"/>
              <w:rPr>
                <w:rFonts w:ascii="宋体" w:hAnsi="宋体" w:cs="宋体" w:eastAsia="宋体" w:hint="default"/>
                <w:sz w:val="20"/>
                <w:szCs w:val="20"/>
              </w:rPr>
            </w:pPr>
            <w:r>
              <w:rPr>
                <w:rFonts w:ascii="宋体" w:hAnsi="宋体" w:cs="宋体" w:eastAsia="宋体" w:hint="default"/>
                <w:spacing w:val="-19"/>
                <w:sz w:val="20"/>
                <w:szCs w:val="20"/>
              </w:rPr>
              <w:t>青知管</w:t>
            </w:r>
            <w:r>
              <w:rPr>
                <w:rFonts w:ascii="宋体" w:hAnsi="宋体" w:cs="宋体" w:eastAsia="宋体" w:hint="default"/>
                <w:spacing w:val="-19"/>
                <w:sz w:val="20"/>
                <w:szCs w:val="20"/>
              </w:rPr>
              <w:t>[2013]11</w:t>
            </w:r>
            <w:r>
              <w:rPr>
                <w:rFonts w:ascii="宋体" w:hAnsi="宋体" w:cs="宋体" w:eastAsia="宋体" w:hint="default"/>
                <w:spacing w:val="-69"/>
                <w:sz w:val="20"/>
                <w:szCs w:val="20"/>
              </w:rPr>
              <w:t> </w:t>
            </w:r>
            <w:r>
              <w:rPr>
                <w:rFonts w:ascii="宋体" w:hAnsi="宋体" w:cs="宋体" w:eastAsia="宋体" w:hint="default"/>
                <w:sz w:val="20"/>
                <w:szCs w:val="20"/>
              </w:rPr>
              <w:t>号</w:t>
            </w:r>
          </w:p>
        </w:tc>
        <w:tc>
          <w:tcPr>
            <w:tcW w:w="6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left="127" w:right="0"/>
              <w:jc w:val="left"/>
              <w:rPr>
                <w:rFonts w:ascii="宋体" w:hAnsi="宋体" w:cs="宋体" w:eastAsia="宋体" w:hint="default"/>
                <w:sz w:val="20"/>
                <w:szCs w:val="20"/>
              </w:rPr>
            </w:pPr>
            <w:r>
              <w:rPr>
                <w:rFonts w:ascii="宋体" w:hAnsi="宋体" w:cs="宋体" w:eastAsia="宋体" w:hint="default"/>
                <w:sz w:val="20"/>
                <w:szCs w:val="20"/>
              </w:rPr>
              <w:t>收益</w:t>
            </w:r>
          </w:p>
        </w:tc>
      </w:tr>
      <w:tr>
        <w:trPr>
          <w:trHeight w:val="726" w:hRule="exact"/>
        </w:trPr>
        <w:tc>
          <w:tcPr>
            <w:tcW w:w="11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奖励资金</w:t>
            </w:r>
          </w:p>
        </w:tc>
        <w:tc>
          <w:tcPr>
            <w:tcW w:w="1420"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790,000.00</w:t>
            </w:r>
          </w:p>
        </w:tc>
        <w:tc>
          <w:tcPr>
            <w:tcW w:w="3978"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5"/>
              <w:ind w:left="104" w:right="84"/>
              <w:jc w:val="left"/>
              <w:rPr>
                <w:rFonts w:ascii="宋体" w:hAnsi="宋体" w:cs="宋体" w:eastAsia="宋体" w:hint="default"/>
                <w:sz w:val="20"/>
                <w:szCs w:val="20"/>
              </w:rPr>
            </w:pPr>
            <w:r>
              <w:rPr>
                <w:rFonts w:ascii="宋体" w:hAnsi="宋体" w:cs="宋体" w:eastAsia="宋体" w:hint="default"/>
                <w:spacing w:val="-13"/>
                <w:sz w:val="20"/>
                <w:szCs w:val="20"/>
              </w:rPr>
              <w:t>宁波市北仑区霞浦街道财政所、宁波市北仑区</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pacing w:val="-20"/>
                <w:sz w:val="20"/>
                <w:szCs w:val="20"/>
              </w:rPr>
              <w:t>(</w:t>
            </w:r>
            <w:r>
              <w:rPr>
                <w:rFonts w:ascii="宋体" w:hAnsi="宋体" w:cs="宋体" w:eastAsia="宋体" w:hint="default"/>
                <w:spacing w:val="-20"/>
                <w:sz w:val="20"/>
                <w:szCs w:val="20"/>
              </w:rPr>
              <w:t>开发区</w:t>
            </w:r>
            <w:r>
              <w:rPr>
                <w:rFonts w:ascii="宋体" w:hAnsi="宋体" w:cs="宋体" w:eastAsia="宋体" w:hint="default"/>
                <w:spacing w:val="-20"/>
                <w:sz w:val="20"/>
                <w:szCs w:val="20"/>
              </w:rPr>
              <w:t>)</w:t>
            </w:r>
            <w:r>
              <w:rPr>
                <w:rFonts w:ascii="宋体" w:hAnsi="宋体" w:cs="宋体" w:eastAsia="宋体" w:hint="default"/>
                <w:spacing w:val="-20"/>
                <w:sz w:val="20"/>
                <w:szCs w:val="20"/>
              </w:rPr>
              <w:t>工业企业科技计划项目经费补助</w:t>
            </w:r>
          </w:p>
        </w:tc>
        <w:tc>
          <w:tcPr>
            <w:tcW w:w="6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27" w:right="0"/>
              <w:jc w:val="left"/>
              <w:rPr>
                <w:rFonts w:ascii="宋体" w:hAnsi="宋体" w:cs="宋体" w:eastAsia="宋体" w:hint="default"/>
                <w:sz w:val="20"/>
                <w:szCs w:val="20"/>
              </w:rPr>
            </w:pPr>
            <w:r>
              <w:rPr>
                <w:rFonts w:ascii="宋体" w:hAnsi="宋体" w:cs="宋体" w:eastAsia="宋体" w:hint="default"/>
                <w:sz w:val="20"/>
                <w:szCs w:val="20"/>
              </w:rPr>
              <w:t>收益</w:t>
            </w:r>
          </w:p>
        </w:tc>
      </w:tr>
      <w:tr>
        <w:trPr>
          <w:trHeight w:val="365" w:hRule="exact"/>
        </w:trPr>
        <w:tc>
          <w:tcPr>
            <w:tcW w:w="11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专项资金</w:t>
            </w:r>
          </w:p>
        </w:tc>
        <w:tc>
          <w:tcPr>
            <w:tcW w:w="1420"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750,000.00</w:t>
            </w:r>
          </w:p>
        </w:tc>
        <w:tc>
          <w:tcPr>
            <w:tcW w:w="3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04" w:right="0"/>
              <w:jc w:val="left"/>
              <w:rPr>
                <w:rFonts w:ascii="宋体" w:hAnsi="宋体" w:cs="宋体" w:eastAsia="宋体" w:hint="default"/>
                <w:sz w:val="20"/>
                <w:szCs w:val="20"/>
              </w:rPr>
            </w:pPr>
            <w:r>
              <w:rPr>
                <w:rFonts w:ascii="宋体" w:hAnsi="宋体" w:cs="宋体" w:eastAsia="宋体" w:hint="default"/>
                <w:spacing w:val="-20"/>
                <w:sz w:val="20"/>
                <w:szCs w:val="20"/>
              </w:rPr>
              <w:t>五莲县财政局“莲财建</w:t>
            </w:r>
            <w:r>
              <w:rPr>
                <w:rFonts w:ascii="宋体" w:hAnsi="宋体" w:cs="宋体" w:eastAsia="宋体" w:hint="default"/>
                <w:spacing w:val="-20"/>
                <w:sz w:val="20"/>
                <w:szCs w:val="20"/>
              </w:rPr>
              <w:t>&lt;2013&gt;1</w:t>
            </w:r>
            <w:r>
              <w:rPr>
                <w:rFonts w:ascii="宋体" w:hAnsi="宋体" w:cs="宋体" w:eastAsia="宋体" w:hint="default"/>
                <w:spacing w:val="-63"/>
                <w:sz w:val="20"/>
                <w:szCs w:val="20"/>
              </w:rPr>
              <w:t> </w:t>
            </w:r>
            <w:r>
              <w:rPr>
                <w:rFonts w:ascii="宋体" w:hAnsi="宋体" w:cs="宋体" w:eastAsia="宋体" w:hint="default"/>
                <w:spacing w:val="-21"/>
                <w:sz w:val="20"/>
                <w:szCs w:val="20"/>
              </w:rPr>
              <w:t>号”</w:t>
            </w:r>
            <w:r>
              <w:rPr>
                <w:rFonts w:ascii="宋体" w:hAnsi="宋体" w:cs="宋体" w:eastAsia="宋体" w:hint="default"/>
                <w:sz w:val="20"/>
                <w:szCs w:val="20"/>
              </w:rPr>
            </w:r>
          </w:p>
        </w:tc>
        <w:tc>
          <w:tcPr>
            <w:tcW w:w="6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left="127" w:right="0"/>
              <w:jc w:val="left"/>
              <w:rPr>
                <w:rFonts w:ascii="宋体" w:hAnsi="宋体" w:cs="宋体" w:eastAsia="宋体" w:hint="default"/>
                <w:sz w:val="20"/>
                <w:szCs w:val="20"/>
              </w:rPr>
            </w:pPr>
            <w:r>
              <w:rPr>
                <w:rFonts w:ascii="宋体" w:hAnsi="宋体" w:cs="宋体" w:eastAsia="宋体" w:hint="default"/>
                <w:sz w:val="20"/>
                <w:szCs w:val="20"/>
              </w:rPr>
              <w:t>收益</w:t>
            </w:r>
          </w:p>
        </w:tc>
      </w:tr>
      <w:tr>
        <w:trPr>
          <w:trHeight w:val="1445" w:hRule="exact"/>
        </w:trPr>
        <w:tc>
          <w:tcPr>
            <w:tcW w:w="116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4"/>
              <w:ind w:left="122" w:right="0"/>
              <w:jc w:val="left"/>
              <w:rPr>
                <w:rFonts w:ascii="宋体" w:hAnsi="宋体" w:cs="宋体" w:eastAsia="宋体" w:hint="default"/>
                <w:sz w:val="20"/>
                <w:szCs w:val="20"/>
              </w:rPr>
            </w:pPr>
            <w:r>
              <w:rPr>
                <w:rFonts w:ascii="宋体" w:hAnsi="宋体" w:cs="宋体" w:eastAsia="宋体" w:hint="default"/>
                <w:sz w:val="20"/>
                <w:szCs w:val="20"/>
              </w:rPr>
              <w:t>奖励资金</w:t>
            </w:r>
          </w:p>
        </w:tc>
        <w:tc>
          <w:tcPr>
            <w:tcW w:w="1420"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4"/>
              <w:ind w:right="103"/>
              <w:jc w:val="right"/>
              <w:rPr>
                <w:rFonts w:ascii="宋体" w:hAnsi="宋体" w:cs="宋体" w:eastAsia="宋体" w:hint="default"/>
                <w:sz w:val="20"/>
                <w:szCs w:val="20"/>
              </w:rPr>
            </w:pPr>
            <w:r>
              <w:rPr>
                <w:rFonts w:ascii="宋体"/>
                <w:spacing w:val="-1"/>
                <w:sz w:val="20"/>
              </w:rPr>
              <w:t>440,000.00</w:t>
            </w:r>
          </w:p>
        </w:tc>
        <w:tc>
          <w:tcPr>
            <w:tcW w:w="3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04" w:right="0"/>
              <w:jc w:val="both"/>
              <w:rPr>
                <w:rFonts w:ascii="宋体" w:hAnsi="宋体" w:cs="宋体" w:eastAsia="宋体" w:hint="default"/>
                <w:sz w:val="20"/>
                <w:szCs w:val="20"/>
              </w:rPr>
            </w:pPr>
            <w:r>
              <w:rPr>
                <w:rFonts w:ascii="宋体" w:hAnsi="宋体" w:cs="宋体" w:eastAsia="宋体" w:hint="default"/>
                <w:spacing w:val="-13"/>
                <w:sz w:val="20"/>
                <w:szCs w:val="20"/>
              </w:rPr>
              <w:t>宁波市经济和信息化委员会、宁波市财政局发</w:t>
            </w:r>
          </w:p>
          <w:p>
            <w:pPr>
              <w:pStyle w:val="TableParagraph"/>
              <w:spacing w:line="331" w:lineRule="auto" w:before="98"/>
              <w:ind w:left="104" w:right="84"/>
              <w:jc w:val="both"/>
              <w:rPr>
                <w:rFonts w:ascii="宋体" w:hAnsi="宋体" w:cs="宋体" w:eastAsia="宋体" w:hint="default"/>
                <w:sz w:val="20"/>
                <w:szCs w:val="20"/>
              </w:rPr>
            </w:pPr>
            <w:r>
              <w:rPr>
                <w:rFonts w:ascii="宋体" w:hAnsi="宋体" w:cs="宋体" w:eastAsia="宋体" w:hint="default"/>
                <w:spacing w:val="-8"/>
                <w:sz w:val="20"/>
                <w:szCs w:val="20"/>
              </w:rPr>
              <w:t>《关于下达</w:t>
            </w:r>
            <w:r>
              <w:rPr>
                <w:rFonts w:ascii="宋体" w:hAnsi="宋体" w:cs="宋体" w:eastAsia="宋体" w:hint="default"/>
                <w:spacing w:val="-10"/>
                <w:sz w:val="20"/>
                <w:szCs w:val="20"/>
              </w:rPr>
              <w:t> </w:t>
            </w:r>
            <w:r>
              <w:rPr>
                <w:rFonts w:ascii="宋体" w:hAnsi="宋体" w:cs="宋体" w:eastAsia="宋体" w:hint="default"/>
                <w:spacing w:val="-16"/>
                <w:sz w:val="20"/>
                <w:szCs w:val="20"/>
              </w:rPr>
              <w:t>2013</w:t>
            </w:r>
            <w:r>
              <w:rPr>
                <w:rFonts w:ascii="宋体" w:hAnsi="宋体" w:cs="宋体" w:eastAsia="宋体" w:hint="default"/>
                <w:spacing w:val="-9"/>
                <w:sz w:val="20"/>
                <w:szCs w:val="20"/>
              </w:rPr>
              <w:t> </w:t>
            </w:r>
            <w:r>
              <w:rPr>
                <w:rFonts w:ascii="宋体" w:hAnsi="宋体" w:cs="宋体" w:eastAsia="宋体" w:hint="default"/>
                <w:spacing w:val="-9"/>
                <w:sz w:val="20"/>
                <w:szCs w:val="20"/>
              </w:rPr>
              <w:t>年度宁波市高成长企业（新</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19"/>
                <w:sz w:val="20"/>
                <w:szCs w:val="20"/>
              </w:rPr>
              <w:t>增）奖励资金的通知》</w:t>
            </w:r>
            <w:r>
              <w:rPr>
                <w:rFonts w:ascii="宋体" w:hAnsi="宋体" w:cs="宋体" w:eastAsia="宋体" w:hint="default"/>
                <w:spacing w:val="-19"/>
                <w:sz w:val="20"/>
                <w:szCs w:val="20"/>
              </w:rPr>
              <w:t>(</w:t>
            </w:r>
            <w:r>
              <w:rPr>
                <w:rFonts w:ascii="宋体" w:hAnsi="宋体" w:cs="宋体" w:eastAsia="宋体" w:hint="default"/>
                <w:spacing w:val="-19"/>
                <w:sz w:val="20"/>
                <w:szCs w:val="20"/>
              </w:rPr>
              <w:t>甬经信技改（</w:t>
            </w:r>
            <w:r>
              <w:rPr>
                <w:rFonts w:ascii="宋体" w:hAnsi="宋体" w:cs="宋体" w:eastAsia="宋体" w:hint="default"/>
                <w:spacing w:val="-19"/>
                <w:sz w:val="20"/>
                <w:szCs w:val="20"/>
              </w:rPr>
              <w:t>2013</w:t>
            </w:r>
            <w:r>
              <w:rPr>
                <w:rFonts w:ascii="宋体" w:hAnsi="宋体" w:cs="宋体" w:eastAsia="宋体" w:hint="default"/>
                <w:spacing w:val="-19"/>
                <w:sz w:val="20"/>
                <w:szCs w:val="20"/>
              </w:rPr>
              <w:t>）</w:t>
            </w:r>
            <w:r>
              <w:rPr>
                <w:rFonts w:ascii="宋体" w:hAnsi="宋体" w:cs="宋体" w:eastAsia="宋体" w:hint="default"/>
                <w:spacing w:val="-19"/>
                <w:sz w:val="20"/>
                <w:szCs w:val="20"/>
              </w:rPr>
              <w:t>289</w:t>
            </w:r>
            <w:r>
              <w:rPr>
                <w:rFonts w:ascii="宋体" w:hAnsi="宋体" w:cs="宋体" w:eastAsia="宋体" w:hint="default"/>
                <w:spacing w:val="-72"/>
                <w:sz w:val="20"/>
                <w:szCs w:val="20"/>
              </w:rPr>
              <w:t> </w:t>
            </w:r>
            <w:r>
              <w:rPr>
                <w:rFonts w:ascii="宋体" w:hAnsi="宋体" w:cs="宋体" w:eastAsia="宋体" w:hint="default"/>
                <w:spacing w:val="-11"/>
                <w:sz w:val="20"/>
                <w:szCs w:val="20"/>
              </w:rPr>
              <w:t>号</w:t>
            </w:r>
            <w:r>
              <w:rPr>
                <w:rFonts w:ascii="宋体" w:hAnsi="宋体" w:cs="宋体" w:eastAsia="宋体" w:hint="default"/>
                <w:spacing w:val="-11"/>
                <w:sz w:val="20"/>
                <w:szCs w:val="20"/>
              </w:rPr>
              <w:t>)</w:t>
            </w:r>
          </w:p>
        </w:tc>
        <w:tc>
          <w:tcPr>
            <w:tcW w:w="66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4"/>
              <w:ind w:left="127" w:right="0"/>
              <w:jc w:val="left"/>
              <w:rPr>
                <w:rFonts w:ascii="宋体" w:hAnsi="宋体" w:cs="宋体" w:eastAsia="宋体" w:hint="default"/>
                <w:sz w:val="20"/>
                <w:szCs w:val="20"/>
              </w:rPr>
            </w:pPr>
            <w:r>
              <w:rPr>
                <w:rFonts w:ascii="宋体" w:hAnsi="宋体" w:cs="宋体" w:eastAsia="宋体" w:hint="default"/>
                <w:sz w:val="20"/>
                <w:szCs w:val="20"/>
              </w:rPr>
              <w:t>收益</w:t>
            </w:r>
          </w:p>
        </w:tc>
      </w:tr>
      <w:tr>
        <w:trPr>
          <w:trHeight w:val="725" w:hRule="exact"/>
        </w:trPr>
        <w:tc>
          <w:tcPr>
            <w:tcW w:w="11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应用资金</w:t>
            </w:r>
          </w:p>
        </w:tc>
        <w:tc>
          <w:tcPr>
            <w:tcW w:w="1420"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300,000.00</w:t>
            </w:r>
          </w:p>
        </w:tc>
        <w:tc>
          <w:tcPr>
            <w:tcW w:w="3978"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04" w:right="84"/>
              <w:jc w:val="left"/>
              <w:rPr>
                <w:rFonts w:ascii="宋体" w:hAnsi="宋体" w:cs="宋体" w:eastAsia="宋体" w:hint="default"/>
                <w:sz w:val="20"/>
                <w:szCs w:val="20"/>
              </w:rPr>
            </w:pPr>
            <w:r>
              <w:rPr>
                <w:rFonts w:ascii="宋体" w:hAnsi="宋体" w:cs="宋体" w:eastAsia="宋体" w:hint="default"/>
                <w:spacing w:val="-6"/>
                <w:sz w:val="20"/>
                <w:szCs w:val="20"/>
              </w:rPr>
              <w:t>即墨市发展和改革局“即发改投资</w:t>
            </w:r>
            <w:r>
              <w:rPr>
                <w:rFonts w:ascii="宋体" w:hAnsi="宋体" w:cs="宋体" w:eastAsia="宋体" w:hint="default"/>
                <w:spacing w:val="-6"/>
                <w:sz w:val="20"/>
                <w:szCs w:val="20"/>
              </w:rPr>
              <w:t>[2011]258</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21"/>
                <w:sz w:val="20"/>
                <w:szCs w:val="20"/>
              </w:rPr>
              <w:t>号”</w:t>
            </w:r>
            <w:r>
              <w:rPr>
                <w:rFonts w:ascii="宋体" w:hAnsi="宋体" w:cs="宋体" w:eastAsia="宋体" w:hint="default"/>
                <w:sz w:val="20"/>
                <w:szCs w:val="20"/>
              </w:rPr>
            </w:r>
          </w:p>
        </w:tc>
        <w:tc>
          <w:tcPr>
            <w:tcW w:w="6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27" w:right="0"/>
              <w:jc w:val="left"/>
              <w:rPr>
                <w:rFonts w:ascii="宋体" w:hAnsi="宋体" w:cs="宋体" w:eastAsia="宋体" w:hint="default"/>
                <w:sz w:val="20"/>
                <w:szCs w:val="20"/>
              </w:rPr>
            </w:pPr>
            <w:r>
              <w:rPr>
                <w:rFonts w:ascii="宋体" w:hAnsi="宋体" w:cs="宋体" w:eastAsia="宋体" w:hint="default"/>
                <w:sz w:val="20"/>
                <w:szCs w:val="20"/>
              </w:rPr>
              <w:t>收益</w:t>
            </w:r>
          </w:p>
        </w:tc>
      </w:tr>
      <w:tr>
        <w:trPr>
          <w:trHeight w:val="725" w:hRule="exact"/>
        </w:trPr>
        <w:tc>
          <w:tcPr>
            <w:tcW w:w="11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专项资金</w:t>
            </w:r>
          </w:p>
        </w:tc>
        <w:tc>
          <w:tcPr>
            <w:tcW w:w="1420"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100,000.00</w:t>
            </w:r>
          </w:p>
        </w:tc>
        <w:tc>
          <w:tcPr>
            <w:tcW w:w="3978"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04" w:right="84"/>
              <w:jc w:val="left"/>
              <w:rPr>
                <w:rFonts w:ascii="宋体" w:hAnsi="宋体" w:cs="宋体" w:eastAsia="宋体" w:hint="default"/>
                <w:sz w:val="20"/>
                <w:szCs w:val="20"/>
              </w:rPr>
            </w:pPr>
            <w:r>
              <w:rPr>
                <w:rFonts w:ascii="宋体" w:hAnsi="宋体" w:cs="宋体" w:eastAsia="宋体" w:hint="default"/>
                <w:spacing w:val="-13"/>
                <w:sz w:val="20"/>
                <w:szCs w:val="20"/>
              </w:rPr>
              <w:t>中共长兴县委长兴县人民政府《关于进一步加</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pacing w:val="-20"/>
                <w:sz w:val="20"/>
                <w:szCs w:val="20"/>
              </w:rPr>
              <w:t>快建设工业强县的政策意见》</w:t>
            </w:r>
            <w:r>
              <w:rPr>
                <w:rFonts w:ascii="宋体" w:hAnsi="宋体" w:cs="宋体" w:eastAsia="宋体" w:hint="default"/>
                <w:spacing w:val="-20"/>
                <w:sz w:val="20"/>
                <w:szCs w:val="20"/>
              </w:rPr>
              <w:t>([2012]25</w:t>
            </w:r>
            <w:r>
              <w:rPr>
                <w:rFonts w:ascii="宋体" w:hAnsi="宋体" w:cs="宋体" w:eastAsia="宋体" w:hint="default"/>
                <w:spacing w:val="-64"/>
                <w:sz w:val="20"/>
                <w:szCs w:val="20"/>
              </w:rPr>
              <w:t> </w:t>
            </w:r>
            <w:r>
              <w:rPr>
                <w:rFonts w:ascii="宋体" w:hAnsi="宋体" w:cs="宋体" w:eastAsia="宋体" w:hint="default"/>
                <w:spacing w:val="-11"/>
                <w:sz w:val="20"/>
                <w:szCs w:val="20"/>
              </w:rPr>
              <w:t>号</w:t>
            </w:r>
            <w:r>
              <w:rPr>
                <w:rFonts w:ascii="宋体" w:hAnsi="宋体" w:cs="宋体" w:eastAsia="宋体" w:hint="default"/>
                <w:spacing w:val="-11"/>
                <w:sz w:val="20"/>
                <w:szCs w:val="20"/>
              </w:rPr>
              <w:t>)</w:t>
            </w:r>
          </w:p>
        </w:tc>
        <w:tc>
          <w:tcPr>
            <w:tcW w:w="6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27" w:right="0"/>
              <w:jc w:val="left"/>
              <w:rPr>
                <w:rFonts w:ascii="宋体" w:hAnsi="宋体" w:cs="宋体" w:eastAsia="宋体" w:hint="default"/>
                <w:sz w:val="20"/>
                <w:szCs w:val="20"/>
              </w:rPr>
            </w:pPr>
            <w:r>
              <w:rPr>
                <w:rFonts w:ascii="宋体" w:hAnsi="宋体" w:cs="宋体" w:eastAsia="宋体" w:hint="default"/>
                <w:sz w:val="20"/>
                <w:szCs w:val="20"/>
              </w:rPr>
              <w:t>收益</w:t>
            </w:r>
          </w:p>
        </w:tc>
      </w:tr>
      <w:tr>
        <w:trPr>
          <w:trHeight w:val="365" w:hRule="exact"/>
        </w:trPr>
        <w:tc>
          <w:tcPr>
            <w:tcW w:w="11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专项资金</w:t>
            </w:r>
          </w:p>
        </w:tc>
        <w:tc>
          <w:tcPr>
            <w:tcW w:w="1420"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100,000.00</w:t>
            </w:r>
          </w:p>
        </w:tc>
        <w:tc>
          <w:tcPr>
            <w:tcW w:w="3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04" w:right="0"/>
              <w:jc w:val="left"/>
              <w:rPr>
                <w:rFonts w:ascii="宋体" w:hAnsi="宋体" w:cs="宋体" w:eastAsia="宋体" w:hint="default"/>
                <w:sz w:val="20"/>
                <w:szCs w:val="20"/>
              </w:rPr>
            </w:pPr>
            <w:r>
              <w:rPr>
                <w:rFonts w:ascii="宋体" w:hAnsi="宋体" w:cs="宋体" w:eastAsia="宋体" w:hint="default"/>
                <w:spacing w:val="-20"/>
                <w:sz w:val="20"/>
                <w:szCs w:val="20"/>
              </w:rPr>
              <w:t>五莲县财政局“莲财企</w:t>
            </w:r>
            <w:r>
              <w:rPr>
                <w:rFonts w:ascii="宋体" w:hAnsi="宋体" w:cs="宋体" w:eastAsia="宋体" w:hint="default"/>
                <w:spacing w:val="-20"/>
                <w:sz w:val="20"/>
                <w:szCs w:val="20"/>
              </w:rPr>
              <w:t>&lt;2013&gt;7</w:t>
            </w:r>
            <w:r>
              <w:rPr>
                <w:rFonts w:ascii="宋体" w:hAnsi="宋体" w:cs="宋体" w:eastAsia="宋体" w:hint="default"/>
                <w:spacing w:val="-63"/>
                <w:sz w:val="20"/>
                <w:szCs w:val="20"/>
              </w:rPr>
              <w:t> </w:t>
            </w:r>
            <w:r>
              <w:rPr>
                <w:rFonts w:ascii="宋体" w:hAnsi="宋体" w:cs="宋体" w:eastAsia="宋体" w:hint="default"/>
                <w:spacing w:val="-21"/>
                <w:sz w:val="20"/>
                <w:szCs w:val="20"/>
              </w:rPr>
              <w:t>号”</w:t>
            </w:r>
            <w:r>
              <w:rPr>
                <w:rFonts w:ascii="宋体" w:hAnsi="宋体" w:cs="宋体" w:eastAsia="宋体" w:hint="default"/>
                <w:sz w:val="20"/>
                <w:szCs w:val="20"/>
              </w:rPr>
            </w:r>
          </w:p>
        </w:tc>
        <w:tc>
          <w:tcPr>
            <w:tcW w:w="6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left="127" w:right="0"/>
              <w:jc w:val="left"/>
              <w:rPr>
                <w:rFonts w:ascii="宋体" w:hAnsi="宋体" w:cs="宋体" w:eastAsia="宋体" w:hint="default"/>
                <w:sz w:val="20"/>
                <w:szCs w:val="20"/>
              </w:rPr>
            </w:pPr>
            <w:r>
              <w:rPr>
                <w:rFonts w:ascii="宋体" w:hAnsi="宋体" w:cs="宋体" w:eastAsia="宋体" w:hint="default"/>
                <w:sz w:val="20"/>
                <w:szCs w:val="20"/>
              </w:rPr>
              <w:t>收益</w:t>
            </w:r>
          </w:p>
        </w:tc>
      </w:tr>
      <w:tr>
        <w:trPr>
          <w:trHeight w:val="1086" w:hRule="exact"/>
        </w:trPr>
        <w:tc>
          <w:tcPr>
            <w:tcW w:w="116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奖励资金</w:t>
            </w:r>
          </w:p>
        </w:tc>
        <w:tc>
          <w:tcPr>
            <w:tcW w:w="1420"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100,000.00</w:t>
            </w:r>
          </w:p>
        </w:tc>
        <w:tc>
          <w:tcPr>
            <w:tcW w:w="3978"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5"/>
              <w:ind w:left="104" w:right="84"/>
              <w:jc w:val="both"/>
              <w:rPr>
                <w:rFonts w:ascii="宋体" w:hAnsi="宋体" w:cs="宋体" w:eastAsia="宋体" w:hint="default"/>
                <w:sz w:val="20"/>
                <w:szCs w:val="20"/>
              </w:rPr>
            </w:pPr>
            <w:r>
              <w:rPr>
                <w:rFonts w:ascii="宋体" w:hAnsi="宋体" w:cs="宋体" w:eastAsia="宋体" w:hint="default"/>
                <w:spacing w:val="-13"/>
                <w:sz w:val="20"/>
                <w:szCs w:val="20"/>
              </w:rPr>
              <w:t>日照市财政局日照市科技局《关于分配二○一</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pacing w:val="-16"/>
                <w:sz w:val="20"/>
                <w:szCs w:val="20"/>
              </w:rPr>
              <w:t>二年市级应用技术研究与开发资金的通知》</w:t>
            </w:r>
            <w:r>
              <w:rPr>
                <w:rFonts w:ascii="宋体" w:hAnsi="宋体" w:cs="宋体" w:eastAsia="宋体" w:hint="default"/>
                <w:spacing w:val="-16"/>
                <w:sz w:val="20"/>
                <w:szCs w:val="20"/>
              </w:rPr>
              <w:t>(</w:t>
            </w:r>
            <w:r>
              <w:rPr>
                <w:rFonts w:ascii="宋体" w:hAnsi="宋体" w:cs="宋体" w:eastAsia="宋体" w:hint="default"/>
                <w:spacing w:val="-16"/>
                <w:sz w:val="20"/>
                <w:szCs w:val="20"/>
              </w:rPr>
              <w:t>日</w:t>
            </w:r>
            <w:r>
              <w:rPr>
                <w:rFonts w:ascii="宋体" w:hAnsi="宋体" w:cs="宋体" w:eastAsia="宋体" w:hint="default"/>
                <w:spacing w:val="-87"/>
                <w:sz w:val="20"/>
                <w:szCs w:val="20"/>
              </w:rPr>
              <w:t> </w:t>
            </w:r>
            <w:r>
              <w:rPr>
                <w:rFonts w:ascii="宋体" w:hAnsi="宋体" w:cs="宋体" w:eastAsia="宋体" w:hint="default"/>
                <w:spacing w:val="-19"/>
                <w:sz w:val="20"/>
                <w:szCs w:val="20"/>
              </w:rPr>
              <w:t>财教指</w:t>
            </w:r>
            <w:r>
              <w:rPr>
                <w:rFonts w:ascii="宋体" w:hAnsi="宋体" w:cs="宋体" w:eastAsia="宋体" w:hint="default"/>
                <w:spacing w:val="-19"/>
                <w:sz w:val="20"/>
                <w:szCs w:val="20"/>
              </w:rPr>
              <w:t>&lt;2012&gt;78</w:t>
            </w:r>
            <w:r>
              <w:rPr>
                <w:rFonts w:ascii="宋体" w:hAnsi="宋体" w:cs="宋体" w:eastAsia="宋体" w:hint="default"/>
                <w:spacing w:val="-68"/>
                <w:sz w:val="20"/>
                <w:szCs w:val="20"/>
              </w:rPr>
              <w:t> </w:t>
            </w:r>
            <w:r>
              <w:rPr>
                <w:rFonts w:ascii="宋体" w:hAnsi="宋体" w:cs="宋体" w:eastAsia="宋体" w:hint="default"/>
                <w:spacing w:val="-11"/>
                <w:sz w:val="20"/>
                <w:szCs w:val="20"/>
              </w:rPr>
              <w:t>号</w:t>
            </w:r>
            <w:r>
              <w:rPr>
                <w:rFonts w:ascii="宋体" w:hAnsi="宋体" w:cs="宋体" w:eastAsia="宋体" w:hint="default"/>
                <w:spacing w:val="-11"/>
                <w:sz w:val="20"/>
                <w:szCs w:val="20"/>
              </w:rPr>
              <w:t>)</w:t>
            </w:r>
          </w:p>
        </w:tc>
        <w:tc>
          <w:tcPr>
            <w:tcW w:w="66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27" w:right="0"/>
              <w:jc w:val="left"/>
              <w:rPr>
                <w:rFonts w:ascii="宋体" w:hAnsi="宋体" w:cs="宋体" w:eastAsia="宋体" w:hint="default"/>
                <w:sz w:val="20"/>
                <w:szCs w:val="20"/>
              </w:rPr>
            </w:pPr>
            <w:r>
              <w:rPr>
                <w:rFonts w:ascii="宋体" w:hAnsi="宋体" w:cs="宋体" w:eastAsia="宋体" w:hint="default"/>
                <w:sz w:val="20"/>
                <w:szCs w:val="20"/>
              </w:rPr>
              <w:t>收益</w:t>
            </w:r>
          </w:p>
        </w:tc>
      </w:tr>
      <w:tr>
        <w:trPr>
          <w:trHeight w:val="1445" w:hRule="exact"/>
        </w:trPr>
        <w:tc>
          <w:tcPr>
            <w:tcW w:w="1160"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4"/>
              <w:ind w:left="122" w:right="0"/>
              <w:jc w:val="left"/>
              <w:rPr>
                <w:rFonts w:ascii="宋体" w:hAnsi="宋体" w:cs="宋体" w:eastAsia="宋体" w:hint="default"/>
                <w:sz w:val="20"/>
                <w:szCs w:val="20"/>
              </w:rPr>
            </w:pPr>
            <w:r>
              <w:rPr>
                <w:rFonts w:ascii="宋体" w:hAnsi="宋体" w:cs="宋体" w:eastAsia="宋体" w:hint="default"/>
                <w:sz w:val="20"/>
                <w:szCs w:val="20"/>
              </w:rPr>
              <w:t>奖励资金</w:t>
            </w:r>
          </w:p>
        </w:tc>
        <w:tc>
          <w:tcPr>
            <w:tcW w:w="1420"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4"/>
              <w:ind w:right="104"/>
              <w:jc w:val="right"/>
              <w:rPr>
                <w:rFonts w:ascii="宋体" w:hAnsi="宋体" w:cs="宋体" w:eastAsia="宋体" w:hint="default"/>
                <w:sz w:val="20"/>
                <w:szCs w:val="20"/>
              </w:rPr>
            </w:pPr>
            <w:r>
              <w:rPr>
                <w:rFonts w:ascii="宋体"/>
                <w:spacing w:val="-1"/>
                <w:sz w:val="20"/>
              </w:rPr>
              <w:t>50,000.00</w:t>
            </w:r>
          </w:p>
        </w:tc>
        <w:tc>
          <w:tcPr>
            <w:tcW w:w="3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04" w:right="0"/>
              <w:jc w:val="left"/>
              <w:rPr>
                <w:rFonts w:ascii="宋体" w:hAnsi="宋体" w:cs="宋体" w:eastAsia="宋体" w:hint="default"/>
                <w:sz w:val="20"/>
                <w:szCs w:val="20"/>
              </w:rPr>
            </w:pPr>
            <w:r>
              <w:rPr>
                <w:rFonts w:ascii="宋体" w:hAnsi="宋体" w:cs="宋体" w:eastAsia="宋体" w:hint="default"/>
                <w:spacing w:val="-3"/>
                <w:sz w:val="20"/>
                <w:szCs w:val="20"/>
              </w:rPr>
              <w:t>宁波市经济和信息化委员会宁波市财政局发</w:t>
            </w:r>
          </w:p>
          <w:p>
            <w:pPr>
              <w:pStyle w:val="TableParagraph"/>
              <w:spacing w:line="331" w:lineRule="auto" w:before="98"/>
              <w:ind w:left="104" w:right="86"/>
              <w:jc w:val="left"/>
              <w:rPr>
                <w:rFonts w:ascii="宋体" w:hAnsi="宋体" w:cs="宋体" w:eastAsia="宋体" w:hint="default"/>
                <w:sz w:val="20"/>
                <w:szCs w:val="20"/>
              </w:rPr>
            </w:pPr>
            <w:r>
              <w:rPr>
                <w:rFonts w:ascii="宋体" w:hAnsi="宋体" w:cs="宋体" w:eastAsia="宋体" w:hint="default"/>
                <w:spacing w:val="-16"/>
                <w:sz w:val="20"/>
                <w:szCs w:val="20"/>
              </w:rPr>
              <w:t>《关于下达</w:t>
            </w:r>
            <w:r>
              <w:rPr>
                <w:rFonts w:ascii="宋体" w:hAnsi="宋体" w:cs="宋体" w:eastAsia="宋体" w:hint="default"/>
                <w:spacing w:val="-24"/>
                <w:sz w:val="20"/>
                <w:szCs w:val="20"/>
              </w:rPr>
              <w:t> </w:t>
            </w:r>
            <w:r>
              <w:rPr>
                <w:rFonts w:ascii="宋体" w:hAnsi="宋体" w:cs="宋体" w:eastAsia="宋体" w:hint="default"/>
                <w:spacing w:val="-16"/>
                <w:sz w:val="20"/>
                <w:szCs w:val="20"/>
              </w:rPr>
              <w:t>2013</w:t>
            </w:r>
            <w:r>
              <w:rPr>
                <w:rFonts w:ascii="宋体" w:hAnsi="宋体" w:cs="宋体" w:eastAsia="宋体" w:hint="default"/>
                <w:spacing w:val="-23"/>
                <w:sz w:val="20"/>
                <w:szCs w:val="20"/>
              </w:rPr>
              <w:t> </w:t>
            </w:r>
            <w:r>
              <w:rPr>
                <w:rFonts w:ascii="宋体" w:hAnsi="宋体" w:cs="宋体" w:eastAsia="宋体" w:hint="default"/>
                <w:spacing w:val="-19"/>
                <w:sz w:val="20"/>
                <w:szCs w:val="20"/>
              </w:rPr>
              <w:t>年度宁波市清洁生产审核验收</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13"/>
                <w:sz w:val="20"/>
                <w:szCs w:val="20"/>
              </w:rPr>
              <w:t>合格企业补助资金的通知》</w:t>
            </w:r>
            <w:r>
              <w:rPr>
                <w:rFonts w:ascii="宋体" w:hAnsi="宋体" w:cs="宋体" w:eastAsia="宋体" w:hint="default"/>
                <w:spacing w:val="13"/>
                <w:sz w:val="20"/>
                <w:szCs w:val="20"/>
              </w:rPr>
              <w:t>(</w:t>
            </w:r>
            <w:r>
              <w:rPr>
                <w:rFonts w:ascii="宋体" w:hAnsi="宋体" w:cs="宋体" w:eastAsia="宋体" w:hint="default"/>
                <w:spacing w:val="-52"/>
                <w:sz w:val="20"/>
                <w:szCs w:val="20"/>
              </w:rPr>
              <w:t> </w:t>
            </w:r>
            <w:r>
              <w:rPr>
                <w:rFonts w:ascii="宋体" w:hAnsi="宋体" w:cs="宋体" w:eastAsia="宋体" w:hint="default"/>
                <w:spacing w:val="11"/>
                <w:sz w:val="20"/>
                <w:szCs w:val="20"/>
              </w:rPr>
              <w:t>甬经信节能</w:t>
            </w:r>
          </w:p>
          <w:p>
            <w:pPr>
              <w:pStyle w:val="TableParagraph"/>
              <w:spacing w:line="240" w:lineRule="auto" w:before="22"/>
              <w:ind w:left="104" w:right="0"/>
              <w:jc w:val="left"/>
              <w:rPr>
                <w:rFonts w:ascii="宋体" w:hAnsi="宋体" w:cs="宋体" w:eastAsia="宋体" w:hint="default"/>
                <w:sz w:val="20"/>
                <w:szCs w:val="20"/>
              </w:rPr>
            </w:pPr>
            <w:r>
              <w:rPr>
                <w:rFonts w:ascii="宋体" w:hAnsi="宋体" w:cs="宋体" w:eastAsia="宋体" w:hint="default"/>
                <w:spacing w:val="-19"/>
                <w:sz w:val="20"/>
                <w:szCs w:val="20"/>
              </w:rPr>
              <w:t>（</w:t>
            </w:r>
            <w:r>
              <w:rPr>
                <w:rFonts w:ascii="宋体" w:hAnsi="宋体" w:cs="宋体" w:eastAsia="宋体" w:hint="default"/>
                <w:spacing w:val="-19"/>
                <w:sz w:val="20"/>
                <w:szCs w:val="20"/>
              </w:rPr>
              <w:t>2013</w:t>
            </w:r>
            <w:r>
              <w:rPr>
                <w:rFonts w:ascii="宋体" w:hAnsi="宋体" w:cs="宋体" w:eastAsia="宋体" w:hint="default"/>
                <w:spacing w:val="-19"/>
                <w:sz w:val="20"/>
                <w:szCs w:val="20"/>
              </w:rPr>
              <w:t>）</w:t>
            </w:r>
            <w:r>
              <w:rPr>
                <w:rFonts w:ascii="宋体" w:hAnsi="宋体" w:cs="宋体" w:eastAsia="宋体" w:hint="default"/>
                <w:spacing w:val="-19"/>
                <w:sz w:val="20"/>
                <w:szCs w:val="20"/>
              </w:rPr>
              <w:t>384</w:t>
            </w:r>
            <w:r>
              <w:rPr>
                <w:rFonts w:ascii="宋体" w:hAnsi="宋体" w:cs="宋体" w:eastAsia="宋体" w:hint="default"/>
                <w:spacing w:val="-66"/>
                <w:sz w:val="20"/>
                <w:szCs w:val="20"/>
              </w:rPr>
              <w:t> </w:t>
            </w:r>
            <w:r>
              <w:rPr>
                <w:rFonts w:ascii="宋体" w:hAnsi="宋体" w:cs="宋体" w:eastAsia="宋体" w:hint="default"/>
                <w:spacing w:val="-10"/>
                <w:sz w:val="20"/>
                <w:szCs w:val="20"/>
              </w:rPr>
              <w:t>号</w:t>
            </w:r>
            <w:r>
              <w:rPr>
                <w:rFonts w:ascii="宋体" w:hAnsi="宋体" w:cs="宋体" w:eastAsia="宋体" w:hint="default"/>
                <w:spacing w:val="-10"/>
                <w:sz w:val="20"/>
                <w:szCs w:val="20"/>
              </w:rPr>
              <w:t>)</w:t>
            </w:r>
          </w:p>
        </w:tc>
        <w:tc>
          <w:tcPr>
            <w:tcW w:w="66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4"/>
              <w:ind w:left="127" w:right="0"/>
              <w:jc w:val="left"/>
              <w:rPr>
                <w:rFonts w:ascii="宋体" w:hAnsi="宋体" w:cs="宋体" w:eastAsia="宋体" w:hint="default"/>
                <w:sz w:val="20"/>
                <w:szCs w:val="20"/>
              </w:rPr>
            </w:pPr>
            <w:r>
              <w:rPr>
                <w:rFonts w:ascii="宋体" w:hAnsi="宋体" w:cs="宋体" w:eastAsia="宋体" w:hint="default"/>
                <w:sz w:val="20"/>
                <w:szCs w:val="20"/>
              </w:rPr>
              <w:t>收益</w:t>
            </w:r>
          </w:p>
        </w:tc>
      </w:tr>
      <w:tr>
        <w:trPr>
          <w:trHeight w:val="738" w:hRule="exact"/>
        </w:trPr>
        <w:tc>
          <w:tcPr>
            <w:tcW w:w="116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补助资金</w:t>
            </w:r>
          </w:p>
        </w:tc>
        <w:tc>
          <w:tcPr>
            <w:tcW w:w="1420" w:type="dxa"/>
            <w:tcBorders>
              <w:top w:val="single" w:sz="2" w:space="0" w:color="000000"/>
              <w:left w:val="single" w:sz="2" w:space="0" w:color="000000"/>
              <w:bottom w:val="single" w:sz="12" w:space="0" w:color="000000"/>
              <w:right w:val="single" w:sz="2" w:space="0" w:color="000000"/>
            </w:tcBorders>
          </w:tcPr>
          <w:p>
            <w:pPr/>
          </w:p>
        </w:tc>
        <w:tc>
          <w:tcPr>
            <w:tcW w:w="15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50,000.00</w:t>
            </w:r>
          </w:p>
        </w:tc>
        <w:tc>
          <w:tcPr>
            <w:tcW w:w="39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104" w:right="0"/>
              <w:jc w:val="left"/>
              <w:rPr>
                <w:rFonts w:ascii="宋体" w:hAnsi="宋体" w:cs="宋体" w:eastAsia="宋体" w:hint="default"/>
                <w:sz w:val="20"/>
                <w:szCs w:val="20"/>
              </w:rPr>
            </w:pPr>
            <w:r>
              <w:rPr>
                <w:rFonts w:ascii="宋体" w:hAnsi="宋体" w:cs="宋体" w:eastAsia="宋体" w:hint="default"/>
                <w:spacing w:val="-3"/>
                <w:sz w:val="20"/>
                <w:szCs w:val="20"/>
              </w:rPr>
              <w:t>宁波市经济和信息化委员会宁波市财政局发</w:t>
            </w:r>
          </w:p>
          <w:p>
            <w:pPr>
              <w:pStyle w:val="TableParagraph"/>
              <w:spacing w:line="240" w:lineRule="auto" w:before="98"/>
              <w:ind w:left="104" w:right="0"/>
              <w:jc w:val="left"/>
              <w:rPr>
                <w:rFonts w:ascii="宋体" w:hAnsi="宋体" w:cs="宋体" w:eastAsia="宋体" w:hint="default"/>
                <w:sz w:val="20"/>
                <w:szCs w:val="20"/>
              </w:rPr>
            </w:pPr>
            <w:r>
              <w:rPr>
                <w:rFonts w:ascii="宋体" w:hAnsi="宋体" w:cs="宋体" w:eastAsia="宋体" w:hint="default"/>
                <w:spacing w:val="-16"/>
                <w:sz w:val="20"/>
                <w:szCs w:val="20"/>
              </w:rPr>
              <w:t>《关于下达 </w:t>
            </w:r>
            <w:r>
              <w:rPr>
                <w:rFonts w:ascii="宋体" w:hAnsi="宋体" w:cs="宋体" w:eastAsia="宋体" w:hint="default"/>
                <w:spacing w:val="-16"/>
                <w:sz w:val="20"/>
                <w:szCs w:val="20"/>
              </w:rPr>
              <w:t>2013</w:t>
            </w:r>
            <w:r>
              <w:rPr>
                <w:rFonts w:ascii="宋体" w:hAnsi="宋体" w:cs="宋体" w:eastAsia="宋体" w:hint="default"/>
                <w:spacing w:val="-27"/>
                <w:sz w:val="20"/>
                <w:szCs w:val="20"/>
              </w:rPr>
              <w:t> </w:t>
            </w:r>
            <w:r>
              <w:rPr>
                <w:rFonts w:ascii="宋体" w:hAnsi="宋体" w:cs="宋体" w:eastAsia="宋体" w:hint="default"/>
                <w:spacing w:val="-19"/>
                <w:sz w:val="20"/>
                <w:szCs w:val="20"/>
              </w:rPr>
              <w:t>年度宁波市清洁生产审核验收</w:t>
            </w:r>
          </w:p>
        </w:tc>
        <w:tc>
          <w:tcPr>
            <w:tcW w:w="6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27" w:right="0"/>
              <w:jc w:val="left"/>
              <w:rPr>
                <w:rFonts w:ascii="宋体" w:hAnsi="宋体" w:cs="宋体" w:eastAsia="宋体" w:hint="default"/>
                <w:sz w:val="20"/>
                <w:szCs w:val="20"/>
              </w:rPr>
            </w:pPr>
            <w:r>
              <w:rPr>
                <w:rFonts w:ascii="宋体" w:hAnsi="宋体" w:cs="宋体" w:eastAsia="宋体" w:hint="default"/>
                <w:sz w:val="20"/>
                <w:szCs w:val="20"/>
              </w:rPr>
              <w:t>收益</w:t>
            </w:r>
          </w:p>
        </w:tc>
      </w:tr>
    </w:tbl>
    <w:p>
      <w:pPr>
        <w:spacing w:after="0" w:line="240" w:lineRule="auto"/>
        <w:jc w:val="left"/>
        <w:rPr>
          <w:rFonts w:ascii="宋体" w:hAnsi="宋体" w:cs="宋体" w:eastAsia="宋体" w:hint="default"/>
          <w:sz w:val="20"/>
          <w:szCs w:val="20"/>
        </w:rPr>
        <w:sectPr>
          <w:pgSz w:w="11910" w:h="16840"/>
          <w:pgMar w:header="879" w:footer="570" w:top="1060" w:bottom="760" w:left="1460" w:right="0"/>
        </w:sectPr>
      </w:pPr>
    </w:p>
    <w:p>
      <w:pPr>
        <w:spacing w:line="240" w:lineRule="auto" w:before="2"/>
        <w:rPr>
          <w:rFonts w:ascii="Times New Roman" w:hAnsi="Times New Roman" w:cs="Times New Roman" w:eastAsia="Times New Roman" w:hint="default"/>
          <w:sz w:val="3"/>
          <w:szCs w:val="3"/>
        </w:rPr>
      </w:pPr>
    </w:p>
    <w:p>
      <w:pPr>
        <w:spacing w:line="20" w:lineRule="exact"/>
        <w:ind w:left="2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9.1pt;height:.75pt;mso-position-horizontal-relative:char;mso-position-vertical-relative:line" coordorigin="0,0" coordsize="8582,15">
            <v:group style="position:absolute;left:7;top:7;width:8568;height:2" coordorigin="7,7" coordsize="8568,2">
              <v:shape style="position:absolute;left:7;top:7;width:8568;height:2" coordorigin="7,7" coordsize="8568,0" path="m7,7l857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5"/>
          <w:szCs w:val="25"/>
        </w:rPr>
      </w:pPr>
    </w:p>
    <w:tbl>
      <w:tblPr>
        <w:tblW w:w="0" w:type="auto"/>
        <w:jc w:val="left"/>
        <w:tblInd w:w="104" w:type="dxa"/>
        <w:tblLayout w:type="fixed"/>
        <w:tblCellMar>
          <w:top w:w="0" w:type="dxa"/>
          <w:left w:w="0" w:type="dxa"/>
          <w:bottom w:w="0" w:type="dxa"/>
          <w:right w:w="0" w:type="dxa"/>
        </w:tblCellMar>
        <w:tblLook w:val="01E0"/>
      </w:tblPr>
      <w:tblGrid>
        <w:gridCol w:w="1160"/>
        <w:gridCol w:w="1420"/>
        <w:gridCol w:w="1519"/>
        <w:gridCol w:w="3978"/>
        <w:gridCol w:w="661"/>
      </w:tblGrid>
      <w:tr>
        <w:trPr>
          <w:trHeight w:val="2178" w:hRule="exact"/>
        </w:trPr>
        <w:tc>
          <w:tcPr>
            <w:tcW w:w="1160"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386"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3"/>
              <w:ind w:right="1"/>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5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3"/>
              <w:ind w:left="315"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39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来源和依据</w:t>
            </w:r>
            <w:r>
              <w:rPr>
                <w:rFonts w:ascii="宋体" w:hAnsi="宋体" w:cs="宋体" w:eastAsia="宋体" w:hint="default"/>
                <w:sz w:val="20"/>
                <w:szCs w:val="20"/>
              </w:rPr>
            </w:r>
          </w:p>
        </w:tc>
        <w:tc>
          <w:tcPr>
            <w:tcW w:w="661" w:type="dxa"/>
            <w:tcBorders>
              <w:top w:val="single" w:sz="12" w:space="0" w:color="000000"/>
              <w:left w:val="single" w:sz="2" w:space="0" w:color="000000"/>
              <w:bottom w:val="single" w:sz="2" w:space="0" w:color="000000"/>
              <w:right w:val="nil" w:sz="6" w:space="0" w:color="auto"/>
            </w:tcBorders>
          </w:tcPr>
          <w:p>
            <w:pPr>
              <w:pStyle w:val="TableParagraph"/>
              <w:spacing w:line="331" w:lineRule="auto" w:before="55"/>
              <w:ind w:left="127" w:right="128"/>
              <w:jc w:val="both"/>
              <w:rPr>
                <w:rFonts w:ascii="宋体" w:hAnsi="宋体" w:cs="宋体" w:eastAsia="宋体" w:hint="default"/>
                <w:sz w:val="20"/>
                <w:szCs w:val="20"/>
              </w:rPr>
            </w:pPr>
            <w:r>
              <w:rPr>
                <w:rFonts w:ascii="宋体" w:hAnsi="宋体" w:cs="宋体" w:eastAsia="宋体" w:hint="default"/>
                <w:b/>
                <w:bCs/>
                <w:sz w:val="20"/>
                <w:szCs w:val="20"/>
              </w:rPr>
              <w:t>与资</w:t>
            </w:r>
            <w:r>
              <w:rPr>
                <w:rFonts w:ascii="宋体" w:hAnsi="宋体" w:cs="宋体" w:eastAsia="宋体" w:hint="default"/>
                <w:b/>
                <w:bCs/>
                <w:w w:val="99"/>
                <w:sz w:val="20"/>
                <w:szCs w:val="20"/>
              </w:rPr>
              <w:t> </w:t>
            </w:r>
            <w:r>
              <w:rPr>
                <w:rFonts w:ascii="宋体" w:hAnsi="宋体" w:cs="宋体" w:eastAsia="宋体" w:hint="default"/>
                <w:b/>
                <w:bCs/>
                <w:sz w:val="20"/>
                <w:szCs w:val="20"/>
              </w:rPr>
              <w:t>产相</w:t>
            </w:r>
            <w:r>
              <w:rPr>
                <w:rFonts w:ascii="宋体" w:hAnsi="宋体" w:cs="宋体" w:eastAsia="宋体" w:hint="default"/>
                <w:b/>
                <w:bCs/>
                <w:w w:val="99"/>
                <w:sz w:val="20"/>
                <w:szCs w:val="20"/>
              </w:rPr>
              <w:t> </w:t>
            </w:r>
            <w:r>
              <w:rPr>
                <w:rFonts w:ascii="宋体" w:hAnsi="宋体" w:cs="宋体" w:eastAsia="宋体" w:hint="default"/>
                <w:b/>
                <w:bCs/>
                <w:sz w:val="20"/>
                <w:szCs w:val="20"/>
              </w:rPr>
              <w:t>关</w:t>
            </w:r>
            <w:r>
              <w:rPr>
                <w:rFonts w:ascii="宋体" w:hAnsi="宋体" w:cs="宋体" w:eastAsia="宋体" w:hint="default"/>
                <w:b/>
                <w:bCs/>
                <w:sz w:val="20"/>
                <w:szCs w:val="20"/>
              </w:rPr>
              <w:t>/</w:t>
            </w:r>
            <w:r>
              <w:rPr>
                <w:rFonts w:ascii="宋体" w:hAnsi="宋体" w:cs="宋体" w:eastAsia="宋体" w:hint="default"/>
                <w:b/>
                <w:bCs/>
                <w:w w:val="99"/>
                <w:sz w:val="20"/>
                <w:szCs w:val="20"/>
              </w:rPr>
              <w:t> </w:t>
            </w:r>
            <w:r>
              <w:rPr>
                <w:rFonts w:ascii="宋体" w:hAnsi="宋体" w:cs="宋体" w:eastAsia="宋体" w:hint="default"/>
                <w:b/>
                <w:bCs/>
                <w:sz w:val="20"/>
                <w:szCs w:val="20"/>
              </w:rPr>
              <w:t>与收</w:t>
            </w:r>
            <w:r>
              <w:rPr>
                <w:rFonts w:ascii="宋体" w:hAnsi="宋体" w:cs="宋体" w:eastAsia="宋体" w:hint="default"/>
                <w:b/>
                <w:bCs/>
                <w:w w:val="99"/>
                <w:sz w:val="20"/>
                <w:szCs w:val="20"/>
              </w:rPr>
              <w:t> </w:t>
            </w:r>
            <w:r>
              <w:rPr>
                <w:rFonts w:ascii="宋体" w:hAnsi="宋体" w:cs="宋体" w:eastAsia="宋体" w:hint="default"/>
                <w:b/>
                <w:bCs/>
                <w:sz w:val="20"/>
                <w:szCs w:val="20"/>
              </w:rPr>
              <w:t>益相</w:t>
            </w:r>
            <w:r>
              <w:rPr>
                <w:rFonts w:ascii="宋体" w:hAnsi="宋体" w:cs="宋体" w:eastAsia="宋体" w:hint="default"/>
                <w:b/>
                <w:bCs/>
                <w:w w:val="99"/>
                <w:sz w:val="20"/>
                <w:szCs w:val="20"/>
              </w:rPr>
              <w:t> </w:t>
            </w:r>
            <w:r>
              <w:rPr>
                <w:rFonts w:ascii="宋体" w:hAnsi="宋体" w:cs="宋体" w:eastAsia="宋体" w:hint="default"/>
                <w:b/>
                <w:bCs/>
                <w:sz w:val="20"/>
                <w:szCs w:val="20"/>
              </w:rPr>
              <w:t>关</w:t>
            </w:r>
            <w:r>
              <w:rPr>
                <w:rFonts w:ascii="宋体" w:hAnsi="宋体" w:cs="宋体" w:eastAsia="宋体" w:hint="default"/>
                <w:sz w:val="20"/>
                <w:szCs w:val="20"/>
              </w:rPr>
            </w:r>
          </w:p>
        </w:tc>
      </w:tr>
      <w:tr>
        <w:trPr>
          <w:trHeight w:val="725" w:hRule="exact"/>
        </w:trPr>
        <w:tc>
          <w:tcPr>
            <w:tcW w:w="1160" w:type="dxa"/>
            <w:tcBorders>
              <w:top w:val="single" w:sz="2" w:space="0" w:color="000000"/>
              <w:left w:val="nil" w:sz="6" w:space="0" w:color="auto"/>
              <w:bottom w:val="single" w:sz="2" w:space="0" w:color="000000"/>
              <w:right w:val="single" w:sz="2" w:space="0" w:color="000000"/>
            </w:tcBorders>
          </w:tcPr>
          <w:p>
            <w:pPr/>
          </w:p>
        </w:tc>
        <w:tc>
          <w:tcPr>
            <w:tcW w:w="1420"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single" w:sz="2" w:space="0" w:color="000000"/>
            </w:tcBorders>
          </w:tcPr>
          <w:p>
            <w:pPr/>
          </w:p>
        </w:tc>
        <w:tc>
          <w:tcPr>
            <w:tcW w:w="3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04" w:right="0"/>
              <w:jc w:val="left"/>
              <w:rPr>
                <w:rFonts w:ascii="宋体" w:hAnsi="宋体" w:cs="宋体" w:eastAsia="宋体" w:hint="default"/>
                <w:sz w:val="20"/>
                <w:szCs w:val="20"/>
              </w:rPr>
            </w:pPr>
            <w:r>
              <w:rPr>
                <w:rFonts w:ascii="宋体" w:hAnsi="宋体" w:cs="宋体" w:eastAsia="宋体" w:hint="default"/>
                <w:spacing w:val="13"/>
                <w:sz w:val="20"/>
                <w:szCs w:val="20"/>
              </w:rPr>
              <w:t>合格企业补助资金的通知》</w:t>
            </w:r>
            <w:r>
              <w:rPr>
                <w:rFonts w:ascii="宋体" w:hAnsi="宋体" w:cs="宋体" w:eastAsia="宋体" w:hint="default"/>
                <w:spacing w:val="13"/>
                <w:sz w:val="20"/>
                <w:szCs w:val="20"/>
              </w:rPr>
              <w:t>(</w:t>
            </w:r>
            <w:r>
              <w:rPr>
                <w:rFonts w:ascii="宋体" w:hAnsi="宋体" w:cs="宋体" w:eastAsia="宋体" w:hint="default"/>
                <w:spacing w:val="-52"/>
                <w:sz w:val="20"/>
                <w:szCs w:val="20"/>
              </w:rPr>
              <w:t> </w:t>
            </w:r>
            <w:r>
              <w:rPr>
                <w:rFonts w:ascii="宋体" w:hAnsi="宋体" w:cs="宋体" w:eastAsia="宋体" w:hint="default"/>
                <w:spacing w:val="11"/>
                <w:sz w:val="20"/>
                <w:szCs w:val="20"/>
              </w:rPr>
              <w:t>甬经信节能</w:t>
            </w:r>
          </w:p>
          <w:p>
            <w:pPr>
              <w:pStyle w:val="TableParagraph"/>
              <w:spacing w:line="240" w:lineRule="auto" w:before="98"/>
              <w:ind w:left="104" w:right="0"/>
              <w:jc w:val="left"/>
              <w:rPr>
                <w:rFonts w:ascii="宋体" w:hAnsi="宋体" w:cs="宋体" w:eastAsia="宋体" w:hint="default"/>
                <w:sz w:val="20"/>
                <w:szCs w:val="20"/>
              </w:rPr>
            </w:pPr>
            <w:r>
              <w:rPr>
                <w:rFonts w:ascii="宋体" w:hAnsi="宋体" w:cs="宋体" w:eastAsia="宋体" w:hint="default"/>
                <w:spacing w:val="-19"/>
                <w:sz w:val="20"/>
                <w:szCs w:val="20"/>
              </w:rPr>
              <w:t>（</w:t>
            </w:r>
            <w:r>
              <w:rPr>
                <w:rFonts w:ascii="宋体" w:hAnsi="宋体" w:cs="宋体" w:eastAsia="宋体" w:hint="default"/>
                <w:spacing w:val="-19"/>
                <w:sz w:val="20"/>
                <w:szCs w:val="20"/>
              </w:rPr>
              <w:t>2013</w:t>
            </w:r>
            <w:r>
              <w:rPr>
                <w:rFonts w:ascii="宋体" w:hAnsi="宋体" w:cs="宋体" w:eastAsia="宋体" w:hint="default"/>
                <w:spacing w:val="-19"/>
                <w:sz w:val="20"/>
                <w:szCs w:val="20"/>
              </w:rPr>
              <w:t>）</w:t>
            </w:r>
            <w:r>
              <w:rPr>
                <w:rFonts w:ascii="宋体" w:hAnsi="宋体" w:cs="宋体" w:eastAsia="宋体" w:hint="default"/>
                <w:spacing w:val="-19"/>
                <w:sz w:val="20"/>
                <w:szCs w:val="20"/>
              </w:rPr>
              <w:t>384</w:t>
            </w:r>
            <w:r>
              <w:rPr>
                <w:rFonts w:ascii="宋体" w:hAnsi="宋体" w:cs="宋体" w:eastAsia="宋体" w:hint="default"/>
                <w:spacing w:val="-66"/>
                <w:sz w:val="20"/>
                <w:szCs w:val="20"/>
              </w:rPr>
              <w:t> </w:t>
            </w:r>
            <w:r>
              <w:rPr>
                <w:rFonts w:ascii="宋体" w:hAnsi="宋体" w:cs="宋体" w:eastAsia="宋体" w:hint="default"/>
                <w:spacing w:val="-10"/>
                <w:sz w:val="20"/>
                <w:szCs w:val="20"/>
              </w:rPr>
              <w:t>号</w:t>
            </w:r>
            <w:r>
              <w:rPr>
                <w:rFonts w:ascii="宋体" w:hAnsi="宋体" w:cs="宋体" w:eastAsia="宋体" w:hint="default"/>
                <w:spacing w:val="-10"/>
                <w:sz w:val="20"/>
                <w:szCs w:val="20"/>
              </w:rPr>
              <w:t>)</w:t>
            </w:r>
          </w:p>
        </w:tc>
        <w:tc>
          <w:tcPr>
            <w:tcW w:w="661" w:type="dxa"/>
            <w:tcBorders>
              <w:top w:val="single" w:sz="2" w:space="0" w:color="000000"/>
              <w:left w:val="single" w:sz="2" w:space="0" w:color="000000"/>
              <w:bottom w:val="single" w:sz="2" w:space="0" w:color="000000"/>
              <w:right w:val="nil" w:sz="6" w:space="0" w:color="auto"/>
            </w:tcBorders>
          </w:tcPr>
          <w:p>
            <w:pPr/>
          </w:p>
        </w:tc>
      </w:tr>
      <w:tr>
        <w:trPr>
          <w:trHeight w:val="725" w:hRule="exact"/>
        </w:trPr>
        <w:tc>
          <w:tcPr>
            <w:tcW w:w="11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补助资金</w:t>
            </w:r>
          </w:p>
        </w:tc>
        <w:tc>
          <w:tcPr>
            <w:tcW w:w="1420"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30,000.00</w:t>
            </w:r>
          </w:p>
        </w:tc>
        <w:tc>
          <w:tcPr>
            <w:tcW w:w="3978"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04" w:right="84"/>
              <w:jc w:val="left"/>
              <w:rPr>
                <w:rFonts w:ascii="宋体" w:hAnsi="宋体" w:cs="宋体" w:eastAsia="宋体" w:hint="default"/>
                <w:sz w:val="20"/>
                <w:szCs w:val="20"/>
              </w:rPr>
            </w:pPr>
            <w:r>
              <w:rPr>
                <w:rFonts w:ascii="宋体" w:hAnsi="宋体" w:cs="宋体" w:eastAsia="宋体" w:hint="default"/>
                <w:spacing w:val="-13"/>
                <w:sz w:val="20"/>
                <w:szCs w:val="20"/>
              </w:rPr>
              <w:t>日照市东港区经济和信息化局工业发展专项资</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z w:val="20"/>
                <w:szCs w:val="20"/>
              </w:rPr>
              <w:t>金</w:t>
            </w:r>
          </w:p>
        </w:tc>
        <w:tc>
          <w:tcPr>
            <w:tcW w:w="66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收益</w:t>
            </w:r>
          </w:p>
        </w:tc>
      </w:tr>
      <w:tr>
        <w:trPr>
          <w:trHeight w:val="378" w:hRule="exact"/>
        </w:trPr>
        <w:tc>
          <w:tcPr>
            <w:tcW w:w="116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386"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b/>
                <w:sz w:val="20"/>
              </w:rPr>
              <w:t>7,002,129.13</w:t>
            </w:r>
            <w:r>
              <w:rPr>
                <w:rFonts w:ascii="宋体"/>
                <w:sz w:val="20"/>
              </w:rPr>
            </w:r>
          </w:p>
        </w:tc>
        <w:tc>
          <w:tcPr>
            <w:tcW w:w="15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b/>
                <w:w w:val="95"/>
                <w:sz w:val="20"/>
              </w:rPr>
              <w:t>10,129,876.49</w:t>
            </w:r>
            <w:r>
              <w:rPr>
                <w:rFonts w:ascii="宋体"/>
                <w:sz w:val="20"/>
              </w:rPr>
            </w:r>
          </w:p>
        </w:tc>
        <w:tc>
          <w:tcPr>
            <w:tcW w:w="39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198" w:right="0"/>
              <w:jc w:val="center"/>
              <w:rPr>
                <w:rFonts w:ascii="宋体" w:hAnsi="宋体" w:cs="宋体" w:eastAsia="宋体" w:hint="default"/>
                <w:sz w:val="20"/>
                <w:szCs w:val="20"/>
              </w:rPr>
            </w:pPr>
            <w:r>
              <w:rPr>
                <w:rFonts w:ascii="宋体"/>
                <w:b/>
                <w:sz w:val="20"/>
              </w:rPr>
              <w:t>--</w:t>
            </w:r>
            <w:r>
              <w:rPr>
                <w:rFonts w:ascii="宋体"/>
                <w:sz w:val="20"/>
              </w:rPr>
            </w:r>
          </w:p>
        </w:tc>
        <w:tc>
          <w:tcPr>
            <w:tcW w:w="6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
              <w:jc w:val="center"/>
              <w:rPr>
                <w:rFonts w:ascii="宋体" w:hAnsi="宋体" w:cs="宋体" w:eastAsia="宋体" w:hint="default"/>
                <w:sz w:val="20"/>
                <w:szCs w:val="20"/>
              </w:rPr>
            </w:pPr>
            <w:r>
              <w:rPr>
                <w:rFonts w:ascii="宋体"/>
                <w:b/>
                <w:sz w:val="20"/>
              </w:rPr>
              <w:t>--</w:t>
            </w:r>
            <w:r>
              <w:rPr>
                <w:rFonts w:ascii="宋体"/>
                <w:sz w:val="20"/>
              </w:rPr>
            </w:r>
          </w:p>
        </w:tc>
      </w:tr>
    </w:tbl>
    <w:p>
      <w:pPr>
        <w:spacing w:line="240" w:lineRule="auto" w:before="1"/>
        <w:rPr>
          <w:rFonts w:ascii="Times New Roman" w:hAnsi="Times New Roman" w:cs="Times New Roman" w:eastAsia="Times New Roman" w:hint="default"/>
          <w:sz w:val="15"/>
          <w:szCs w:val="15"/>
        </w:rPr>
      </w:pPr>
    </w:p>
    <w:p>
      <w:pPr>
        <w:pStyle w:val="BodyText"/>
        <w:spacing w:line="240" w:lineRule="auto" w:before="31"/>
        <w:ind w:left="644" w:right="924"/>
        <w:jc w:val="left"/>
      </w:pPr>
      <w:bookmarkStart w:name="营业外支出" w:id="293"/>
      <w:bookmarkEnd w:id="293"/>
      <w:r>
        <w:rPr/>
      </w:r>
      <w:r>
        <w:rPr>
          <w:rFonts w:ascii="宋体" w:hAnsi="宋体" w:cs="宋体" w:eastAsia="宋体" w:hint="default"/>
        </w:rPr>
        <w:t>41.</w:t>
      </w:r>
      <w:r>
        <w:rPr>
          <w:rFonts w:ascii="宋体" w:hAnsi="宋体" w:cs="宋体" w:eastAsia="宋体" w:hint="default"/>
          <w:spacing w:val="-46"/>
        </w:rPr>
        <w:t> </w:t>
      </w:r>
      <w:r>
        <w:rPr/>
        <w:t>营业外支出</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924"/>
        <w:gridCol w:w="1999"/>
        <w:gridCol w:w="1800"/>
        <w:gridCol w:w="2015"/>
      </w:tblGrid>
      <w:tr>
        <w:trPr>
          <w:trHeight w:val="738" w:hRule="exact"/>
        </w:trPr>
        <w:tc>
          <w:tcPr>
            <w:tcW w:w="292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9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56"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57"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2015"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32"/>
              <w:ind w:left="453" w:right="125" w:hanging="330"/>
              <w:jc w:val="left"/>
              <w:rPr>
                <w:rFonts w:ascii="宋体" w:hAnsi="宋体" w:cs="宋体" w:eastAsia="宋体" w:hint="default"/>
                <w:sz w:val="22"/>
                <w:szCs w:val="22"/>
              </w:rPr>
            </w:pPr>
            <w:r>
              <w:rPr>
                <w:rFonts w:ascii="宋体" w:hAnsi="宋体" w:cs="宋体" w:eastAsia="宋体" w:hint="default"/>
                <w:b/>
                <w:bCs/>
                <w:w w:val="95"/>
                <w:sz w:val="22"/>
                <w:szCs w:val="22"/>
              </w:rPr>
              <w:t>计入本年非经常性</w:t>
            </w:r>
            <w:r>
              <w:rPr>
                <w:rFonts w:ascii="宋体" w:hAnsi="宋体" w:cs="宋体" w:eastAsia="宋体" w:hint="default"/>
                <w:b/>
                <w:bCs/>
                <w:spacing w:val="-28"/>
                <w:w w:val="95"/>
                <w:sz w:val="22"/>
                <w:szCs w:val="22"/>
              </w:rPr>
              <w:t> </w:t>
            </w:r>
            <w:r>
              <w:rPr>
                <w:rFonts w:ascii="宋体" w:hAnsi="宋体" w:cs="宋体" w:eastAsia="宋体" w:hint="default"/>
                <w:b/>
                <w:bCs/>
                <w:sz w:val="22"/>
                <w:szCs w:val="22"/>
              </w:rPr>
              <w:t>损益的金额</w:t>
            </w:r>
            <w:r>
              <w:rPr>
                <w:rFonts w:ascii="宋体" w:hAnsi="宋体" w:cs="宋体" w:eastAsia="宋体" w:hint="default"/>
                <w:sz w:val="22"/>
                <w:szCs w:val="22"/>
              </w:rPr>
            </w:r>
          </w:p>
        </w:tc>
      </w:tr>
      <w:tr>
        <w:trPr>
          <w:trHeight w:val="365" w:hRule="exact"/>
        </w:trPr>
        <w:tc>
          <w:tcPr>
            <w:tcW w:w="2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非流动资产处置损失</w:t>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738,536.04</w:t>
            </w:r>
            <w:r>
              <w:rPr>
                <w:rFonts w:ascii="宋体"/>
                <w:sz w:val="22"/>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589,713.28</w:t>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738,536.04</w:t>
            </w:r>
            <w:r>
              <w:rPr>
                <w:rFonts w:ascii="宋体"/>
                <w:sz w:val="22"/>
              </w:rPr>
            </w:r>
          </w:p>
        </w:tc>
      </w:tr>
      <w:tr>
        <w:trPr>
          <w:trHeight w:val="365" w:hRule="exact"/>
        </w:trPr>
        <w:tc>
          <w:tcPr>
            <w:tcW w:w="2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其中：固定资产处置损失</w:t>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738,536.04</w:t>
            </w:r>
            <w:r>
              <w:rPr>
                <w:rFonts w:ascii="宋体"/>
                <w:sz w:val="22"/>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589,713.28</w:t>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738,536.04</w:t>
            </w:r>
            <w:r>
              <w:rPr>
                <w:rFonts w:ascii="宋体"/>
                <w:sz w:val="22"/>
              </w:rPr>
            </w:r>
          </w:p>
        </w:tc>
      </w:tr>
      <w:tr>
        <w:trPr>
          <w:trHeight w:val="365" w:hRule="exact"/>
        </w:trPr>
        <w:tc>
          <w:tcPr>
            <w:tcW w:w="2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对外捐赠</w:t>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50,000.00</w:t>
            </w:r>
            <w:r>
              <w:rPr>
                <w:rFonts w:ascii="宋体"/>
                <w:sz w:val="22"/>
              </w:rPr>
            </w:r>
          </w:p>
        </w:tc>
        <w:tc>
          <w:tcPr>
            <w:tcW w:w="1800" w:type="dxa"/>
            <w:tcBorders>
              <w:top w:val="single" w:sz="2" w:space="0" w:color="000000"/>
              <w:left w:val="single" w:sz="2" w:space="0" w:color="000000"/>
              <w:bottom w:val="single" w:sz="2" w:space="0" w:color="000000"/>
              <w:right w:val="single" w:sz="2" w:space="0" w:color="000000"/>
            </w:tcBorders>
          </w:tcPr>
          <w:p>
            <w:pP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50,000.00</w:t>
            </w:r>
            <w:r>
              <w:rPr>
                <w:rFonts w:ascii="宋体"/>
                <w:sz w:val="22"/>
              </w:rPr>
            </w:r>
          </w:p>
        </w:tc>
      </w:tr>
      <w:tr>
        <w:trPr>
          <w:trHeight w:val="365" w:hRule="exact"/>
        </w:trPr>
        <w:tc>
          <w:tcPr>
            <w:tcW w:w="2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1,305,927.74</w:t>
            </w:r>
            <w:r>
              <w:rPr>
                <w:rFonts w:ascii="宋体"/>
                <w:sz w:val="22"/>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2,030,619.25</w:t>
            </w:r>
            <w:r>
              <w:rPr>
                <w:rFonts w:ascii="宋体"/>
                <w:sz w:val="22"/>
              </w:rPr>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1,305,927.74</w:t>
            </w:r>
            <w:r>
              <w:rPr>
                <w:rFonts w:ascii="宋体"/>
                <w:sz w:val="22"/>
              </w:rPr>
            </w:r>
          </w:p>
        </w:tc>
      </w:tr>
      <w:tr>
        <w:trPr>
          <w:trHeight w:val="379" w:hRule="exact"/>
        </w:trPr>
        <w:tc>
          <w:tcPr>
            <w:tcW w:w="292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left="17"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105"/>
              <w:jc w:val="right"/>
              <w:rPr>
                <w:rFonts w:ascii="宋体" w:hAnsi="宋体" w:cs="宋体" w:eastAsia="宋体" w:hint="default"/>
                <w:sz w:val="22"/>
                <w:szCs w:val="22"/>
              </w:rPr>
            </w:pPr>
            <w:r>
              <w:rPr>
                <w:rFonts w:ascii="宋体"/>
                <w:b/>
                <w:spacing w:val="-1"/>
                <w:w w:val="95"/>
                <w:sz w:val="22"/>
              </w:rPr>
              <w:t>2,094,463.78</w:t>
            </w:r>
            <w:r>
              <w:rPr>
                <w:rFonts w:ascii="宋体"/>
                <w:spacing w:val="-1"/>
                <w:sz w:val="22"/>
              </w:rPr>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103"/>
              <w:jc w:val="right"/>
              <w:rPr>
                <w:rFonts w:ascii="宋体" w:hAnsi="宋体" w:cs="宋体" w:eastAsia="宋体" w:hint="default"/>
                <w:sz w:val="22"/>
                <w:szCs w:val="22"/>
              </w:rPr>
            </w:pPr>
            <w:r>
              <w:rPr>
                <w:rFonts w:ascii="宋体"/>
                <w:b/>
                <w:w w:val="95"/>
                <w:sz w:val="22"/>
              </w:rPr>
              <w:t>2,620,332.53</w:t>
            </w:r>
            <w:r>
              <w:rPr>
                <w:rFonts w:ascii="宋体"/>
                <w:sz w:val="22"/>
              </w:rPr>
            </w:r>
          </w:p>
        </w:tc>
        <w:tc>
          <w:tcPr>
            <w:tcW w:w="20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2"/>
              <w:ind w:right="106"/>
              <w:jc w:val="right"/>
              <w:rPr>
                <w:rFonts w:ascii="宋体" w:hAnsi="宋体" w:cs="宋体" w:eastAsia="宋体" w:hint="default"/>
                <w:sz w:val="22"/>
                <w:szCs w:val="22"/>
              </w:rPr>
            </w:pPr>
            <w:r>
              <w:rPr>
                <w:rFonts w:ascii="宋体"/>
                <w:b/>
                <w:spacing w:val="-1"/>
                <w:w w:val="95"/>
                <w:sz w:val="22"/>
              </w:rPr>
              <w:t>2,094,463.78</w:t>
            </w:r>
            <w:r>
              <w:rPr>
                <w:rFonts w:ascii="宋体"/>
                <w:spacing w:val="-1"/>
                <w:sz w:val="22"/>
              </w:rPr>
            </w:r>
          </w:p>
        </w:tc>
      </w:tr>
    </w:tbl>
    <w:p>
      <w:pPr>
        <w:spacing w:line="240" w:lineRule="auto" w:before="3"/>
        <w:rPr>
          <w:rFonts w:ascii="宋体" w:hAnsi="宋体" w:cs="宋体" w:eastAsia="宋体" w:hint="default"/>
          <w:sz w:val="13"/>
          <w:szCs w:val="13"/>
        </w:rPr>
      </w:pPr>
    </w:p>
    <w:p>
      <w:pPr>
        <w:pStyle w:val="BodyText"/>
        <w:spacing w:line="556" w:lineRule="auto" w:before="31"/>
        <w:ind w:left="644" w:right="6245" w:firstLine="38"/>
        <w:jc w:val="left"/>
      </w:pPr>
      <w:bookmarkStart w:name="注:其他主要为罚款、赔偿金支出。" w:id="294"/>
      <w:bookmarkEnd w:id="294"/>
      <w:r>
        <w:rPr/>
      </w:r>
      <w:r>
        <w:rPr>
          <w:w w:val="95"/>
        </w:rPr>
        <w:t>注</w:t>
      </w:r>
      <w:r>
        <w:rPr>
          <w:rFonts w:ascii="宋体" w:hAnsi="宋体" w:cs="宋体" w:eastAsia="宋体" w:hint="default"/>
          <w:w w:val="95"/>
        </w:rPr>
        <w:t>:</w:t>
      </w:r>
      <w:r>
        <w:rPr>
          <w:w w:val="95"/>
        </w:rPr>
        <w:t>其他主要为罚款、赔偿金支出。</w:t>
      </w:r>
      <w:r>
        <w:rPr>
          <w:spacing w:val="19"/>
          <w:w w:val="95"/>
        </w:rPr>
        <w:t> </w:t>
      </w:r>
      <w:r>
        <w:rPr>
          <w:spacing w:val="19"/>
          <w:w w:val="95"/>
        </w:rPr>
      </w:r>
      <w:bookmarkStart w:name="所得税费用" w:id="295"/>
      <w:bookmarkEnd w:id="295"/>
      <w:r>
        <w:rPr>
          <w:spacing w:val="19"/>
          <w:w w:val="95"/>
        </w:rPr>
      </w:r>
      <w:r>
        <w:rPr>
          <w:rFonts w:ascii="宋体" w:hAnsi="宋体" w:cs="宋体" w:eastAsia="宋体" w:hint="default"/>
        </w:rPr>
        <w:t>42.</w:t>
      </w:r>
      <w:r>
        <w:rPr>
          <w:rFonts w:ascii="宋体" w:hAnsi="宋体" w:cs="宋体" w:eastAsia="宋体" w:hint="default"/>
          <w:spacing w:val="-46"/>
        </w:rPr>
        <w:t> </w:t>
      </w:r>
      <w:r>
        <w:rPr/>
        <w:t>所得税费用</w:t>
      </w:r>
    </w:p>
    <w:p>
      <w:pPr>
        <w:pStyle w:val="BodyText"/>
        <w:spacing w:line="240" w:lineRule="auto" w:before="91"/>
        <w:ind w:left="740" w:right="924"/>
        <w:jc w:val="left"/>
      </w:pPr>
      <w:bookmarkStart w:name="所得税费用" w:id="296"/>
      <w:bookmarkEnd w:id="296"/>
      <w:r>
        <w:rPr/>
      </w:r>
      <w:r>
        <w:rPr/>
        <w:t>（</w:t>
      </w:r>
      <w:r>
        <w:rPr>
          <w:rFonts w:ascii="宋体" w:hAnsi="宋体" w:cs="宋体" w:eastAsia="宋体" w:hint="default"/>
        </w:rPr>
        <w:t>1</w:t>
      </w:r>
      <w:r>
        <w:rPr/>
        <w:t>）</w:t>
      </w:r>
      <w:r>
        <w:rPr>
          <w:spacing w:val="-62"/>
        </w:rPr>
        <w:t> </w:t>
      </w:r>
      <w:r>
        <w:rPr/>
        <w:t>所得税费用</w:t>
      </w:r>
    </w:p>
    <w:p>
      <w:pPr>
        <w:spacing w:line="240" w:lineRule="auto" w:before="5"/>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4607"/>
        <w:gridCol w:w="2022"/>
        <w:gridCol w:w="1919"/>
      </w:tblGrid>
      <w:tr>
        <w:trPr>
          <w:trHeight w:val="406" w:hRule="exact"/>
        </w:trPr>
        <w:tc>
          <w:tcPr>
            <w:tcW w:w="460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right="2070"/>
              <w:jc w:val="right"/>
              <w:rPr>
                <w:rFonts w:ascii="宋体" w:hAnsi="宋体" w:cs="宋体" w:eastAsia="宋体" w:hint="default"/>
                <w:sz w:val="22"/>
                <w:szCs w:val="22"/>
              </w:rPr>
            </w:pPr>
            <w:r>
              <w:rPr>
                <w:rFonts w:ascii="宋体" w:hAnsi="宋体" w:cs="宋体" w:eastAsia="宋体" w:hint="default"/>
                <w:b/>
                <w:bCs/>
                <w:w w:val="95"/>
                <w:sz w:val="22"/>
                <w:szCs w:val="22"/>
              </w:rPr>
              <w:t>项目</w:t>
            </w:r>
            <w:r>
              <w:rPr>
                <w:rFonts w:ascii="宋体" w:hAnsi="宋体" w:cs="宋体" w:eastAsia="宋体" w:hint="default"/>
                <w:sz w:val="22"/>
                <w:szCs w:val="22"/>
              </w:rPr>
            </w:r>
          </w:p>
        </w:tc>
        <w:tc>
          <w:tcPr>
            <w:tcW w:w="20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6"/>
              <w:ind w:left="566"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9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6"/>
              <w:ind w:left="514"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91" w:hRule="exact"/>
        </w:trPr>
        <w:tc>
          <w:tcPr>
            <w:tcW w:w="46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4"/>
              <w:ind w:left="122" w:right="0"/>
              <w:jc w:val="left"/>
              <w:rPr>
                <w:rFonts w:ascii="宋体" w:hAnsi="宋体" w:cs="宋体" w:eastAsia="宋体" w:hint="default"/>
                <w:sz w:val="22"/>
                <w:szCs w:val="22"/>
              </w:rPr>
            </w:pPr>
            <w:r>
              <w:rPr>
                <w:rFonts w:ascii="宋体" w:hAnsi="宋体" w:cs="宋体" w:eastAsia="宋体" w:hint="default"/>
                <w:sz w:val="22"/>
                <w:szCs w:val="22"/>
              </w:rPr>
              <w:t>当年所得税费用</w:t>
            </w:r>
          </w:p>
        </w:tc>
        <w:tc>
          <w:tcPr>
            <w:tcW w:w="2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21,842,318.53</w:t>
            </w:r>
            <w:r>
              <w:rPr>
                <w:rFonts w:ascii="宋体"/>
                <w:sz w:val="22"/>
              </w:rPr>
            </w:r>
          </w:p>
        </w:tc>
        <w:tc>
          <w:tcPr>
            <w:tcW w:w="19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spacing w:val="-1"/>
                <w:sz w:val="22"/>
              </w:rPr>
              <w:t>28,139,182.95</w:t>
            </w:r>
          </w:p>
        </w:tc>
      </w:tr>
      <w:tr>
        <w:trPr>
          <w:trHeight w:val="392" w:hRule="exact"/>
        </w:trPr>
        <w:tc>
          <w:tcPr>
            <w:tcW w:w="46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5"/>
              <w:ind w:left="122" w:right="0"/>
              <w:jc w:val="left"/>
              <w:rPr>
                <w:rFonts w:ascii="宋体" w:hAnsi="宋体" w:cs="宋体" w:eastAsia="宋体" w:hint="default"/>
                <w:sz w:val="22"/>
                <w:szCs w:val="22"/>
              </w:rPr>
            </w:pPr>
            <w:r>
              <w:rPr>
                <w:rFonts w:ascii="宋体" w:hAnsi="宋体" w:cs="宋体" w:eastAsia="宋体" w:hint="default"/>
                <w:sz w:val="22"/>
                <w:szCs w:val="22"/>
              </w:rPr>
              <w:t>递延所得税费用</w:t>
            </w:r>
          </w:p>
        </w:tc>
        <w:tc>
          <w:tcPr>
            <w:tcW w:w="2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-91,698.18</w:t>
            </w:r>
            <w:r>
              <w:rPr>
                <w:rFonts w:ascii="宋体"/>
                <w:sz w:val="22"/>
              </w:rPr>
            </w:r>
          </w:p>
        </w:tc>
        <w:tc>
          <w:tcPr>
            <w:tcW w:w="19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spacing w:val="-1"/>
                <w:sz w:val="22"/>
              </w:rPr>
              <w:t>-8,693,244.02</w:t>
            </w:r>
          </w:p>
        </w:tc>
      </w:tr>
      <w:tr>
        <w:trPr>
          <w:trHeight w:val="406" w:hRule="exact"/>
        </w:trPr>
        <w:tc>
          <w:tcPr>
            <w:tcW w:w="460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4"/>
              <w:ind w:right="2070"/>
              <w:jc w:val="right"/>
              <w:rPr>
                <w:rFonts w:ascii="宋体" w:hAnsi="宋体" w:cs="宋体" w:eastAsia="宋体" w:hint="default"/>
                <w:sz w:val="22"/>
                <w:szCs w:val="22"/>
              </w:rPr>
            </w:pPr>
            <w:r>
              <w:rPr>
                <w:rFonts w:ascii="宋体" w:hAnsi="宋体" w:cs="宋体" w:eastAsia="宋体" w:hint="default"/>
                <w:b/>
                <w:bCs/>
                <w:w w:val="95"/>
                <w:sz w:val="22"/>
                <w:szCs w:val="22"/>
              </w:rPr>
              <w:t>合计</w:t>
            </w:r>
            <w:r>
              <w:rPr>
                <w:rFonts w:ascii="宋体" w:hAnsi="宋体" w:cs="宋体" w:eastAsia="宋体" w:hint="default"/>
                <w:sz w:val="22"/>
                <w:szCs w:val="22"/>
              </w:rPr>
            </w:r>
          </w:p>
        </w:tc>
        <w:tc>
          <w:tcPr>
            <w:tcW w:w="20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6"/>
              <w:jc w:val="right"/>
              <w:rPr>
                <w:rFonts w:ascii="宋体" w:hAnsi="宋体" w:cs="宋体" w:eastAsia="宋体" w:hint="default"/>
                <w:sz w:val="22"/>
                <w:szCs w:val="22"/>
              </w:rPr>
            </w:pPr>
            <w:r>
              <w:rPr>
                <w:rFonts w:ascii="宋体"/>
                <w:b/>
                <w:spacing w:val="-1"/>
                <w:w w:val="95"/>
                <w:sz w:val="22"/>
              </w:rPr>
              <w:t>21,750,620.35</w:t>
            </w:r>
            <w:r>
              <w:rPr>
                <w:rFonts w:ascii="宋体"/>
                <w:spacing w:val="-1"/>
                <w:sz w:val="22"/>
              </w:rPr>
            </w:r>
          </w:p>
        </w:tc>
        <w:tc>
          <w:tcPr>
            <w:tcW w:w="19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8"/>
              <w:jc w:val="right"/>
              <w:rPr>
                <w:rFonts w:ascii="宋体" w:hAnsi="宋体" w:cs="宋体" w:eastAsia="宋体" w:hint="default"/>
                <w:sz w:val="22"/>
                <w:szCs w:val="22"/>
              </w:rPr>
            </w:pPr>
            <w:r>
              <w:rPr>
                <w:rFonts w:ascii="宋体"/>
                <w:b/>
                <w:w w:val="95"/>
                <w:sz w:val="22"/>
              </w:rPr>
              <w:t>19,445,938.93</w:t>
            </w:r>
            <w:r>
              <w:rPr>
                <w:rFonts w:ascii="宋体"/>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740" w:right="924"/>
        <w:jc w:val="left"/>
      </w:pPr>
      <w:bookmarkStart w:name="会计利润与所得税费用调整过程" w:id="297"/>
      <w:bookmarkEnd w:id="297"/>
      <w:r>
        <w:rPr/>
      </w:r>
      <w:r>
        <w:rPr/>
        <w:t>（</w:t>
      </w:r>
      <w:r>
        <w:rPr>
          <w:rFonts w:ascii="宋体" w:hAnsi="宋体" w:cs="宋体" w:eastAsia="宋体" w:hint="default"/>
        </w:rPr>
        <w:t>2</w:t>
      </w:r>
      <w:r>
        <w:rPr/>
        <w:t>）</w:t>
      </w:r>
      <w:r>
        <w:rPr>
          <w:spacing w:val="-66"/>
        </w:rPr>
        <w:t> </w:t>
      </w:r>
      <w:r>
        <w:rPr/>
        <w:t>会计利润与所得税费用调整过程</w:t>
      </w:r>
    </w:p>
    <w:p>
      <w:pPr>
        <w:spacing w:line="240" w:lineRule="auto" w:before="5"/>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4817"/>
        <w:gridCol w:w="3731"/>
      </w:tblGrid>
      <w:tr>
        <w:trPr>
          <w:trHeight w:val="378" w:hRule="exact"/>
        </w:trPr>
        <w:tc>
          <w:tcPr>
            <w:tcW w:w="481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7"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73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4"/>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r>
      <w:tr>
        <w:trPr>
          <w:trHeight w:val="365" w:hRule="exact"/>
        </w:trPr>
        <w:tc>
          <w:tcPr>
            <w:tcW w:w="48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本年合并利润总额</w:t>
            </w:r>
          </w:p>
        </w:tc>
        <w:tc>
          <w:tcPr>
            <w:tcW w:w="37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72,781,432.52</w:t>
            </w:r>
            <w:r>
              <w:rPr>
                <w:rFonts w:ascii="宋体"/>
                <w:sz w:val="22"/>
              </w:rPr>
            </w:r>
          </w:p>
        </w:tc>
      </w:tr>
      <w:tr>
        <w:trPr>
          <w:trHeight w:val="365" w:hRule="exact"/>
        </w:trPr>
        <w:tc>
          <w:tcPr>
            <w:tcW w:w="48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按法定</w:t>
            </w:r>
            <w:r>
              <w:rPr>
                <w:rFonts w:ascii="宋体" w:hAnsi="宋体" w:cs="宋体" w:eastAsia="宋体" w:hint="default"/>
                <w:sz w:val="22"/>
                <w:szCs w:val="22"/>
              </w:rPr>
              <w:t>/</w:t>
            </w:r>
            <w:r>
              <w:rPr>
                <w:rFonts w:ascii="宋体" w:hAnsi="宋体" w:cs="宋体" w:eastAsia="宋体" w:hint="default"/>
                <w:sz w:val="22"/>
                <w:szCs w:val="22"/>
              </w:rPr>
              <w:t>适用税率计算的所得税费用</w:t>
            </w:r>
          </w:p>
        </w:tc>
        <w:tc>
          <w:tcPr>
            <w:tcW w:w="37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18,195,358.13</w:t>
            </w:r>
            <w:r>
              <w:rPr>
                <w:rFonts w:ascii="宋体"/>
                <w:sz w:val="22"/>
              </w:rPr>
            </w:r>
          </w:p>
        </w:tc>
      </w:tr>
      <w:tr>
        <w:trPr>
          <w:trHeight w:val="366" w:hRule="exact"/>
        </w:trPr>
        <w:tc>
          <w:tcPr>
            <w:tcW w:w="48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子公司适用不同税率的影响</w:t>
            </w:r>
          </w:p>
        </w:tc>
        <w:tc>
          <w:tcPr>
            <w:tcW w:w="37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7"/>
              <w:jc w:val="right"/>
              <w:rPr>
                <w:rFonts w:ascii="宋体" w:hAnsi="宋体" w:cs="宋体" w:eastAsia="宋体" w:hint="default"/>
                <w:sz w:val="22"/>
                <w:szCs w:val="22"/>
              </w:rPr>
            </w:pPr>
            <w:r>
              <w:rPr>
                <w:rFonts w:ascii="宋体"/>
                <w:w w:val="95"/>
                <w:sz w:val="22"/>
              </w:rPr>
              <w:t>5,784,775.83</w:t>
            </w:r>
            <w:r>
              <w:rPr>
                <w:rFonts w:ascii="宋体"/>
                <w:sz w:val="22"/>
              </w:rPr>
            </w:r>
          </w:p>
        </w:tc>
      </w:tr>
      <w:tr>
        <w:trPr>
          <w:trHeight w:val="365" w:hRule="exact"/>
        </w:trPr>
        <w:tc>
          <w:tcPr>
            <w:tcW w:w="48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调整以前期间所得税的影响</w:t>
            </w:r>
          </w:p>
        </w:tc>
        <w:tc>
          <w:tcPr>
            <w:tcW w:w="37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130,001.07</w:t>
            </w:r>
            <w:r>
              <w:rPr>
                <w:rFonts w:ascii="宋体"/>
                <w:sz w:val="22"/>
              </w:rPr>
            </w:r>
          </w:p>
        </w:tc>
      </w:tr>
      <w:tr>
        <w:trPr>
          <w:trHeight w:val="378" w:hRule="exact"/>
        </w:trPr>
        <w:tc>
          <w:tcPr>
            <w:tcW w:w="481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非应税收入的影响</w:t>
            </w:r>
          </w:p>
        </w:tc>
        <w:tc>
          <w:tcPr>
            <w:tcW w:w="373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spacing w:val="-1"/>
                <w:sz w:val="22"/>
              </w:rPr>
              <w:t>-5,098,469.00</w:t>
            </w:r>
          </w:p>
        </w:tc>
      </w:tr>
    </w:tbl>
    <w:p>
      <w:pPr>
        <w:spacing w:after="0" w:line="240" w:lineRule="auto"/>
        <w:jc w:val="right"/>
        <w:rPr>
          <w:rFonts w:ascii="宋体" w:hAnsi="宋体" w:cs="宋体" w:eastAsia="宋体" w:hint="default"/>
          <w:sz w:val="22"/>
          <w:szCs w:val="22"/>
        </w:rPr>
        <w:sectPr>
          <w:pgSz w:w="11910" w:h="16840"/>
          <w:pgMar w:header="879" w:footer="570" w:top="1060" w:bottom="760" w:left="1460" w:right="0"/>
        </w:sectPr>
      </w:pPr>
    </w:p>
    <w:p>
      <w:pPr>
        <w:spacing w:line="240" w:lineRule="auto" w:before="10"/>
        <w:rPr>
          <w:rFonts w:ascii="宋体" w:hAnsi="宋体" w:cs="宋体" w:eastAsia="宋体" w:hint="default"/>
          <w:sz w:val="26"/>
          <w:szCs w:val="26"/>
        </w:rPr>
      </w:pPr>
    </w:p>
    <w:tbl>
      <w:tblPr>
        <w:tblW w:w="0" w:type="auto"/>
        <w:jc w:val="left"/>
        <w:tblInd w:w="119" w:type="dxa"/>
        <w:tblLayout w:type="fixed"/>
        <w:tblCellMar>
          <w:top w:w="0" w:type="dxa"/>
          <w:left w:w="0" w:type="dxa"/>
          <w:bottom w:w="0" w:type="dxa"/>
          <w:right w:w="0" w:type="dxa"/>
        </w:tblCellMar>
        <w:tblLook w:val="01E0"/>
      </w:tblPr>
      <w:tblGrid>
        <w:gridCol w:w="4817"/>
        <w:gridCol w:w="3731"/>
      </w:tblGrid>
      <w:tr>
        <w:trPr>
          <w:trHeight w:val="378" w:hRule="exact"/>
        </w:trPr>
        <w:tc>
          <w:tcPr>
            <w:tcW w:w="481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7"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73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4"/>
              <w:jc w:val="center"/>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r>
      <w:tr>
        <w:trPr>
          <w:trHeight w:val="365" w:hRule="exact"/>
        </w:trPr>
        <w:tc>
          <w:tcPr>
            <w:tcW w:w="48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不可抵扣的成本、费用和损失的影响</w:t>
            </w:r>
          </w:p>
        </w:tc>
        <w:tc>
          <w:tcPr>
            <w:tcW w:w="37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8"/>
              <w:jc w:val="right"/>
              <w:rPr>
                <w:rFonts w:ascii="宋体" w:hAnsi="宋体" w:cs="宋体" w:eastAsia="宋体" w:hint="default"/>
                <w:sz w:val="22"/>
                <w:szCs w:val="22"/>
              </w:rPr>
            </w:pPr>
            <w:r>
              <w:rPr>
                <w:rFonts w:ascii="宋体"/>
                <w:spacing w:val="-1"/>
                <w:sz w:val="22"/>
              </w:rPr>
              <w:t>2,365,097.22</w:t>
            </w:r>
            <w:r>
              <w:rPr>
                <w:rFonts w:ascii="宋体"/>
                <w:sz w:val="22"/>
              </w:rPr>
            </w:r>
          </w:p>
        </w:tc>
      </w:tr>
      <w:tr>
        <w:trPr>
          <w:trHeight w:val="725" w:hRule="exact"/>
        </w:trPr>
        <w:tc>
          <w:tcPr>
            <w:tcW w:w="4817"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110"/>
              <w:jc w:val="left"/>
              <w:rPr>
                <w:rFonts w:ascii="宋体" w:hAnsi="宋体" w:cs="宋体" w:eastAsia="宋体" w:hint="default"/>
                <w:sz w:val="22"/>
                <w:szCs w:val="22"/>
              </w:rPr>
            </w:pPr>
            <w:r>
              <w:rPr>
                <w:rFonts w:ascii="宋体" w:hAnsi="宋体" w:cs="宋体" w:eastAsia="宋体" w:hint="default"/>
                <w:spacing w:val="8"/>
                <w:sz w:val="22"/>
                <w:szCs w:val="22"/>
              </w:rPr>
              <w:t>使用前期未确认递延所得税资产的可抵扣亏损</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sz w:val="22"/>
                <w:szCs w:val="22"/>
              </w:rPr>
              <w:t>的影响</w:t>
            </w:r>
          </w:p>
        </w:tc>
        <w:tc>
          <w:tcPr>
            <w:tcW w:w="37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22"/>
                <w:szCs w:val="22"/>
              </w:rPr>
            </w:pPr>
            <w:r>
              <w:rPr>
                <w:rFonts w:ascii="宋体"/>
                <w:spacing w:val="-1"/>
                <w:sz w:val="22"/>
              </w:rPr>
              <w:t>-1,328,832.64</w:t>
            </w:r>
          </w:p>
        </w:tc>
      </w:tr>
      <w:tr>
        <w:trPr>
          <w:trHeight w:val="365" w:hRule="exact"/>
        </w:trPr>
        <w:tc>
          <w:tcPr>
            <w:tcW w:w="48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超出税法扣除标准的影响</w:t>
            </w:r>
          </w:p>
        </w:tc>
        <w:tc>
          <w:tcPr>
            <w:tcW w:w="37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974,242.81</w:t>
            </w:r>
            <w:r>
              <w:rPr>
                <w:rFonts w:ascii="宋体"/>
                <w:sz w:val="22"/>
              </w:rPr>
            </w:r>
          </w:p>
        </w:tc>
      </w:tr>
      <w:tr>
        <w:trPr>
          <w:trHeight w:val="365" w:hRule="exact"/>
        </w:trPr>
        <w:tc>
          <w:tcPr>
            <w:tcW w:w="48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本年确认递延所得税资产影响</w:t>
            </w:r>
          </w:p>
        </w:tc>
        <w:tc>
          <w:tcPr>
            <w:tcW w:w="37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spacing w:val="-1"/>
                <w:sz w:val="22"/>
              </w:rPr>
              <w:t>-3,105,101.68</w:t>
            </w:r>
          </w:p>
        </w:tc>
      </w:tr>
      <w:tr>
        <w:trPr>
          <w:trHeight w:val="365" w:hRule="exact"/>
        </w:trPr>
        <w:tc>
          <w:tcPr>
            <w:tcW w:w="48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本年确认递延所得税负债影响</w:t>
            </w:r>
          </w:p>
        </w:tc>
        <w:tc>
          <w:tcPr>
            <w:tcW w:w="37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3,833,548.61</w:t>
            </w:r>
            <w:r>
              <w:rPr>
                <w:rFonts w:ascii="宋体"/>
                <w:sz w:val="22"/>
              </w:rPr>
            </w:r>
          </w:p>
        </w:tc>
      </w:tr>
      <w:tr>
        <w:trPr>
          <w:trHeight w:val="379" w:hRule="exact"/>
        </w:trPr>
        <w:tc>
          <w:tcPr>
            <w:tcW w:w="481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所得税费用</w:t>
            </w:r>
          </w:p>
        </w:tc>
        <w:tc>
          <w:tcPr>
            <w:tcW w:w="373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2"/>
              <w:ind w:right="107"/>
              <w:jc w:val="right"/>
              <w:rPr>
                <w:rFonts w:ascii="宋体" w:hAnsi="宋体" w:cs="宋体" w:eastAsia="宋体" w:hint="default"/>
                <w:sz w:val="22"/>
                <w:szCs w:val="22"/>
              </w:rPr>
            </w:pPr>
            <w:r>
              <w:rPr>
                <w:rFonts w:ascii="宋体"/>
                <w:w w:val="95"/>
                <w:sz w:val="22"/>
              </w:rPr>
              <w:t>21,750,620.35</w:t>
            </w:r>
            <w:r>
              <w:rPr>
                <w:rFonts w:ascii="宋体"/>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564" w:right="1084"/>
        <w:jc w:val="left"/>
      </w:pPr>
      <w:bookmarkStart w:name="现金流量表项目" w:id="298"/>
      <w:bookmarkEnd w:id="298"/>
      <w:r>
        <w:rPr/>
      </w:r>
      <w:r>
        <w:rPr>
          <w:rFonts w:ascii="宋体" w:hAnsi="宋体" w:cs="宋体" w:eastAsia="宋体" w:hint="default"/>
        </w:rPr>
        <w:t>43.</w:t>
      </w:r>
      <w:r>
        <w:rPr>
          <w:rFonts w:ascii="宋体" w:hAnsi="宋体" w:cs="宋体" w:eastAsia="宋体" w:hint="default"/>
          <w:spacing w:val="-47"/>
        </w:rPr>
        <w:t> </w:t>
      </w:r>
      <w:r>
        <w:rPr/>
        <w:t>现金流量表项目</w:t>
      </w:r>
    </w:p>
    <w:p>
      <w:pPr>
        <w:spacing w:line="240" w:lineRule="auto" w:before="1"/>
        <w:rPr>
          <w:rFonts w:ascii="宋体" w:hAnsi="宋体" w:cs="宋体" w:eastAsia="宋体" w:hint="default"/>
          <w:sz w:val="29"/>
          <w:szCs w:val="29"/>
        </w:rPr>
      </w:pPr>
    </w:p>
    <w:p>
      <w:pPr>
        <w:pStyle w:val="BodyText"/>
        <w:spacing w:line="559" w:lineRule="auto"/>
        <w:ind w:left="587" w:right="4147"/>
        <w:jc w:val="left"/>
      </w:pPr>
      <w:r>
        <w:rPr/>
        <w:pict>
          <v:shape style="position:absolute;margin-left:82.980003pt;margin-top:56.647629pt;width:429.6pt;height:167.0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64"/>
                    <w:gridCol w:w="2243"/>
                    <w:gridCol w:w="2242"/>
                  </w:tblGrid>
                  <w:tr>
                    <w:trPr>
                      <w:trHeight w:val="378" w:hRule="exact"/>
                    </w:trPr>
                    <w:tc>
                      <w:tcPr>
                        <w:tcW w:w="406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7"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677"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2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676"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65" w:hRule="exact"/>
                    </w:trPr>
                    <w:tc>
                      <w:tcPr>
                        <w:tcW w:w="4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备用金</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1,924,900.21</w:t>
                        </w:r>
                        <w:r>
                          <w:rPr>
                            <w:rFonts w:ascii="宋体"/>
                            <w:sz w:val="22"/>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3,906,269.81</w:t>
                        </w:r>
                        <w:r>
                          <w:rPr>
                            <w:rFonts w:ascii="宋体"/>
                            <w:sz w:val="22"/>
                          </w:rPr>
                        </w:r>
                      </w:p>
                    </w:tc>
                  </w:tr>
                  <w:tr>
                    <w:trPr>
                      <w:trHeight w:val="366" w:hRule="exact"/>
                    </w:trPr>
                    <w:tc>
                      <w:tcPr>
                        <w:tcW w:w="4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利息收入</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5"/>
                          <w:jc w:val="right"/>
                          <w:rPr>
                            <w:rFonts w:ascii="宋体" w:hAnsi="宋体" w:cs="宋体" w:eastAsia="宋体" w:hint="default"/>
                            <w:sz w:val="22"/>
                            <w:szCs w:val="22"/>
                          </w:rPr>
                        </w:pPr>
                        <w:r>
                          <w:rPr>
                            <w:rFonts w:ascii="宋体"/>
                            <w:w w:val="95"/>
                            <w:sz w:val="22"/>
                          </w:rPr>
                          <w:t>2,686,751.57</w:t>
                        </w:r>
                        <w:r>
                          <w:rPr>
                            <w:rFonts w:ascii="宋体"/>
                            <w:sz w:val="22"/>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7"/>
                          <w:jc w:val="right"/>
                          <w:rPr>
                            <w:rFonts w:ascii="宋体" w:hAnsi="宋体" w:cs="宋体" w:eastAsia="宋体" w:hint="default"/>
                            <w:sz w:val="22"/>
                            <w:szCs w:val="22"/>
                          </w:rPr>
                        </w:pPr>
                        <w:r>
                          <w:rPr>
                            <w:rFonts w:ascii="宋体"/>
                            <w:w w:val="95"/>
                            <w:sz w:val="22"/>
                          </w:rPr>
                          <w:t>1,971,538.83</w:t>
                        </w:r>
                        <w:r>
                          <w:rPr>
                            <w:rFonts w:ascii="宋体"/>
                            <w:sz w:val="22"/>
                          </w:rPr>
                        </w:r>
                      </w:p>
                    </w:tc>
                  </w:tr>
                  <w:tr>
                    <w:trPr>
                      <w:trHeight w:val="365" w:hRule="exact"/>
                    </w:trPr>
                    <w:tc>
                      <w:tcPr>
                        <w:tcW w:w="4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政府补助</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5,543,556.61</w:t>
                        </w:r>
                        <w:r>
                          <w:rPr>
                            <w:rFonts w:ascii="宋体"/>
                            <w:sz w:val="22"/>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9,829,876.49</w:t>
                        </w:r>
                        <w:r>
                          <w:rPr>
                            <w:rFonts w:ascii="宋体"/>
                            <w:sz w:val="22"/>
                          </w:rPr>
                        </w:r>
                      </w:p>
                    </w:tc>
                  </w:tr>
                  <w:tr>
                    <w:trPr>
                      <w:trHeight w:val="365" w:hRule="exact"/>
                    </w:trPr>
                    <w:tc>
                      <w:tcPr>
                        <w:tcW w:w="4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收到上年解冻政府补助专项资金</w:t>
                        </w:r>
                        <w:r>
                          <w:rPr>
                            <w:rFonts w:ascii="宋体" w:hAnsi="宋体" w:cs="宋体" w:eastAsia="宋体" w:hint="default"/>
                            <w:sz w:val="22"/>
                            <w:szCs w:val="22"/>
                          </w:rPr>
                          <w:t>*</w:t>
                        </w:r>
                      </w:p>
                    </w:tc>
                    <w:tc>
                      <w:tcPr>
                        <w:tcW w:w="2243" w:type="dxa"/>
                        <w:tcBorders>
                          <w:top w:val="single" w:sz="2" w:space="0" w:color="000000"/>
                          <w:left w:val="single" w:sz="2" w:space="0" w:color="000000"/>
                          <w:bottom w:val="single" w:sz="2" w:space="0" w:color="000000"/>
                          <w:right w:val="single" w:sz="2" w:space="0" w:color="000000"/>
                        </w:tcBorders>
                      </w:tcPr>
                      <w:p>
                        <w:pP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300,000.00</w:t>
                        </w:r>
                        <w:r>
                          <w:rPr>
                            <w:rFonts w:ascii="宋体"/>
                            <w:sz w:val="22"/>
                          </w:rPr>
                        </w:r>
                      </w:p>
                    </w:tc>
                  </w:tr>
                  <w:tr>
                    <w:trPr>
                      <w:trHeight w:val="365" w:hRule="exact"/>
                    </w:trPr>
                    <w:tc>
                      <w:tcPr>
                        <w:tcW w:w="4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2"/>
                            <w:szCs w:val="22"/>
                          </w:rPr>
                          <w:t>收到上年解冻资金</w:t>
                        </w:r>
                        <w:r>
                          <w:rPr>
                            <w:rFonts w:ascii="宋体" w:hAnsi="宋体" w:cs="宋体" w:eastAsia="宋体" w:hint="default"/>
                            <w:sz w:val="20"/>
                            <w:szCs w:val="20"/>
                          </w:rPr>
                          <w:t>*</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46,592,248.52</w:t>
                        </w:r>
                        <w:r>
                          <w:rPr>
                            <w:rFonts w:ascii="宋体"/>
                            <w:sz w:val="22"/>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spacing w:val="-1"/>
                            <w:sz w:val="22"/>
                          </w:rPr>
                          <w:t>17,850,550.67</w:t>
                        </w:r>
                      </w:p>
                    </w:tc>
                  </w:tr>
                  <w:tr>
                    <w:trPr>
                      <w:trHeight w:val="365" w:hRule="exact"/>
                    </w:trPr>
                    <w:tc>
                      <w:tcPr>
                        <w:tcW w:w="4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单位往来</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129,715,312.29</w:t>
                        </w:r>
                        <w:r>
                          <w:rPr>
                            <w:rFonts w:ascii="宋体"/>
                            <w:sz w:val="22"/>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spacing w:val="-1"/>
                            <w:sz w:val="22"/>
                          </w:rPr>
                          <w:t>45,734,259.33</w:t>
                        </w:r>
                      </w:p>
                    </w:tc>
                  </w:tr>
                  <w:tr>
                    <w:trPr>
                      <w:trHeight w:val="365" w:hRule="exact"/>
                    </w:trPr>
                    <w:tc>
                      <w:tcPr>
                        <w:tcW w:w="4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2,119,211.57</w:t>
                        </w:r>
                        <w:r>
                          <w:rPr>
                            <w:rFonts w:ascii="宋体"/>
                            <w:sz w:val="22"/>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spacing w:val="-1"/>
                            <w:sz w:val="22"/>
                          </w:rPr>
                          <w:t>525,830.51</w:t>
                        </w:r>
                      </w:p>
                    </w:tc>
                  </w:tr>
                  <w:tr>
                    <w:trPr>
                      <w:trHeight w:val="379" w:hRule="exact"/>
                    </w:trPr>
                    <w:tc>
                      <w:tcPr>
                        <w:tcW w:w="40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left="17"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106"/>
                          <w:jc w:val="right"/>
                          <w:rPr>
                            <w:rFonts w:ascii="宋体" w:hAnsi="宋体" w:cs="宋体" w:eastAsia="宋体" w:hint="default"/>
                            <w:sz w:val="22"/>
                            <w:szCs w:val="22"/>
                          </w:rPr>
                        </w:pPr>
                        <w:r>
                          <w:rPr>
                            <w:rFonts w:ascii="宋体"/>
                            <w:b/>
                            <w:spacing w:val="-1"/>
                            <w:w w:val="95"/>
                            <w:sz w:val="22"/>
                          </w:rPr>
                          <w:t>188,581,980.77</w:t>
                        </w:r>
                        <w:r>
                          <w:rPr>
                            <w:rFonts w:ascii="宋体"/>
                            <w:spacing w:val="-1"/>
                            <w:sz w:val="22"/>
                          </w:rPr>
                        </w:r>
                      </w:p>
                    </w:tc>
                    <w:tc>
                      <w:tcPr>
                        <w:tcW w:w="22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2"/>
                          <w:ind w:right="108"/>
                          <w:jc w:val="right"/>
                          <w:rPr>
                            <w:rFonts w:ascii="宋体" w:hAnsi="宋体" w:cs="宋体" w:eastAsia="宋体" w:hint="default"/>
                            <w:sz w:val="22"/>
                            <w:szCs w:val="22"/>
                          </w:rPr>
                        </w:pPr>
                        <w:r>
                          <w:rPr>
                            <w:rFonts w:ascii="宋体"/>
                            <w:b/>
                            <w:w w:val="95"/>
                            <w:sz w:val="22"/>
                          </w:rPr>
                          <w:t>80,118,325.64</w:t>
                        </w:r>
                        <w:r>
                          <w:rPr>
                            <w:rFonts w:ascii="宋体"/>
                            <w:sz w:val="22"/>
                          </w:rPr>
                        </w:r>
                      </w:p>
                    </w:tc>
                  </w:tr>
                </w:tbl>
                <w:p>
                  <w:pPr/>
                </w:p>
              </w:txbxContent>
            </v:textbox>
            <w10:wrap type="none"/>
          </v:shape>
        </w:pict>
      </w:r>
      <w:bookmarkStart w:name="收到/支付的其他与经营/投资/筹资活动有关的现金" w:id="299"/>
      <w:bookmarkEnd w:id="299"/>
      <w:r>
        <w:rPr/>
      </w:r>
      <w:r>
        <w:rPr/>
        <w:t>（</w:t>
      </w:r>
      <w:r>
        <w:rPr>
          <w:rFonts w:ascii="宋体" w:hAnsi="宋体" w:cs="宋体" w:eastAsia="宋体" w:hint="default"/>
        </w:rPr>
        <w:t>1</w:t>
      </w:r>
      <w:r>
        <w:rPr/>
        <w:t>）</w:t>
      </w:r>
      <w:r>
        <w:rPr>
          <w:spacing w:val="4"/>
        </w:rPr>
        <w:t> </w:t>
      </w:r>
      <w:r>
        <w:rPr/>
        <w:t>收到</w:t>
      </w:r>
      <w:r>
        <w:rPr>
          <w:rFonts w:ascii="宋体" w:hAnsi="宋体" w:cs="宋体" w:eastAsia="宋体" w:hint="default"/>
        </w:rPr>
        <w:t>/</w:t>
      </w:r>
      <w:r>
        <w:rPr/>
        <w:t>支付的其他与经营</w:t>
      </w:r>
      <w:r>
        <w:rPr>
          <w:rFonts w:ascii="宋体" w:hAnsi="宋体" w:cs="宋体" w:eastAsia="宋体" w:hint="default"/>
        </w:rPr>
        <w:t>/</w:t>
      </w:r>
      <w:r>
        <w:rPr/>
        <w:t>投资</w:t>
      </w:r>
      <w:r>
        <w:rPr>
          <w:rFonts w:ascii="宋体" w:hAnsi="宋体" w:cs="宋体" w:eastAsia="宋体" w:hint="default"/>
        </w:rPr>
        <w:t>/</w:t>
      </w:r>
      <w:r>
        <w:rPr/>
        <w:t>筹资活动有关的现金</w:t>
      </w:r>
      <w:r>
        <w:rPr>
          <w:w w:val="99"/>
        </w:rPr>
        <w:t> </w:t>
      </w:r>
      <w:r>
        <w:rPr>
          <w:rFonts w:ascii="宋体" w:hAnsi="宋体" w:cs="宋体" w:eastAsia="宋体" w:hint="default"/>
        </w:rPr>
        <w:t>1</w:t>
      </w:r>
      <w:r>
        <w:rPr/>
        <w:t>）</w:t>
      </w:r>
      <w:r>
        <w:rPr>
          <w:spacing w:val="-22"/>
        </w:rPr>
        <w:t> </w:t>
      </w:r>
      <w:r>
        <w:rPr/>
        <w:t>收到的其他与经营活动有关的现金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357" w:lineRule="auto" w:before="31"/>
        <w:ind w:left="161" w:right="1084" w:firstLine="441"/>
        <w:jc w:val="left"/>
      </w:pPr>
      <w:r>
        <w:rPr/>
        <w:t>注：本集团收到上年解冻其他货币资金保证金 </w:t>
      </w:r>
      <w:r>
        <w:rPr>
          <w:rFonts w:ascii="宋体" w:hAnsi="宋体" w:cs="宋体" w:eastAsia="宋体" w:hint="default"/>
        </w:rPr>
        <w:t>46,592,248.52</w:t>
      </w:r>
      <w:r>
        <w:rPr>
          <w:rFonts w:ascii="宋体" w:hAnsi="宋体" w:cs="宋体" w:eastAsia="宋体" w:hint="default"/>
          <w:spacing w:val="13"/>
        </w:rPr>
        <w:t> </w:t>
      </w:r>
      <w:r>
        <w:rPr/>
        <w:t>元，在编制现金流量</w:t>
      </w:r>
      <w:r>
        <w:rPr>
          <w:spacing w:val="1"/>
          <w:w w:val="99"/>
        </w:rPr>
        <w:t> </w:t>
      </w:r>
      <w:r>
        <w:rPr/>
        <w:t>表时作为其他与经营活动有关的现金流入。</w:t>
      </w:r>
    </w:p>
    <w:p>
      <w:pPr>
        <w:spacing w:line="240" w:lineRule="auto" w:before="13"/>
        <w:rPr>
          <w:rFonts w:ascii="宋体" w:hAnsi="宋体" w:cs="宋体" w:eastAsia="宋体" w:hint="default"/>
          <w:sz w:val="20"/>
          <w:szCs w:val="20"/>
        </w:rPr>
      </w:pPr>
    </w:p>
    <w:p>
      <w:pPr>
        <w:pStyle w:val="BodyText"/>
        <w:spacing w:line="240" w:lineRule="auto"/>
        <w:ind w:left="587" w:right="1084"/>
        <w:jc w:val="left"/>
      </w:pPr>
      <w:r>
        <w:rPr>
          <w:rFonts w:ascii="宋体" w:hAnsi="宋体" w:cs="宋体" w:eastAsia="宋体" w:hint="default"/>
        </w:rPr>
        <w:t>2</w:t>
      </w:r>
      <w:r>
        <w:rPr/>
        <w:t>）</w:t>
      </w:r>
      <w:r>
        <w:rPr>
          <w:spacing w:val="-22"/>
        </w:rPr>
        <w:t> </w:t>
      </w:r>
      <w:r>
        <w:rPr/>
        <w:t>支付的其他与经营活动有关的现金</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064"/>
        <w:gridCol w:w="2243"/>
        <w:gridCol w:w="2242"/>
      </w:tblGrid>
      <w:tr>
        <w:trPr>
          <w:trHeight w:val="378" w:hRule="exact"/>
        </w:trPr>
        <w:tc>
          <w:tcPr>
            <w:tcW w:w="406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7"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677"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2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676"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65" w:hRule="exact"/>
        </w:trPr>
        <w:tc>
          <w:tcPr>
            <w:tcW w:w="4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管理费用</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16,191,975.50</w:t>
            </w:r>
            <w:r>
              <w:rPr>
                <w:rFonts w:ascii="宋体"/>
                <w:sz w:val="22"/>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spacing w:val="-1"/>
                <w:sz w:val="22"/>
              </w:rPr>
              <w:t>21,248,738.71</w:t>
            </w:r>
          </w:p>
        </w:tc>
      </w:tr>
      <w:tr>
        <w:trPr>
          <w:trHeight w:val="365" w:hRule="exact"/>
        </w:trPr>
        <w:tc>
          <w:tcPr>
            <w:tcW w:w="4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销售费用</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19,808,224.86</w:t>
            </w:r>
            <w:r>
              <w:rPr>
                <w:rFonts w:ascii="宋体"/>
                <w:sz w:val="22"/>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8,114,244.27</w:t>
            </w:r>
            <w:r>
              <w:rPr>
                <w:rFonts w:ascii="宋体"/>
                <w:sz w:val="22"/>
              </w:rPr>
            </w:r>
          </w:p>
        </w:tc>
      </w:tr>
      <w:tr>
        <w:trPr>
          <w:trHeight w:val="366" w:hRule="exact"/>
        </w:trPr>
        <w:tc>
          <w:tcPr>
            <w:tcW w:w="4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银行手续费等财务费用</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5"/>
              <w:jc w:val="right"/>
              <w:rPr>
                <w:rFonts w:ascii="宋体" w:hAnsi="宋体" w:cs="宋体" w:eastAsia="宋体" w:hint="default"/>
                <w:sz w:val="22"/>
                <w:szCs w:val="22"/>
              </w:rPr>
            </w:pPr>
            <w:r>
              <w:rPr>
                <w:rFonts w:ascii="宋体"/>
                <w:w w:val="95"/>
                <w:sz w:val="22"/>
              </w:rPr>
              <w:t>2,867,514.73</w:t>
            </w:r>
            <w:r>
              <w:rPr>
                <w:rFonts w:ascii="宋体"/>
                <w:sz w:val="22"/>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7"/>
              <w:jc w:val="right"/>
              <w:rPr>
                <w:rFonts w:ascii="宋体" w:hAnsi="宋体" w:cs="宋体" w:eastAsia="宋体" w:hint="default"/>
                <w:sz w:val="22"/>
                <w:szCs w:val="22"/>
              </w:rPr>
            </w:pPr>
            <w:r>
              <w:rPr>
                <w:rFonts w:ascii="宋体"/>
                <w:spacing w:val="-1"/>
                <w:sz w:val="22"/>
              </w:rPr>
              <w:t>1,673,415.40</w:t>
            </w:r>
          </w:p>
        </w:tc>
      </w:tr>
      <w:tr>
        <w:trPr>
          <w:trHeight w:val="365" w:hRule="exact"/>
        </w:trPr>
        <w:tc>
          <w:tcPr>
            <w:tcW w:w="4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备用金</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1,636,382.92</w:t>
            </w:r>
            <w:r>
              <w:rPr>
                <w:rFonts w:ascii="宋体"/>
                <w:sz w:val="22"/>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6,362,553.07</w:t>
            </w:r>
            <w:r>
              <w:rPr>
                <w:rFonts w:ascii="宋体"/>
                <w:sz w:val="22"/>
              </w:rPr>
            </w:r>
          </w:p>
        </w:tc>
      </w:tr>
      <w:tr>
        <w:trPr>
          <w:trHeight w:val="365" w:hRule="exact"/>
        </w:trPr>
        <w:tc>
          <w:tcPr>
            <w:tcW w:w="4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不能随时支取的保证金</w:t>
            </w:r>
            <w:r>
              <w:rPr>
                <w:rFonts w:ascii="宋体" w:hAnsi="宋体" w:cs="宋体" w:eastAsia="宋体" w:hint="default"/>
                <w:sz w:val="22"/>
                <w:szCs w:val="22"/>
              </w:rPr>
              <w:t>*</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46,542,469.15</w:t>
            </w:r>
            <w:r>
              <w:rPr>
                <w:rFonts w:ascii="宋体"/>
                <w:sz w:val="22"/>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spacing w:val="-1"/>
                <w:sz w:val="22"/>
              </w:rPr>
              <w:t>46,592,248.52</w:t>
            </w:r>
          </w:p>
        </w:tc>
      </w:tr>
      <w:tr>
        <w:trPr>
          <w:trHeight w:val="365" w:hRule="exact"/>
        </w:trPr>
        <w:tc>
          <w:tcPr>
            <w:tcW w:w="4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单位往来</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124,394,419.23</w:t>
            </w:r>
            <w:r>
              <w:rPr>
                <w:rFonts w:ascii="宋体"/>
                <w:sz w:val="22"/>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spacing w:val="-1"/>
                <w:sz w:val="22"/>
              </w:rPr>
              <w:t>40,411,509.51</w:t>
            </w:r>
          </w:p>
        </w:tc>
      </w:tr>
      <w:tr>
        <w:trPr>
          <w:trHeight w:val="365" w:hRule="exact"/>
        </w:trPr>
        <w:tc>
          <w:tcPr>
            <w:tcW w:w="4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1,424,384.55</w:t>
            </w:r>
            <w:r>
              <w:rPr>
                <w:rFonts w:ascii="宋体"/>
                <w:sz w:val="22"/>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1,594,935.12</w:t>
            </w:r>
            <w:r>
              <w:rPr>
                <w:rFonts w:ascii="宋体"/>
                <w:sz w:val="22"/>
              </w:rPr>
            </w:r>
          </w:p>
        </w:tc>
      </w:tr>
      <w:tr>
        <w:trPr>
          <w:trHeight w:val="378" w:hRule="exact"/>
        </w:trPr>
        <w:tc>
          <w:tcPr>
            <w:tcW w:w="40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7"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6"/>
              <w:jc w:val="right"/>
              <w:rPr>
                <w:rFonts w:ascii="宋体" w:hAnsi="宋体" w:cs="宋体" w:eastAsia="宋体" w:hint="default"/>
                <w:sz w:val="22"/>
                <w:szCs w:val="22"/>
              </w:rPr>
            </w:pPr>
            <w:r>
              <w:rPr>
                <w:rFonts w:ascii="宋体"/>
                <w:b/>
                <w:spacing w:val="-1"/>
                <w:w w:val="95"/>
                <w:sz w:val="22"/>
              </w:rPr>
              <w:t>212,865,370.94</w:t>
            </w:r>
            <w:r>
              <w:rPr>
                <w:rFonts w:ascii="宋体"/>
                <w:spacing w:val="-1"/>
                <w:sz w:val="22"/>
              </w:rPr>
            </w:r>
          </w:p>
        </w:tc>
        <w:tc>
          <w:tcPr>
            <w:tcW w:w="22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b/>
                <w:w w:val="95"/>
                <w:sz w:val="22"/>
              </w:rPr>
              <w:t>125,997,644.60</w:t>
            </w:r>
            <w:r>
              <w:rPr>
                <w:rFonts w:ascii="宋体"/>
                <w:sz w:val="22"/>
              </w:rPr>
            </w:r>
          </w:p>
        </w:tc>
      </w:tr>
    </w:tbl>
    <w:p>
      <w:pPr>
        <w:spacing w:after="0" w:line="240" w:lineRule="auto"/>
        <w:jc w:val="right"/>
        <w:rPr>
          <w:rFonts w:ascii="宋体" w:hAnsi="宋体" w:cs="宋体" w:eastAsia="宋体" w:hint="default"/>
          <w:sz w:val="22"/>
          <w:szCs w:val="22"/>
        </w:rPr>
        <w:sectPr>
          <w:footerReference w:type="default" r:id="rId70"/>
          <w:pgSz w:w="11910" w:h="16840"/>
          <w:pgMar w:footer="570" w:header="879" w:top="1060" w:bottom="760" w:left="1540" w:right="0"/>
        </w:sectPr>
      </w:pPr>
    </w:p>
    <w:p>
      <w:pPr>
        <w:spacing w:line="240" w:lineRule="auto" w:before="9"/>
        <w:rPr>
          <w:rFonts w:ascii="宋体" w:hAnsi="宋体" w:cs="宋体" w:eastAsia="宋体" w:hint="default"/>
          <w:sz w:val="21"/>
          <w:szCs w:val="21"/>
        </w:rPr>
      </w:pPr>
    </w:p>
    <w:p>
      <w:pPr>
        <w:pStyle w:val="BodyText"/>
        <w:spacing w:line="240" w:lineRule="auto" w:before="31"/>
        <w:ind w:left="712" w:right="1084"/>
        <w:jc w:val="left"/>
      </w:pPr>
      <w:r>
        <w:rPr/>
        <w:t>注：截止</w:t>
      </w:r>
      <w:r>
        <w:rPr>
          <w:spacing w:val="-34"/>
        </w:rPr>
        <w:t> </w:t>
      </w:r>
      <w:r>
        <w:rPr>
          <w:rFonts w:ascii="宋体" w:hAnsi="宋体" w:cs="宋体" w:eastAsia="宋体" w:hint="default"/>
        </w:rPr>
        <w:t>2014</w:t>
      </w:r>
      <w:r>
        <w:rPr>
          <w:rFonts w:ascii="宋体" w:hAnsi="宋体" w:cs="宋体" w:eastAsia="宋体" w:hint="default"/>
          <w:spacing w:val="-34"/>
        </w:rPr>
        <w:t> </w:t>
      </w:r>
      <w:r>
        <w:rPr/>
        <w:t>年</w:t>
      </w:r>
      <w:r>
        <w:rPr>
          <w:spacing w:val="-34"/>
        </w:rPr>
        <w:t> </w:t>
      </w:r>
      <w:r>
        <w:rPr>
          <w:rFonts w:ascii="宋体" w:hAnsi="宋体" w:cs="宋体" w:eastAsia="宋体" w:hint="default"/>
        </w:rPr>
        <w:t>12</w:t>
      </w:r>
      <w:r>
        <w:rPr>
          <w:rFonts w:ascii="宋体" w:hAnsi="宋体" w:cs="宋体" w:eastAsia="宋体" w:hint="default"/>
          <w:spacing w:val="-34"/>
        </w:rPr>
        <w:t> </w:t>
      </w:r>
      <w:r>
        <w:rPr/>
        <w:t>月</w:t>
      </w:r>
      <w:r>
        <w:rPr>
          <w:spacing w:val="-34"/>
        </w:rPr>
        <w:t> </w:t>
      </w:r>
      <w:r>
        <w:rPr>
          <w:rFonts w:ascii="宋体" w:hAnsi="宋体" w:cs="宋体" w:eastAsia="宋体" w:hint="default"/>
        </w:rPr>
        <w:t>31</w:t>
      </w:r>
      <w:r>
        <w:rPr>
          <w:rFonts w:ascii="宋体" w:hAnsi="宋体" w:cs="宋体" w:eastAsia="宋体" w:hint="default"/>
          <w:spacing w:val="-34"/>
        </w:rPr>
        <w:t> </w:t>
      </w:r>
      <w:r>
        <w:rPr/>
        <w:t>日，本集团其他货币资金银行承兑汇票、保函等保证金</w:t>
      </w:r>
    </w:p>
    <w:p>
      <w:pPr>
        <w:pStyle w:val="BodyText"/>
        <w:spacing w:line="240" w:lineRule="auto" w:before="140"/>
        <w:ind w:left="161" w:right="1084"/>
        <w:jc w:val="left"/>
      </w:pPr>
      <w:r>
        <w:rPr>
          <w:rFonts w:ascii="宋体" w:hAnsi="宋体" w:cs="宋体" w:eastAsia="宋体" w:hint="default"/>
        </w:rPr>
        <w:t>46,542,469.15</w:t>
      </w:r>
      <w:r>
        <w:rPr>
          <w:rFonts w:ascii="宋体" w:hAnsi="宋体" w:cs="宋体" w:eastAsia="宋体" w:hint="default"/>
          <w:spacing w:val="-68"/>
        </w:rPr>
        <w:t> </w:t>
      </w:r>
      <w:r>
        <w:rPr/>
        <w:t>元，在编制现金流量表时作为其他与经营活动有关的现金流出。</w:t>
      </w:r>
    </w:p>
    <w:p>
      <w:pPr>
        <w:spacing w:line="240" w:lineRule="auto" w:before="2"/>
        <w:rPr>
          <w:rFonts w:ascii="宋体" w:hAnsi="宋体" w:cs="宋体" w:eastAsia="宋体" w:hint="default"/>
          <w:sz w:val="29"/>
          <w:szCs w:val="29"/>
        </w:rPr>
      </w:pPr>
    </w:p>
    <w:p>
      <w:pPr>
        <w:pStyle w:val="BodyText"/>
        <w:spacing w:line="240" w:lineRule="auto"/>
        <w:ind w:left="861" w:right="1084"/>
        <w:jc w:val="left"/>
      </w:pPr>
      <w:r>
        <w:rPr>
          <w:rFonts w:ascii="宋体" w:hAnsi="宋体" w:cs="宋体" w:eastAsia="宋体" w:hint="default"/>
        </w:rPr>
        <w:t>3</w:t>
      </w:r>
      <w:r>
        <w:rPr/>
        <w:t>）</w:t>
      </w:r>
      <w:r>
        <w:rPr>
          <w:spacing w:val="-47"/>
        </w:rPr>
        <w:t> </w:t>
      </w:r>
      <w:r>
        <w:rPr/>
        <w:t>收到的其他与投资活动有关的现金</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064"/>
        <w:gridCol w:w="2243"/>
        <w:gridCol w:w="2242"/>
      </w:tblGrid>
      <w:tr>
        <w:trPr>
          <w:trHeight w:val="378" w:hRule="exact"/>
        </w:trPr>
        <w:tc>
          <w:tcPr>
            <w:tcW w:w="406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right="1799"/>
              <w:jc w:val="right"/>
              <w:rPr>
                <w:rFonts w:ascii="宋体" w:hAnsi="宋体" w:cs="宋体" w:eastAsia="宋体" w:hint="default"/>
                <w:sz w:val="22"/>
                <w:szCs w:val="22"/>
              </w:rPr>
            </w:pPr>
            <w:r>
              <w:rPr>
                <w:rFonts w:ascii="宋体" w:hAnsi="宋体" w:cs="宋体" w:eastAsia="宋体" w:hint="default"/>
                <w:b/>
                <w:bCs/>
                <w:w w:val="95"/>
                <w:sz w:val="22"/>
                <w:szCs w:val="22"/>
              </w:rPr>
              <w:t>项目</w:t>
            </w:r>
            <w:r>
              <w:rPr>
                <w:rFonts w:ascii="宋体" w:hAnsi="宋体" w:cs="宋体" w:eastAsia="宋体" w:hint="default"/>
                <w:sz w:val="22"/>
                <w:szCs w:val="22"/>
              </w:rPr>
            </w:r>
          </w:p>
        </w:tc>
        <w:tc>
          <w:tcPr>
            <w:tcW w:w="22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677"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2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676"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65" w:hRule="exact"/>
        </w:trPr>
        <w:tc>
          <w:tcPr>
            <w:tcW w:w="4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政府补助专项资金</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2,033,458.00</w:t>
            </w:r>
            <w:r>
              <w:rPr>
                <w:rFonts w:ascii="宋体"/>
                <w:sz w:val="22"/>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1,190,000.00</w:t>
            </w:r>
            <w:r>
              <w:rPr>
                <w:rFonts w:ascii="宋体"/>
                <w:sz w:val="22"/>
              </w:rPr>
            </w:r>
          </w:p>
        </w:tc>
      </w:tr>
      <w:tr>
        <w:trPr>
          <w:trHeight w:val="379" w:hRule="exact"/>
        </w:trPr>
        <w:tc>
          <w:tcPr>
            <w:tcW w:w="40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right="1799"/>
              <w:jc w:val="right"/>
              <w:rPr>
                <w:rFonts w:ascii="宋体" w:hAnsi="宋体" w:cs="宋体" w:eastAsia="宋体" w:hint="default"/>
                <w:sz w:val="22"/>
                <w:szCs w:val="22"/>
              </w:rPr>
            </w:pPr>
            <w:r>
              <w:rPr>
                <w:rFonts w:ascii="宋体" w:hAnsi="宋体" w:cs="宋体" w:eastAsia="宋体" w:hint="default"/>
                <w:b/>
                <w:bCs/>
                <w:w w:val="95"/>
                <w:sz w:val="22"/>
                <w:szCs w:val="22"/>
              </w:rPr>
              <w:t>合计</w:t>
            </w:r>
            <w:r>
              <w:rPr>
                <w:rFonts w:ascii="宋体" w:hAnsi="宋体" w:cs="宋体" w:eastAsia="宋体" w:hint="default"/>
                <w:sz w:val="22"/>
                <w:szCs w:val="22"/>
              </w:rPr>
            </w:r>
          </w:p>
        </w:tc>
        <w:tc>
          <w:tcPr>
            <w:tcW w:w="22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105"/>
              <w:jc w:val="right"/>
              <w:rPr>
                <w:rFonts w:ascii="宋体" w:hAnsi="宋体" w:cs="宋体" w:eastAsia="宋体" w:hint="default"/>
                <w:sz w:val="22"/>
                <w:szCs w:val="22"/>
              </w:rPr>
            </w:pPr>
            <w:r>
              <w:rPr>
                <w:rFonts w:ascii="宋体"/>
                <w:b/>
                <w:spacing w:val="-1"/>
                <w:w w:val="95"/>
                <w:sz w:val="22"/>
              </w:rPr>
              <w:t>2,033,458.00</w:t>
            </w:r>
            <w:r>
              <w:rPr>
                <w:rFonts w:ascii="宋体"/>
                <w:spacing w:val="-1"/>
                <w:sz w:val="22"/>
              </w:rPr>
            </w:r>
          </w:p>
        </w:tc>
        <w:tc>
          <w:tcPr>
            <w:tcW w:w="22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2"/>
              <w:ind w:right="107"/>
              <w:jc w:val="right"/>
              <w:rPr>
                <w:rFonts w:ascii="宋体" w:hAnsi="宋体" w:cs="宋体" w:eastAsia="宋体" w:hint="default"/>
                <w:sz w:val="22"/>
                <w:szCs w:val="22"/>
              </w:rPr>
            </w:pPr>
            <w:r>
              <w:rPr>
                <w:rFonts w:ascii="宋体"/>
                <w:b/>
                <w:spacing w:val="-1"/>
                <w:w w:val="95"/>
                <w:sz w:val="22"/>
              </w:rPr>
              <w:t>1,190,000.00</w:t>
            </w:r>
            <w:r>
              <w:rPr>
                <w:rFonts w:ascii="宋体"/>
                <w:spacing w:val="-1"/>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861" w:right="1084"/>
        <w:jc w:val="left"/>
      </w:pPr>
      <w:r>
        <w:rPr>
          <w:rFonts w:ascii="宋体" w:hAnsi="宋体" w:cs="宋体" w:eastAsia="宋体" w:hint="default"/>
        </w:rPr>
        <w:t>4</w:t>
      </w:r>
      <w:r>
        <w:rPr/>
        <w:t>）</w:t>
      </w:r>
      <w:r>
        <w:rPr>
          <w:spacing w:val="-47"/>
        </w:rPr>
        <w:t> </w:t>
      </w:r>
      <w:r>
        <w:rPr/>
        <w:t>支付的其他与投资活动有关的现金</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064"/>
        <w:gridCol w:w="2243"/>
        <w:gridCol w:w="2242"/>
      </w:tblGrid>
      <w:tr>
        <w:trPr>
          <w:trHeight w:val="378" w:hRule="exact"/>
        </w:trPr>
        <w:tc>
          <w:tcPr>
            <w:tcW w:w="406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right="1799"/>
              <w:jc w:val="right"/>
              <w:rPr>
                <w:rFonts w:ascii="宋体" w:hAnsi="宋体" w:cs="宋体" w:eastAsia="宋体" w:hint="default"/>
                <w:sz w:val="22"/>
                <w:szCs w:val="22"/>
              </w:rPr>
            </w:pPr>
            <w:r>
              <w:rPr>
                <w:rFonts w:ascii="宋体" w:hAnsi="宋体" w:cs="宋体" w:eastAsia="宋体" w:hint="default"/>
                <w:b/>
                <w:bCs/>
                <w:w w:val="95"/>
                <w:sz w:val="22"/>
                <w:szCs w:val="22"/>
              </w:rPr>
              <w:t>项目</w:t>
            </w:r>
            <w:r>
              <w:rPr>
                <w:rFonts w:ascii="宋体" w:hAnsi="宋体" w:cs="宋体" w:eastAsia="宋体" w:hint="default"/>
                <w:sz w:val="22"/>
                <w:szCs w:val="22"/>
              </w:rPr>
            </w:r>
          </w:p>
        </w:tc>
        <w:tc>
          <w:tcPr>
            <w:tcW w:w="22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677"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2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676"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65" w:hRule="exact"/>
        </w:trPr>
        <w:tc>
          <w:tcPr>
            <w:tcW w:w="4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right="1738"/>
              <w:jc w:val="right"/>
              <w:rPr>
                <w:rFonts w:ascii="宋体" w:hAnsi="宋体" w:cs="宋体" w:eastAsia="宋体" w:hint="default"/>
                <w:sz w:val="22"/>
                <w:szCs w:val="22"/>
              </w:rPr>
            </w:pPr>
            <w:r>
              <w:rPr>
                <w:rFonts w:ascii="宋体" w:hAnsi="宋体" w:cs="宋体" w:eastAsia="宋体" w:hint="default"/>
                <w:w w:val="95"/>
                <w:sz w:val="22"/>
                <w:szCs w:val="22"/>
              </w:rPr>
              <w:t>受限政府补助专项资金</w:t>
            </w:r>
            <w:r>
              <w:rPr>
                <w:rFonts w:ascii="宋体" w:hAnsi="宋体" w:cs="宋体" w:eastAsia="宋体" w:hint="default"/>
                <w:sz w:val="22"/>
                <w:szCs w:val="22"/>
              </w:rPr>
            </w:r>
          </w:p>
        </w:tc>
        <w:tc>
          <w:tcPr>
            <w:tcW w:w="2243" w:type="dxa"/>
            <w:tcBorders>
              <w:top w:val="single" w:sz="2" w:space="0" w:color="000000"/>
              <w:left w:val="single" w:sz="2" w:space="0" w:color="000000"/>
              <w:bottom w:val="single" w:sz="2" w:space="0" w:color="000000"/>
              <w:right w:val="single" w:sz="2" w:space="0" w:color="000000"/>
            </w:tcBorders>
          </w:tcPr>
          <w:p>
            <w:pP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1,190,000.00</w:t>
            </w:r>
            <w:r>
              <w:rPr>
                <w:rFonts w:ascii="宋体"/>
                <w:sz w:val="22"/>
              </w:rPr>
            </w:r>
          </w:p>
        </w:tc>
      </w:tr>
      <w:tr>
        <w:trPr>
          <w:trHeight w:val="378" w:hRule="exact"/>
        </w:trPr>
        <w:tc>
          <w:tcPr>
            <w:tcW w:w="40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right="1799"/>
              <w:jc w:val="right"/>
              <w:rPr>
                <w:rFonts w:ascii="宋体" w:hAnsi="宋体" w:cs="宋体" w:eastAsia="宋体" w:hint="default"/>
                <w:sz w:val="22"/>
                <w:szCs w:val="22"/>
              </w:rPr>
            </w:pPr>
            <w:r>
              <w:rPr>
                <w:rFonts w:ascii="宋体" w:hAnsi="宋体" w:cs="宋体" w:eastAsia="宋体" w:hint="default"/>
                <w:b/>
                <w:bCs/>
                <w:w w:val="95"/>
                <w:sz w:val="22"/>
                <w:szCs w:val="22"/>
              </w:rPr>
              <w:t>合计</w:t>
            </w:r>
            <w:r>
              <w:rPr>
                <w:rFonts w:ascii="宋体" w:hAnsi="宋体" w:cs="宋体" w:eastAsia="宋体" w:hint="default"/>
                <w:sz w:val="22"/>
                <w:szCs w:val="22"/>
              </w:rPr>
            </w:r>
          </w:p>
        </w:tc>
        <w:tc>
          <w:tcPr>
            <w:tcW w:w="2243" w:type="dxa"/>
            <w:tcBorders>
              <w:top w:val="single" w:sz="2" w:space="0" w:color="000000"/>
              <w:left w:val="single" w:sz="2" w:space="0" w:color="000000"/>
              <w:bottom w:val="single" w:sz="12" w:space="0" w:color="000000"/>
              <w:right w:val="single" w:sz="2" w:space="0" w:color="000000"/>
            </w:tcBorders>
          </w:tcPr>
          <w:p>
            <w:pPr/>
          </w:p>
        </w:tc>
        <w:tc>
          <w:tcPr>
            <w:tcW w:w="22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b/>
                <w:spacing w:val="-1"/>
                <w:w w:val="95"/>
                <w:sz w:val="22"/>
              </w:rPr>
              <w:t>1,190,000.00</w:t>
            </w:r>
            <w:r>
              <w:rPr>
                <w:rFonts w:ascii="宋体"/>
                <w:spacing w:val="-1"/>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861" w:right="1084"/>
        <w:jc w:val="left"/>
      </w:pPr>
      <w:r>
        <w:rPr>
          <w:rFonts w:ascii="宋体" w:hAnsi="宋体" w:cs="宋体" w:eastAsia="宋体" w:hint="default"/>
        </w:rPr>
        <w:t>5</w:t>
      </w:r>
      <w:r>
        <w:rPr/>
        <w:t>）</w:t>
      </w:r>
      <w:r>
        <w:rPr>
          <w:spacing w:val="-47"/>
        </w:rPr>
        <w:t> </w:t>
      </w:r>
      <w:r>
        <w:rPr/>
        <w:t>支付的其他与筹资活动有关的现金</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064"/>
        <w:gridCol w:w="2243"/>
        <w:gridCol w:w="2242"/>
      </w:tblGrid>
      <w:tr>
        <w:trPr>
          <w:trHeight w:val="378" w:hRule="exact"/>
        </w:trPr>
        <w:tc>
          <w:tcPr>
            <w:tcW w:w="406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right="1799"/>
              <w:jc w:val="right"/>
              <w:rPr>
                <w:rFonts w:ascii="宋体" w:hAnsi="宋体" w:cs="宋体" w:eastAsia="宋体" w:hint="default"/>
                <w:sz w:val="22"/>
                <w:szCs w:val="22"/>
              </w:rPr>
            </w:pPr>
            <w:r>
              <w:rPr>
                <w:rFonts w:ascii="宋体" w:hAnsi="宋体" w:cs="宋体" w:eastAsia="宋体" w:hint="default"/>
                <w:b/>
                <w:bCs/>
                <w:w w:val="95"/>
                <w:sz w:val="22"/>
                <w:szCs w:val="22"/>
              </w:rPr>
              <w:t>项目</w:t>
            </w:r>
            <w:r>
              <w:rPr>
                <w:rFonts w:ascii="宋体" w:hAnsi="宋体" w:cs="宋体" w:eastAsia="宋体" w:hint="default"/>
                <w:sz w:val="22"/>
                <w:szCs w:val="22"/>
              </w:rPr>
            </w:r>
          </w:p>
        </w:tc>
        <w:tc>
          <w:tcPr>
            <w:tcW w:w="22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677"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2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676"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65" w:hRule="exact"/>
        </w:trPr>
        <w:tc>
          <w:tcPr>
            <w:tcW w:w="4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股权激励回购</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6,124,600.00</w:t>
            </w:r>
            <w:r>
              <w:rPr>
                <w:rFonts w:ascii="宋体"/>
                <w:sz w:val="22"/>
              </w:rPr>
            </w:r>
          </w:p>
        </w:tc>
        <w:tc>
          <w:tcPr>
            <w:tcW w:w="224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短期借款手续费</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520,000.00</w:t>
            </w:r>
            <w:r>
              <w:rPr>
                <w:rFonts w:ascii="宋体"/>
                <w:sz w:val="22"/>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205,000.00</w:t>
            </w:r>
            <w:r>
              <w:rPr>
                <w:rFonts w:ascii="宋体"/>
                <w:sz w:val="22"/>
              </w:rPr>
            </w:r>
          </w:p>
        </w:tc>
      </w:tr>
      <w:tr>
        <w:trPr>
          <w:trHeight w:val="378" w:hRule="exact"/>
        </w:trPr>
        <w:tc>
          <w:tcPr>
            <w:tcW w:w="40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right="1799"/>
              <w:jc w:val="right"/>
              <w:rPr>
                <w:rFonts w:ascii="宋体" w:hAnsi="宋体" w:cs="宋体" w:eastAsia="宋体" w:hint="default"/>
                <w:sz w:val="22"/>
                <w:szCs w:val="22"/>
              </w:rPr>
            </w:pPr>
            <w:r>
              <w:rPr>
                <w:rFonts w:ascii="宋体" w:hAnsi="宋体" w:cs="宋体" w:eastAsia="宋体" w:hint="default"/>
                <w:b/>
                <w:bCs/>
                <w:w w:val="95"/>
                <w:sz w:val="22"/>
                <w:szCs w:val="22"/>
              </w:rPr>
              <w:t>合计</w:t>
            </w:r>
            <w:r>
              <w:rPr>
                <w:rFonts w:ascii="宋体" w:hAnsi="宋体" w:cs="宋体" w:eastAsia="宋体" w:hint="default"/>
                <w:sz w:val="22"/>
                <w:szCs w:val="22"/>
              </w:rPr>
            </w:r>
          </w:p>
        </w:tc>
        <w:tc>
          <w:tcPr>
            <w:tcW w:w="22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b/>
                <w:spacing w:val="-1"/>
                <w:w w:val="95"/>
                <w:sz w:val="22"/>
              </w:rPr>
              <w:t>6,644,600.00</w:t>
            </w:r>
            <w:r>
              <w:rPr>
                <w:rFonts w:ascii="宋体"/>
                <w:spacing w:val="-1"/>
                <w:sz w:val="22"/>
              </w:rPr>
            </w:r>
          </w:p>
        </w:tc>
        <w:tc>
          <w:tcPr>
            <w:tcW w:w="22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b/>
                <w:spacing w:val="-1"/>
                <w:w w:val="95"/>
                <w:sz w:val="22"/>
              </w:rPr>
              <w:t>205,000.00</w:t>
            </w:r>
            <w:r>
              <w:rPr>
                <w:rFonts w:ascii="宋体"/>
                <w:spacing w:val="-1"/>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660" w:right="1084"/>
        <w:jc w:val="left"/>
      </w:pPr>
      <w:bookmarkStart w:name="合并现金流量表补充资料" w:id="300"/>
      <w:bookmarkEnd w:id="300"/>
      <w:r>
        <w:rPr/>
      </w:r>
      <w:r>
        <w:rPr/>
        <w:t>（</w:t>
      </w:r>
      <w:r>
        <w:rPr>
          <w:rFonts w:ascii="宋体" w:hAnsi="宋体" w:cs="宋体" w:eastAsia="宋体" w:hint="default"/>
        </w:rPr>
        <w:t>2</w:t>
      </w:r>
      <w:r>
        <w:rPr/>
        <w:t>）</w:t>
      </w:r>
      <w:r>
        <w:rPr>
          <w:spacing w:val="-65"/>
        </w:rPr>
        <w:t> </w:t>
      </w:r>
      <w:r>
        <w:rPr/>
        <w:t>合并现金流量表补充资料</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564"/>
        <w:gridCol w:w="1985"/>
        <w:gridCol w:w="1999"/>
      </w:tblGrid>
      <w:tr>
        <w:trPr>
          <w:trHeight w:val="378" w:hRule="exact"/>
        </w:trPr>
        <w:tc>
          <w:tcPr>
            <w:tcW w:w="456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8"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9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549"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99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556"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6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z w:val="22"/>
                <w:szCs w:val="22"/>
              </w:rPr>
              <w:t>将净利润调节为经营活动现金流量：</w:t>
            </w:r>
            <w:r>
              <w:rPr>
                <w:rFonts w:ascii="宋体" w:hAnsi="宋体" w:cs="宋体" w:eastAsia="宋体" w:hint="default"/>
                <w:sz w:val="22"/>
                <w:szCs w:val="22"/>
              </w:rPr>
            </w:r>
          </w:p>
        </w:tc>
        <w:tc>
          <w:tcPr>
            <w:tcW w:w="1985" w:type="dxa"/>
            <w:tcBorders>
              <w:top w:val="single" w:sz="2" w:space="0" w:color="000000"/>
              <w:left w:val="single" w:sz="2" w:space="0" w:color="000000"/>
              <w:bottom w:val="single" w:sz="2" w:space="0" w:color="000000"/>
              <w:right w:val="single" w:sz="2" w:space="0" w:color="000000"/>
            </w:tcBorders>
          </w:tcPr>
          <w:p>
            <w:pPr/>
          </w:p>
        </w:tc>
        <w:tc>
          <w:tcPr>
            <w:tcW w:w="199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净利润</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51,030,812.17</w:t>
            </w:r>
            <w:r>
              <w:rPr>
                <w:rFonts w:ascii="宋体"/>
                <w:sz w:val="22"/>
              </w:rPr>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95"/>
              <w:jc w:val="right"/>
              <w:rPr>
                <w:rFonts w:ascii="宋体" w:hAnsi="宋体" w:cs="宋体" w:eastAsia="宋体" w:hint="default"/>
                <w:sz w:val="22"/>
                <w:szCs w:val="22"/>
              </w:rPr>
            </w:pPr>
            <w:r>
              <w:rPr>
                <w:rFonts w:ascii="宋体"/>
                <w:spacing w:val="-10"/>
                <w:sz w:val="22"/>
              </w:rPr>
              <w:t>92,276,986.22</w:t>
            </w:r>
          </w:p>
        </w:tc>
      </w:tr>
      <w:tr>
        <w:trPr>
          <w:trHeight w:val="36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加：资产减值准备</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12,822,982.90</w:t>
            </w:r>
            <w:r>
              <w:rPr>
                <w:rFonts w:ascii="宋体"/>
                <w:sz w:val="22"/>
              </w:rPr>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95"/>
              <w:jc w:val="right"/>
              <w:rPr>
                <w:rFonts w:ascii="宋体" w:hAnsi="宋体" w:cs="宋体" w:eastAsia="宋体" w:hint="default"/>
                <w:sz w:val="22"/>
                <w:szCs w:val="22"/>
              </w:rPr>
            </w:pPr>
            <w:r>
              <w:rPr>
                <w:rFonts w:ascii="宋体"/>
                <w:spacing w:val="-10"/>
                <w:sz w:val="22"/>
              </w:rPr>
              <w:t>13,163,924.93</w:t>
            </w:r>
          </w:p>
        </w:tc>
      </w:tr>
      <w:tr>
        <w:trPr>
          <w:trHeight w:val="726"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2"/>
              <w:ind w:left="122" w:right="258" w:firstLine="441"/>
              <w:jc w:val="left"/>
              <w:rPr>
                <w:rFonts w:ascii="宋体" w:hAnsi="宋体" w:cs="宋体" w:eastAsia="宋体" w:hint="default"/>
                <w:sz w:val="22"/>
                <w:szCs w:val="22"/>
              </w:rPr>
            </w:pPr>
            <w:r>
              <w:rPr>
                <w:rFonts w:ascii="宋体" w:hAnsi="宋体" w:cs="宋体" w:eastAsia="宋体" w:hint="default"/>
                <w:w w:val="95"/>
                <w:sz w:val="22"/>
                <w:szCs w:val="22"/>
              </w:rPr>
              <w:t>固定资产折旧、油气资产折耗、生产性</w:t>
            </w:r>
            <w:r>
              <w:rPr>
                <w:rFonts w:ascii="宋体" w:hAnsi="宋体" w:cs="宋体" w:eastAsia="宋体" w:hint="default"/>
                <w:w w:val="99"/>
                <w:sz w:val="22"/>
                <w:szCs w:val="22"/>
              </w:rPr>
              <w:t> </w:t>
            </w:r>
            <w:r>
              <w:rPr>
                <w:rFonts w:ascii="宋体" w:hAnsi="宋体" w:cs="宋体" w:eastAsia="宋体" w:hint="default"/>
                <w:sz w:val="22"/>
                <w:szCs w:val="22"/>
              </w:rPr>
              <w:t>生物资产折旧</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22"/>
                <w:szCs w:val="22"/>
              </w:rPr>
            </w:pPr>
            <w:r>
              <w:rPr>
                <w:rFonts w:ascii="宋体"/>
                <w:w w:val="95"/>
                <w:sz w:val="22"/>
              </w:rPr>
              <w:t>82,809,823.48</w:t>
            </w:r>
            <w:r>
              <w:rPr>
                <w:rFonts w:ascii="宋体"/>
                <w:sz w:val="22"/>
              </w:rPr>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5"/>
              <w:jc w:val="right"/>
              <w:rPr>
                <w:rFonts w:ascii="宋体" w:hAnsi="宋体" w:cs="宋体" w:eastAsia="宋体" w:hint="default"/>
                <w:sz w:val="22"/>
                <w:szCs w:val="22"/>
              </w:rPr>
            </w:pPr>
            <w:r>
              <w:rPr>
                <w:rFonts w:ascii="宋体"/>
                <w:spacing w:val="-10"/>
                <w:sz w:val="22"/>
              </w:rPr>
              <w:t>75,829,186.04</w:t>
            </w:r>
          </w:p>
        </w:tc>
      </w:tr>
      <w:tr>
        <w:trPr>
          <w:trHeight w:val="36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64" w:right="0"/>
              <w:jc w:val="left"/>
              <w:rPr>
                <w:rFonts w:ascii="宋体" w:hAnsi="宋体" w:cs="宋体" w:eastAsia="宋体" w:hint="default"/>
                <w:sz w:val="22"/>
                <w:szCs w:val="22"/>
              </w:rPr>
            </w:pPr>
            <w:r>
              <w:rPr>
                <w:rFonts w:ascii="宋体" w:hAnsi="宋体" w:cs="宋体" w:eastAsia="宋体" w:hint="default"/>
                <w:sz w:val="22"/>
                <w:szCs w:val="22"/>
              </w:rPr>
              <w:t>无形资产摊销</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5,202,878.48</w:t>
            </w:r>
            <w:r>
              <w:rPr>
                <w:rFonts w:ascii="宋体"/>
                <w:sz w:val="22"/>
              </w:rPr>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95"/>
              <w:jc w:val="right"/>
              <w:rPr>
                <w:rFonts w:ascii="宋体" w:hAnsi="宋体" w:cs="宋体" w:eastAsia="宋体" w:hint="default"/>
                <w:sz w:val="22"/>
                <w:szCs w:val="22"/>
              </w:rPr>
            </w:pPr>
            <w:r>
              <w:rPr>
                <w:rFonts w:ascii="宋体"/>
                <w:spacing w:val="-10"/>
                <w:sz w:val="22"/>
              </w:rPr>
              <w:t>4,004,911.35</w:t>
            </w:r>
          </w:p>
        </w:tc>
      </w:tr>
      <w:tr>
        <w:trPr>
          <w:trHeight w:val="36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64" w:right="0"/>
              <w:jc w:val="left"/>
              <w:rPr>
                <w:rFonts w:ascii="宋体" w:hAnsi="宋体" w:cs="宋体" w:eastAsia="宋体" w:hint="default"/>
                <w:sz w:val="22"/>
                <w:szCs w:val="22"/>
              </w:rPr>
            </w:pPr>
            <w:r>
              <w:rPr>
                <w:rFonts w:ascii="宋体" w:hAnsi="宋体" w:cs="宋体" w:eastAsia="宋体" w:hint="default"/>
                <w:sz w:val="22"/>
                <w:szCs w:val="22"/>
              </w:rPr>
              <w:t>长期待摊费用摊销</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905,447.65</w:t>
            </w:r>
            <w:r>
              <w:rPr>
                <w:rFonts w:ascii="宋体"/>
                <w:sz w:val="22"/>
              </w:rPr>
            </w:r>
          </w:p>
        </w:tc>
        <w:tc>
          <w:tcPr>
            <w:tcW w:w="1999" w:type="dxa"/>
            <w:tcBorders>
              <w:top w:val="single" w:sz="2" w:space="0" w:color="000000"/>
              <w:left w:val="single" w:sz="2" w:space="0" w:color="000000"/>
              <w:bottom w:val="single" w:sz="2" w:space="0" w:color="000000"/>
              <w:right w:val="nil" w:sz="6" w:space="0" w:color="auto"/>
            </w:tcBorders>
          </w:tcPr>
          <w:p>
            <w:pPr/>
          </w:p>
        </w:tc>
      </w:tr>
      <w:tr>
        <w:trPr>
          <w:trHeight w:val="72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562" w:right="258"/>
              <w:jc w:val="left"/>
              <w:rPr>
                <w:rFonts w:ascii="宋体" w:hAnsi="宋体" w:cs="宋体" w:eastAsia="宋体" w:hint="default"/>
                <w:sz w:val="22"/>
                <w:szCs w:val="22"/>
              </w:rPr>
            </w:pPr>
            <w:r>
              <w:rPr>
                <w:rFonts w:ascii="宋体" w:hAnsi="宋体" w:cs="宋体" w:eastAsia="宋体" w:hint="default"/>
                <w:sz w:val="22"/>
                <w:szCs w:val="22"/>
              </w:rPr>
              <w:t>处置固定资产、无形资产和其他长期资</w:t>
            </w:r>
            <w:r>
              <w:rPr>
                <w:rFonts w:ascii="宋体" w:hAnsi="宋体" w:cs="宋体" w:eastAsia="宋体" w:hint="default"/>
                <w:w w:val="99"/>
                <w:sz w:val="22"/>
                <w:szCs w:val="22"/>
              </w:rPr>
              <w:t> </w:t>
            </w:r>
            <w:r>
              <w:rPr>
                <w:rFonts w:ascii="宋体" w:hAnsi="宋体" w:cs="宋体" w:eastAsia="宋体" w:hint="default"/>
                <w:sz w:val="22"/>
                <w:szCs w:val="22"/>
              </w:rPr>
              <w:t>产的损失（收益以“</w:t>
            </w:r>
            <w:r>
              <w:rPr>
                <w:rFonts w:ascii="宋体" w:hAnsi="宋体" w:cs="宋体" w:eastAsia="宋体" w:hint="default"/>
                <w:sz w:val="22"/>
                <w:szCs w:val="22"/>
              </w:rPr>
              <w:t>-</w:t>
            </w:r>
            <w:r>
              <w:rPr>
                <w:rFonts w:ascii="宋体" w:hAnsi="宋体" w:cs="宋体" w:eastAsia="宋体" w:hint="default"/>
                <w:sz w:val="22"/>
                <w:szCs w:val="22"/>
              </w:rPr>
              <w:t>”填列）</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2"/>
              <w:jc w:val="right"/>
              <w:rPr>
                <w:rFonts w:ascii="宋体" w:hAnsi="宋体" w:cs="宋体" w:eastAsia="宋体" w:hint="default"/>
                <w:sz w:val="22"/>
                <w:szCs w:val="22"/>
              </w:rPr>
            </w:pPr>
            <w:r>
              <w:rPr>
                <w:rFonts w:ascii="宋体"/>
                <w:spacing w:val="-10"/>
                <w:sz w:val="22"/>
              </w:rPr>
              <w:t>-1,133,314.19</w:t>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5"/>
              <w:jc w:val="right"/>
              <w:rPr>
                <w:rFonts w:ascii="宋体" w:hAnsi="宋体" w:cs="宋体" w:eastAsia="宋体" w:hint="default"/>
                <w:sz w:val="22"/>
                <w:szCs w:val="22"/>
              </w:rPr>
            </w:pPr>
            <w:r>
              <w:rPr>
                <w:rFonts w:ascii="宋体"/>
                <w:spacing w:val="-10"/>
                <w:sz w:val="22"/>
              </w:rPr>
              <w:t>-211,823.47</w:t>
            </w:r>
          </w:p>
        </w:tc>
      </w:tr>
      <w:tr>
        <w:trPr>
          <w:trHeight w:val="36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right="149"/>
              <w:jc w:val="right"/>
              <w:rPr>
                <w:rFonts w:ascii="宋体" w:hAnsi="宋体" w:cs="宋体" w:eastAsia="宋体" w:hint="default"/>
                <w:sz w:val="22"/>
                <w:szCs w:val="22"/>
              </w:rPr>
            </w:pPr>
            <w:r>
              <w:rPr>
                <w:rFonts w:ascii="宋体" w:hAnsi="宋体" w:cs="宋体" w:eastAsia="宋体" w:hint="default"/>
                <w:w w:val="95"/>
                <w:sz w:val="22"/>
                <w:szCs w:val="22"/>
              </w:rPr>
              <w:t>固定资产报废损失（收益以“</w:t>
            </w:r>
            <w:r>
              <w:rPr>
                <w:rFonts w:ascii="宋体" w:hAnsi="宋体" w:cs="宋体" w:eastAsia="宋体" w:hint="default"/>
                <w:w w:val="95"/>
                <w:sz w:val="22"/>
                <w:szCs w:val="22"/>
              </w:rPr>
              <w:t>-</w:t>
            </w:r>
            <w:r>
              <w:rPr>
                <w:rFonts w:ascii="宋体" w:hAnsi="宋体" w:cs="宋体" w:eastAsia="宋体" w:hint="default"/>
                <w:w w:val="95"/>
                <w:sz w:val="22"/>
                <w:szCs w:val="22"/>
              </w:rPr>
              <w:t>”填列）</w:t>
            </w:r>
            <w:r>
              <w:rPr>
                <w:rFonts w:ascii="宋体" w:hAnsi="宋体" w:cs="宋体" w:eastAsia="宋体" w:hint="default"/>
                <w:sz w:val="22"/>
                <w:szCs w:val="22"/>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93"/>
              <w:jc w:val="right"/>
              <w:rPr>
                <w:rFonts w:ascii="宋体" w:hAnsi="宋体" w:cs="宋体" w:eastAsia="宋体" w:hint="default"/>
                <w:sz w:val="22"/>
                <w:szCs w:val="22"/>
              </w:rPr>
            </w:pPr>
            <w:r>
              <w:rPr>
                <w:rFonts w:ascii="宋体"/>
                <w:spacing w:val="-10"/>
                <w:sz w:val="22"/>
              </w:rPr>
              <w:t>150,235.76</w:t>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95"/>
              <w:jc w:val="right"/>
              <w:rPr>
                <w:rFonts w:ascii="宋体" w:hAnsi="宋体" w:cs="宋体" w:eastAsia="宋体" w:hint="default"/>
                <w:sz w:val="22"/>
                <w:szCs w:val="22"/>
              </w:rPr>
            </w:pPr>
            <w:r>
              <w:rPr>
                <w:rFonts w:ascii="宋体"/>
                <w:spacing w:val="-10"/>
                <w:sz w:val="22"/>
              </w:rPr>
              <w:t>268,417.72</w:t>
            </w:r>
          </w:p>
        </w:tc>
      </w:tr>
      <w:tr>
        <w:trPr>
          <w:trHeight w:val="36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right="149"/>
              <w:jc w:val="right"/>
              <w:rPr>
                <w:rFonts w:ascii="宋体" w:hAnsi="宋体" w:cs="宋体" w:eastAsia="宋体" w:hint="default"/>
                <w:sz w:val="22"/>
                <w:szCs w:val="22"/>
              </w:rPr>
            </w:pPr>
            <w:r>
              <w:rPr>
                <w:rFonts w:ascii="宋体" w:hAnsi="宋体" w:cs="宋体" w:eastAsia="宋体" w:hint="default"/>
                <w:w w:val="95"/>
                <w:sz w:val="22"/>
                <w:szCs w:val="22"/>
              </w:rPr>
              <w:t>公允价值变动损益（收益以“</w:t>
            </w:r>
            <w:r>
              <w:rPr>
                <w:rFonts w:ascii="宋体" w:hAnsi="宋体" w:cs="宋体" w:eastAsia="宋体" w:hint="default"/>
                <w:w w:val="95"/>
                <w:sz w:val="22"/>
                <w:szCs w:val="22"/>
              </w:rPr>
              <w:t>-</w:t>
            </w:r>
            <w:r>
              <w:rPr>
                <w:rFonts w:ascii="宋体" w:hAnsi="宋体" w:cs="宋体" w:eastAsia="宋体" w:hint="default"/>
                <w:w w:val="95"/>
                <w:sz w:val="22"/>
                <w:szCs w:val="22"/>
              </w:rPr>
              <w:t>”填列）</w:t>
            </w:r>
            <w:r>
              <w:rPr>
                <w:rFonts w:ascii="宋体" w:hAnsi="宋体" w:cs="宋体" w:eastAsia="宋体" w:hint="default"/>
                <w:sz w:val="22"/>
                <w:szCs w:val="22"/>
              </w:rPr>
            </w:r>
          </w:p>
        </w:tc>
        <w:tc>
          <w:tcPr>
            <w:tcW w:w="1985" w:type="dxa"/>
            <w:tcBorders>
              <w:top w:val="single" w:sz="2" w:space="0" w:color="000000"/>
              <w:left w:val="single" w:sz="2" w:space="0" w:color="000000"/>
              <w:bottom w:val="single" w:sz="2" w:space="0" w:color="000000"/>
              <w:right w:val="single" w:sz="2" w:space="0" w:color="000000"/>
            </w:tcBorders>
          </w:tcPr>
          <w:p>
            <w:pPr/>
          </w:p>
        </w:tc>
        <w:tc>
          <w:tcPr>
            <w:tcW w:w="1999"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564" w:right="0"/>
              <w:jc w:val="left"/>
              <w:rPr>
                <w:rFonts w:ascii="宋体" w:hAnsi="宋体" w:cs="宋体" w:eastAsia="宋体" w:hint="default"/>
                <w:sz w:val="22"/>
                <w:szCs w:val="22"/>
              </w:rPr>
            </w:pPr>
            <w:r>
              <w:rPr>
                <w:rFonts w:ascii="宋体" w:hAnsi="宋体" w:cs="宋体" w:eastAsia="宋体" w:hint="default"/>
                <w:sz w:val="22"/>
                <w:szCs w:val="22"/>
              </w:rPr>
              <w:t>财务费用（收益以“</w:t>
            </w:r>
            <w:r>
              <w:rPr>
                <w:rFonts w:ascii="宋体" w:hAnsi="宋体" w:cs="宋体" w:eastAsia="宋体" w:hint="default"/>
                <w:sz w:val="22"/>
                <w:szCs w:val="22"/>
              </w:rPr>
              <w:t>-</w:t>
            </w:r>
            <w:r>
              <w:rPr>
                <w:rFonts w:ascii="宋体" w:hAnsi="宋体" w:cs="宋体" w:eastAsia="宋体" w:hint="default"/>
                <w:sz w:val="22"/>
                <w:szCs w:val="22"/>
              </w:rPr>
              <w:t>”填列）</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4"/>
              <w:jc w:val="right"/>
              <w:rPr>
                <w:rFonts w:ascii="宋体" w:hAnsi="宋体" w:cs="宋体" w:eastAsia="宋体" w:hint="default"/>
                <w:sz w:val="22"/>
                <w:szCs w:val="22"/>
              </w:rPr>
            </w:pPr>
            <w:r>
              <w:rPr>
                <w:rFonts w:ascii="宋体"/>
                <w:w w:val="95"/>
                <w:sz w:val="22"/>
              </w:rPr>
              <w:t>45,621,420.63</w:t>
            </w:r>
            <w:r>
              <w:rPr>
                <w:rFonts w:ascii="宋体"/>
                <w:sz w:val="22"/>
              </w:rPr>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95"/>
              <w:jc w:val="right"/>
              <w:rPr>
                <w:rFonts w:ascii="宋体" w:hAnsi="宋体" w:cs="宋体" w:eastAsia="宋体" w:hint="default"/>
                <w:sz w:val="22"/>
                <w:szCs w:val="22"/>
              </w:rPr>
            </w:pPr>
            <w:r>
              <w:rPr>
                <w:rFonts w:ascii="宋体"/>
                <w:spacing w:val="-10"/>
                <w:sz w:val="22"/>
              </w:rPr>
              <w:t>44,399,693.81</w:t>
            </w:r>
          </w:p>
        </w:tc>
      </w:tr>
      <w:tr>
        <w:trPr>
          <w:trHeight w:val="36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64" w:right="0"/>
              <w:jc w:val="left"/>
              <w:rPr>
                <w:rFonts w:ascii="宋体" w:hAnsi="宋体" w:cs="宋体" w:eastAsia="宋体" w:hint="default"/>
                <w:sz w:val="22"/>
                <w:szCs w:val="22"/>
              </w:rPr>
            </w:pPr>
            <w:r>
              <w:rPr>
                <w:rFonts w:ascii="宋体" w:hAnsi="宋体" w:cs="宋体" w:eastAsia="宋体" w:hint="default"/>
                <w:sz w:val="22"/>
                <w:szCs w:val="22"/>
              </w:rPr>
              <w:t>投资损失（收益以“</w:t>
            </w:r>
            <w:r>
              <w:rPr>
                <w:rFonts w:ascii="宋体" w:hAnsi="宋体" w:cs="宋体" w:eastAsia="宋体" w:hint="default"/>
                <w:sz w:val="22"/>
                <w:szCs w:val="22"/>
              </w:rPr>
              <w:t>-</w:t>
            </w:r>
            <w:r>
              <w:rPr>
                <w:rFonts w:ascii="宋体" w:hAnsi="宋体" w:cs="宋体" w:eastAsia="宋体" w:hint="default"/>
                <w:sz w:val="22"/>
                <w:szCs w:val="22"/>
              </w:rPr>
              <w:t>”填列）</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-393,876.00</w:t>
            </w:r>
            <w:r>
              <w:rPr>
                <w:rFonts w:ascii="宋体"/>
                <w:sz w:val="22"/>
              </w:rPr>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95"/>
              <w:jc w:val="right"/>
              <w:rPr>
                <w:rFonts w:ascii="宋体" w:hAnsi="宋体" w:cs="宋体" w:eastAsia="宋体" w:hint="default"/>
                <w:sz w:val="22"/>
                <w:szCs w:val="22"/>
              </w:rPr>
            </w:pPr>
            <w:r>
              <w:rPr>
                <w:rFonts w:ascii="宋体"/>
                <w:spacing w:val="-10"/>
                <w:sz w:val="22"/>
              </w:rPr>
              <w:t>-262,584.00</w:t>
            </w:r>
          </w:p>
        </w:tc>
      </w:tr>
      <w:tr>
        <w:trPr>
          <w:trHeight w:val="72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64" w:right="0"/>
              <w:jc w:val="left"/>
              <w:rPr>
                <w:rFonts w:ascii="宋体" w:hAnsi="宋体" w:cs="宋体" w:eastAsia="宋体" w:hint="default"/>
                <w:sz w:val="22"/>
                <w:szCs w:val="22"/>
              </w:rPr>
            </w:pPr>
            <w:r>
              <w:rPr>
                <w:rFonts w:ascii="宋体" w:hAnsi="宋体" w:cs="宋体" w:eastAsia="宋体" w:hint="default"/>
                <w:sz w:val="22"/>
                <w:szCs w:val="22"/>
              </w:rPr>
              <w:t>递延所得税资产的减少（增加以“</w:t>
            </w:r>
            <w:r>
              <w:rPr>
                <w:rFonts w:ascii="宋体" w:hAnsi="宋体" w:cs="宋体" w:eastAsia="宋体" w:hint="default"/>
                <w:sz w:val="22"/>
                <w:szCs w:val="22"/>
              </w:rPr>
              <w:t>-</w:t>
            </w:r>
            <w:r>
              <w:rPr>
                <w:rFonts w:ascii="宋体" w:hAnsi="宋体" w:cs="宋体" w:eastAsia="宋体" w:hint="default"/>
                <w:sz w:val="22"/>
                <w:szCs w:val="22"/>
              </w:rPr>
              <w:t>”填</w:t>
            </w:r>
          </w:p>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列）</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22"/>
                <w:szCs w:val="22"/>
              </w:rPr>
            </w:pPr>
            <w:r>
              <w:rPr>
                <w:rFonts w:ascii="宋体"/>
                <w:spacing w:val="-1"/>
                <w:sz w:val="22"/>
              </w:rPr>
              <w:t>-3,925,246.80</w:t>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5"/>
              <w:jc w:val="right"/>
              <w:rPr>
                <w:rFonts w:ascii="宋体" w:hAnsi="宋体" w:cs="宋体" w:eastAsia="宋体" w:hint="default"/>
                <w:sz w:val="22"/>
                <w:szCs w:val="22"/>
              </w:rPr>
            </w:pPr>
            <w:r>
              <w:rPr>
                <w:rFonts w:ascii="宋体"/>
                <w:spacing w:val="-10"/>
                <w:sz w:val="22"/>
              </w:rPr>
              <w:t>-2,378,862.89</w:t>
            </w:r>
          </w:p>
        </w:tc>
      </w:tr>
      <w:tr>
        <w:trPr>
          <w:trHeight w:val="738" w:hRule="exact"/>
        </w:trPr>
        <w:tc>
          <w:tcPr>
            <w:tcW w:w="45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564" w:right="0"/>
              <w:jc w:val="left"/>
              <w:rPr>
                <w:rFonts w:ascii="宋体" w:hAnsi="宋体" w:cs="宋体" w:eastAsia="宋体" w:hint="default"/>
                <w:sz w:val="22"/>
                <w:szCs w:val="22"/>
              </w:rPr>
            </w:pPr>
            <w:r>
              <w:rPr>
                <w:rFonts w:ascii="宋体" w:hAnsi="宋体" w:cs="宋体" w:eastAsia="宋体" w:hint="default"/>
                <w:sz w:val="22"/>
                <w:szCs w:val="22"/>
              </w:rPr>
              <w:t>递延所得税负债的增加（减少以“</w:t>
            </w:r>
            <w:r>
              <w:rPr>
                <w:rFonts w:ascii="宋体" w:hAnsi="宋体" w:cs="宋体" w:eastAsia="宋体" w:hint="default"/>
                <w:sz w:val="22"/>
                <w:szCs w:val="22"/>
              </w:rPr>
              <w:t>-</w:t>
            </w:r>
            <w:r>
              <w:rPr>
                <w:rFonts w:ascii="宋体" w:hAnsi="宋体" w:cs="宋体" w:eastAsia="宋体" w:hint="default"/>
                <w:sz w:val="22"/>
                <w:szCs w:val="22"/>
              </w:rPr>
              <w:t>”填</w:t>
            </w:r>
          </w:p>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列）</w:t>
            </w:r>
          </w:p>
        </w:tc>
        <w:tc>
          <w:tcPr>
            <w:tcW w:w="19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22"/>
                <w:szCs w:val="22"/>
              </w:rPr>
            </w:pPr>
            <w:r>
              <w:rPr>
                <w:rFonts w:ascii="宋体"/>
                <w:w w:val="95"/>
                <w:sz w:val="22"/>
              </w:rPr>
              <w:t>3,833,548.61</w:t>
            </w:r>
            <w:r>
              <w:rPr>
                <w:rFonts w:ascii="宋体"/>
                <w:sz w:val="22"/>
              </w:rPr>
            </w:r>
          </w:p>
        </w:tc>
        <w:tc>
          <w:tcPr>
            <w:tcW w:w="199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5"/>
              <w:jc w:val="right"/>
              <w:rPr>
                <w:rFonts w:ascii="宋体" w:hAnsi="宋体" w:cs="宋体" w:eastAsia="宋体" w:hint="default"/>
                <w:sz w:val="22"/>
                <w:szCs w:val="22"/>
              </w:rPr>
            </w:pPr>
            <w:r>
              <w:rPr>
                <w:rFonts w:ascii="宋体"/>
                <w:spacing w:val="-10"/>
                <w:sz w:val="22"/>
              </w:rPr>
              <w:t>-6,314,381.13</w:t>
            </w:r>
          </w:p>
        </w:tc>
      </w:tr>
    </w:tbl>
    <w:p>
      <w:pPr>
        <w:spacing w:after="0" w:line="240" w:lineRule="auto"/>
        <w:jc w:val="right"/>
        <w:rPr>
          <w:rFonts w:ascii="宋体" w:hAnsi="宋体" w:cs="宋体" w:eastAsia="宋体" w:hint="default"/>
          <w:sz w:val="22"/>
          <w:szCs w:val="22"/>
        </w:rPr>
        <w:sectPr>
          <w:pgSz w:w="11910" w:h="16840"/>
          <w:pgMar w:header="879" w:footer="570" w:top="1060" w:bottom="760" w:left="1540" w:right="0"/>
        </w:sectPr>
      </w:pPr>
    </w:p>
    <w:p>
      <w:pPr>
        <w:spacing w:line="240" w:lineRule="auto" w:before="10"/>
        <w:rPr>
          <w:rFonts w:ascii="宋体" w:hAnsi="宋体" w:cs="宋体" w:eastAsia="宋体" w:hint="default"/>
          <w:sz w:val="26"/>
          <w:szCs w:val="26"/>
        </w:rPr>
      </w:pPr>
    </w:p>
    <w:tbl>
      <w:tblPr>
        <w:tblW w:w="0" w:type="auto"/>
        <w:jc w:val="left"/>
        <w:tblInd w:w="199" w:type="dxa"/>
        <w:tblLayout w:type="fixed"/>
        <w:tblCellMar>
          <w:top w:w="0" w:type="dxa"/>
          <w:left w:w="0" w:type="dxa"/>
          <w:bottom w:w="0" w:type="dxa"/>
          <w:right w:w="0" w:type="dxa"/>
        </w:tblCellMar>
        <w:tblLook w:val="01E0"/>
      </w:tblPr>
      <w:tblGrid>
        <w:gridCol w:w="4564"/>
        <w:gridCol w:w="1985"/>
        <w:gridCol w:w="1999"/>
      </w:tblGrid>
      <w:tr>
        <w:trPr>
          <w:trHeight w:val="378" w:hRule="exact"/>
        </w:trPr>
        <w:tc>
          <w:tcPr>
            <w:tcW w:w="456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8"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9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549"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99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556"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6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64" w:right="0"/>
              <w:jc w:val="left"/>
              <w:rPr>
                <w:rFonts w:ascii="宋体" w:hAnsi="宋体" w:cs="宋体" w:eastAsia="宋体" w:hint="default"/>
                <w:sz w:val="22"/>
                <w:szCs w:val="22"/>
              </w:rPr>
            </w:pPr>
            <w:r>
              <w:rPr>
                <w:rFonts w:ascii="宋体" w:hAnsi="宋体" w:cs="宋体" w:eastAsia="宋体" w:hint="default"/>
                <w:sz w:val="22"/>
                <w:szCs w:val="22"/>
              </w:rPr>
              <w:t>存货的减少（增加以“</w:t>
            </w:r>
            <w:r>
              <w:rPr>
                <w:rFonts w:ascii="宋体" w:hAnsi="宋体" w:cs="宋体" w:eastAsia="宋体" w:hint="default"/>
                <w:sz w:val="22"/>
                <w:szCs w:val="22"/>
              </w:rPr>
              <w:t>-</w:t>
            </w:r>
            <w:r>
              <w:rPr>
                <w:rFonts w:ascii="宋体" w:hAnsi="宋体" w:cs="宋体" w:eastAsia="宋体" w:hint="default"/>
                <w:sz w:val="22"/>
                <w:szCs w:val="22"/>
              </w:rPr>
              <w:t>”填列）</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127,937,434.45</w:t>
            </w:r>
            <w:r>
              <w:rPr>
                <w:rFonts w:ascii="宋体"/>
                <w:sz w:val="22"/>
              </w:rPr>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95"/>
              <w:jc w:val="right"/>
              <w:rPr>
                <w:rFonts w:ascii="宋体" w:hAnsi="宋体" w:cs="宋体" w:eastAsia="宋体" w:hint="default"/>
                <w:sz w:val="22"/>
                <w:szCs w:val="22"/>
              </w:rPr>
            </w:pPr>
            <w:r>
              <w:rPr>
                <w:rFonts w:ascii="宋体"/>
                <w:spacing w:val="-10"/>
                <w:sz w:val="22"/>
              </w:rPr>
              <w:t>-1,773,706.30</w:t>
            </w:r>
          </w:p>
        </w:tc>
      </w:tr>
      <w:tr>
        <w:trPr>
          <w:trHeight w:val="72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64" w:right="0"/>
              <w:jc w:val="left"/>
              <w:rPr>
                <w:rFonts w:ascii="宋体" w:hAnsi="宋体" w:cs="宋体" w:eastAsia="宋体" w:hint="default"/>
                <w:sz w:val="22"/>
                <w:szCs w:val="22"/>
              </w:rPr>
            </w:pPr>
            <w:r>
              <w:rPr>
                <w:rFonts w:ascii="宋体" w:hAnsi="宋体" w:cs="宋体" w:eastAsia="宋体" w:hint="default"/>
                <w:sz w:val="22"/>
                <w:szCs w:val="22"/>
              </w:rPr>
              <w:t>经营性应收项目的减少（增加以“</w:t>
            </w:r>
            <w:r>
              <w:rPr>
                <w:rFonts w:ascii="宋体" w:hAnsi="宋体" w:cs="宋体" w:eastAsia="宋体" w:hint="default"/>
                <w:sz w:val="22"/>
                <w:szCs w:val="22"/>
              </w:rPr>
              <w:t>-</w:t>
            </w:r>
            <w:r>
              <w:rPr>
                <w:rFonts w:ascii="宋体" w:hAnsi="宋体" w:cs="宋体" w:eastAsia="宋体" w:hint="default"/>
                <w:sz w:val="22"/>
                <w:szCs w:val="22"/>
              </w:rPr>
              <w:t>”填</w:t>
            </w:r>
          </w:p>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列）</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22"/>
                <w:szCs w:val="22"/>
              </w:rPr>
            </w:pPr>
            <w:r>
              <w:rPr>
                <w:rFonts w:ascii="宋体"/>
                <w:w w:val="95"/>
                <w:sz w:val="22"/>
              </w:rPr>
              <w:t>440,699,358.90</w:t>
            </w:r>
            <w:r>
              <w:rPr>
                <w:rFonts w:ascii="宋体"/>
                <w:sz w:val="22"/>
              </w:rPr>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22"/>
                <w:szCs w:val="22"/>
              </w:rPr>
            </w:pPr>
            <w:r>
              <w:rPr>
                <w:rFonts w:ascii="宋体"/>
                <w:spacing w:val="-10"/>
                <w:sz w:val="22"/>
              </w:rPr>
              <w:t>-377,427,933.96</w:t>
            </w:r>
          </w:p>
        </w:tc>
      </w:tr>
      <w:tr>
        <w:trPr>
          <w:trHeight w:val="72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64" w:right="0"/>
              <w:jc w:val="left"/>
              <w:rPr>
                <w:rFonts w:ascii="宋体" w:hAnsi="宋体" w:cs="宋体" w:eastAsia="宋体" w:hint="default"/>
                <w:sz w:val="22"/>
                <w:szCs w:val="22"/>
              </w:rPr>
            </w:pPr>
            <w:r>
              <w:rPr>
                <w:rFonts w:ascii="宋体" w:hAnsi="宋体" w:cs="宋体" w:eastAsia="宋体" w:hint="default"/>
                <w:sz w:val="22"/>
                <w:szCs w:val="22"/>
              </w:rPr>
              <w:t>经营性应付项目的增加（减少以“</w:t>
            </w:r>
            <w:r>
              <w:rPr>
                <w:rFonts w:ascii="宋体" w:hAnsi="宋体" w:cs="宋体" w:eastAsia="宋体" w:hint="default"/>
                <w:sz w:val="22"/>
                <w:szCs w:val="22"/>
              </w:rPr>
              <w:t>-</w:t>
            </w:r>
            <w:r>
              <w:rPr>
                <w:rFonts w:ascii="宋体" w:hAnsi="宋体" w:cs="宋体" w:eastAsia="宋体" w:hint="default"/>
                <w:sz w:val="22"/>
                <w:szCs w:val="22"/>
              </w:rPr>
              <w:t>”填</w:t>
            </w:r>
          </w:p>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列）</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22"/>
                <w:szCs w:val="22"/>
              </w:rPr>
            </w:pPr>
            <w:r>
              <w:rPr>
                <w:rFonts w:ascii="宋体"/>
                <w:spacing w:val="-1"/>
                <w:sz w:val="22"/>
              </w:rPr>
              <w:t>-409,414,488.19</w:t>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5"/>
              <w:jc w:val="right"/>
              <w:rPr>
                <w:rFonts w:ascii="宋体" w:hAnsi="宋体" w:cs="宋体" w:eastAsia="宋体" w:hint="default"/>
                <w:sz w:val="22"/>
                <w:szCs w:val="22"/>
              </w:rPr>
            </w:pPr>
            <w:r>
              <w:rPr>
                <w:rFonts w:ascii="宋体"/>
                <w:spacing w:val="-10"/>
                <w:sz w:val="22"/>
              </w:rPr>
              <w:t>154,955,852.27</w:t>
            </w:r>
          </w:p>
        </w:tc>
      </w:tr>
      <w:tr>
        <w:trPr>
          <w:trHeight w:val="36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64"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92"/>
              <w:jc w:val="right"/>
              <w:rPr>
                <w:rFonts w:ascii="宋体" w:hAnsi="宋体" w:cs="宋体" w:eastAsia="宋体" w:hint="default"/>
                <w:sz w:val="22"/>
                <w:szCs w:val="22"/>
              </w:rPr>
            </w:pPr>
            <w:r>
              <w:rPr>
                <w:rFonts w:ascii="宋体"/>
                <w:spacing w:val="-10"/>
                <w:sz w:val="22"/>
              </w:rPr>
              <w:t>-1,626,425.42</w:t>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95"/>
              <w:jc w:val="right"/>
              <w:rPr>
                <w:rFonts w:ascii="宋体" w:hAnsi="宋体" w:cs="宋体" w:eastAsia="宋体" w:hint="default"/>
                <w:sz w:val="22"/>
                <w:szCs w:val="22"/>
              </w:rPr>
            </w:pPr>
            <w:r>
              <w:rPr>
                <w:rFonts w:ascii="宋体"/>
                <w:spacing w:val="-10"/>
                <w:sz w:val="22"/>
              </w:rPr>
              <w:t>4,865,929.74</w:t>
            </w:r>
          </w:p>
        </w:tc>
      </w:tr>
      <w:tr>
        <w:trPr>
          <w:trHeight w:val="36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64" w:right="0"/>
              <w:jc w:val="left"/>
              <w:rPr>
                <w:rFonts w:ascii="宋体" w:hAnsi="宋体" w:cs="宋体" w:eastAsia="宋体" w:hint="default"/>
                <w:sz w:val="22"/>
                <w:szCs w:val="22"/>
              </w:rPr>
            </w:pPr>
            <w:r>
              <w:rPr>
                <w:rFonts w:ascii="宋体" w:hAnsi="宋体" w:cs="宋体" w:eastAsia="宋体" w:hint="default"/>
                <w:sz w:val="22"/>
                <w:szCs w:val="22"/>
              </w:rPr>
              <w:t>经营活动产生的现金流量净额</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354,520,592.43</w:t>
            </w:r>
            <w:r>
              <w:rPr>
                <w:rFonts w:ascii="宋体"/>
                <w:sz w:val="22"/>
              </w:rPr>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95"/>
              <w:jc w:val="right"/>
              <w:rPr>
                <w:rFonts w:ascii="宋体" w:hAnsi="宋体" w:cs="宋体" w:eastAsia="宋体" w:hint="default"/>
                <w:sz w:val="22"/>
                <w:szCs w:val="22"/>
              </w:rPr>
            </w:pPr>
            <w:r>
              <w:rPr>
                <w:rFonts w:ascii="宋体"/>
                <w:spacing w:val="-10"/>
                <w:sz w:val="22"/>
              </w:rPr>
              <w:t>1,395,610.33</w:t>
            </w:r>
          </w:p>
        </w:tc>
      </w:tr>
      <w:tr>
        <w:trPr>
          <w:trHeight w:val="366"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z w:val="22"/>
                <w:szCs w:val="22"/>
              </w:rPr>
              <w:t>不涉及现金收支的重大投资和筹资活动：</w:t>
            </w:r>
            <w:r>
              <w:rPr>
                <w:rFonts w:ascii="宋体" w:hAnsi="宋体" w:cs="宋体" w:eastAsia="宋体" w:hint="default"/>
                <w:sz w:val="22"/>
                <w:szCs w:val="22"/>
              </w:rPr>
            </w:r>
          </w:p>
        </w:tc>
        <w:tc>
          <w:tcPr>
            <w:tcW w:w="1985" w:type="dxa"/>
            <w:tcBorders>
              <w:top w:val="single" w:sz="2" w:space="0" w:color="000000"/>
              <w:left w:val="single" w:sz="2" w:space="0" w:color="000000"/>
              <w:bottom w:val="single" w:sz="2" w:space="0" w:color="000000"/>
              <w:right w:val="single" w:sz="2" w:space="0" w:color="000000"/>
            </w:tcBorders>
          </w:tcPr>
          <w:p>
            <w:pPr/>
          </w:p>
        </w:tc>
        <w:tc>
          <w:tcPr>
            <w:tcW w:w="199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64" w:right="0"/>
              <w:jc w:val="left"/>
              <w:rPr>
                <w:rFonts w:ascii="宋体" w:hAnsi="宋体" w:cs="宋体" w:eastAsia="宋体" w:hint="default"/>
                <w:sz w:val="22"/>
                <w:szCs w:val="22"/>
              </w:rPr>
            </w:pPr>
            <w:r>
              <w:rPr>
                <w:rFonts w:ascii="宋体" w:hAnsi="宋体" w:cs="宋体" w:eastAsia="宋体" w:hint="default"/>
                <w:sz w:val="22"/>
                <w:szCs w:val="22"/>
              </w:rPr>
              <w:t>债务转为资本</w:t>
            </w:r>
          </w:p>
        </w:tc>
        <w:tc>
          <w:tcPr>
            <w:tcW w:w="1985" w:type="dxa"/>
            <w:tcBorders>
              <w:top w:val="single" w:sz="2" w:space="0" w:color="000000"/>
              <w:left w:val="single" w:sz="2" w:space="0" w:color="000000"/>
              <w:bottom w:val="single" w:sz="2" w:space="0" w:color="000000"/>
              <w:right w:val="single" w:sz="2" w:space="0" w:color="000000"/>
            </w:tcBorders>
          </w:tcPr>
          <w:p>
            <w:pPr/>
          </w:p>
        </w:tc>
        <w:tc>
          <w:tcPr>
            <w:tcW w:w="199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64" w:right="0"/>
              <w:jc w:val="left"/>
              <w:rPr>
                <w:rFonts w:ascii="宋体" w:hAnsi="宋体" w:cs="宋体" w:eastAsia="宋体" w:hint="default"/>
                <w:sz w:val="22"/>
                <w:szCs w:val="22"/>
              </w:rPr>
            </w:pPr>
            <w:r>
              <w:rPr>
                <w:rFonts w:ascii="宋体" w:hAnsi="宋体" w:cs="宋体" w:eastAsia="宋体" w:hint="default"/>
                <w:sz w:val="22"/>
                <w:szCs w:val="22"/>
              </w:rPr>
              <w:t>一年内到期的可转换公司债券</w:t>
            </w:r>
          </w:p>
        </w:tc>
        <w:tc>
          <w:tcPr>
            <w:tcW w:w="1985" w:type="dxa"/>
            <w:tcBorders>
              <w:top w:val="single" w:sz="2" w:space="0" w:color="000000"/>
              <w:left w:val="single" w:sz="2" w:space="0" w:color="000000"/>
              <w:bottom w:val="single" w:sz="2" w:space="0" w:color="000000"/>
              <w:right w:val="single" w:sz="2" w:space="0" w:color="000000"/>
            </w:tcBorders>
          </w:tcPr>
          <w:p>
            <w:pPr/>
          </w:p>
        </w:tc>
        <w:tc>
          <w:tcPr>
            <w:tcW w:w="199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64" w:right="0"/>
              <w:jc w:val="left"/>
              <w:rPr>
                <w:rFonts w:ascii="宋体" w:hAnsi="宋体" w:cs="宋体" w:eastAsia="宋体" w:hint="default"/>
                <w:sz w:val="22"/>
                <w:szCs w:val="22"/>
              </w:rPr>
            </w:pPr>
            <w:r>
              <w:rPr>
                <w:rFonts w:ascii="宋体" w:hAnsi="宋体" w:cs="宋体" w:eastAsia="宋体" w:hint="default"/>
                <w:sz w:val="22"/>
                <w:szCs w:val="22"/>
              </w:rPr>
              <w:t>融资租入固定资产</w:t>
            </w:r>
          </w:p>
        </w:tc>
        <w:tc>
          <w:tcPr>
            <w:tcW w:w="1985" w:type="dxa"/>
            <w:tcBorders>
              <w:top w:val="single" w:sz="2" w:space="0" w:color="000000"/>
              <w:left w:val="single" w:sz="2" w:space="0" w:color="000000"/>
              <w:bottom w:val="single" w:sz="2" w:space="0" w:color="000000"/>
              <w:right w:val="single" w:sz="2" w:space="0" w:color="000000"/>
            </w:tcBorders>
          </w:tcPr>
          <w:p>
            <w:pPr/>
          </w:p>
        </w:tc>
        <w:tc>
          <w:tcPr>
            <w:tcW w:w="199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z w:val="22"/>
                <w:szCs w:val="22"/>
              </w:rPr>
              <w:t>现金及现金等价物净变动情况：</w:t>
            </w:r>
            <w:r>
              <w:rPr>
                <w:rFonts w:ascii="宋体" w:hAnsi="宋体" w:cs="宋体" w:eastAsia="宋体" w:hint="default"/>
                <w:sz w:val="22"/>
                <w:szCs w:val="22"/>
              </w:rPr>
            </w:r>
          </w:p>
        </w:tc>
        <w:tc>
          <w:tcPr>
            <w:tcW w:w="1985" w:type="dxa"/>
            <w:tcBorders>
              <w:top w:val="single" w:sz="2" w:space="0" w:color="000000"/>
              <w:left w:val="single" w:sz="2" w:space="0" w:color="000000"/>
              <w:bottom w:val="single" w:sz="2" w:space="0" w:color="000000"/>
              <w:right w:val="single" w:sz="2" w:space="0" w:color="000000"/>
            </w:tcBorders>
          </w:tcPr>
          <w:p>
            <w:pPr/>
          </w:p>
        </w:tc>
        <w:tc>
          <w:tcPr>
            <w:tcW w:w="199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64" w:right="0"/>
              <w:jc w:val="left"/>
              <w:rPr>
                <w:rFonts w:ascii="宋体" w:hAnsi="宋体" w:cs="宋体" w:eastAsia="宋体" w:hint="default"/>
                <w:sz w:val="22"/>
                <w:szCs w:val="22"/>
              </w:rPr>
            </w:pPr>
            <w:r>
              <w:rPr>
                <w:rFonts w:ascii="宋体" w:hAnsi="宋体" w:cs="宋体" w:eastAsia="宋体" w:hint="default"/>
                <w:sz w:val="22"/>
                <w:szCs w:val="22"/>
              </w:rPr>
              <w:t>现金的年末余额</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122,400,875.42</w:t>
            </w:r>
            <w:r>
              <w:rPr>
                <w:rFonts w:ascii="宋体"/>
                <w:sz w:val="22"/>
              </w:rPr>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99,254,224.42</w:t>
            </w:r>
            <w:r>
              <w:rPr>
                <w:rFonts w:ascii="宋体"/>
                <w:sz w:val="22"/>
              </w:rPr>
            </w:r>
          </w:p>
        </w:tc>
      </w:tr>
      <w:tr>
        <w:trPr>
          <w:trHeight w:val="366"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562" w:right="0"/>
              <w:jc w:val="left"/>
              <w:rPr>
                <w:rFonts w:ascii="宋体" w:hAnsi="宋体" w:cs="宋体" w:eastAsia="宋体" w:hint="default"/>
                <w:sz w:val="22"/>
                <w:szCs w:val="22"/>
              </w:rPr>
            </w:pPr>
            <w:r>
              <w:rPr>
                <w:rFonts w:ascii="宋体" w:hAnsi="宋体" w:cs="宋体" w:eastAsia="宋体" w:hint="default"/>
                <w:sz w:val="22"/>
                <w:szCs w:val="22"/>
              </w:rPr>
              <w:t>减：现金的年初余额</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4"/>
              <w:jc w:val="right"/>
              <w:rPr>
                <w:rFonts w:ascii="宋体" w:hAnsi="宋体" w:cs="宋体" w:eastAsia="宋体" w:hint="default"/>
                <w:sz w:val="22"/>
                <w:szCs w:val="22"/>
              </w:rPr>
            </w:pPr>
            <w:r>
              <w:rPr>
                <w:rFonts w:ascii="宋体"/>
                <w:w w:val="95"/>
                <w:sz w:val="22"/>
              </w:rPr>
              <w:t>99,254,224.42</w:t>
            </w:r>
            <w:r>
              <w:rPr>
                <w:rFonts w:ascii="宋体"/>
                <w:sz w:val="22"/>
              </w:rPr>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6"/>
              <w:jc w:val="right"/>
              <w:rPr>
                <w:rFonts w:ascii="宋体" w:hAnsi="宋体" w:cs="宋体" w:eastAsia="宋体" w:hint="default"/>
                <w:sz w:val="22"/>
                <w:szCs w:val="22"/>
              </w:rPr>
            </w:pPr>
            <w:r>
              <w:rPr>
                <w:rFonts w:ascii="宋体"/>
                <w:w w:val="95"/>
                <w:sz w:val="22"/>
              </w:rPr>
              <w:t>48,218,035.50</w:t>
            </w:r>
            <w:r>
              <w:rPr>
                <w:rFonts w:ascii="宋体"/>
                <w:sz w:val="22"/>
              </w:rPr>
            </w:r>
          </w:p>
        </w:tc>
      </w:tr>
      <w:tr>
        <w:trPr>
          <w:trHeight w:val="36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64" w:right="0"/>
              <w:jc w:val="left"/>
              <w:rPr>
                <w:rFonts w:ascii="宋体" w:hAnsi="宋体" w:cs="宋体" w:eastAsia="宋体" w:hint="default"/>
                <w:sz w:val="22"/>
                <w:szCs w:val="22"/>
              </w:rPr>
            </w:pPr>
            <w:r>
              <w:rPr>
                <w:rFonts w:ascii="宋体" w:hAnsi="宋体" w:cs="宋体" w:eastAsia="宋体" w:hint="default"/>
                <w:sz w:val="22"/>
                <w:szCs w:val="22"/>
              </w:rPr>
              <w:t>加：现金等价物的年末余额</w:t>
            </w:r>
          </w:p>
        </w:tc>
        <w:tc>
          <w:tcPr>
            <w:tcW w:w="1985" w:type="dxa"/>
            <w:tcBorders>
              <w:top w:val="single" w:sz="2" w:space="0" w:color="000000"/>
              <w:left w:val="single" w:sz="2" w:space="0" w:color="000000"/>
              <w:bottom w:val="single" w:sz="2" w:space="0" w:color="000000"/>
              <w:right w:val="single" w:sz="2" w:space="0" w:color="000000"/>
            </w:tcBorders>
          </w:tcPr>
          <w:p>
            <w:pPr/>
          </w:p>
        </w:tc>
        <w:tc>
          <w:tcPr>
            <w:tcW w:w="1999"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64" w:right="0"/>
              <w:jc w:val="left"/>
              <w:rPr>
                <w:rFonts w:ascii="宋体" w:hAnsi="宋体" w:cs="宋体" w:eastAsia="宋体" w:hint="default"/>
                <w:sz w:val="22"/>
                <w:szCs w:val="22"/>
              </w:rPr>
            </w:pPr>
            <w:r>
              <w:rPr>
                <w:rFonts w:ascii="宋体" w:hAnsi="宋体" w:cs="宋体" w:eastAsia="宋体" w:hint="default"/>
                <w:sz w:val="22"/>
                <w:szCs w:val="22"/>
              </w:rPr>
              <w:t>减：现金等价物的年初余额</w:t>
            </w:r>
          </w:p>
        </w:tc>
        <w:tc>
          <w:tcPr>
            <w:tcW w:w="1985" w:type="dxa"/>
            <w:tcBorders>
              <w:top w:val="single" w:sz="2" w:space="0" w:color="000000"/>
              <w:left w:val="single" w:sz="2" w:space="0" w:color="000000"/>
              <w:bottom w:val="single" w:sz="2" w:space="0" w:color="000000"/>
              <w:right w:val="single" w:sz="2" w:space="0" w:color="000000"/>
            </w:tcBorders>
          </w:tcPr>
          <w:p>
            <w:pPr/>
          </w:p>
        </w:tc>
        <w:tc>
          <w:tcPr>
            <w:tcW w:w="1999"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45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现金及现金等价物净增加额</w:t>
            </w:r>
          </w:p>
        </w:tc>
        <w:tc>
          <w:tcPr>
            <w:tcW w:w="19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23,146,651.00</w:t>
            </w:r>
            <w:r>
              <w:rPr>
                <w:rFonts w:ascii="宋体"/>
                <w:sz w:val="22"/>
              </w:rPr>
            </w:r>
          </w:p>
        </w:tc>
        <w:tc>
          <w:tcPr>
            <w:tcW w:w="199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spacing w:val="-1"/>
                <w:sz w:val="22"/>
              </w:rPr>
              <w:t>51,036,188.92</w:t>
            </w:r>
          </w:p>
        </w:tc>
      </w:tr>
    </w:tbl>
    <w:p>
      <w:pPr>
        <w:spacing w:line="240" w:lineRule="auto" w:before="3"/>
        <w:rPr>
          <w:rFonts w:ascii="宋体" w:hAnsi="宋体" w:cs="宋体" w:eastAsia="宋体" w:hint="default"/>
          <w:sz w:val="13"/>
          <w:szCs w:val="13"/>
        </w:rPr>
      </w:pPr>
    </w:p>
    <w:p>
      <w:pPr>
        <w:pStyle w:val="BodyText"/>
        <w:spacing w:line="240" w:lineRule="auto" w:before="31"/>
        <w:ind w:left="740" w:right="924"/>
        <w:jc w:val="left"/>
      </w:pPr>
      <w:bookmarkStart w:name="现金和现金等价物" w:id="301"/>
      <w:bookmarkEnd w:id="301"/>
      <w:r>
        <w:rPr/>
      </w:r>
      <w:r>
        <w:rPr/>
        <w:t>（</w:t>
      </w:r>
      <w:r>
        <w:rPr>
          <w:rFonts w:ascii="宋体" w:hAnsi="宋体" w:cs="宋体" w:eastAsia="宋体" w:hint="default"/>
        </w:rPr>
        <w:t>3</w:t>
      </w:r>
      <w:r>
        <w:rPr/>
        <w:t>）</w:t>
      </w:r>
      <w:r>
        <w:rPr>
          <w:spacing w:val="-64"/>
        </w:rPr>
        <w:t> </w:t>
      </w:r>
      <w:r>
        <w:rPr/>
        <w:t>现金和现金等价物</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5336"/>
        <w:gridCol w:w="1757"/>
        <w:gridCol w:w="1645"/>
      </w:tblGrid>
      <w:tr>
        <w:trPr>
          <w:trHeight w:val="378" w:hRule="exact"/>
        </w:trPr>
        <w:tc>
          <w:tcPr>
            <w:tcW w:w="533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6"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5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434"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64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379"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365" w:hRule="exact"/>
        </w:trPr>
        <w:tc>
          <w:tcPr>
            <w:tcW w:w="53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现金</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122,400,875.42</w:t>
            </w:r>
            <w:r>
              <w:rPr>
                <w:rFonts w:ascii="宋体"/>
                <w:sz w:val="22"/>
              </w:rPr>
            </w:r>
          </w:p>
        </w:tc>
        <w:tc>
          <w:tcPr>
            <w:tcW w:w="16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spacing w:val="-1"/>
                <w:sz w:val="22"/>
              </w:rPr>
              <w:t>99,254,224.42</w:t>
            </w:r>
          </w:p>
        </w:tc>
      </w:tr>
      <w:tr>
        <w:trPr>
          <w:trHeight w:val="365" w:hRule="exact"/>
        </w:trPr>
        <w:tc>
          <w:tcPr>
            <w:tcW w:w="53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342" w:right="0"/>
              <w:jc w:val="left"/>
              <w:rPr>
                <w:rFonts w:ascii="宋体" w:hAnsi="宋体" w:cs="宋体" w:eastAsia="宋体" w:hint="default"/>
                <w:sz w:val="22"/>
                <w:szCs w:val="22"/>
              </w:rPr>
            </w:pPr>
            <w:r>
              <w:rPr>
                <w:rFonts w:ascii="宋体" w:hAnsi="宋体" w:cs="宋体" w:eastAsia="宋体" w:hint="default"/>
                <w:sz w:val="22"/>
                <w:szCs w:val="22"/>
              </w:rPr>
              <w:t>其中：库存现金</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170,462.73</w:t>
            </w:r>
            <w:r>
              <w:rPr>
                <w:rFonts w:ascii="宋体"/>
                <w:sz w:val="22"/>
              </w:rPr>
            </w:r>
          </w:p>
        </w:tc>
        <w:tc>
          <w:tcPr>
            <w:tcW w:w="16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spacing w:val="-1"/>
                <w:sz w:val="22"/>
              </w:rPr>
              <w:t>343,514.19</w:t>
            </w:r>
          </w:p>
        </w:tc>
      </w:tr>
      <w:tr>
        <w:trPr>
          <w:trHeight w:val="365" w:hRule="exact"/>
        </w:trPr>
        <w:tc>
          <w:tcPr>
            <w:tcW w:w="53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003" w:right="0"/>
              <w:jc w:val="left"/>
              <w:rPr>
                <w:rFonts w:ascii="宋体" w:hAnsi="宋体" w:cs="宋体" w:eastAsia="宋体" w:hint="default"/>
                <w:sz w:val="22"/>
                <w:szCs w:val="22"/>
              </w:rPr>
            </w:pPr>
            <w:r>
              <w:rPr>
                <w:rFonts w:ascii="宋体" w:hAnsi="宋体" w:cs="宋体" w:eastAsia="宋体" w:hint="default"/>
                <w:sz w:val="22"/>
                <w:szCs w:val="22"/>
              </w:rPr>
              <w:t>可随时用于支付的银行存款</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122,230,412.69</w:t>
            </w:r>
            <w:r>
              <w:rPr>
                <w:rFonts w:ascii="宋体"/>
                <w:sz w:val="22"/>
              </w:rPr>
            </w:r>
          </w:p>
        </w:tc>
        <w:tc>
          <w:tcPr>
            <w:tcW w:w="16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spacing w:val="-1"/>
                <w:sz w:val="22"/>
              </w:rPr>
              <w:t>98,910,710.23</w:t>
            </w:r>
          </w:p>
        </w:tc>
      </w:tr>
      <w:tr>
        <w:trPr>
          <w:trHeight w:val="365" w:hRule="exact"/>
        </w:trPr>
        <w:tc>
          <w:tcPr>
            <w:tcW w:w="53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right="1250"/>
              <w:jc w:val="right"/>
              <w:rPr>
                <w:rFonts w:ascii="宋体" w:hAnsi="宋体" w:cs="宋体" w:eastAsia="宋体" w:hint="default"/>
                <w:sz w:val="22"/>
                <w:szCs w:val="22"/>
              </w:rPr>
            </w:pPr>
            <w:r>
              <w:rPr>
                <w:rFonts w:ascii="宋体" w:hAnsi="宋体" w:cs="宋体" w:eastAsia="宋体" w:hint="default"/>
                <w:w w:val="95"/>
                <w:sz w:val="22"/>
                <w:szCs w:val="22"/>
              </w:rPr>
              <w:t>可随时用于支付的其他货币资金</w:t>
            </w:r>
            <w:r>
              <w:rPr>
                <w:rFonts w:ascii="宋体" w:hAnsi="宋体" w:cs="宋体" w:eastAsia="宋体" w:hint="default"/>
                <w:sz w:val="22"/>
                <w:szCs w:val="22"/>
              </w:rPr>
            </w:r>
          </w:p>
        </w:tc>
        <w:tc>
          <w:tcPr>
            <w:tcW w:w="1757" w:type="dxa"/>
            <w:tcBorders>
              <w:top w:val="single" w:sz="2" w:space="0" w:color="000000"/>
              <w:left w:val="single" w:sz="2" w:space="0" w:color="000000"/>
              <w:bottom w:val="single" w:sz="2" w:space="0" w:color="000000"/>
              <w:right w:val="single" w:sz="2" w:space="0" w:color="000000"/>
            </w:tcBorders>
          </w:tcPr>
          <w:p>
            <w:pPr/>
          </w:p>
        </w:tc>
        <w:tc>
          <w:tcPr>
            <w:tcW w:w="1645"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53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right="1250"/>
              <w:jc w:val="right"/>
              <w:rPr>
                <w:rFonts w:ascii="宋体" w:hAnsi="宋体" w:cs="宋体" w:eastAsia="宋体" w:hint="default"/>
                <w:sz w:val="22"/>
                <w:szCs w:val="22"/>
              </w:rPr>
            </w:pPr>
            <w:r>
              <w:rPr>
                <w:rFonts w:ascii="宋体" w:hAnsi="宋体" w:cs="宋体" w:eastAsia="宋体" w:hint="default"/>
                <w:w w:val="95"/>
                <w:sz w:val="22"/>
                <w:szCs w:val="22"/>
              </w:rPr>
              <w:t>可用于支付的存放中央银行款项</w:t>
            </w:r>
            <w:r>
              <w:rPr>
                <w:rFonts w:ascii="宋体" w:hAnsi="宋体" w:cs="宋体" w:eastAsia="宋体" w:hint="default"/>
                <w:sz w:val="22"/>
                <w:szCs w:val="22"/>
              </w:rPr>
            </w:r>
          </w:p>
        </w:tc>
        <w:tc>
          <w:tcPr>
            <w:tcW w:w="1757" w:type="dxa"/>
            <w:tcBorders>
              <w:top w:val="single" w:sz="2" w:space="0" w:color="000000"/>
              <w:left w:val="single" w:sz="2" w:space="0" w:color="000000"/>
              <w:bottom w:val="single" w:sz="2" w:space="0" w:color="000000"/>
              <w:right w:val="single" w:sz="2" w:space="0" w:color="000000"/>
            </w:tcBorders>
          </w:tcPr>
          <w:p>
            <w:pPr/>
          </w:p>
        </w:tc>
        <w:tc>
          <w:tcPr>
            <w:tcW w:w="1645"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3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003" w:right="0"/>
              <w:jc w:val="left"/>
              <w:rPr>
                <w:rFonts w:ascii="宋体" w:hAnsi="宋体" w:cs="宋体" w:eastAsia="宋体" w:hint="default"/>
                <w:sz w:val="22"/>
                <w:szCs w:val="22"/>
              </w:rPr>
            </w:pPr>
            <w:r>
              <w:rPr>
                <w:rFonts w:ascii="宋体" w:hAnsi="宋体" w:cs="宋体" w:eastAsia="宋体" w:hint="default"/>
                <w:sz w:val="22"/>
                <w:szCs w:val="22"/>
              </w:rPr>
              <w:t>存放同业款项</w:t>
            </w:r>
          </w:p>
        </w:tc>
        <w:tc>
          <w:tcPr>
            <w:tcW w:w="1757" w:type="dxa"/>
            <w:tcBorders>
              <w:top w:val="single" w:sz="2" w:space="0" w:color="000000"/>
              <w:left w:val="single" w:sz="2" w:space="0" w:color="000000"/>
              <w:bottom w:val="single" w:sz="2" w:space="0" w:color="000000"/>
              <w:right w:val="single" w:sz="2" w:space="0" w:color="000000"/>
            </w:tcBorders>
          </w:tcPr>
          <w:p>
            <w:pPr/>
          </w:p>
        </w:tc>
        <w:tc>
          <w:tcPr>
            <w:tcW w:w="1645"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3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003" w:right="0"/>
              <w:jc w:val="left"/>
              <w:rPr>
                <w:rFonts w:ascii="宋体" w:hAnsi="宋体" w:cs="宋体" w:eastAsia="宋体" w:hint="default"/>
                <w:sz w:val="22"/>
                <w:szCs w:val="22"/>
              </w:rPr>
            </w:pPr>
            <w:r>
              <w:rPr>
                <w:rFonts w:ascii="宋体" w:hAnsi="宋体" w:cs="宋体" w:eastAsia="宋体" w:hint="default"/>
                <w:sz w:val="22"/>
                <w:szCs w:val="22"/>
              </w:rPr>
              <w:t>拆放同业款项</w:t>
            </w:r>
          </w:p>
        </w:tc>
        <w:tc>
          <w:tcPr>
            <w:tcW w:w="1757" w:type="dxa"/>
            <w:tcBorders>
              <w:top w:val="single" w:sz="2" w:space="0" w:color="000000"/>
              <w:left w:val="single" w:sz="2" w:space="0" w:color="000000"/>
              <w:bottom w:val="single" w:sz="2" w:space="0" w:color="000000"/>
              <w:right w:val="single" w:sz="2" w:space="0" w:color="000000"/>
            </w:tcBorders>
          </w:tcPr>
          <w:p>
            <w:pPr/>
          </w:p>
        </w:tc>
        <w:tc>
          <w:tcPr>
            <w:tcW w:w="1645"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3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现金等价物</w:t>
            </w:r>
          </w:p>
        </w:tc>
        <w:tc>
          <w:tcPr>
            <w:tcW w:w="1757" w:type="dxa"/>
            <w:tcBorders>
              <w:top w:val="single" w:sz="2" w:space="0" w:color="000000"/>
              <w:left w:val="single" w:sz="2" w:space="0" w:color="000000"/>
              <w:bottom w:val="single" w:sz="2" w:space="0" w:color="000000"/>
              <w:right w:val="single" w:sz="2" w:space="0" w:color="000000"/>
            </w:tcBorders>
          </w:tcPr>
          <w:p>
            <w:pPr/>
          </w:p>
        </w:tc>
        <w:tc>
          <w:tcPr>
            <w:tcW w:w="1645"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3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342" w:right="0"/>
              <w:jc w:val="left"/>
              <w:rPr>
                <w:rFonts w:ascii="宋体" w:hAnsi="宋体" w:cs="宋体" w:eastAsia="宋体" w:hint="default"/>
                <w:sz w:val="22"/>
                <w:szCs w:val="22"/>
              </w:rPr>
            </w:pPr>
            <w:r>
              <w:rPr>
                <w:rFonts w:ascii="宋体" w:hAnsi="宋体" w:cs="宋体" w:eastAsia="宋体" w:hint="default"/>
                <w:sz w:val="22"/>
                <w:szCs w:val="22"/>
              </w:rPr>
              <w:t>其中：三个月内到期的债券投资</w:t>
            </w:r>
          </w:p>
        </w:tc>
        <w:tc>
          <w:tcPr>
            <w:tcW w:w="1757" w:type="dxa"/>
            <w:tcBorders>
              <w:top w:val="single" w:sz="2" w:space="0" w:color="000000"/>
              <w:left w:val="single" w:sz="2" w:space="0" w:color="000000"/>
              <w:bottom w:val="single" w:sz="2" w:space="0" w:color="000000"/>
              <w:right w:val="single" w:sz="2" w:space="0" w:color="000000"/>
            </w:tcBorders>
          </w:tcPr>
          <w:p>
            <w:pPr/>
          </w:p>
        </w:tc>
        <w:tc>
          <w:tcPr>
            <w:tcW w:w="1645"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53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年末现金和现金等价物余额</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122,400,875.42</w:t>
            </w:r>
            <w:r>
              <w:rPr>
                <w:rFonts w:ascii="宋体"/>
                <w:sz w:val="22"/>
              </w:rPr>
            </w:r>
          </w:p>
        </w:tc>
        <w:tc>
          <w:tcPr>
            <w:tcW w:w="16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spacing w:val="-1"/>
                <w:sz w:val="22"/>
              </w:rPr>
              <w:t>99,254,224.42</w:t>
            </w:r>
          </w:p>
        </w:tc>
      </w:tr>
      <w:tr>
        <w:trPr>
          <w:trHeight w:val="739" w:hRule="exact"/>
        </w:trPr>
        <w:tc>
          <w:tcPr>
            <w:tcW w:w="5336" w:type="dxa"/>
            <w:tcBorders>
              <w:top w:val="single" w:sz="2" w:space="0" w:color="000000"/>
              <w:left w:val="nil" w:sz="6" w:space="0" w:color="auto"/>
              <w:bottom w:val="single" w:sz="12" w:space="0" w:color="000000"/>
              <w:right w:val="single" w:sz="2" w:space="0" w:color="000000"/>
            </w:tcBorders>
          </w:tcPr>
          <w:p>
            <w:pPr>
              <w:pStyle w:val="TableParagraph"/>
              <w:spacing w:line="300" w:lineRule="auto" w:before="32"/>
              <w:ind w:left="122" w:right="151" w:firstLine="219"/>
              <w:jc w:val="left"/>
              <w:rPr>
                <w:rFonts w:ascii="宋体" w:hAnsi="宋体" w:cs="宋体" w:eastAsia="宋体" w:hint="default"/>
                <w:sz w:val="22"/>
                <w:szCs w:val="22"/>
              </w:rPr>
            </w:pPr>
            <w:r>
              <w:rPr>
                <w:rFonts w:ascii="宋体" w:hAnsi="宋体" w:cs="宋体" w:eastAsia="宋体" w:hint="default"/>
                <w:w w:val="95"/>
                <w:sz w:val="22"/>
                <w:szCs w:val="22"/>
              </w:rPr>
              <w:t>其中：母公司或集团内子公司使用受限制的现金和</w:t>
            </w:r>
            <w:r>
              <w:rPr>
                <w:rFonts w:ascii="宋体" w:hAnsi="宋体" w:cs="宋体" w:eastAsia="宋体" w:hint="default"/>
                <w:spacing w:val="-91"/>
                <w:w w:val="95"/>
                <w:sz w:val="22"/>
                <w:szCs w:val="22"/>
              </w:rPr>
              <w:t> </w:t>
            </w:r>
            <w:r>
              <w:rPr>
                <w:rFonts w:ascii="宋体" w:hAnsi="宋体" w:cs="宋体" w:eastAsia="宋体" w:hint="default"/>
                <w:sz w:val="22"/>
                <w:szCs w:val="22"/>
              </w:rPr>
              <w:t>现金等价物</w:t>
            </w:r>
          </w:p>
        </w:tc>
        <w:tc>
          <w:tcPr>
            <w:tcW w:w="1757" w:type="dxa"/>
            <w:tcBorders>
              <w:top w:val="single" w:sz="2" w:space="0" w:color="000000"/>
              <w:left w:val="single" w:sz="2" w:space="0" w:color="000000"/>
              <w:bottom w:val="single" w:sz="12" w:space="0" w:color="000000"/>
              <w:right w:val="single" w:sz="2" w:space="0" w:color="000000"/>
            </w:tcBorders>
          </w:tcPr>
          <w:p>
            <w:pPr/>
          </w:p>
        </w:tc>
        <w:tc>
          <w:tcPr>
            <w:tcW w:w="1645" w:type="dxa"/>
            <w:tcBorders>
              <w:top w:val="single" w:sz="2" w:space="0" w:color="000000"/>
              <w:left w:val="single" w:sz="2"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3"/>
          <w:szCs w:val="13"/>
        </w:rPr>
      </w:pPr>
    </w:p>
    <w:p>
      <w:pPr>
        <w:pStyle w:val="BodyText"/>
        <w:spacing w:line="240" w:lineRule="auto" w:before="31"/>
        <w:ind w:left="644" w:right="924"/>
        <w:jc w:val="left"/>
      </w:pPr>
      <w:bookmarkStart w:name="所有权或使用权受到限制的资产" w:id="302"/>
      <w:bookmarkEnd w:id="302"/>
      <w:r>
        <w:rPr/>
      </w:r>
      <w:r>
        <w:rPr>
          <w:rFonts w:ascii="宋体" w:hAnsi="宋体" w:cs="宋体" w:eastAsia="宋体" w:hint="default"/>
        </w:rPr>
        <w:t>44.</w:t>
      </w:r>
      <w:r>
        <w:rPr>
          <w:rFonts w:ascii="宋体" w:hAnsi="宋体" w:cs="宋体" w:eastAsia="宋体" w:hint="default"/>
          <w:spacing w:val="-50"/>
        </w:rPr>
        <w:t> </w:t>
      </w:r>
      <w:r>
        <w:rPr/>
        <w:t>所有权或使用权受到限制的资产</w:t>
      </w:r>
    </w:p>
    <w:p>
      <w:pPr>
        <w:spacing w:line="240" w:lineRule="auto" w:before="5"/>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2580"/>
        <w:gridCol w:w="2268"/>
        <w:gridCol w:w="3700"/>
      </w:tblGrid>
      <w:tr>
        <w:trPr>
          <w:trHeight w:val="378" w:hRule="exact"/>
        </w:trPr>
        <w:tc>
          <w:tcPr>
            <w:tcW w:w="258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7"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469" w:right="0"/>
              <w:jc w:val="left"/>
              <w:rPr>
                <w:rFonts w:ascii="宋体" w:hAnsi="宋体" w:cs="宋体" w:eastAsia="宋体" w:hint="default"/>
                <w:sz w:val="22"/>
                <w:szCs w:val="22"/>
              </w:rPr>
            </w:pPr>
            <w:r>
              <w:rPr>
                <w:rFonts w:ascii="宋体" w:hAnsi="宋体" w:cs="宋体" w:eastAsia="宋体" w:hint="default"/>
                <w:b/>
                <w:bCs/>
                <w:sz w:val="22"/>
                <w:szCs w:val="22"/>
              </w:rPr>
              <w:t>年末账面价值</w:t>
            </w:r>
            <w:r>
              <w:rPr>
                <w:rFonts w:ascii="宋体" w:hAnsi="宋体" w:cs="宋体" w:eastAsia="宋体" w:hint="default"/>
                <w:sz w:val="22"/>
                <w:szCs w:val="22"/>
              </w:rPr>
            </w:r>
          </w:p>
        </w:tc>
        <w:tc>
          <w:tcPr>
            <w:tcW w:w="370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4"/>
              <w:jc w:val="center"/>
              <w:rPr>
                <w:rFonts w:ascii="宋体" w:hAnsi="宋体" w:cs="宋体" w:eastAsia="宋体" w:hint="default"/>
                <w:sz w:val="22"/>
                <w:szCs w:val="22"/>
              </w:rPr>
            </w:pPr>
            <w:r>
              <w:rPr>
                <w:rFonts w:ascii="宋体" w:hAnsi="宋体" w:cs="宋体" w:eastAsia="宋体" w:hint="default"/>
                <w:b/>
                <w:bCs/>
                <w:sz w:val="22"/>
                <w:szCs w:val="22"/>
              </w:rPr>
              <w:t>受限原因</w:t>
            </w:r>
            <w:r>
              <w:rPr>
                <w:rFonts w:ascii="宋体" w:hAnsi="宋体" w:cs="宋体" w:eastAsia="宋体" w:hint="default"/>
                <w:sz w:val="22"/>
                <w:szCs w:val="22"/>
              </w:rPr>
            </w:r>
          </w:p>
        </w:tc>
      </w:tr>
      <w:tr>
        <w:trPr>
          <w:trHeight w:val="365" w:hRule="exact"/>
        </w:trPr>
        <w:tc>
          <w:tcPr>
            <w:tcW w:w="2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46,542,469.15</w:t>
            </w:r>
            <w:r>
              <w:rPr>
                <w:rFonts w:ascii="宋体"/>
                <w:sz w:val="22"/>
              </w:rPr>
            </w:r>
          </w:p>
        </w:tc>
        <w:tc>
          <w:tcPr>
            <w:tcW w:w="37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4"/>
              <w:jc w:val="center"/>
              <w:rPr>
                <w:rFonts w:ascii="宋体" w:hAnsi="宋体" w:cs="宋体" w:eastAsia="宋体" w:hint="default"/>
                <w:sz w:val="22"/>
                <w:szCs w:val="22"/>
              </w:rPr>
            </w:pPr>
            <w:r>
              <w:rPr>
                <w:rFonts w:ascii="宋体" w:hAnsi="宋体" w:cs="宋体" w:eastAsia="宋体" w:hint="default"/>
                <w:sz w:val="22"/>
                <w:szCs w:val="22"/>
              </w:rPr>
              <w:t>保证金</w:t>
            </w:r>
          </w:p>
        </w:tc>
      </w:tr>
      <w:tr>
        <w:trPr>
          <w:trHeight w:val="378" w:hRule="exact"/>
        </w:trPr>
        <w:tc>
          <w:tcPr>
            <w:tcW w:w="25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固定资产</w:t>
            </w:r>
          </w:p>
        </w:tc>
        <w:tc>
          <w:tcPr>
            <w:tcW w:w="22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14,263,328.35</w:t>
            </w:r>
            <w:r>
              <w:rPr>
                <w:rFonts w:ascii="宋体"/>
                <w:sz w:val="22"/>
              </w:rPr>
            </w:r>
          </w:p>
        </w:tc>
        <w:tc>
          <w:tcPr>
            <w:tcW w:w="37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3"/>
              <w:jc w:val="center"/>
              <w:rPr>
                <w:rFonts w:ascii="宋体" w:hAnsi="宋体" w:cs="宋体" w:eastAsia="宋体" w:hint="default"/>
                <w:sz w:val="22"/>
                <w:szCs w:val="22"/>
              </w:rPr>
            </w:pPr>
            <w:r>
              <w:rPr>
                <w:rFonts w:ascii="宋体" w:hAnsi="宋体" w:cs="宋体" w:eastAsia="宋体" w:hint="default"/>
                <w:sz w:val="22"/>
                <w:szCs w:val="22"/>
              </w:rPr>
              <w:t>抵押借款</w:t>
            </w:r>
          </w:p>
        </w:tc>
      </w:tr>
    </w:tbl>
    <w:p>
      <w:pPr>
        <w:spacing w:after="0" w:line="240" w:lineRule="auto"/>
        <w:jc w:val="center"/>
        <w:rPr>
          <w:rFonts w:ascii="宋体" w:hAnsi="宋体" w:cs="宋体" w:eastAsia="宋体" w:hint="default"/>
          <w:sz w:val="22"/>
          <w:szCs w:val="22"/>
        </w:rPr>
        <w:sectPr>
          <w:pgSz w:w="11910" w:h="16840"/>
          <w:pgMar w:header="879" w:footer="570" w:top="1060" w:bottom="760" w:left="1460" w:right="0"/>
        </w:sectPr>
      </w:pPr>
    </w:p>
    <w:p>
      <w:pPr>
        <w:spacing w:line="240" w:lineRule="auto" w:before="10"/>
        <w:rPr>
          <w:rFonts w:ascii="宋体" w:hAnsi="宋体" w:cs="宋体" w:eastAsia="宋体" w:hint="default"/>
          <w:sz w:val="26"/>
          <w:szCs w:val="26"/>
        </w:rPr>
      </w:pPr>
    </w:p>
    <w:tbl>
      <w:tblPr>
        <w:tblW w:w="0" w:type="auto"/>
        <w:jc w:val="left"/>
        <w:tblInd w:w="199" w:type="dxa"/>
        <w:tblLayout w:type="fixed"/>
        <w:tblCellMar>
          <w:top w:w="0" w:type="dxa"/>
          <w:left w:w="0" w:type="dxa"/>
          <w:bottom w:w="0" w:type="dxa"/>
          <w:right w:w="0" w:type="dxa"/>
        </w:tblCellMar>
        <w:tblLook w:val="01E0"/>
      </w:tblPr>
      <w:tblGrid>
        <w:gridCol w:w="2580"/>
        <w:gridCol w:w="2268"/>
        <w:gridCol w:w="3700"/>
      </w:tblGrid>
      <w:tr>
        <w:trPr>
          <w:trHeight w:val="378" w:hRule="exact"/>
        </w:trPr>
        <w:tc>
          <w:tcPr>
            <w:tcW w:w="258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right="1057"/>
              <w:jc w:val="right"/>
              <w:rPr>
                <w:rFonts w:ascii="宋体" w:hAnsi="宋体" w:cs="宋体" w:eastAsia="宋体" w:hint="default"/>
                <w:sz w:val="22"/>
                <w:szCs w:val="22"/>
              </w:rPr>
            </w:pPr>
            <w:r>
              <w:rPr>
                <w:rFonts w:ascii="宋体" w:hAnsi="宋体" w:cs="宋体" w:eastAsia="宋体" w:hint="default"/>
                <w:b/>
                <w:bCs/>
                <w:w w:val="95"/>
                <w:sz w:val="22"/>
                <w:szCs w:val="22"/>
              </w:rPr>
              <w:t>项目</w:t>
            </w:r>
            <w:r>
              <w:rPr>
                <w:rFonts w:ascii="宋体" w:hAnsi="宋体" w:cs="宋体" w:eastAsia="宋体" w:hint="default"/>
                <w:sz w:val="22"/>
                <w:szCs w:val="22"/>
              </w:rPr>
            </w:r>
          </w:p>
        </w:tc>
        <w:tc>
          <w:tcPr>
            <w:tcW w:w="22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469" w:right="0"/>
              <w:jc w:val="left"/>
              <w:rPr>
                <w:rFonts w:ascii="宋体" w:hAnsi="宋体" w:cs="宋体" w:eastAsia="宋体" w:hint="default"/>
                <w:sz w:val="22"/>
                <w:szCs w:val="22"/>
              </w:rPr>
            </w:pPr>
            <w:r>
              <w:rPr>
                <w:rFonts w:ascii="宋体" w:hAnsi="宋体" w:cs="宋体" w:eastAsia="宋体" w:hint="default"/>
                <w:b/>
                <w:bCs/>
                <w:sz w:val="22"/>
                <w:szCs w:val="22"/>
              </w:rPr>
              <w:t>年末账面价值</w:t>
            </w:r>
            <w:r>
              <w:rPr>
                <w:rFonts w:ascii="宋体" w:hAnsi="宋体" w:cs="宋体" w:eastAsia="宋体" w:hint="default"/>
                <w:sz w:val="22"/>
                <w:szCs w:val="22"/>
              </w:rPr>
            </w:r>
          </w:p>
        </w:tc>
        <w:tc>
          <w:tcPr>
            <w:tcW w:w="370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4"/>
              <w:jc w:val="center"/>
              <w:rPr>
                <w:rFonts w:ascii="宋体" w:hAnsi="宋体" w:cs="宋体" w:eastAsia="宋体" w:hint="default"/>
                <w:sz w:val="22"/>
                <w:szCs w:val="22"/>
              </w:rPr>
            </w:pPr>
            <w:r>
              <w:rPr>
                <w:rFonts w:ascii="宋体" w:hAnsi="宋体" w:cs="宋体" w:eastAsia="宋体" w:hint="default"/>
                <w:b/>
                <w:bCs/>
                <w:sz w:val="22"/>
                <w:szCs w:val="22"/>
              </w:rPr>
              <w:t>受限原因</w:t>
            </w:r>
            <w:r>
              <w:rPr>
                <w:rFonts w:ascii="宋体" w:hAnsi="宋体" w:cs="宋体" w:eastAsia="宋体" w:hint="default"/>
                <w:sz w:val="22"/>
                <w:szCs w:val="22"/>
              </w:rPr>
            </w:r>
          </w:p>
        </w:tc>
      </w:tr>
      <w:tr>
        <w:trPr>
          <w:trHeight w:val="365" w:hRule="exact"/>
        </w:trPr>
        <w:tc>
          <w:tcPr>
            <w:tcW w:w="2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无形资产</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27,627,148.29</w:t>
            </w:r>
            <w:r>
              <w:rPr>
                <w:rFonts w:ascii="宋体"/>
                <w:sz w:val="22"/>
              </w:rPr>
            </w:r>
          </w:p>
        </w:tc>
        <w:tc>
          <w:tcPr>
            <w:tcW w:w="37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
              <w:jc w:val="center"/>
              <w:rPr>
                <w:rFonts w:ascii="宋体" w:hAnsi="宋体" w:cs="宋体" w:eastAsia="宋体" w:hint="default"/>
                <w:sz w:val="22"/>
                <w:szCs w:val="22"/>
              </w:rPr>
            </w:pPr>
            <w:r>
              <w:rPr>
                <w:rFonts w:ascii="宋体" w:hAnsi="宋体" w:cs="宋体" w:eastAsia="宋体" w:hint="default"/>
                <w:sz w:val="22"/>
                <w:szCs w:val="22"/>
              </w:rPr>
              <w:t>抵押借款</w:t>
            </w:r>
          </w:p>
        </w:tc>
      </w:tr>
      <w:tr>
        <w:trPr>
          <w:trHeight w:val="378" w:hRule="exact"/>
        </w:trPr>
        <w:tc>
          <w:tcPr>
            <w:tcW w:w="25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right="1061"/>
              <w:jc w:val="right"/>
              <w:rPr>
                <w:rFonts w:ascii="宋体" w:hAnsi="宋体" w:cs="宋体" w:eastAsia="宋体" w:hint="default"/>
                <w:sz w:val="22"/>
                <w:szCs w:val="22"/>
              </w:rPr>
            </w:pPr>
            <w:r>
              <w:rPr>
                <w:rFonts w:ascii="宋体" w:hAnsi="宋体" w:cs="宋体" w:eastAsia="宋体" w:hint="default"/>
                <w:w w:val="95"/>
                <w:sz w:val="22"/>
                <w:szCs w:val="22"/>
              </w:rPr>
              <w:t>合计</w:t>
            </w:r>
            <w:r>
              <w:rPr>
                <w:rFonts w:ascii="宋体" w:hAnsi="宋体" w:cs="宋体" w:eastAsia="宋体" w:hint="default"/>
                <w:sz w:val="22"/>
                <w:szCs w:val="22"/>
              </w:rPr>
            </w:r>
          </w:p>
        </w:tc>
        <w:tc>
          <w:tcPr>
            <w:tcW w:w="22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88,432,945.79</w:t>
            </w:r>
            <w:r>
              <w:rPr>
                <w:rFonts w:ascii="宋体"/>
                <w:sz w:val="22"/>
              </w:rPr>
            </w:r>
          </w:p>
        </w:tc>
        <w:tc>
          <w:tcPr>
            <w:tcW w:w="37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
              <w:jc w:val="center"/>
              <w:rPr>
                <w:rFonts w:ascii="宋体" w:hAnsi="宋体" w:cs="宋体" w:eastAsia="宋体" w:hint="default"/>
                <w:sz w:val="22"/>
                <w:szCs w:val="22"/>
              </w:rPr>
            </w:pPr>
            <w:r>
              <w:rPr>
                <w:rFonts w:ascii="宋体"/>
                <w:sz w:val="22"/>
              </w:rPr>
              <w:t>--</w:t>
            </w:r>
          </w:p>
        </w:tc>
      </w:tr>
    </w:tbl>
    <w:p>
      <w:pPr>
        <w:spacing w:line="240" w:lineRule="auto" w:before="3"/>
        <w:rPr>
          <w:rFonts w:ascii="宋体" w:hAnsi="宋体" w:cs="宋体" w:eastAsia="宋体" w:hint="default"/>
          <w:sz w:val="13"/>
          <w:szCs w:val="13"/>
        </w:rPr>
      </w:pPr>
    </w:p>
    <w:p>
      <w:pPr>
        <w:pStyle w:val="BodyText"/>
        <w:spacing w:line="240" w:lineRule="auto" w:before="31"/>
        <w:ind w:left="644" w:right="924"/>
        <w:jc w:val="left"/>
      </w:pPr>
      <w:bookmarkStart w:name="外币货币性项目" w:id="303"/>
      <w:bookmarkEnd w:id="303"/>
      <w:r>
        <w:rPr/>
      </w:r>
      <w:r>
        <w:rPr>
          <w:rFonts w:ascii="宋体" w:hAnsi="宋体" w:cs="宋体" w:eastAsia="宋体" w:hint="default"/>
        </w:rPr>
        <w:t>45.</w:t>
      </w:r>
      <w:r>
        <w:rPr>
          <w:rFonts w:ascii="宋体" w:hAnsi="宋体" w:cs="宋体" w:eastAsia="宋体" w:hint="default"/>
          <w:spacing w:val="-46"/>
        </w:rPr>
        <w:t> </w:t>
      </w:r>
      <w:r>
        <w:rPr/>
        <w:t>外币货币性项目</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676"/>
        <w:gridCol w:w="2347"/>
        <w:gridCol w:w="1400"/>
        <w:gridCol w:w="2315"/>
      </w:tblGrid>
      <w:tr>
        <w:trPr>
          <w:trHeight w:val="378" w:hRule="exact"/>
        </w:trPr>
        <w:tc>
          <w:tcPr>
            <w:tcW w:w="267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7"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34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508" w:right="0"/>
              <w:jc w:val="left"/>
              <w:rPr>
                <w:rFonts w:ascii="宋体" w:hAnsi="宋体" w:cs="宋体" w:eastAsia="宋体" w:hint="default"/>
                <w:sz w:val="22"/>
                <w:szCs w:val="22"/>
              </w:rPr>
            </w:pPr>
            <w:r>
              <w:rPr>
                <w:rFonts w:ascii="宋体" w:hAnsi="宋体" w:cs="宋体" w:eastAsia="宋体" w:hint="default"/>
                <w:b/>
                <w:bCs/>
                <w:sz w:val="22"/>
                <w:szCs w:val="22"/>
              </w:rPr>
              <w:t>年末外币余额</w:t>
            </w:r>
            <w:r>
              <w:rPr>
                <w:rFonts w:ascii="宋体" w:hAnsi="宋体" w:cs="宋体" w:eastAsia="宋体" w:hint="default"/>
                <w:sz w:val="22"/>
                <w:szCs w:val="22"/>
              </w:rPr>
            </w:r>
          </w:p>
        </w:tc>
        <w:tc>
          <w:tcPr>
            <w:tcW w:w="14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256" w:right="0"/>
              <w:jc w:val="left"/>
              <w:rPr>
                <w:rFonts w:ascii="宋体" w:hAnsi="宋体" w:cs="宋体" w:eastAsia="宋体" w:hint="default"/>
                <w:sz w:val="22"/>
                <w:szCs w:val="22"/>
              </w:rPr>
            </w:pPr>
            <w:r>
              <w:rPr>
                <w:rFonts w:ascii="宋体" w:hAnsi="宋体" w:cs="宋体" w:eastAsia="宋体" w:hint="default"/>
                <w:b/>
                <w:bCs/>
                <w:sz w:val="22"/>
                <w:szCs w:val="22"/>
              </w:rPr>
              <w:t>折算汇率</w:t>
            </w:r>
            <w:r>
              <w:rPr>
                <w:rFonts w:ascii="宋体" w:hAnsi="宋体" w:cs="宋体" w:eastAsia="宋体" w:hint="default"/>
                <w:sz w:val="22"/>
                <w:szCs w:val="22"/>
              </w:rPr>
            </w:r>
          </w:p>
        </w:tc>
        <w:tc>
          <w:tcPr>
            <w:tcW w:w="23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163" w:right="0"/>
              <w:jc w:val="left"/>
              <w:rPr>
                <w:rFonts w:ascii="宋体" w:hAnsi="宋体" w:cs="宋体" w:eastAsia="宋体" w:hint="default"/>
                <w:sz w:val="22"/>
                <w:szCs w:val="22"/>
              </w:rPr>
            </w:pPr>
            <w:r>
              <w:rPr>
                <w:rFonts w:ascii="宋体" w:hAnsi="宋体" w:cs="宋体" w:eastAsia="宋体" w:hint="default"/>
                <w:b/>
                <w:bCs/>
                <w:sz w:val="22"/>
                <w:szCs w:val="22"/>
              </w:rPr>
              <w:t>年末折算人民币余额</w:t>
            </w:r>
            <w:r>
              <w:rPr>
                <w:rFonts w:ascii="宋体" w:hAnsi="宋体" w:cs="宋体" w:eastAsia="宋体" w:hint="default"/>
                <w:sz w:val="22"/>
                <w:szCs w:val="22"/>
              </w:rPr>
            </w:r>
          </w:p>
        </w:tc>
      </w:tr>
      <w:tr>
        <w:trPr>
          <w:trHeight w:val="365" w:hRule="exact"/>
        </w:trPr>
        <w:tc>
          <w:tcPr>
            <w:tcW w:w="26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2347" w:type="dxa"/>
            <w:tcBorders>
              <w:top w:val="single" w:sz="2" w:space="0" w:color="000000"/>
              <w:left w:val="single" w:sz="2" w:space="0" w:color="000000"/>
              <w:bottom w:val="single" w:sz="2" w:space="0" w:color="000000"/>
              <w:right w:val="single" w:sz="2" w:space="0" w:color="000000"/>
            </w:tcBorders>
          </w:tcPr>
          <w:p>
            <w:pPr/>
          </w:p>
        </w:tc>
        <w:tc>
          <w:tcPr>
            <w:tcW w:w="1400" w:type="dxa"/>
            <w:tcBorders>
              <w:top w:val="single" w:sz="2" w:space="0" w:color="000000"/>
              <w:left w:val="single" w:sz="2" w:space="0" w:color="000000"/>
              <w:bottom w:val="single" w:sz="2" w:space="0" w:color="000000"/>
              <w:right w:val="single" w:sz="2" w:space="0" w:color="000000"/>
            </w:tcBorders>
          </w:tcPr>
          <w:p>
            <w:pPr/>
          </w:p>
        </w:tc>
        <w:tc>
          <w:tcPr>
            <w:tcW w:w="2315"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6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其中：美元</w:t>
            </w:r>
          </w:p>
        </w:tc>
        <w:tc>
          <w:tcPr>
            <w:tcW w:w="23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104"/>
              <w:jc w:val="right"/>
              <w:rPr>
                <w:rFonts w:ascii="宋体" w:hAnsi="宋体" w:cs="宋体" w:eastAsia="宋体" w:hint="default"/>
                <w:sz w:val="22"/>
                <w:szCs w:val="22"/>
              </w:rPr>
            </w:pPr>
            <w:r>
              <w:rPr>
                <w:rFonts w:ascii="宋体"/>
                <w:w w:val="95"/>
                <w:sz w:val="22"/>
              </w:rPr>
              <w:t>1,877,752.56</w:t>
            </w:r>
            <w:r>
              <w:rPr>
                <w:rFonts w:ascii="宋体"/>
                <w:sz w:val="22"/>
              </w:rPr>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103"/>
              <w:jc w:val="right"/>
              <w:rPr>
                <w:rFonts w:ascii="宋体" w:hAnsi="宋体" w:cs="宋体" w:eastAsia="宋体" w:hint="default"/>
                <w:sz w:val="22"/>
                <w:szCs w:val="22"/>
              </w:rPr>
            </w:pPr>
            <w:r>
              <w:rPr>
                <w:rFonts w:ascii="宋体"/>
                <w:w w:val="95"/>
                <w:sz w:val="22"/>
              </w:rPr>
              <w:t>6.119</w:t>
            </w:r>
            <w:r>
              <w:rPr>
                <w:rFonts w:ascii="宋体"/>
                <w:sz w:val="22"/>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104"/>
              <w:jc w:val="right"/>
              <w:rPr>
                <w:rFonts w:ascii="宋体" w:hAnsi="宋体" w:cs="宋体" w:eastAsia="宋体" w:hint="default"/>
                <w:sz w:val="22"/>
                <w:szCs w:val="22"/>
              </w:rPr>
            </w:pPr>
            <w:r>
              <w:rPr>
                <w:rFonts w:ascii="宋体"/>
                <w:w w:val="95"/>
                <w:sz w:val="22"/>
              </w:rPr>
              <w:t>11,489,967.91</w:t>
            </w:r>
            <w:r>
              <w:rPr>
                <w:rFonts w:ascii="宋体"/>
                <w:sz w:val="22"/>
              </w:rPr>
            </w:r>
          </w:p>
        </w:tc>
      </w:tr>
      <w:tr>
        <w:trPr>
          <w:trHeight w:val="365" w:hRule="exact"/>
        </w:trPr>
        <w:tc>
          <w:tcPr>
            <w:tcW w:w="26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2347" w:type="dxa"/>
            <w:tcBorders>
              <w:top w:val="single" w:sz="2" w:space="0" w:color="000000"/>
              <w:left w:val="single" w:sz="2" w:space="0" w:color="000000"/>
              <w:bottom w:val="single" w:sz="2" w:space="0" w:color="000000"/>
              <w:right w:val="single" w:sz="2" w:space="0" w:color="000000"/>
            </w:tcBorders>
          </w:tcPr>
          <w:p>
            <w:pPr/>
          </w:p>
        </w:tc>
        <w:tc>
          <w:tcPr>
            <w:tcW w:w="1400" w:type="dxa"/>
            <w:tcBorders>
              <w:top w:val="single" w:sz="2" w:space="0" w:color="000000"/>
              <w:left w:val="single" w:sz="2" w:space="0" w:color="000000"/>
              <w:bottom w:val="single" w:sz="2" w:space="0" w:color="000000"/>
              <w:right w:val="single" w:sz="2" w:space="0" w:color="000000"/>
            </w:tcBorders>
          </w:tcPr>
          <w:p>
            <w:pPr/>
          </w:p>
        </w:tc>
        <w:tc>
          <w:tcPr>
            <w:tcW w:w="2315"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6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其中：美元</w:t>
            </w:r>
          </w:p>
        </w:tc>
        <w:tc>
          <w:tcPr>
            <w:tcW w:w="23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104"/>
              <w:jc w:val="right"/>
              <w:rPr>
                <w:rFonts w:ascii="宋体" w:hAnsi="宋体" w:cs="宋体" w:eastAsia="宋体" w:hint="default"/>
                <w:sz w:val="22"/>
                <w:szCs w:val="22"/>
              </w:rPr>
            </w:pPr>
            <w:r>
              <w:rPr>
                <w:rFonts w:ascii="宋体"/>
                <w:w w:val="95"/>
                <w:sz w:val="22"/>
              </w:rPr>
              <w:t>2,515,029.11</w:t>
            </w:r>
            <w:r>
              <w:rPr>
                <w:rFonts w:ascii="宋体"/>
                <w:sz w:val="22"/>
              </w:rPr>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103"/>
              <w:jc w:val="right"/>
              <w:rPr>
                <w:rFonts w:ascii="宋体" w:hAnsi="宋体" w:cs="宋体" w:eastAsia="宋体" w:hint="default"/>
                <w:sz w:val="22"/>
                <w:szCs w:val="22"/>
              </w:rPr>
            </w:pPr>
            <w:r>
              <w:rPr>
                <w:rFonts w:ascii="宋体"/>
                <w:w w:val="95"/>
                <w:sz w:val="22"/>
              </w:rPr>
              <w:t>6.119</w:t>
            </w:r>
            <w:r>
              <w:rPr>
                <w:rFonts w:ascii="宋体"/>
                <w:sz w:val="22"/>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106"/>
              <w:jc w:val="right"/>
              <w:rPr>
                <w:rFonts w:ascii="宋体" w:hAnsi="宋体" w:cs="宋体" w:eastAsia="宋体" w:hint="default"/>
                <w:sz w:val="22"/>
                <w:szCs w:val="22"/>
              </w:rPr>
            </w:pPr>
            <w:r>
              <w:rPr>
                <w:rFonts w:ascii="宋体"/>
                <w:w w:val="95"/>
                <w:sz w:val="22"/>
              </w:rPr>
              <w:t>15,389,463.12</w:t>
            </w:r>
            <w:r>
              <w:rPr>
                <w:rFonts w:ascii="宋体"/>
                <w:sz w:val="22"/>
              </w:rPr>
            </w:r>
          </w:p>
        </w:tc>
      </w:tr>
      <w:tr>
        <w:trPr>
          <w:trHeight w:val="365" w:hRule="exact"/>
        </w:trPr>
        <w:tc>
          <w:tcPr>
            <w:tcW w:w="26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2347" w:type="dxa"/>
            <w:tcBorders>
              <w:top w:val="single" w:sz="2" w:space="0" w:color="000000"/>
              <w:left w:val="single" w:sz="2" w:space="0" w:color="000000"/>
              <w:bottom w:val="single" w:sz="2" w:space="0" w:color="000000"/>
              <w:right w:val="single" w:sz="2" w:space="0" w:color="000000"/>
            </w:tcBorders>
          </w:tcPr>
          <w:p>
            <w:pPr/>
          </w:p>
        </w:tc>
        <w:tc>
          <w:tcPr>
            <w:tcW w:w="1400" w:type="dxa"/>
            <w:tcBorders>
              <w:top w:val="single" w:sz="2" w:space="0" w:color="000000"/>
              <w:left w:val="single" w:sz="2" w:space="0" w:color="000000"/>
              <w:bottom w:val="single" w:sz="2" w:space="0" w:color="000000"/>
              <w:right w:val="single" w:sz="2" w:space="0" w:color="000000"/>
            </w:tcBorders>
          </w:tcPr>
          <w:p>
            <w:pPr/>
          </w:p>
        </w:tc>
        <w:tc>
          <w:tcPr>
            <w:tcW w:w="2315"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676" w:type="dxa"/>
            <w:tcBorders>
              <w:top w:val="single" w:sz="2" w:space="0" w:color="000000"/>
              <w:left w:val="nil" w:sz="6" w:space="0" w:color="auto"/>
              <w:bottom w:val="single" w:sz="2" w:space="0" w:color="000000"/>
              <w:right w:val="single" w:sz="2" w:space="0" w:color="000000"/>
            </w:tcBorders>
          </w:tcPr>
          <w:p>
            <w:pPr>
              <w:pStyle w:val="TableParagraph"/>
              <w:spacing w:line="281" w:lineRule="exact"/>
              <w:ind w:left="122" w:right="0"/>
              <w:jc w:val="left"/>
              <w:rPr>
                <w:rFonts w:ascii="宋体" w:hAnsi="宋体" w:cs="宋体" w:eastAsia="宋体" w:hint="default"/>
                <w:sz w:val="22"/>
                <w:szCs w:val="22"/>
              </w:rPr>
            </w:pPr>
            <w:r>
              <w:rPr>
                <w:rFonts w:ascii="宋体" w:hAnsi="宋体" w:cs="宋体" w:eastAsia="宋体" w:hint="default"/>
                <w:sz w:val="22"/>
                <w:szCs w:val="22"/>
              </w:rPr>
              <w:t>其中：美元</w:t>
            </w:r>
          </w:p>
        </w:tc>
        <w:tc>
          <w:tcPr>
            <w:tcW w:w="2347" w:type="dxa"/>
            <w:tcBorders>
              <w:top w:val="single" w:sz="2" w:space="0" w:color="000000"/>
              <w:left w:val="single" w:sz="2" w:space="0" w:color="000000"/>
              <w:bottom w:val="single" w:sz="2" w:space="0" w:color="000000"/>
              <w:right w:val="single" w:sz="2" w:space="0" w:color="000000"/>
            </w:tcBorders>
          </w:tcPr>
          <w:p>
            <w:pPr>
              <w:pStyle w:val="TableParagraph"/>
              <w:spacing w:line="281" w:lineRule="exact"/>
              <w:ind w:right="104"/>
              <w:jc w:val="right"/>
              <w:rPr>
                <w:rFonts w:ascii="宋体" w:hAnsi="宋体" w:cs="宋体" w:eastAsia="宋体" w:hint="default"/>
                <w:sz w:val="22"/>
                <w:szCs w:val="22"/>
              </w:rPr>
            </w:pPr>
            <w:r>
              <w:rPr>
                <w:rFonts w:ascii="宋体"/>
                <w:w w:val="95"/>
                <w:sz w:val="22"/>
              </w:rPr>
              <w:t>1,718,348.31</w:t>
            </w:r>
            <w:r>
              <w:rPr>
                <w:rFonts w:ascii="宋体"/>
                <w:sz w:val="22"/>
              </w:rPr>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81" w:lineRule="exact"/>
              <w:ind w:right="103"/>
              <w:jc w:val="right"/>
              <w:rPr>
                <w:rFonts w:ascii="宋体" w:hAnsi="宋体" w:cs="宋体" w:eastAsia="宋体" w:hint="default"/>
                <w:sz w:val="22"/>
                <w:szCs w:val="22"/>
              </w:rPr>
            </w:pPr>
            <w:r>
              <w:rPr>
                <w:rFonts w:ascii="宋体"/>
                <w:w w:val="95"/>
                <w:sz w:val="22"/>
              </w:rPr>
              <w:t>6.119</w:t>
            </w:r>
            <w:r>
              <w:rPr>
                <w:rFonts w:ascii="宋体"/>
                <w:sz w:val="22"/>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81" w:lineRule="exact"/>
              <w:ind w:right="106"/>
              <w:jc w:val="right"/>
              <w:rPr>
                <w:rFonts w:ascii="宋体" w:hAnsi="宋体" w:cs="宋体" w:eastAsia="宋体" w:hint="default"/>
                <w:sz w:val="22"/>
                <w:szCs w:val="22"/>
              </w:rPr>
            </w:pPr>
            <w:r>
              <w:rPr>
                <w:rFonts w:ascii="宋体"/>
                <w:w w:val="95"/>
                <w:sz w:val="22"/>
              </w:rPr>
              <w:t>10,514,573.31</w:t>
            </w:r>
            <w:r>
              <w:rPr>
                <w:rFonts w:ascii="宋体"/>
                <w:sz w:val="22"/>
              </w:rPr>
            </w:r>
          </w:p>
        </w:tc>
      </w:tr>
      <w:tr>
        <w:trPr>
          <w:trHeight w:val="365" w:hRule="exact"/>
        </w:trPr>
        <w:tc>
          <w:tcPr>
            <w:tcW w:w="26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预收账款</w:t>
            </w:r>
          </w:p>
        </w:tc>
        <w:tc>
          <w:tcPr>
            <w:tcW w:w="2347" w:type="dxa"/>
            <w:tcBorders>
              <w:top w:val="single" w:sz="2" w:space="0" w:color="000000"/>
              <w:left w:val="single" w:sz="2" w:space="0" w:color="000000"/>
              <w:bottom w:val="single" w:sz="2" w:space="0" w:color="000000"/>
              <w:right w:val="single" w:sz="2" w:space="0" w:color="000000"/>
            </w:tcBorders>
          </w:tcPr>
          <w:p>
            <w:pPr/>
          </w:p>
        </w:tc>
        <w:tc>
          <w:tcPr>
            <w:tcW w:w="1400" w:type="dxa"/>
            <w:tcBorders>
              <w:top w:val="single" w:sz="2" w:space="0" w:color="000000"/>
              <w:left w:val="single" w:sz="2" w:space="0" w:color="000000"/>
              <w:bottom w:val="single" w:sz="2" w:space="0" w:color="000000"/>
              <w:right w:val="single" w:sz="2" w:space="0" w:color="000000"/>
            </w:tcBorders>
          </w:tcPr>
          <w:p>
            <w:pPr/>
          </w:p>
        </w:tc>
        <w:tc>
          <w:tcPr>
            <w:tcW w:w="2315"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67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其中：美元</w:t>
            </w:r>
          </w:p>
        </w:tc>
        <w:tc>
          <w:tcPr>
            <w:tcW w:w="23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103"/>
              <w:jc w:val="right"/>
              <w:rPr>
                <w:rFonts w:ascii="宋体" w:hAnsi="宋体" w:cs="宋体" w:eastAsia="宋体" w:hint="default"/>
                <w:sz w:val="22"/>
                <w:szCs w:val="22"/>
              </w:rPr>
            </w:pPr>
            <w:r>
              <w:rPr>
                <w:rFonts w:ascii="宋体"/>
                <w:w w:val="95"/>
                <w:sz w:val="22"/>
              </w:rPr>
              <w:t>97,403.71</w:t>
            </w:r>
            <w:r>
              <w:rPr>
                <w:rFonts w:ascii="宋体"/>
                <w:sz w:val="22"/>
              </w:rPr>
            </w:r>
          </w:p>
        </w:tc>
        <w:tc>
          <w:tcPr>
            <w:tcW w:w="14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103"/>
              <w:jc w:val="right"/>
              <w:rPr>
                <w:rFonts w:ascii="宋体" w:hAnsi="宋体" w:cs="宋体" w:eastAsia="宋体" w:hint="default"/>
                <w:sz w:val="22"/>
                <w:szCs w:val="22"/>
              </w:rPr>
            </w:pPr>
            <w:r>
              <w:rPr>
                <w:rFonts w:ascii="宋体"/>
                <w:w w:val="95"/>
                <w:sz w:val="22"/>
              </w:rPr>
              <w:t>6.119</w:t>
            </w:r>
            <w:r>
              <w:rPr>
                <w:rFonts w:ascii="宋体"/>
                <w:sz w:val="22"/>
              </w:rPr>
            </w:r>
          </w:p>
        </w:tc>
        <w:tc>
          <w:tcPr>
            <w:tcW w:w="23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
              <w:ind w:right="106"/>
              <w:jc w:val="right"/>
              <w:rPr>
                <w:rFonts w:ascii="宋体" w:hAnsi="宋体" w:cs="宋体" w:eastAsia="宋体" w:hint="default"/>
                <w:sz w:val="22"/>
                <w:szCs w:val="22"/>
              </w:rPr>
            </w:pPr>
            <w:r>
              <w:rPr>
                <w:rFonts w:ascii="宋体"/>
                <w:w w:val="95"/>
                <w:sz w:val="22"/>
              </w:rPr>
              <w:t>596,013.30</w:t>
            </w:r>
            <w:r>
              <w:rPr>
                <w:rFonts w:ascii="宋体"/>
                <w:sz w:val="22"/>
              </w:rPr>
            </w:r>
          </w:p>
        </w:tc>
      </w:tr>
    </w:tbl>
    <w:p>
      <w:pPr>
        <w:spacing w:line="240" w:lineRule="auto" w:before="4"/>
        <w:rPr>
          <w:rFonts w:ascii="宋体" w:hAnsi="宋体" w:cs="宋体" w:eastAsia="宋体" w:hint="default"/>
          <w:sz w:val="18"/>
          <w:szCs w:val="18"/>
        </w:rPr>
      </w:pPr>
    </w:p>
    <w:p>
      <w:pPr>
        <w:pStyle w:val="Heading4"/>
        <w:tabs>
          <w:tab w:pos="1375" w:val="left" w:leader="none"/>
        </w:tabs>
        <w:spacing w:line="240" w:lineRule="auto"/>
        <w:ind w:left="700" w:right="924"/>
        <w:jc w:val="left"/>
        <w:rPr>
          <w:b w:val="0"/>
          <w:bCs w:val="0"/>
        </w:rPr>
      </w:pPr>
      <w:bookmarkStart w:name="合并范围的变化" w:id="304"/>
      <w:bookmarkEnd w:id="304"/>
      <w:r>
        <w:rPr>
          <w:b w:val="0"/>
          <w:bCs w:val="0"/>
        </w:rPr>
      </w:r>
      <w:r>
        <w:rPr>
          <w:spacing w:val="10"/>
          <w:w w:val="95"/>
        </w:rPr>
        <w:t>九、</w:t>
        <w:tab/>
      </w:r>
      <w:r>
        <w:rPr>
          <w:spacing w:val="17"/>
        </w:rPr>
        <w:t>合并范围的变化</w:t>
      </w:r>
      <w:r>
        <w:rPr>
          <w:b w:val="0"/>
          <w:bCs w:val="0"/>
          <w:spacing w:val="17"/>
        </w:rPr>
      </w:r>
    </w:p>
    <w:p>
      <w:pPr>
        <w:spacing w:line="240" w:lineRule="auto" w:before="11"/>
        <w:rPr>
          <w:rFonts w:ascii="宋体" w:hAnsi="宋体" w:cs="宋体" w:eastAsia="宋体" w:hint="default"/>
          <w:b/>
          <w:bCs/>
          <w:sz w:val="23"/>
          <w:szCs w:val="23"/>
        </w:rPr>
      </w:pPr>
    </w:p>
    <w:p>
      <w:pPr>
        <w:pStyle w:val="BodyText"/>
        <w:spacing w:line="240" w:lineRule="auto"/>
        <w:ind w:left="740" w:right="924"/>
        <w:jc w:val="left"/>
      </w:pPr>
      <w:bookmarkStart w:name="本年度新纳入合并范围的公司情况" w:id="305"/>
      <w:bookmarkEnd w:id="305"/>
      <w:r>
        <w:rPr/>
      </w:r>
      <w:r>
        <w:rPr>
          <w:rFonts w:ascii="宋体" w:hAnsi="宋体" w:cs="宋体" w:eastAsia="宋体" w:hint="default"/>
        </w:rPr>
        <w:t>1.</w:t>
      </w:r>
      <w:r>
        <w:rPr>
          <w:rFonts w:ascii="宋体" w:hAnsi="宋体" w:cs="宋体" w:eastAsia="宋体" w:hint="default"/>
          <w:spacing w:val="64"/>
        </w:rPr>
        <w:t> </w:t>
      </w:r>
      <w:r>
        <w:rPr/>
        <w:t>本年度新纳入合并范围的公司情况</w:t>
      </w:r>
    </w:p>
    <w:p>
      <w:pPr>
        <w:spacing w:line="240" w:lineRule="auto" w:before="6"/>
        <w:rPr>
          <w:rFonts w:ascii="宋体" w:hAnsi="宋体" w:cs="宋体" w:eastAsia="宋体" w:hint="default"/>
          <w:sz w:val="21"/>
          <w:szCs w:val="21"/>
        </w:rPr>
      </w:pPr>
    </w:p>
    <w:tbl>
      <w:tblPr>
        <w:tblW w:w="0" w:type="auto"/>
        <w:jc w:val="left"/>
        <w:tblInd w:w="199" w:type="dxa"/>
        <w:tblLayout w:type="fixed"/>
        <w:tblCellMar>
          <w:top w:w="0" w:type="dxa"/>
          <w:left w:w="0" w:type="dxa"/>
          <w:bottom w:w="0" w:type="dxa"/>
          <w:right w:w="0" w:type="dxa"/>
        </w:tblCellMar>
        <w:tblLook w:val="01E0"/>
      </w:tblPr>
      <w:tblGrid>
        <w:gridCol w:w="2864"/>
        <w:gridCol w:w="1417"/>
        <w:gridCol w:w="1040"/>
        <w:gridCol w:w="1512"/>
        <w:gridCol w:w="1716"/>
      </w:tblGrid>
      <w:tr>
        <w:trPr>
          <w:trHeight w:val="738" w:hRule="exact"/>
        </w:trPr>
        <w:tc>
          <w:tcPr>
            <w:tcW w:w="286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22"/>
                <w:szCs w:val="22"/>
              </w:rPr>
            </w:pPr>
            <w:r>
              <w:rPr>
                <w:rFonts w:ascii="宋体" w:hAnsi="宋体" w:cs="宋体" w:eastAsia="宋体" w:hint="default"/>
                <w:b/>
                <w:bCs/>
                <w:sz w:val="22"/>
                <w:szCs w:val="22"/>
              </w:rPr>
              <w:t>公司名称</w:t>
            </w:r>
            <w:r>
              <w:rPr>
                <w:rFonts w:ascii="宋体" w:hAnsi="宋体" w:cs="宋体" w:eastAsia="宋体" w:hint="default"/>
                <w:sz w:val="22"/>
                <w:szCs w:val="22"/>
              </w:rPr>
            </w:r>
          </w:p>
        </w:tc>
        <w:tc>
          <w:tcPr>
            <w:tcW w:w="1417"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154" w:right="154"/>
              <w:jc w:val="left"/>
              <w:rPr>
                <w:rFonts w:ascii="宋体" w:hAnsi="宋体" w:cs="宋体" w:eastAsia="宋体" w:hint="default"/>
                <w:sz w:val="22"/>
                <w:szCs w:val="22"/>
              </w:rPr>
            </w:pPr>
            <w:r>
              <w:rPr>
                <w:rFonts w:ascii="宋体" w:hAnsi="宋体" w:cs="宋体" w:eastAsia="宋体" w:hint="default"/>
                <w:b/>
                <w:bCs/>
                <w:sz w:val="22"/>
                <w:szCs w:val="22"/>
              </w:rPr>
              <w:t>新纳入合并</w:t>
            </w:r>
            <w:r>
              <w:rPr>
                <w:rFonts w:ascii="宋体" w:hAnsi="宋体" w:cs="宋体" w:eastAsia="宋体" w:hint="default"/>
                <w:b/>
                <w:bCs/>
                <w:w w:val="99"/>
                <w:sz w:val="22"/>
                <w:szCs w:val="22"/>
              </w:rPr>
              <w:t> </w:t>
            </w:r>
            <w:r>
              <w:rPr>
                <w:rFonts w:ascii="宋体" w:hAnsi="宋体" w:cs="宋体" w:eastAsia="宋体" w:hint="default"/>
                <w:b/>
                <w:bCs/>
                <w:sz w:val="22"/>
                <w:szCs w:val="22"/>
              </w:rPr>
              <w:t>范围的原因</w:t>
            </w:r>
            <w:r>
              <w:rPr>
                <w:rFonts w:ascii="宋体" w:hAnsi="宋体" w:cs="宋体" w:eastAsia="宋体" w:hint="default"/>
                <w:sz w:val="22"/>
                <w:szCs w:val="22"/>
              </w:rPr>
            </w:r>
          </w:p>
        </w:tc>
        <w:tc>
          <w:tcPr>
            <w:tcW w:w="1040"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131" w:right="130" w:firstLine="54"/>
              <w:jc w:val="left"/>
              <w:rPr>
                <w:rFonts w:ascii="宋体" w:hAnsi="宋体" w:cs="宋体" w:eastAsia="宋体" w:hint="default"/>
                <w:sz w:val="22"/>
                <w:szCs w:val="22"/>
              </w:rPr>
            </w:pPr>
            <w:r>
              <w:rPr>
                <w:rFonts w:ascii="宋体" w:hAnsi="宋体" w:cs="宋体" w:eastAsia="宋体" w:hint="default"/>
                <w:b/>
                <w:bCs/>
                <w:sz w:val="22"/>
                <w:szCs w:val="22"/>
              </w:rPr>
              <w:t>持股比</w:t>
            </w:r>
            <w:r>
              <w:rPr>
                <w:rFonts w:ascii="宋体" w:hAnsi="宋体" w:cs="宋体" w:eastAsia="宋体" w:hint="default"/>
                <w:b/>
                <w:bCs/>
                <w:spacing w:val="1"/>
                <w:w w:val="99"/>
                <w:sz w:val="22"/>
                <w:szCs w:val="22"/>
              </w:rPr>
              <w:t> </w:t>
            </w:r>
            <w:r>
              <w:rPr>
                <w:rFonts w:ascii="宋体" w:hAnsi="宋体" w:cs="宋体" w:eastAsia="宋体" w:hint="default"/>
                <w:b/>
                <w:bCs/>
                <w:sz w:val="22"/>
                <w:szCs w:val="22"/>
              </w:rPr>
              <w:t>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5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2" w:right="0"/>
              <w:jc w:val="left"/>
              <w:rPr>
                <w:rFonts w:ascii="宋体" w:hAnsi="宋体" w:cs="宋体" w:eastAsia="宋体" w:hint="default"/>
                <w:sz w:val="22"/>
                <w:szCs w:val="22"/>
              </w:rPr>
            </w:pPr>
            <w:r>
              <w:rPr>
                <w:rFonts w:ascii="宋体" w:hAnsi="宋体" w:cs="宋体" w:eastAsia="宋体" w:hint="default"/>
                <w:b/>
                <w:bCs/>
                <w:sz w:val="22"/>
                <w:szCs w:val="22"/>
              </w:rPr>
              <w:t>年末净资产</w:t>
            </w:r>
            <w:r>
              <w:rPr>
                <w:rFonts w:ascii="宋体" w:hAnsi="宋体" w:cs="宋体" w:eastAsia="宋体" w:hint="default"/>
                <w:sz w:val="22"/>
                <w:szCs w:val="22"/>
              </w:rPr>
            </w:r>
          </w:p>
        </w:tc>
        <w:tc>
          <w:tcPr>
            <w:tcW w:w="17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2"/>
                <w:szCs w:val="22"/>
              </w:rPr>
            </w:pPr>
            <w:r>
              <w:rPr>
                <w:rFonts w:ascii="宋体" w:hAnsi="宋体" w:cs="宋体" w:eastAsia="宋体" w:hint="default"/>
                <w:b/>
                <w:bCs/>
                <w:sz w:val="22"/>
                <w:szCs w:val="22"/>
              </w:rPr>
              <w:t>本年净利润</w:t>
            </w:r>
            <w:r>
              <w:rPr>
                <w:rFonts w:ascii="宋体" w:hAnsi="宋体" w:cs="宋体" w:eastAsia="宋体" w:hint="default"/>
                <w:sz w:val="22"/>
                <w:szCs w:val="22"/>
              </w:rPr>
            </w:r>
          </w:p>
        </w:tc>
      </w:tr>
      <w:tr>
        <w:trPr>
          <w:trHeight w:val="378" w:hRule="exact"/>
        </w:trPr>
        <w:tc>
          <w:tcPr>
            <w:tcW w:w="28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20"/>
                <w:sz w:val="22"/>
                <w:szCs w:val="22"/>
              </w:rPr>
              <w:t>上海海众实业发展有限公司</w:t>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
              <w:jc w:val="center"/>
              <w:rPr>
                <w:rFonts w:ascii="宋体" w:hAnsi="宋体" w:cs="宋体" w:eastAsia="宋体" w:hint="default"/>
                <w:sz w:val="22"/>
                <w:szCs w:val="22"/>
              </w:rPr>
            </w:pPr>
            <w:r>
              <w:rPr>
                <w:rFonts w:ascii="宋体" w:hAnsi="宋体" w:cs="宋体" w:eastAsia="宋体" w:hint="default"/>
                <w:sz w:val="22"/>
                <w:szCs w:val="22"/>
              </w:rPr>
              <w:t>新设</w:t>
            </w:r>
          </w:p>
        </w:tc>
        <w:tc>
          <w:tcPr>
            <w:tcW w:w="10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sz w:val="22"/>
              </w:rPr>
              <w:t>65</w:t>
            </w:r>
          </w:p>
        </w:tc>
        <w:tc>
          <w:tcPr>
            <w:tcW w:w="15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left="191" w:right="0"/>
              <w:jc w:val="left"/>
              <w:rPr>
                <w:rFonts w:ascii="宋体" w:hAnsi="宋体" w:cs="宋体" w:eastAsia="宋体" w:hint="default"/>
                <w:sz w:val="22"/>
                <w:szCs w:val="22"/>
              </w:rPr>
            </w:pPr>
            <w:r>
              <w:rPr>
                <w:rFonts w:ascii="宋体"/>
                <w:sz w:val="22"/>
              </w:rPr>
              <w:t>-137,338.76</w:t>
            </w:r>
          </w:p>
        </w:tc>
        <w:tc>
          <w:tcPr>
            <w:tcW w:w="17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left="67" w:right="0"/>
              <w:jc w:val="center"/>
              <w:rPr>
                <w:rFonts w:ascii="宋体" w:hAnsi="宋体" w:cs="宋体" w:eastAsia="宋体" w:hint="default"/>
                <w:sz w:val="22"/>
                <w:szCs w:val="22"/>
              </w:rPr>
            </w:pPr>
            <w:r>
              <w:rPr>
                <w:rFonts w:ascii="宋体"/>
                <w:sz w:val="22"/>
              </w:rPr>
              <w:t>-2,737,338.76</w:t>
            </w:r>
          </w:p>
        </w:tc>
      </w:tr>
    </w:tbl>
    <w:p>
      <w:pPr>
        <w:spacing w:line="240" w:lineRule="auto" w:before="2"/>
        <w:rPr>
          <w:rFonts w:ascii="宋体" w:hAnsi="宋体" w:cs="宋体" w:eastAsia="宋体" w:hint="default"/>
          <w:sz w:val="9"/>
          <w:szCs w:val="9"/>
        </w:rPr>
      </w:pPr>
    </w:p>
    <w:p>
      <w:pPr>
        <w:pStyle w:val="BodyText"/>
        <w:spacing w:line="240" w:lineRule="auto" w:before="31"/>
        <w:ind w:left="740" w:right="924"/>
        <w:jc w:val="left"/>
      </w:pPr>
      <w:bookmarkStart w:name="2014年12月 26日，本公司新设成立青岛海立美达电商有限公司，注册资本3,0" w:id="306"/>
      <w:bookmarkEnd w:id="306"/>
      <w:r>
        <w:rPr/>
      </w:r>
      <w:r>
        <w:rPr>
          <w:rFonts w:ascii="宋体" w:hAnsi="宋体" w:cs="宋体" w:eastAsia="宋体" w:hint="default"/>
        </w:rPr>
        <w:t>2.  2014 </w:t>
      </w:r>
      <w:r>
        <w:rPr/>
        <w:t>年 </w:t>
      </w:r>
      <w:r>
        <w:rPr>
          <w:rFonts w:ascii="宋体" w:hAnsi="宋体" w:cs="宋体" w:eastAsia="宋体" w:hint="default"/>
        </w:rPr>
        <w:t>12 </w:t>
      </w:r>
      <w:r>
        <w:rPr/>
        <w:t>月 </w:t>
      </w:r>
      <w:r>
        <w:rPr>
          <w:rFonts w:ascii="宋体" w:hAnsi="宋体" w:cs="宋体" w:eastAsia="宋体" w:hint="default"/>
        </w:rPr>
        <w:t>26</w:t>
      </w:r>
      <w:r>
        <w:rPr>
          <w:rFonts w:ascii="宋体" w:hAnsi="宋体" w:cs="宋体" w:eastAsia="宋体" w:hint="default"/>
          <w:spacing w:val="-52"/>
        </w:rPr>
        <w:t> </w:t>
      </w:r>
      <w:r>
        <w:rPr/>
        <w:t>日，本公司新设成立青岛海立美达电商有限公司，注册资本</w:t>
      </w:r>
    </w:p>
    <w:p>
      <w:pPr>
        <w:pStyle w:val="BodyText"/>
        <w:spacing w:line="240" w:lineRule="auto" w:before="72"/>
        <w:ind w:left="241" w:right="924"/>
        <w:jc w:val="left"/>
      </w:pPr>
      <w:r>
        <w:rPr>
          <w:rFonts w:ascii="宋体" w:hAnsi="宋体" w:cs="宋体" w:eastAsia="宋体" w:hint="default"/>
        </w:rPr>
        <w:t>3,000</w:t>
      </w:r>
      <w:r>
        <w:rPr>
          <w:rFonts w:ascii="宋体" w:hAnsi="宋体" w:cs="宋体" w:eastAsia="宋体" w:hint="default"/>
          <w:spacing w:val="-31"/>
        </w:rPr>
        <w:t> </w:t>
      </w:r>
      <w:r>
        <w:rPr/>
        <w:t>万元，截止</w:t>
      </w:r>
      <w:r>
        <w:rPr>
          <w:spacing w:val="-32"/>
        </w:rPr>
        <w:t> </w:t>
      </w:r>
      <w:r>
        <w:rPr>
          <w:rFonts w:ascii="宋体" w:hAnsi="宋体" w:cs="宋体" w:eastAsia="宋体" w:hint="default"/>
        </w:rPr>
        <w:t>2014</w:t>
      </w:r>
      <w:r>
        <w:rPr>
          <w:rFonts w:ascii="宋体" w:hAnsi="宋体" w:cs="宋体" w:eastAsia="宋体" w:hint="default"/>
          <w:spacing w:val="-31"/>
        </w:rPr>
        <w:t> </w:t>
      </w:r>
      <w:r>
        <w:rPr/>
        <w:t>年</w:t>
      </w:r>
      <w:r>
        <w:rPr>
          <w:spacing w:val="-32"/>
        </w:rPr>
        <w:t> </w:t>
      </w:r>
      <w:r>
        <w:rPr>
          <w:rFonts w:ascii="宋体" w:hAnsi="宋体" w:cs="宋体" w:eastAsia="宋体" w:hint="default"/>
        </w:rPr>
        <w:t>12</w:t>
      </w:r>
      <w:r>
        <w:rPr>
          <w:rFonts w:ascii="宋体" w:hAnsi="宋体" w:cs="宋体" w:eastAsia="宋体" w:hint="default"/>
          <w:spacing w:val="-31"/>
        </w:rPr>
        <w:t> </w:t>
      </w:r>
      <w:r>
        <w:rPr/>
        <w:t>月</w:t>
      </w:r>
      <w:r>
        <w:rPr>
          <w:spacing w:val="-32"/>
        </w:rPr>
        <w:t> </w:t>
      </w:r>
      <w:r>
        <w:rPr>
          <w:rFonts w:ascii="宋体" w:hAnsi="宋体" w:cs="宋体" w:eastAsia="宋体" w:hint="default"/>
        </w:rPr>
        <w:t>31</w:t>
      </w:r>
      <w:r>
        <w:rPr>
          <w:rFonts w:ascii="宋体" w:hAnsi="宋体" w:cs="宋体" w:eastAsia="宋体" w:hint="default"/>
          <w:spacing w:val="-31"/>
        </w:rPr>
        <w:t> </w:t>
      </w:r>
      <w:r>
        <w:rPr/>
        <w:t>日本公司尚未对该公司进行实际出资。</w:t>
      </w:r>
      <w:r>
        <w:rPr>
          <w:rFonts w:ascii="宋体" w:hAnsi="宋体" w:cs="宋体" w:eastAsia="宋体" w:hint="default"/>
        </w:rPr>
        <w:t>2015</w:t>
      </w:r>
      <w:r>
        <w:rPr>
          <w:rFonts w:ascii="宋体" w:hAnsi="宋体" w:cs="宋体" w:eastAsia="宋体" w:hint="default"/>
          <w:spacing w:val="-31"/>
        </w:rPr>
        <w:t> </w:t>
      </w:r>
      <w:r>
        <w:rPr/>
        <w:t>年</w:t>
      </w:r>
      <w:r>
        <w:rPr>
          <w:spacing w:val="-32"/>
        </w:rPr>
        <w:t> </w:t>
      </w:r>
      <w:r>
        <w:rPr>
          <w:rFonts w:ascii="宋体" w:hAnsi="宋体" w:cs="宋体" w:eastAsia="宋体" w:hint="default"/>
        </w:rPr>
        <w:t>1</w:t>
      </w:r>
      <w:r>
        <w:rPr>
          <w:rFonts w:ascii="宋体" w:hAnsi="宋体" w:cs="宋体" w:eastAsia="宋体" w:hint="default"/>
          <w:spacing w:val="-31"/>
        </w:rPr>
        <w:t> </w:t>
      </w:r>
      <w:r>
        <w:rPr/>
        <w:t>月</w:t>
      </w:r>
    </w:p>
    <w:p>
      <w:pPr>
        <w:pStyle w:val="BodyText"/>
        <w:spacing w:line="300" w:lineRule="auto" w:before="72"/>
        <w:ind w:left="241" w:right="1696"/>
        <w:jc w:val="left"/>
      </w:pPr>
      <w:r>
        <w:rPr>
          <w:rFonts w:ascii="宋体" w:hAnsi="宋体" w:cs="宋体" w:eastAsia="宋体" w:hint="default"/>
        </w:rPr>
        <w:t>26</w:t>
      </w:r>
      <w:r>
        <w:rPr>
          <w:rFonts w:ascii="宋体" w:hAnsi="宋体" w:cs="宋体" w:eastAsia="宋体" w:hint="default"/>
          <w:spacing w:val="-30"/>
        </w:rPr>
        <w:t> </w:t>
      </w:r>
      <w:r>
        <w:rPr/>
        <w:t>日本公司投入首期出资额</w:t>
      </w:r>
      <w:r>
        <w:rPr>
          <w:spacing w:val="-29"/>
        </w:rPr>
        <w:t> </w:t>
      </w:r>
      <w:r>
        <w:rPr>
          <w:rFonts w:ascii="宋体" w:hAnsi="宋体" w:cs="宋体" w:eastAsia="宋体" w:hint="default"/>
        </w:rPr>
        <w:t>100</w:t>
      </w:r>
      <w:r>
        <w:rPr>
          <w:rFonts w:ascii="宋体" w:hAnsi="宋体" w:cs="宋体" w:eastAsia="宋体" w:hint="default"/>
          <w:spacing w:val="-30"/>
        </w:rPr>
        <w:t> </w:t>
      </w:r>
      <w:r>
        <w:rPr/>
        <w:t>万元。公司经营范围：商务电子信息服务（不含增值电</w:t>
      </w:r>
      <w:r>
        <w:rPr>
          <w:w w:val="99"/>
        </w:rPr>
        <w:t> </w:t>
      </w:r>
      <w:r>
        <w:rPr>
          <w:spacing w:val="9"/>
        </w:rPr>
        <w:t>信及金融业务）；金属货物的仓储、加工、配货、销售服务；批发、零售、网上销售</w:t>
      </w:r>
    </w:p>
    <w:p>
      <w:pPr>
        <w:pStyle w:val="BodyText"/>
        <w:spacing w:line="300" w:lineRule="auto" w:before="17"/>
        <w:ind w:left="241" w:right="924"/>
        <w:jc w:val="left"/>
      </w:pPr>
      <w:r>
        <w:rPr>
          <w:spacing w:val="3"/>
        </w:rPr>
        <w:t>（不含增值电信及金融业务）：钢板、模具、电机及机电零部件、五金件、家用电器及</w:t>
      </w:r>
      <w:r>
        <w:rPr>
          <w:spacing w:val="-107"/>
        </w:rPr>
        <w:t> </w:t>
      </w:r>
      <w:r>
        <w:rPr>
          <w:spacing w:val="-107"/>
        </w:rPr>
      </w:r>
      <w:r>
        <w:rPr/>
        <w:t>汽车零部件。（依法须经批准的项目，经相关部门批准后方可开展经营活动）。</w:t>
      </w:r>
    </w:p>
    <w:p>
      <w:pPr>
        <w:spacing w:line="240" w:lineRule="auto" w:before="8"/>
        <w:rPr>
          <w:rFonts w:ascii="宋体" w:hAnsi="宋体" w:cs="宋体" w:eastAsia="宋体" w:hint="default"/>
          <w:sz w:val="19"/>
          <w:szCs w:val="19"/>
        </w:rPr>
      </w:pPr>
    </w:p>
    <w:p>
      <w:pPr>
        <w:tabs>
          <w:tab w:pos="1141" w:val="left" w:leader="none"/>
          <w:tab w:pos="1375" w:val="left" w:leader="none"/>
        </w:tabs>
        <w:spacing w:line="499" w:lineRule="auto" w:before="0"/>
        <w:ind w:left="667" w:right="6930" w:firstLine="36"/>
        <w:jc w:val="left"/>
        <w:rPr>
          <w:rFonts w:ascii="宋体" w:hAnsi="宋体" w:cs="宋体" w:eastAsia="宋体" w:hint="default"/>
          <w:sz w:val="22"/>
          <w:szCs w:val="22"/>
        </w:rPr>
      </w:pPr>
      <w:bookmarkStart w:name="在其他主体中的权益" w:id="307"/>
      <w:bookmarkEnd w:id="307"/>
      <w:r>
        <w:rPr/>
      </w:r>
      <w:r>
        <w:rPr>
          <w:rFonts w:ascii="宋体" w:hAnsi="宋体" w:cs="宋体" w:eastAsia="宋体" w:hint="default"/>
          <w:b/>
          <w:bCs/>
          <w:spacing w:val="10"/>
          <w:w w:val="95"/>
          <w:sz w:val="22"/>
          <w:szCs w:val="22"/>
        </w:rPr>
        <w:t>十、</w:t>
        <w:tab/>
      </w:r>
      <w:r>
        <w:rPr>
          <w:rFonts w:ascii="宋体" w:hAnsi="宋体" w:cs="宋体" w:eastAsia="宋体" w:hint="default"/>
          <w:b/>
          <w:bCs/>
          <w:spacing w:val="18"/>
          <w:w w:val="95"/>
          <w:sz w:val="22"/>
          <w:szCs w:val="22"/>
        </w:rPr>
        <w:t>在其他主体中的权益</w:t>
      </w:r>
      <w:r>
        <w:rPr>
          <w:rFonts w:ascii="宋体" w:hAnsi="宋体" w:cs="宋体" w:eastAsia="宋体" w:hint="default"/>
          <w:b/>
          <w:bCs/>
          <w:spacing w:val="-54"/>
          <w:w w:val="95"/>
          <w:sz w:val="22"/>
          <w:szCs w:val="22"/>
        </w:rPr>
        <w:t> </w:t>
      </w:r>
      <w:r>
        <w:rPr>
          <w:rFonts w:ascii="宋体" w:hAnsi="宋体" w:cs="宋体" w:eastAsia="宋体" w:hint="default"/>
          <w:b/>
          <w:bCs/>
          <w:spacing w:val="-54"/>
          <w:w w:val="95"/>
          <w:sz w:val="22"/>
          <w:szCs w:val="22"/>
        </w:rPr>
      </w:r>
      <w:bookmarkStart w:name="在子公司中的权益" w:id="308"/>
      <w:bookmarkEnd w:id="308"/>
      <w:r>
        <w:rPr>
          <w:rFonts w:ascii="宋体" w:hAnsi="宋体" w:cs="宋体" w:eastAsia="宋体" w:hint="default"/>
          <w:b/>
          <w:bCs/>
          <w:spacing w:val="-54"/>
          <w:w w:val="95"/>
          <w:sz w:val="22"/>
          <w:szCs w:val="22"/>
        </w:rPr>
      </w:r>
      <w:r>
        <w:rPr>
          <w:rFonts w:ascii="宋体" w:hAnsi="宋体" w:cs="宋体" w:eastAsia="宋体" w:hint="default"/>
          <w:w w:val="95"/>
          <w:sz w:val="22"/>
          <w:szCs w:val="22"/>
        </w:rPr>
        <w:t>1.</w:t>
        <w:tab/>
      </w:r>
      <w:r>
        <w:rPr>
          <w:rFonts w:ascii="宋体" w:hAnsi="宋体" w:cs="宋体" w:eastAsia="宋体" w:hint="default"/>
          <w:sz w:val="22"/>
          <w:szCs w:val="22"/>
        </w:rPr>
        <w:t>在子公司中的权益</w:t>
      </w:r>
    </w:p>
    <w:p>
      <w:pPr>
        <w:pStyle w:val="BodyText"/>
        <w:spacing w:line="240" w:lineRule="auto" w:before="8"/>
        <w:ind w:left="809" w:right="924"/>
        <w:jc w:val="left"/>
      </w:pPr>
      <w:bookmarkStart w:name="企业集团的构成" w:id="309"/>
      <w:bookmarkEnd w:id="309"/>
      <w:r>
        <w:rPr/>
      </w:r>
      <w:r>
        <w:rPr/>
        <w:t>（</w:t>
      </w:r>
      <w:r>
        <w:rPr>
          <w:rFonts w:ascii="宋体" w:hAnsi="宋体" w:cs="宋体" w:eastAsia="宋体" w:hint="default"/>
        </w:rPr>
        <w:t>1</w:t>
      </w:r>
      <w:r>
        <w:rPr/>
        <w:t>）</w:t>
      </w:r>
      <w:r>
        <w:rPr>
          <w:spacing w:val="56"/>
        </w:rPr>
        <w:t> </w:t>
      </w:r>
      <w:r>
        <w:rPr/>
        <w:t>企业集团的构成</w:t>
      </w:r>
    </w:p>
    <w:p>
      <w:pPr>
        <w:spacing w:after="0" w:line="240" w:lineRule="auto"/>
        <w:jc w:val="left"/>
        <w:sectPr>
          <w:pgSz w:w="11910" w:h="16840"/>
          <w:pgMar w:header="879" w:footer="570" w:top="1060" w:bottom="760" w:left="146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tbl>
      <w:tblPr>
        <w:tblW w:w="0" w:type="auto"/>
        <w:jc w:val="left"/>
        <w:tblInd w:w="120" w:type="dxa"/>
        <w:tblLayout w:type="fixed"/>
        <w:tblCellMar>
          <w:top w:w="0" w:type="dxa"/>
          <w:left w:w="0" w:type="dxa"/>
          <w:bottom w:w="0" w:type="dxa"/>
          <w:right w:w="0" w:type="dxa"/>
        </w:tblCellMar>
        <w:tblLook w:val="01E0"/>
      </w:tblPr>
      <w:tblGrid>
        <w:gridCol w:w="1668"/>
        <w:gridCol w:w="674"/>
        <w:gridCol w:w="730"/>
        <w:gridCol w:w="708"/>
        <w:gridCol w:w="851"/>
        <w:gridCol w:w="3119"/>
        <w:gridCol w:w="1700"/>
        <w:gridCol w:w="710"/>
        <w:gridCol w:w="851"/>
        <w:gridCol w:w="850"/>
        <w:gridCol w:w="709"/>
        <w:gridCol w:w="992"/>
        <w:gridCol w:w="767"/>
        <w:gridCol w:w="425"/>
      </w:tblGrid>
      <w:tr>
        <w:trPr>
          <w:trHeight w:val="1098" w:hRule="exact"/>
        </w:trPr>
        <w:tc>
          <w:tcPr>
            <w:tcW w:w="1668"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30"/>
                <w:szCs w:val="30"/>
              </w:rPr>
            </w:pPr>
          </w:p>
          <w:p>
            <w:pPr>
              <w:pStyle w:val="TableParagraph"/>
              <w:spacing w:line="240" w:lineRule="auto"/>
              <w:ind w:left="393" w:right="0"/>
              <w:jc w:val="left"/>
              <w:rPr>
                <w:rFonts w:ascii="宋体" w:hAnsi="宋体" w:cs="宋体" w:eastAsia="宋体" w:hint="default"/>
                <w:sz w:val="22"/>
                <w:szCs w:val="22"/>
              </w:rPr>
            </w:pPr>
            <w:r>
              <w:rPr>
                <w:rFonts w:ascii="宋体" w:hAnsi="宋体" w:cs="宋体" w:eastAsia="宋体" w:hint="default"/>
                <w:b/>
                <w:bCs/>
                <w:sz w:val="22"/>
                <w:szCs w:val="22"/>
              </w:rPr>
              <w:t>公司名称</w:t>
            </w:r>
            <w:r>
              <w:rPr>
                <w:rFonts w:ascii="宋体" w:hAnsi="宋体" w:cs="宋体" w:eastAsia="宋体" w:hint="default"/>
                <w:sz w:val="22"/>
                <w:szCs w:val="22"/>
              </w:rPr>
            </w:r>
          </w:p>
        </w:tc>
        <w:tc>
          <w:tcPr>
            <w:tcW w:w="6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113" w:right="113"/>
              <w:jc w:val="left"/>
              <w:rPr>
                <w:rFonts w:ascii="宋体" w:hAnsi="宋体" w:cs="宋体" w:eastAsia="宋体" w:hint="default"/>
                <w:sz w:val="22"/>
                <w:szCs w:val="22"/>
              </w:rPr>
            </w:pPr>
            <w:r>
              <w:rPr>
                <w:rFonts w:ascii="宋体" w:hAnsi="宋体" w:cs="宋体" w:eastAsia="宋体" w:hint="default"/>
                <w:b/>
                <w:bCs/>
                <w:sz w:val="22"/>
                <w:szCs w:val="22"/>
              </w:rPr>
              <w:t>公司</w:t>
            </w:r>
            <w:r>
              <w:rPr>
                <w:rFonts w:ascii="宋体" w:hAnsi="宋体" w:cs="宋体" w:eastAsia="宋体" w:hint="default"/>
                <w:b/>
                <w:bCs/>
                <w:spacing w:val="1"/>
                <w:w w:val="99"/>
                <w:sz w:val="22"/>
                <w:szCs w:val="22"/>
              </w:rPr>
              <w:t> </w:t>
            </w:r>
            <w:r>
              <w:rPr>
                <w:rFonts w:ascii="宋体" w:hAnsi="宋体" w:cs="宋体" w:eastAsia="宋体" w:hint="default"/>
                <w:b/>
                <w:bCs/>
                <w:sz w:val="22"/>
                <w:szCs w:val="22"/>
              </w:rPr>
              <w:t>类型</w:t>
            </w:r>
            <w:r>
              <w:rPr>
                <w:rFonts w:ascii="宋体" w:hAnsi="宋体" w:cs="宋体" w:eastAsia="宋体" w:hint="default"/>
                <w:sz w:val="22"/>
                <w:szCs w:val="22"/>
              </w:rPr>
            </w:r>
          </w:p>
        </w:tc>
        <w:tc>
          <w:tcPr>
            <w:tcW w:w="7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251" w:right="141" w:hanging="111"/>
              <w:jc w:val="left"/>
              <w:rPr>
                <w:rFonts w:ascii="宋体" w:hAnsi="宋体" w:cs="宋体" w:eastAsia="宋体" w:hint="default"/>
                <w:sz w:val="22"/>
                <w:szCs w:val="22"/>
              </w:rPr>
            </w:pPr>
            <w:r>
              <w:rPr>
                <w:rFonts w:ascii="宋体" w:hAnsi="宋体" w:cs="宋体" w:eastAsia="宋体" w:hint="default"/>
                <w:b/>
                <w:bCs/>
                <w:sz w:val="22"/>
                <w:szCs w:val="22"/>
              </w:rPr>
              <w:t>注册</w:t>
            </w:r>
            <w:r>
              <w:rPr>
                <w:rFonts w:ascii="宋体" w:hAnsi="宋体" w:cs="宋体" w:eastAsia="宋体" w:hint="default"/>
                <w:b/>
                <w:bCs/>
                <w:spacing w:val="1"/>
                <w:w w:val="99"/>
                <w:sz w:val="22"/>
                <w:szCs w:val="22"/>
              </w:rPr>
              <w:t> </w:t>
            </w:r>
            <w:r>
              <w:rPr>
                <w:rFonts w:ascii="宋体" w:hAnsi="宋体" w:cs="宋体" w:eastAsia="宋体" w:hint="default"/>
                <w:b/>
                <w:bCs/>
                <w:sz w:val="22"/>
                <w:szCs w:val="22"/>
              </w:rPr>
              <w:t>地</w:t>
            </w:r>
            <w:r>
              <w:rPr>
                <w:rFonts w:ascii="宋体" w:hAnsi="宋体" w:cs="宋体" w:eastAsia="宋体" w:hint="default"/>
                <w:sz w:val="22"/>
                <w:szCs w:val="22"/>
              </w:rPr>
            </w:r>
          </w:p>
        </w:tc>
        <w:tc>
          <w:tcPr>
            <w:tcW w:w="7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130" w:right="128"/>
              <w:jc w:val="left"/>
              <w:rPr>
                <w:rFonts w:ascii="宋体" w:hAnsi="宋体" w:cs="宋体" w:eastAsia="宋体" w:hint="default"/>
                <w:sz w:val="22"/>
                <w:szCs w:val="22"/>
              </w:rPr>
            </w:pPr>
            <w:r>
              <w:rPr>
                <w:rFonts w:ascii="宋体" w:hAnsi="宋体" w:cs="宋体" w:eastAsia="宋体" w:hint="default"/>
                <w:b/>
                <w:bCs/>
                <w:sz w:val="22"/>
                <w:szCs w:val="22"/>
              </w:rPr>
              <w:t>业务</w:t>
            </w:r>
            <w:r>
              <w:rPr>
                <w:rFonts w:ascii="宋体" w:hAnsi="宋体" w:cs="宋体" w:eastAsia="宋体" w:hint="default"/>
                <w:b/>
                <w:bCs/>
                <w:spacing w:val="1"/>
                <w:w w:val="99"/>
                <w:sz w:val="22"/>
                <w:szCs w:val="22"/>
              </w:rPr>
              <w:t> </w:t>
            </w:r>
            <w:r>
              <w:rPr>
                <w:rFonts w:ascii="宋体" w:hAnsi="宋体" w:cs="宋体" w:eastAsia="宋体" w:hint="default"/>
                <w:b/>
                <w:bCs/>
                <w:sz w:val="22"/>
                <w:szCs w:val="22"/>
              </w:rPr>
              <w:t>性质</w:t>
            </w:r>
            <w:r>
              <w:rPr>
                <w:rFonts w:ascii="宋体" w:hAnsi="宋体" w:cs="宋体" w:eastAsia="宋体" w:hint="default"/>
                <w:sz w:val="22"/>
                <w:szCs w:val="22"/>
              </w:rPr>
            </w:r>
          </w:p>
        </w:tc>
        <w:tc>
          <w:tcPr>
            <w:tcW w:w="8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202" w:right="199"/>
              <w:jc w:val="left"/>
              <w:rPr>
                <w:rFonts w:ascii="宋体" w:hAnsi="宋体" w:cs="宋体" w:eastAsia="宋体" w:hint="default"/>
                <w:sz w:val="22"/>
                <w:szCs w:val="22"/>
              </w:rPr>
            </w:pPr>
            <w:r>
              <w:rPr>
                <w:rFonts w:ascii="宋体" w:hAnsi="宋体" w:cs="宋体" w:eastAsia="宋体" w:hint="default"/>
                <w:b/>
                <w:bCs/>
                <w:sz w:val="22"/>
                <w:szCs w:val="22"/>
              </w:rPr>
              <w:t>注册</w:t>
            </w:r>
            <w:r>
              <w:rPr>
                <w:rFonts w:ascii="宋体" w:hAnsi="宋体" w:cs="宋体" w:eastAsia="宋体" w:hint="default"/>
                <w:b/>
                <w:bCs/>
                <w:spacing w:val="1"/>
                <w:w w:val="99"/>
                <w:sz w:val="22"/>
                <w:szCs w:val="22"/>
              </w:rPr>
              <w:t> </w:t>
            </w:r>
            <w:r>
              <w:rPr>
                <w:rFonts w:ascii="宋体" w:hAnsi="宋体" w:cs="宋体" w:eastAsia="宋体" w:hint="default"/>
                <w:b/>
                <w:bCs/>
                <w:sz w:val="22"/>
                <w:szCs w:val="22"/>
              </w:rPr>
              <w:t>资本</w:t>
            </w:r>
            <w:r>
              <w:rPr>
                <w:rFonts w:ascii="宋体" w:hAnsi="宋体" w:cs="宋体" w:eastAsia="宋体" w:hint="default"/>
                <w:sz w:val="22"/>
                <w:szCs w:val="22"/>
              </w:rPr>
            </w:r>
          </w:p>
        </w:tc>
        <w:tc>
          <w:tcPr>
            <w:tcW w:w="31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1335" w:right="1334"/>
              <w:jc w:val="center"/>
              <w:rPr>
                <w:rFonts w:ascii="宋体" w:hAnsi="宋体" w:cs="宋体" w:eastAsia="宋体" w:hint="default"/>
                <w:sz w:val="22"/>
                <w:szCs w:val="22"/>
              </w:rPr>
            </w:pPr>
            <w:r>
              <w:rPr>
                <w:rFonts w:ascii="宋体" w:hAnsi="宋体" w:cs="宋体" w:eastAsia="宋体" w:hint="default"/>
                <w:b/>
                <w:bCs/>
                <w:sz w:val="22"/>
                <w:szCs w:val="22"/>
              </w:rPr>
              <w:t>经营</w:t>
            </w:r>
            <w:r>
              <w:rPr>
                <w:rFonts w:ascii="宋体" w:hAnsi="宋体" w:cs="宋体" w:eastAsia="宋体" w:hint="default"/>
                <w:b/>
                <w:bCs/>
                <w:spacing w:val="1"/>
                <w:w w:val="99"/>
                <w:sz w:val="22"/>
                <w:szCs w:val="22"/>
              </w:rPr>
              <w:t> </w:t>
            </w:r>
            <w:r>
              <w:rPr>
                <w:rFonts w:ascii="宋体" w:hAnsi="宋体" w:cs="宋体" w:eastAsia="宋体" w:hint="default"/>
                <w:b/>
                <w:bCs/>
                <w:sz w:val="22"/>
                <w:szCs w:val="22"/>
              </w:rPr>
              <w:t>范围</w:t>
            </w:r>
            <w:r>
              <w:rPr>
                <w:rFonts w:ascii="宋体" w:hAnsi="宋体" w:cs="宋体" w:eastAsia="宋体" w:hint="default"/>
                <w:sz w:val="22"/>
                <w:szCs w:val="22"/>
              </w:rPr>
            </w:r>
          </w:p>
        </w:tc>
        <w:tc>
          <w:tcPr>
            <w:tcW w:w="1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516" w:right="406" w:hanging="110"/>
              <w:jc w:val="left"/>
              <w:rPr>
                <w:rFonts w:ascii="宋体" w:hAnsi="宋体" w:cs="宋体" w:eastAsia="宋体" w:hint="default"/>
                <w:sz w:val="22"/>
                <w:szCs w:val="22"/>
              </w:rPr>
            </w:pPr>
            <w:r>
              <w:rPr>
                <w:rFonts w:ascii="宋体" w:hAnsi="宋体" w:cs="宋体" w:eastAsia="宋体" w:hint="default"/>
                <w:b/>
                <w:bCs/>
                <w:sz w:val="22"/>
                <w:szCs w:val="22"/>
              </w:rPr>
              <w:t>年末实际</w:t>
            </w:r>
            <w:r>
              <w:rPr>
                <w:rFonts w:ascii="宋体" w:hAnsi="宋体" w:cs="宋体" w:eastAsia="宋体" w:hint="default"/>
                <w:b/>
                <w:bCs/>
                <w:w w:val="99"/>
                <w:sz w:val="22"/>
                <w:szCs w:val="22"/>
              </w:rPr>
              <w:t> </w:t>
            </w:r>
            <w:r>
              <w:rPr>
                <w:rFonts w:ascii="宋体" w:hAnsi="宋体" w:cs="宋体" w:eastAsia="宋体" w:hint="default"/>
                <w:b/>
                <w:bCs/>
                <w:sz w:val="22"/>
                <w:szCs w:val="22"/>
              </w:rPr>
              <w:t>出资额</w:t>
            </w:r>
            <w:r>
              <w:rPr>
                <w:rFonts w:ascii="宋体" w:hAnsi="宋体" w:cs="宋体" w:eastAsia="宋体" w:hint="default"/>
                <w:sz w:val="22"/>
                <w:szCs w:val="22"/>
              </w:rPr>
            </w:r>
          </w:p>
        </w:tc>
        <w:tc>
          <w:tcPr>
            <w:tcW w:w="710"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132" w:right="129"/>
              <w:jc w:val="both"/>
              <w:rPr>
                <w:rFonts w:ascii="宋体" w:hAnsi="宋体" w:cs="宋体" w:eastAsia="宋体" w:hint="default"/>
                <w:sz w:val="22"/>
                <w:szCs w:val="22"/>
              </w:rPr>
            </w:pPr>
            <w:r>
              <w:rPr>
                <w:rFonts w:ascii="宋体" w:hAnsi="宋体" w:cs="宋体" w:eastAsia="宋体" w:hint="default"/>
                <w:b/>
                <w:bCs/>
                <w:sz w:val="22"/>
                <w:szCs w:val="22"/>
              </w:rPr>
              <w:t>主要</w:t>
            </w:r>
            <w:r>
              <w:rPr>
                <w:rFonts w:ascii="宋体" w:hAnsi="宋体" w:cs="宋体" w:eastAsia="宋体" w:hint="default"/>
                <w:b/>
                <w:bCs/>
                <w:spacing w:val="1"/>
                <w:w w:val="99"/>
                <w:sz w:val="22"/>
                <w:szCs w:val="22"/>
              </w:rPr>
              <w:t> </w:t>
            </w:r>
            <w:r>
              <w:rPr>
                <w:rFonts w:ascii="宋体" w:hAnsi="宋体" w:cs="宋体" w:eastAsia="宋体" w:hint="default"/>
                <w:b/>
                <w:bCs/>
                <w:sz w:val="22"/>
                <w:szCs w:val="22"/>
              </w:rPr>
              <w:t>经营</w:t>
            </w:r>
            <w:r>
              <w:rPr>
                <w:rFonts w:ascii="宋体" w:hAnsi="宋体" w:cs="宋体" w:eastAsia="宋体" w:hint="default"/>
                <w:b/>
                <w:bCs/>
                <w:spacing w:val="1"/>
                <w:w w:val="99"/>
                <w:sz w:val="22"/>
                <w:szCs w:val="22"/>
              </w:rPr>
              <w:t> </w:t>
            </w:r>
            <w:r>
              <w:rPr>
                <w:rFonts w:ascii="宋体" w:hAnsi="宋体" w:cs="宋体" w:eastAsia="宋体" w:hint="default"/>
                <w:b/>
                <w:bCs/>
                <w:sz w:val="22"/>
                <w:szCs w:val="22"/>
              </w:rPr>
              <w:t>地</w:t>
            </w:r>
            <w:r>
              <w:rPr>
                <w:rFonts w:ascii="宋体" w:hAnsi="宋体" w:cs="宋体" w:eastAsia="宋体" w:hint="default"/>
                <w:sz w:val="22"/>
                <w:szCs w:val="22"/>
              </w:rPr>
            </w:r>
          </w:p>
        </w:tc>
        <w:tc>
          <w:tcPr>
            <w:tcW w:w="851"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202" w:right="199"/>
              <w:jc w:val="left"/>
              <w:rPr>
                <w:rFonts w:ascii="宋体" w:hAnsi="宋体" w:cs="宋体" w:eastAsia="宋体" w:hint="default"/>
                <w:sz w:val="22"/>
                <w:szCs w:val="22"/>
              </w:rPr>
            </w:pPr>
            <w:r>
              <w:rPr>
                <w:rFonts w:ascii="宋体" w:hAnsi="宋体" w:cs="宋体" w:eastAsia="宋体" w:hint="default"/>
                <w:b/>
                <w:bCs/>
                <w:sz w:val="22"/>
                <w:szCs w:val="22"/>
              </w:rPr>
              <w:t>持股</w:t>
            </w:r>
            <w:r>
              <w:rPr>
                <w:rFonts w:ascii="宋体" w:hAnsi="宋体" w:cs="宋体" w:eastAsia="宋体" w:hint="default"/>
                <w:b/>
                <w:bCs/>
                <w:spacing w:val="1"/>
                <w:w w:val="99"/>
                <w:sz w:val="22"/>
                <w:szCs w:val="22"/>
              </w:rPr>
              <w:t> </w:t>
            </w: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17"/>
              <w:ind w:left="147"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850"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201" w:right="146" w:hanging="56"/>
              <w:jc w:val="both"/>
              <w:rPr>
                <w:rFonts w:ascii="宋体" w:hAnsi="宋体" w:cs="宋体" w:eastAsia="宋体" w:hint="default"/>
                <w:sz w:val="22"/>
                <w:szCs w:val="22"/>
              </w:rPr>
            </w:pPr>
            <w:r>
              <w:rPr>
                <w:rFonts w:ascii="宋体" w:hAnsi="宋体" w:cs="宋体" w:eastAsia="宋体" w:hint="default"/>
                <w:b/>
                <w:bCs/>
                <w:sz w:val="22"/>
                <w:szCs w:val="22"/>
              </w:rPr>
              <w:t>直接</w:t>
            </w:r>
            <w:r>
              <w:rPr>
                <w:rFonts w:ascii="宋体" w:hAnsi="宋体" w:cs="宋体" w:eastAsia="宋体" w:hint="default"/>
                <w:b/>
                <w:bCs/>
                <w:sz w:val="22"/>
                <w:szCs w:val="22"/>
              </w:rPr>
              <w:t>/</w:t>
            </w:r>
            <w:r>
              <w:rPr>
                <w:rFonts w:ascii="宋体" w:hAnsi="宋体" w:cs="宋体" w:eastAsia="宋体" w:hint="default"/>
                <w:b/>
                <w:bCs/>
                <w:w w:val="99"/>
                <w:sz w:val="22"/>
                <w:szCs w:val="22"/>
              </w:rPr>
              <w:t> </w:t>
            </w:r>
            <w:r>
              <w:rPr>
                <w:rFonts w:ascii="宋体" w:hAnsi="宋体" w:cs="宋体" w:eastAsia="宋体" w:hint="default"/>
                <w:b/>
                <w:bCs/>
                <w:sz w:val="22"/>
                <w:szCs w:val="22"/>
              </w:rPr>
              <w:t>间接</w:t>
            </w:r>
            <w:r>
              <w:rPr>
                <w:rFonts w:ascii="宋体" w:hAnsi="宋体" w:cs="宋体" w:eastAsia="宋体" w:hint="default"/>
                <w:b/>
                <w:bCs/>
                <w:spacing w:val="1"/>
                <w:w w:val="99"/>
                <w:sz w:val="22"/>
                <w:szCs w:val="22"/>
              </w:rPr>
              <w:t> </w:t>
            </w:r>
            <w:r>
              <w:rPr>
                <w:rFonts w:ascii="宋体" w:hAnsi="宋体" w:cs="宋体" w:eastAsia="宋体" w:hint="default"/>
                <w:b/>
                <w:bCs/>
                <w:sz w:val="22"/>
                <w:szCs w:val="22"/>
              </w:rPr>
              <w:t>持股</w:t>
            </w:r>
            <w:r>
              <w:rPr>
                <w:rFonts w:ascii="宋体" w:hAnsi="宋体" w:cs="宋体" w:eastAsia="宋体" w:hint="default"/>
                <w:sz w:val="22"/>
                <w:szCs w:val="22"/>
              </w:rPr>
            </w:r>
          </w:p>
        </w:tc>
        <w:tc>
          <w:tcPr>
            <w:tcW w:w="70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132" w:right="128"/>
              <w:jc w:val="left"/>
              <w:rPr>
                <w:rFonts w:ascii="宋体" w:hAnsi="宋体" w:cs="宋体" w:eastAsia="宋体" w:hint="default"/>
                <w:sz w:val="22"/>
                <w:szCs w:val="22"/>
              </w:rPr>
            </w:pPr>
            <w:r>
              <w:rPr>
                <w:rFonts w:ascii="宋体" w:hAnsi="宋体" w:cs="宋体" w:eastAsia="宋体" w:hint="default"/>
                <w:b/>
                <w:bCs/>
                <w:sz w:val="22"/>
                <w:szCs w:val="22"/>
              </w:rPr>
              <w:t>取得</w:t>
            </w:r>
            <w:r>
              <w:rPr>
                <w:rFonts w:ascii="宋体" w:hAnsi="宋体" w:cs="宋体" w:eastAsia="宋体" w:hint="default"/>
                <w:b/>
                <w:bCs/>
                <w:spacing w:val="1"/>
                <w:w w:val="99"/>
                <w:sz w:val="22"/>
                <w:szCs w:val="22"/>
              </w:rPr>
              <w:t> </w:t>
            </w:r>
            <w:r>
              <w:rPr>
                <w:rFonts w:ascii="宋体" w:hAnsi="宋体" w:cs="宋体" w:eastAsia="宋体" w:hint="default"/>
                <w:b/>
                <w:bCs/>
                <w:sz w:val="22"/>
                <w:szCs w:val="22"/>
              </w:rPr>
              <w:t>方式</w:t>
            </w:r>
            <w:r>
              <w:rPr>
                <w:rFonts w:ascii="宋体" w:hAnsi="宋体" w:cs="宋体" w:eastAsia="宋体" w:hint="default"/>
                <w:sz w:val="22"/>
                <w:szCs w:val="22"/>
              </w:rPr>
            </w:r>
          </w:p>
        </w:tc>
        <w:tc>
          <w:tcPr>
            <w:tcW w:w="992"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273" w:right="161" w:hanging="111"/>
              <w:jc w:val="left"/>
              <w:rPr>
                <w:rFonts w:ascii="宋体" w:hAnsi="宋体" w:cs="宋体" w:eastAsia="宋体" w:hint="default"/>
                <w:sz w:val="22"/>
                <w:szCs w:val="22"/>
              </w:rPr>
            </w:pPr>
            <w:r>
              <w:rPr>
                <w:rFonts w:ascii="宋体" w:hAnsi="宋体" w:cs="宋体" w:eastAsia="宋体" w:hint="default"/>
                <w:b/>
                <w:bCs/>
                <w:sz w:val="22"/>
                <w:szCs w:val="22"/>
              </w:rPr>
              <w:t>表决权</w:t>
            </w:r>
            <w:r>
              <w:rPr>
                <w:rFonts w:ascii="宋体" w:hAnsi="宋体" w:cs="宋体" w:eastAsia="宋体" w:hint="default"/>
                <w:b/>
                <w:bCs/>
                <w:spacing w:val="1"/>
                <w:w w:val="99"/>
                <w:sz w:val="22"/>
                <w:szCs w:val="22"/>
              </w:rPr>
              <w:t> </w:t>
            </w: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17"/>
              <w:ind w:left="218"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767"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159" w:right="158"/>
              <w:jc w:val="both"/>
              <w:rPr>
                <w:rFonts w:ascii="宋体" w:hAnsi="宋体" w:cs="宋体" w:eastAsia="宋体" w:hint="default"/>
                <w:sz w:val="22"/>
                <w:szCs w:val="22"/>
              </w:rPr>
            </w:pPr>
            <w:r>
              <w:rPr>
                <w:rFonts w:ascii="宋体" w:hAnsi="宋体" w:cs="宋体" w:eastAsia="宋体" w:hint="default"/>
                <w:b/>
                <w:bCs/>
                <w:sz w:val="22"/>
                <w:szCs w:val="22"/>
              </w:rPr>
              <w:t>是否</w:t>
            </w:r>
            <w:r>
              <w:rPr>
                <w:rFonts w:ascii="宋体" w:hAnsi="宋体" w:cs="宋体" w:eastAsia="宋体" w:hint="default"/>
                <w:b/>
                <w:bCs/>
                <w:spacing w:val="1"/>
                <w:w w:val="99"/>
                <w:sz w:val="22"/>
                <w:szCs w:val="22"/>
              </w:rPr>
              <w:t> </w:t>
            </w:r>
            <w:r>
              <w:rPr>
                <w:rFonts w:ascii="宋体" w:hAnsi="宋体" w:cs="宋体" w:eastAsia="宋体" w:hint="default"/>
                <w:b/>
                <w:bCs/>
                <w:sz w:val="22"/>
                <w:szCs w:val="22"/>
              </w:rPr>
              <w:t>合并</w:t>
            </w:r>
            <w:r>
              <w:rPr>
                <w:rFonts w:ascii="宋体" w:hAnsi="宋体" w:cs="宋体" w:eastAsia="宋体" w:hint="default"/>
                <w:b/>
                <w:bCs/>
                <w:spacing w:val="1"/>
                <w:w w:val="99"/>
                <w:sz w:val="22"/>
                <w:szCs w:val="22"/>
              </w:rPr>
              <w:t> </w:t>
            </w:r>
            <w:r>
              <w:rPr>
                <w:rFonts w:ascii="宋体" w:hAnsi="宋体" w:cs="宋体" w:eastAsia="宋体" w:hint="default"/>
                <w:b/>
                <w:bCs/>
                <w:sz w:val="22"/>
                <w:szCs w:val="22"/>
              </w:rPr>
              <w:t>报表</w:t>
            </w:r>
            <w:r>
              <w:rPr>
                <w:rFonts w:ascii="宋体" w:hAnsi="宋体" w:cs="宋体" w:eastAsia="宋体" w:hint="default"/>
                <w:sz w:val="22"/>
                <w:szCs w:val="22"/>
              </w:rPr>
            </w:r>
          </w:p>
        </w:tc>
        <w:tc>
          <w:tcPr>
            <w:tcW w:w="42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105" w:right="95"/>
              <w:jc w:val="left"/>
              <w:rPr>
                <w:rFonts w:ascii="宋体" w:hAnsi="宋体" w:cs="宋体" w:eastAsia="宋体" w:hint="default"/>
                <w:sz w:val="22"/>
                <w:szCs w:val="22"/>
              </w:rPr>
            </w:pPr>
            <w:r>
              <w:rPr>
                <w:rFonts w:ascii="宋体" w:hAnsi="宋体" w:cs="宋体" w:eastAsia="宋体" w:hint="default"/>
                <w:b/>
                <w:bCs/>
                <w:sz w:val="22"/>
                <w:szCs w:val="22"/>
              </w:rPr>
              <w:t>备</w:t>
            </w:r>
            <w:r>
              <w:rPr>
                <w:rFonts w:ascii="宋体" w:hAnsi="宋体" w:cs="宋体" w:eastAsia="宋体" w:hint="default"/>
                <w:b/>
                <w:bCs/>
                <w:w w:val="99"/>
                <w:sz w:val="22"/>
                <w:szCs w:val="22"/>
              </w:rPr>
              <w:t> </w:t>
            </w:r>
            <w:r>
              <w:rPr>
                <w:rFonts w:ascii="宋体" w:hAnsi="宋体" w:cs="宋体" w:eastAsia="宋体" w:hint="default"/>
                <w:b/>
                <w:bCs/>
                <w:sz w:val="22"/>
                <w:szCs w:val="22"/>
              </w:rPr>
              <w:t>注</w:t>
            </w:r>
            <w:r>
              <w:rPr>
                <w:rFonts w:ascii="宋体" w:hAnsi="宋体" w:cs="宋体" w:eastAsia="宋体" w:hint="default"/>
                <w:sz w:val="22"/>
                <w:szCs w:val="22"/>
              </w:rPr>
            </w:r>
          </w:p>
        </w:tc>
      </w:tr>
    </w:tbl>
    <w:p>
      <w:pPr>
        <w:pStyle w:val="Heading4"/>
        <w:spacing w:line="240" w:lineRule="auto"/>
        <w:ind w:right="0"/>
        <w:jc w:val="left"/>
        <w:rPr>
          <w:b w:val="0"/>
          <w:bCs w:val="0"/>
        </w:rPr>
      </w:pPr>
      <w:r>
        <w:rPr/>
        <w:t>同一控制下企业合并取得的二级子公司</w:t>
      </w:r>
      <w:r>
        <w:rPr>
          <w:b w:val="0"/>
          <w:bCs w:val="0"/>
        </w:rPr>
      </w:r>
    </w:p>
    <w:p>
      <w:pPr>
        <w:spacing w:line="240" w:lineRule="auto" w:before="2"/>
        <w:rPr>
          <w:rFonts w:ascii="宋体" w:hAnsi="宋体" w:cs="宋体" w:eastAsia="宋体" w:hint="default"/>
          <w:b/>
          <w:bCs/>
          <w:sz w:val="3"/>
          <w:szCs w:val="3"/>
        </w:rPr>
      </w:pPr>
    </w:p>
    <w:tbl>
      <w:tblPr>
        <w:tblW w:w="0" w:type="auto"/>
        <w:jc w:val="left"/>
        <w:tblInd w:w="120" w:type="dxa"/>
        <w:tblLayout w:type="fixed"/>
        <w:tblCellMar>
          <w:top w:w="0" w:type="dxa"/>
          <w:left w:w="0" w:type="dxa"/>
          <w:bottom w:w="0" w:type="dxa"/>
          <w:right w:w="0" w:type="dxa"/>
        </w:tblCellMar>
        <w:tblLook w:val="01E0"/>
      </w:tblPr>
      <w:tblGrid>
        <w:gridCol w:w="1668"/>
        <w:gridCol w:w="674"/>
        <w:gridCol w:w="730"/>
        <w:gridCol w:w="708"/>
        <w:gridCol w:w="851"/>
        <w:gridCol w:w="3119"/>
        <w:gridCol w:w="1700"/>
        <w:gridCol w:w="710"/>
        <w:gridCol w:w="851"/>
        <w:gridCol w:w="850"/>
        <w:gridCol w:w="709"/>
        <w:gridCol w:w="992"/>
        <w:gridCol w:w="767"/>
        <w:gridCol w:w="425"/>
      </w:tblGrid>
      <w:tr>
        <w:trPr>
          <w:trHeight w:val="1085"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331" w:lineRule="auto"/>
              <w:ind w:left="107" w:right="104"/>
              <w:jc w:val="left"/>
              <w:rPr>
                <w:rFonts w:ascii="宋体" w:hAnsi="宋体" w:cs="宋体" w:eastAsia="宋体" w:hint="default"/>
                <w:sz w:val="20"/>
                <w:szCs w:val="20"/>
              </w:rPr>
            </w:pPr>
            <w:r>
              <w:rPr>
                <w:rFonts w:ascii="宋体" w:hAnsi="宋体" w:cs="宋体" w:eastAsia="宋体" w:hint="default"/>
                <w:spacing w:val="5"/>
                <w:sz w:val="20"/>
                <w:szCs w:val="20"/>
              </w:rPr>
              <w:t>青岛海立达冲压</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件有限公司</w:t>
            </w:r>
          </w:p>
        </w:tc>
        <w:tc>
          <w:tcPr>
            <w:tcW w:w="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331" w:lineRule="auto"/>
              <w:ind w:left="134" w:right="132"/>
              <w:jc w:val="left"/>
              <w:rPr>
                <w:rFonts w:ascii="宋体" w:hAnsi="宋体" w:cs="宋体" w:eastAsia="宋体" w:hint="default"/>
                <w:sz w:val="20"/>
                <w:szCs w:val="20"/>
              </w:rPr>
            </w:pPr>
            <w:r>
              <w:rPr>
                <w:rFonts w:ascii="宋体" w:hAnsi="宋体" w:cs="宋体" w:eastAsia="宋体" w:hint="default"/>
                <w:sz w:val="20"/>
                <w:szCs w:val="20"/>
              </w:rPr>
              <w:t>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331" w:lineRule="auto"/>
              <w:ind w:left="260" w:right="263"/>
              <w:jc w:val="center"/>
              <w:rPr>
                <w:rFonts w:ascii="宋体" w:hAnsi="宋体" w:cs="宋体" w:eastAsia="宋体" w:hint="default"/>
                <w:sz w:val="20"/>
                <w:szCs w:val="20"/>
              </w:rPr>
            </w:pPr>
            <w:r>
              <w:rPr>
                <w:rFonts w:ascii="宋体" w:hAnsi="宋体" w:cs="宋体" w:eastAsia="宋体" w:hint="default"/>
                <w:sz w:val="20"/>
                <w:szCs w:val="20"/>
              </w:rPr>
              <w:t>青</w:t>
            </w:r>
            <w:r>
              <w:rPr>
                <w:rFonts w:ascii="宋体" w:hAnsi="宋体" w:cs="宋体" w:eastAsia="宋体" w:hint="default"/>
                <w:w w:val="100"/>
                <w:sz w:val="20"/>
                <w:szCs w:val="20"/>
              </w:rPr>
              <w:t> </w:t>
            </w:r>
            <w:r>
              <w:rPr>
                <w:rFonts w:ascii="宋体" w:hAnsi="宋体" w:cs="宋体" w:eastAsia="宋体" w:hint="default"/>
                <w:sz w:val="20"/>
                <w:szCs w:val="20"/>
              </w:rPr>
              <w:t>岛</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right="0"/>
              <w:jc w:val="center"/>
              <w:rPr>
                <w:rFonts w:ascii="宋体" w:hAnsi="宋体" w:cs="宋体" w:eastAsia="宋体" w:hint="default"/>
                <w:sz w:val="20"/>
                <w:szCs w:val="20"/>
              </w:rPr>
            </w:pPr>
            <w:r>
              <w:rPr>
                <w:rFonts w:ascii="宋体" w:hAnsi="宋体" w:cs="宋体" w:eastAsia="宋体" w:hint="default"/>
                <w:sz w:val="20"/>
                <w:szCs w:val="20"/>
              </w:rPr>
              <w:t>生产</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172" w:right="0"/>
              <w:jc w:val="left"/>
              <w:rPr>
                <w:rFonts w:ascii="宋体" w:hAnsi="宋体" w:cs="宋体" w:eastAsia="宋体" w:hint="default"/>
                <w:sz w:val="20"/>
                <w:szCs w:val="20"/>
              </w:rPr>
            </w:pPr>
            <w:r>
              <w:rPr>
                <w:rFonts w:ascii="宋体"/>
                <w:sz w:val="20"/>
              </w:rPr>
              <w:t>10000</w:t>
            </w:r>
          </w:p>
          <w:p>
            <w:pPr>
              <w:pStyle w:val="TableParagraph"/>
              <w:spacing w:line="240" w:lineRule="auto" w:before="98"/>
              <w:ind w:left="223" w:right="0"/>
              <w:jc w:val="left"/>
              <w:rPr>
                <w:rFonts w:ascii="宋体" w:hAnsi="宋体" w:cs="宋体" w:eastAsia="宋体" w:hint="default"/>
                <w:sz w:val="20"/>
                <w:szCs w:val="20"/>
              </w:rPr>
            </w:pPr>
            <w:r>
              <w:rPr>
                <w:rFonts w:ascii="宋体" w:hAnsi="宋体" w:cs="宋体" w:eastAsia="宋体" w:hint="default"/>
                <w:sz w:val="20"/>
                <w:szCs w:val="20"/>
              </w:rPr>
              <w:t>万元</w:t>
            </w:r>
          </w:p>
        </w:tc>
        <w:tc>
          <w:tcPr>
            <w:tcW w:w="3119"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05" w:right="86"/>
              <w:jc w:val="both"/>
              <w:rPr>
                <w:rFonts w:ascii="宋体" w:hAnsi="宋体" w:cs="宋体" w:eastAsia="宋体" w:hint="default"/>
                <w:sz w:val="20"/>
                <w:szCs w:val="20"/>
              </w:rPr>
            </w:pPr>
            <w:r>
              <w:rPr>
                <w:rFonts w:ascii="宋体" w:hAnsi="宋体" w:cs="宋体" w:eastAsia="宋体" w:hint="default"/>
                <w:spacing w:val="-6"/>
                <w:sz w:val="20"/>
                <w:szCs w:val="20"/>
              </w:rPr>
              <w:t>钣金冲压；钢板剪切；制售包装材</w:t>
            </w:r>
            <w:r>
              <w:rPr>
                <w:rFonts w:ascii="宋体" w:hAnsi="宋体" w:cs="宋体" w:eastAsia="宋体" w:hint="default"/>
                <w:spacing w:val="-94"/>
                <w:sz w:val="20"/>
                <w:szCs w:val="20"/>
              </w:rPr>
              <w:t> </w:t>
            </w:r>
            <w:r>
              <w:rPr>
                <w:rFonts w:ascii="宋体" w:hAnsi="宋体" w:cs="宋体" w:eastAsia="宋体" w:hint="default"/>
                <w:spacing w:val="-19"/>
                <w:sz w:val="20"/>
                <w:szCs w:val="20"/>
              </w:rPr>
              <w:t>料、塑料制品（不含印刷）、模具、</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pacing w:val="-21"/>
                <w:sz w:val="20"/>
                <w:szCs w:val="20"/>
              </w:rPr>
              <w:t>五金；批发零售钢板、不锈钢板</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right="103"/>
              <w:jc w:val="right"/>
              <w:rPr>
                <w:rFonts w:ascii="宋体" w:hAnsi="宋体" w:cs="宋体" w:eastAsia="宋体" w:hint="default"/>
                <w:sz w:val="20"/>
                <w:szCs w:val="20"/>
              </w:rPr>
            </w:pPr>
            <w:r>
              <w:rPr>
                <w:rFonts w:ascii="宋体"/>
                <w:spacing w:val="-11"/>
                <w:sz w:val="20"/>
              </w:rPr>
              <w:t>269,808,955.89</w:t>
            </w:r>
            <w:r>
              <w:rPr>
                <w:rFonts w:ascii="宋体"/>
                <w:sz w:val="20"/>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right="0"/>
              <w:jc w:val="center"/>
              <w:rPr>
                <w:rFonts w:ascii="宋体" w:hAnsi="宋体" w:cs="宋体" w:eastAsia="宋体" w:hint="default"/>
                <w:sz w:val="20"/>
                <w:szCs w:val="20"/>
              </w:rPr>
            </w:pPr>
            <w:r>
              <w:rPr>
                <w:rFonts w:ascii="宋体" w:hAnsi="宋体" w:cs="宋体" w:eastAsia="宋体" w:hint="default"/>
                <w:sz w:val="20"/>
                <w:szCs w:val="20"/>
              </w:rPr>
              <w:t>青岛</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right="272"/>
              <w:jc w:val="right"/>
              <w:rPr>
                <w:rFonts w:ascii="宋体" w:hAnsi="宋体" w:cs="宋体" w:eastAsia="宋体" w:hint="default"/>
                <w:sz w:val="20"/>
                <w:szCs w:val="20"/>
              </w:rPr>
            </w:pPr>
            <w:r>
              <w:rPr>
                <w:rFonts w:ascii="宋体"/>
                <w:sz w:val="20"/>
              </w:rPr>
              <w:t>100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left="221" w:right="0"/>
              <w:jc w:val="left"/>
              <w:rPr>
                <w:rFonts w:ascii="宋体" w:hAnsi="宋体" w:cs="宋体" w:eastAsia="宋体" w:hint="default"/>
                <w:sz w:val="20"/>
                <w:szCs w:val="20"/>
              </w:rPr>
            </w:pPr>
            <w:r>
              <w:rPr>
                <w:rFonts w:ascii="宋体" w:hAnsi="宋体" w:cs="宋体" w:eastAsia="宋体" w:hint="default"/>
                <w:sz w:val="20"/>
                <w:szCs w:val="20"/>
              </w:rPr>
              <w:t>直接</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331" w:lineRule="auto"/>
              <w:ind w:left="152" w:right="149"/>
              <w:jc w:val="left"/>
              <w:rPr>
                <w:rFonts w:ascii="宋体" w:hAnsi="宋体" w:cs="宋体" w:eastAsia="宋体" w:hint="default"/>
                <w:sz w:val="20"/>
                <w:szCs w:val="20"/>
              </w:rPr>
            </w:pPr>
            <w:r>
              <w:rPr>
                <w:rFonts w:ascii="宋体" w:hAnsi="宋体" w:cs="宋体" w:eastAsia="宋体" w:hint="default"/>
                <w:sz w:val="20"/>
                <w:szCs w:val="20"/>
              </w:rPr>
              <w:t>企业</w:t>
            </w:r>
            <w:r>
              <w:rPr>
                <w:rFonts w:ascii="宋体" w:hAnsi="宋体" w:cs="宋体" w:eastAsia="宋体" w:hint="default"/>
                <w:w w:val="100"/>
                <w:sz w:val="20"/>
                <w:szCs w:val="20"/>
              </w:rPr>
              <w:t> </w:t>
            </w:r>
            <w:r>
              <w:rPr>
                <w:rFonts w:ascii="宋体" w:hAnsi="宋体" w:cs="宋体" w:eastAsia="宋体" w:hint="default"/>
                <w:sz w:val="20"/>
                <w:szCs w:val="20"/>
              </w:rPr>
              <w:t>合并</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right="341"/>
              <w:jc w:val="right"/>
              <w:rPr>
                <w:rFonts w:ascii="宋体" w:hAnsi="宋体" w:cs="宋体" w:eastAsia="宋体" w:hint="default"/>
                <w:sz w:val="20"/>
                <w:szCs w:val="20"/>
              </w:rPr>
            </w:pPr>
            <w:r>
              <w:rPr>
                <w:rFonts w:ascii="宋体"/>
                <w:sz w:val="20"/>
              </w:rPr>
              <w:t>100</w:t>
            </w:r>
          </w:p>
        </w:tc>
        <w:tc>
          <w:tcPr>
            <w:tcW w:w="7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425" w:type="dxa"/>
            <w:tcBorders>
              <w:top w:val="single" w:sz="2" w:space="0" w:color="000000"/>
              <w:left w:val="single" w:sz="2" w:space="0" w:color="000000"/>
              <w:bottom w:val="single" w:sz="2" w:space="0" w:color="000000"/>
              <w:right w:val="nil" w:sz="6" w:space="0" w:color="auto"/>
            </w:tcBorders>
          </w:tcPr>
          <w:p>
            <w:pPr/>
          </w:p>
        </w:tc>
      </w:tr>
      <w:tr>
        <w:trPr>
          <w:trHeight w:val="725"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4"/>
              <w:ind w:left="107" w:right="104"/>
              <w:jc w:val="left"/>
              <w:rPr>
                <w:rFonts w:ascii="宋体" w:hAnsi="宋体" w:cs="宋体" w:eastAsia="宋体" w:hint="default"/>
                <w:sz w:val="20"/>
                <w:szCs w:val="20"/>
              </w:rPr>
            </w:pPr>
            <w:r>
              <w:rPr>
                <w:rFonts w:ascii="宋体" w:hAnsi="宋体" w:cs="宋体" w:eastAsia="宋体" w:hint="default"/>
                <w:spacing w:val="5"/>
                <w:sz w:val="20"/>
                <w:szCs w:val="20"/>
              </w:rPr>
              <w:t>青岛海立美达电</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机有限公司</w:t>
            </w:r>
          </w:p>
        </w:tc>
        <w:tc>
          <w:tcPr>
            <w:tcW w:w="674"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34" w:right="132"/>
              <w:jc w:val="left"/>
              <w:rPr>
                <w:rFonts w:ascii="宋体" w:hAnsi="宋体" w:cs="宋体" w:eastAsia="宋体" w:hint="default"/>
                <w:sz w:val="20"/>
                <w:szCs w:val="20"/>
              </w:rPr>
            </w:pPr>
            <w:r>
              <w:rPr>
                <w:rFonts w:ascii="宋体" w:hAnsi="宋体" w:cs="宋体" w:eastAsia="宋体" w:hint="default"/>
                <w:sz w:val="20"/>
                <w:szCs w:val="20"/>
              </w:rPr>
              <w:t>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730"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260" w:right="263"/>
              <w:jc w:val="center"/>
              <w:rPr>
                <w:rFonts w:ascii="宋体" w:hAnsi="宋体" w:cs="宋体" w:eastAsia="宋体" w:hint="default"/>
                <w:sz w:val="20"/>
                <w:szCs w:val="20"/>
              </w:rPr>
            </w:pPr>
            <w:r>
              <w:rPr>
                <w:rFonts w:ascii="宋体" w:hAnsi="宋体" w:cs="宋体" w:eastAsia="宋体" w:hint="default"/>
                <w:sz w:val="20"/>
                <w:szCs w:val="20"/>
              </w:rPr>
              <w:t>青</w:t>
            </w:r>
            <w:r>
              <w:rPr>
                <w:rFonts w:ascii="宋体" w:hAnsi="宋体" w:cs="宋体" w:eastAsia="宋体" w:hint="default"/>
                <w:w w:val="100"/>
                <w:sz w:val="20"/>
                <w:szCs w:val="20"/>
              </w:rPr>
              <w:t> </w:t>
            </w:r>
            <w:r>
              <w:rPr>
                <w:rFonts w:ascii="宋体" w:hAnsi="宋体" w:cs="宋体" w:eastAsia="宋体" w:hint="default"/>
                <w:sz w:val="20"/>
                <w:szCs w:val="20"/>
              </w:rPr>
              <w:t>岛</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生产</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223" w:right="0"/>
              <w:jc w:val="left"/>
              <w:rPr>
                <w:rFonts w:ascii="宋体" w:hAnsi="宋体" w:cs="宋体" w:eastAsia="宋体" w:hint="default"/>
                <w:sz w:val="20"/>
                <w:szCs w:val="20"/>
              </w:rPr>
            </w:pPr>
            <w:r>
              <w:rPr>
                <w:rFonts w:ascii="宋体"/>
                <w:sz w:val="20"/>
              </w:rPr>
              <w:t>5000</w:t>
            </w:r>
          </w:p>
          <w:p>
            <w:pPr>
              <w:pStyle w:val="TableParagraph"/>
              <w:spacing w:line="240" w:lineRule="auto" w:before="98"/>
              <w:ind w:left="223" w:right="0"/>
              <w:jc w:val="left"/>
              <w:rPr>
                <w:rFonts w:ascii="宋体" w:hAnsi="宋体" w:cs="宋体" w:eastAsia="宋体" w:hint="default"/>
                <w:sz w:val="20"/>
                <w:szCs w:val="20"/>
              </w:rPr>
            </w:pPr>
            <w:r>
              <w:rPr>
                <w:rFonts w:ascii="宋体" w:hAnsi="宋体" w:cs="宋体" w:eastAsia="宋体" w:hint="default"/>
                <w:sz w:val="20"/>
                <w:szCs w:val="20"/>
              </w:rPr>
              <w:t>万元</w:t>
            </w:r>
          </w:p>
        </w:tc>
        <w:tc>
          <w:tcPr>
            <w:tcW w:w="3119"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05" w:right="86"/>
              <w:jc w:val="left"/>
              <w:rPr>
                <w:rFonts w:ascii="宋体" w:hAnsi="宋体" w:cs="宋体" w:eastAsia="宋体" w:hint="default"/>
                <w:sz w:val="20"/>
                <w:szCs w:val="20"/>
              </w:rPr>
            </w:pPr>
            <w:r>
              <w:rPr>
                <w:rFonts w:ascii="宋体" w:hAnsi="宋体" w:cs="宋体" w:eastAsia="宋体" w:hint="default"/>
                <w:spacing w:val="-19"/>
                <w:sz w:val="20"/>
                <w:szCs w:val="20"/>
              </w:rPr>
              <w:t>新型电机、新型机电元件及配件的制</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pacing w:val="-21"/>
                <w:sz w:val="20"/>
                <w:szCs w:val="20"/>
              </w:rPr>
              <w:t>造；货物进出口，技术进出口</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1"/>
                <w:sz w:val="20"/>
              </w:rPr>
              <w:t>121,720,779.33</w:t>
            </w:r>
            <w:r>
              <w:rPr>
                <w:rFonts w:ascii="宋体"/>
                <w:sz w:val="20"/>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青岛</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272"/>
              <w:jc w:val="right"/>
              <w:rPr>
                <w:rFonts w:ascii="宋体" w:hAnsi="宋体" w:cs="宋体" w:eastAsia="宋体" w:hint="default"/>
                <w:sz w:val="20"/>
                <w:szCs w:val="20"/>
              </w:rPr>
            </w:pPr>
            <w:r>
              <w:rPr>
                <w:rFonts w:ascii="宋体"/>
                <w:sz w:val="20"/>
              </w:rPr>
              <w:t>100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21" w:right="0"/>
              <w:jc w:val="left"/>
              <w:rPr>
                <w:rFonts w:ascii="宋体" w:hAnsi="宋体" w:cs="宋体" w:eastAsia="宋体" w:hint="default"/>
                <w:sz w:val="20"/>
                <w:szCs w:val="20"/>
              </w:rPr>
            </w:pPr>
            <w:r>
              <w:rPr>
                <w:rFonts w:ascii="宋体" w:hAnsi="宋体" w:cs="宋体" w:eastAsia="宋体" w:hint="default"/>
                <w:sz w:val="20"/>
                <w:szCs w:val="20"/>
              </w:rPr>
              <w:t>直接</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7"/>
              <w:ind w:left="152" w:right="149"/>
              <w:jc w:val="left"/>
              <w:rPr>
                <w:rFonts w:ascii="宋体" w:hAnsi="宋体" w:cs="宋体" w:eastAsia="宋体" w:hint="default"/>
                <w:sz w:val="20"/>
                <w:szCs w:val="20"/>
              </w:rPr>
            </w:pPr>
            <w:r>
              <w:rPr>
                <w:rFonts w:ascii="宋体" w:hAnsi="宋体" w:cs="宋体" w:eastAsia="宋体" w:hint="default"/>
                <w:sz w:val="20"/>
                <w:szCs w:val="20"/>
              </w:rPr>
              <w:t>企业</w:t>
            </w:r>
            <w:r>
              <w:rPr>
                <w:rFonts w:ascii="宋体" w:hAnsi="宋体" w:cs="宋体" w:eastAsia="宋体" w:hint="default"/>
                <w:w w:val="100"/>
                <w:sz w:val="20"/>
                <w:szCs w:val="20"/>
              </w:rPr>
              <w:t> </w:t>
            </w:r>
            <w:r>
              <w:rPr>
                <w:rFonts w:ascii="宋体" w:hAnsi="宋体" w:cs="宋体" w:eastAsia="宋体" w:hint="default"/>
                <w:sz w:val="20"/>
                <w:szCs w:val="20"/>
              </w:rPr>
              <w:t>合并</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341"/>
              <w:jc w:val="right"/>
              <w:rPr>
                <w:rFonts w:ascii="宋体" w:hAnsi="宋体" w:cs="宋体" w:eastAsia="宋体" w:hint="default"/>
                <w:sz w:val="20"/>
                <w:szCs w:val="20"/>
              </w:rPr>
            </w:pPr>
            <w:r>
              <w:rPr>
                <w:rFonts w:ascii="宋体"/>
                <w:sz w:val="20"/>
              </w:rPr>
              <w:t>100</w:t>
            </w:r>
          </w:p>
        </w:tc>
        <w:tc>
          <w:tcPr>
            <w:tcW w:w="7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425" w:type="dxa"/>
            <w:tcBorders>
              <w:top w:val="single" w:sz="2" w:space="0" w:color="000000"/>
              <w:left w:val="single" w:sz="2" w:space="0" w:color="000000"/>
              <w:bottom w:val="single" w:sz="2" w:space="0" w:color="000000"/>
              <w:right w:val="nil" w:sz="6" w:space="0" w:color="auto"/>
            </w:tcBorders>
          </w:tcPr>
          <w:p>
            <w:pPr/>
          </w:p>
        </w:tc>
      </w:tr>
      <w:tr>
        <w:trPr>
          <w:trHeight w:val="1085"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331" w:lineRule="auto"/>
              <w:ind w:left="107" w:right="104"/>
              <w:jc w:val="left"/>
              <w:rPr>
                <w:rFonts w:ascii="宋体" w:hAnsi="宋体" w:cs="宋体" w:eastAsia="宋体" w:hint="default"/>
                <w:sz w:val="20"/>
                <w:szCs w:val="20"/>
              </w:rPr>
            </w:pPr>
            <w:r>
              <w:rPr>
                <w:rFonts w:ascii="宋体" w:hAnsi="宋体" w:cs="宋体" w:eastAsia="宋体" w:hint="default"/>
                <w:spacing w:val="5"/>
                <w:sz w:val="20"/>
                <w:szCs w:val="20"/>
              </w:rPr>
              <w:t>青岛海立东海家</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电配件有限公司</w:t>
            </w:r>
          </w:p>
        </w:tc>
        <w:tc>
          <w:tcPr>
            <w:tcW w:w="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331" w:lineRule="auto"/>
              <w:ind w:left="134" w:right="132"/>
              <w:jc w:val="left"/>
              <w:rPr>
                <w:rFonts w:ascii="宋体" w:hAnsi="宋体" w:cs="宋体" w:eastAsia="宋体" w:hint="default"/>
                <w:sz w:val="20"/>
                <w:szCs w:val="20"/>
              </w:rPr>
            </w:pPr>
            <w:r>
              <w:rPr>
                <w:rFonts w:ascii="宋体" w:hAnsi="宋体" w:cs="宋体" w:eastAsia="宋体" w:hint="default"/>
                <w:sz w:val="20"/>
                <w:szCs w:val="20"/>
              </w:rPr>
              <w:t>中外</w:t>
            </w:r>
            <w:r>
              <w:rPr>
                <w:rFonts w:ascii="宋体" w:hAnsi="宋体" w:cs="宋体" w:eastAsia="宋体" w:hint="default"/>
                <w:w w:val="100"/>
                <w:sz w:val="20"/>
                <w:szCs w:val="20"/>
              </w:rPr>
              <w:t> </w:t>
            </w:r>
            <w:r>
              <w:rPr>
                <w:rFonts w:ascii="宋体" w:hAnsi="宋体" w:cs="宋体" w:eastAsia="宋体" w:hint="default"/>
                <w:sz w:val="20"/>
                <w:szCs w:val="20"/>
              </w:rPr>
              <w:t>合资</w:t>
            </w:r>
          </w:p>
        </w:tc>
        <w:tc>
          <w:tcPr>
            <w:tcW w:w="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331" w:lineRule="auto"/>
              <w:ind w:left="260" w:right="263"/>
              <w:jc w:val="center"/>
              <w:rPr>
                <w:rFonts w:ascii="宋体" w:hAnsi="宋体" w:cs="宋体" w:eastAsia="宋体" w:hint="default"/>
                <w:sz w:val="20"/>
                <w:szCs w:val="20"/>
              </w:rPr>
            </w:pPr>
            <w:r>
              <w:rPr>
                <w:rFonts w:ascii="宋体" w:hAnsi="宋体" w:cs="宋体" w:eastAsia="宋体" w:hint="default"/>
                <w:sz w:val="20"/>
                <w:szCs w:val="20"/>
              </w:rPr>
              <w:t>青</w:t>
            </w:r>
            <w:r>
              <w:rPr>
                <w:rFonts w:ascii="宋体" w:hAnsi="宋体" w:cs="宋体" w:eastAsia="宋体" w:hint="default"/>
                <w:w w:val="100"/>
                <w:sz w:val="20"/>
                <w:szCs w:val="20"/>
              </w:rPr>
              <w:t> </w:t>
            </w:r>
            <w:r>
              <w:rPr>
                <w:rFonts w:ascii="宋体" w:hAnsi="宋体" w:cs="宋体" w:eastAsia="宋体" w:hint="default"/>
                <w:sz w:val="20"/>
                <w:szCs w:val="20"/>
              </w:rPr>
              <w:t>岛</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right="0"/>
              <w:jc w:val="center"/>
              <w:rPr>
                <w:rFonts w:ascii="宋体" w:hAnsi="宋体" w:cs="宋体" w:eastAsia="宋体" w:hint="default"/>
                <w:sz w:val="20"/>
                <w:szCs w:val="20"/>
              </w:rPr>
            </w:pPr>
            <w:r>
              <w:rPr>
                <w:rFonts w:ascii="宋体" w:hAnsi="宋体" w:cs="宋体" w:eastAsia="宋体" w:hint="default"/>
                <w:sz w:val="20"/>
                <w:szCs w:val="20"/>
              </w:rPr>
              <w:t>生产</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322" w:right="221" w:hanging="100"/>
              <w:jc w:val="left"/>
              <w:rPr>
                <w:rFonts w:ascii="宋体" w:hAnsi="宋体" w:cs="宋体" w:eastAsia="宋体" w:hint="default"/>
                <w:sz w:val="20"/>
                <w:szCs w:val="20"/>
              </w:rPr>
            </w:pPr>
            <w:r>
              <w:rPr>
                <w:rFonts w:ascii="宋体" w:hAnsi="宋体" w:cs="宋体" w:eastAsia="宋体" w:hint="default"/>
                <w:sz w:val="20"/>
                <w:szCs w:val="20"/>
              </w:rPr>
              <w:t>美元</w:t>
            </w:r>
            <w:r>
              <w:rPr>
                <w:rFonts w:ascii="宋体" w:hAnsi="宋体" w:cs="宋体" w:eastAsia="宋体" w:hint="default"/>
                <w:w w:val="100"/>
                <w:sz w:val="20"/>
                <w:szCs w:val="20"/>
              </w:rPr>
              <w:t> </w:t>
            </w:r>
            <w:r>
              <w:rPr>
                <w:rFonts w:ascii="宋体" w:hAnsi="宋体" w:cs="宋体" w:eastAsia="宋体" w:hint="default"/>
                <w:sz w:val="20"/>
                <w:szCs w:val="20"/>
              </w:rPr>
              <w:t>40</w:t>
            </w:r>
          </w:p>
          <w:p>
            <w:pPr>
              <w:pStyle w:val="TableParagraph"/>
              <w:spacing w:line="240" w:lineRule="auto" w:before="22"/>
              <w:ind w:left="223" w:right="0"/>
              <w:jc w:val="left"/>
              <w:rPr>
                <w:rFonts w:ascii="宋体" w:hAnsi="宋体" w:cs="宋体" w:eastAsia="宋体" w:hint="default"/>
                <w:sz w:val="20"/>
                <w:szCs w:val="20"/>
              </w:rPr>
            </w:pPr>
            <w:r>
              <w:rPr>
                <w:rFonts w:ascii="宋体" w:hAnsi="宋体" w:cs="宋体" w:eastAsia="宋体" w:hint="default"/>
                <w:sz w:val="20"/>
                <w:szCs w:val="20"/>
              </w:rPr>
              <w:t>万元</w:t>
            </w:r>
          </w:p>
        </w:tc>
        <w:tc>
          <w:tcPr>
            <w:tcW w:w="31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left="105" w:right="0"/>
              <w:jc w:val="left"/>
              <w:rPr>
                <w:rFonts w:ascii="宋体" w:hAnsi="宋体" w:cs="宋体" w:eastAsia="宋体" w:hint="default"/>
                <w:sz w:val="20"/>
                <w:szCs w:val="20"/>
              </w:rPr>
            </w:pPr>
            <w:r>
              <w:rPr>
                <w:rFonts w:ascii="宋体" w:hAnsi="宋体" w:cs="宋体" w:eastAsia="宋体" w:hint="default"/>
                <w:sz w:val="20"/>
                <w:szCs w:val="20"/>
              </w:rPr>
              <w:t>生产家电配件及发泡制品</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right="103"/>
              <w:jc w:val="right"/>
              <w:rPr>
                <w:rFonts w:ascii="宋体" w:hAnsi="宋体" w:cs="宋体" w:eastAsia="宋体" w:hint="default"/>
                <w:sz w:val="20"/>
                <w:szCs w:val="20"/>
              </w:rPr>
            </w:pPr>
            <w:r>
              <w:rPr>
                <w:rFonts w:ascii="宋体"/>
                <w:spacing w:val="-11"/>
                <w:sz w:val="20"/>
              </w:rPr>
              <w:t>4,913,863.78</w:t>
            </w:r>
            <w:r>
              <w:rPr>
                <w:rFonts w:ascii="宋体"/>
                <w:sz w:val="20"/>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right="0"/>
              <w:jc w:val="center"/>
              <w:rPr>
                <w:rFonts w:ascii="宋体" w:hAnsi="宋体" w:cs="宋体" w:eastAsia="宋体" w:hint="default"/>
                <w:sz w:val="20"/>
                <w:szCs w:val="20"/>
              </w:rPr>
            </w:pPr>
            <w:r>
              <w:rPr>
                <w:rFonts w:ascii="宋体" w:hAnsi="宋体" w:cs="宋体" w:eastAsia="宋体" w:hint="default"/>
                <w:sz w:val="20"/>
                <w:szCs w:val="20"/>
              </w:rPr>
              <w:t>青岛</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right="319"/>
              <w:jc w:val="right"/>
              <w:rPr>
                <w:rFonts w:ascii="宋体" w:hAnsi="宋体" w:cs="宋体" w:eastAsia="宋体" w:hint="default"/>
                <w:sz w:val="20"/>
                <w:szCs w:val="20"/>
              </w:rPr>
            </w:pPr>
            <w:r>
              <w:rPr>
                <w:rFonts w:ascii="宋体"/>
                <w:sz w:val="20"/>
              </w:rPr>
              <w:t>60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left="221" w:right="0"/>
              <w:jc w:val="left"/>
              <w:rPr>
                <w:rFonts w:ascii="宋体" w:hAnsi="宋体" w:cs="宋体" w:eastAsia="宋体" w:hint="default"/>
                <w:sz w:val="20"/>
                <w:szCs w:val="20"/>
              </w:rPr>
            </w:pPr>
            <w:r>
              <w:rPr>
                <w:rFonts w:ascii="宋体" w:hAnsi="宋体" w:cs="宋体" w:eastAsia="宋体" w:hint="default"/>
                <w:sz w:val="20"/>
                <w:szCs w:val="20"/>
              </w:rPr>
              <w:t>直接</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60" w:lineRule="exact"/>
              <w:ind w:left="152" w:right="149"/>
              <w:jc w:val="left"/>
              <w:rPr>
                <w:rFonts w:ascii="宋体" w:hAnsi="宋体" w:cs="宋体" w:eastAsia="宋体" w:hint="default"/>
                <w:sz w:val="20"/>
                <w:szCs w:val="20"/>
              </w:rPr>
            </w:pPr>
            <w:r>
              <w:rPr>
                <w:rFonts w:ascii="宋体" w:hAnsi="宋体" w:cs="宋体" w:eastAsia="宋体" w:hint="default"/>
                <w:sz w:val="20"/>
                <w:szCs w:val="20"/>
              </w:rPr>
              <w:t>企业</w:t>
            </w:r>
            <w:r>
              <w:rPr>
                <w:rFonts w:ascii="宋体" w:hAnsi="宋体" w:cs="宋体" w:eastAsia="宋体" w:hint="default"/>
                <w:w w:val="100"/>
                <w:sz w:val="20"/>
                <w:szCs w:val="20"/>
              </w:rPr>
              <w:t> </w:t>
            </w:r>
            <w:r>
              <w:rPr>
                <w:rFonts w:ascii="宋体" w:hAnsi="宋体" w:cs="宋体" w:eastAsia="宋体" w:hint="default"/>
                <w:sz w:val="20"/>
                <w:szCs w:val="20"/>
              </w:rPr>
              <w:t>合并</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right="390"/>
              <w:jc w:val="right"/>
              <w:rPr>
                <w:rFonts w:ascii="宋体" w:hAnsi="宋体" w:cs="宋体" w:eastAsia="宋体" w:hint="default"/>
                <w:sz w:val="20"/>
                <w:szCs w:val="20"/>
              </w:rPr>
            </w:pPr>
            <w:r>
              <w:rPr>
                <w:rFonts w:ascii="宋体"/>
                <w:sz w:val="20"/>
              </w:rPr>
              <w:t>60</w:t>
            </w:r>
          </w:p>
        </w:tc>
        <w:tc>
          <w:tcPr>
            <w:tcW w:w="7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425" w:type="dxa"/>
            <w:tcBorders>
              <w:top w:val="single" w:sz="2" w:space="0" w:color="000000"/>
              <w:left w:val="single" w:sz="2" w:space="0" w:color="000000"/>
              <w:bottom w:val="single" w:sz="2" w:space="0" w:color="000000"/>
              <w:right w:val="nil" w:sz="6" w:space="0" w:color="auto"/>
            </w:tcBorders>
          </w:tcPr>
          <w:p>
            <w:pPr/>
          </w:p>
        </w:tc>
      </w:tr>
    </w:tbl>
    <w:p>
      <w:pPr>
        <w:pStyle w:val="Heading4"/>
        <w:spacing w:line="240" w:lineRule="auto"/>
        <w:ind w:right="0"/>
        <w:jc w:val="left"/>
        <w:rPr>
          <w:b w:val="0"/>
          <w:bCs w:val="0"/>
        </w:rPr>
      </w:pPr>
      <w:r>
        <w:rPr/>
        <w:t>非同一控制下企业合并取得的二级子公司</w:t>
      </w:r>
      <w:r>
        <w:rPr>
          <w:b w:val="0"/>
          <w:bCs w:val="0"/>
        </w:rPr>
      </w:r>
    </w:p>
    <w:p>
      <w:pPr>
        <w:spacing w:line="240" w:lineRule="auto" w:before="2"/>
        <w:rPr>
          <w:rFonts w:ascii="宋体" w:hAnsi="宋体" w:cs="宋体" w:eastAsia="宋体" w:hint="default"/>
          <w:b/>
          <w:bCs/>
          <w:sz w:val="3"/>
          <w:szCs w:val="3"/>
        </w:rPr>
      </w:pPr>
    </w:p>
    <w:tbl>
      <w:tblPr>
        <w:tblW w:w="0" w:type="auto"/>
        <w:jc w:val="left"/>
        <w:tblInd w:w="106" w:type="dxa"/>
        <w:tblLayout w:type="fixed"/>
        <w:tblCellMar>
          <w:top w:w="0" w:type="dxa"/>
          <w:left w:w="0" w:type="dxa"/>
          <w:bottom w:w="0" w:type="dxa"/>
          <w:right w:w="0" w:type="dxa"/>
        </w:tblCellMar>
        <w:tblLook w:val="01E0"/>
      </w:tblPr>
      <w:tblGrid>
        <w:gridCol w:w="1682"/>
        <w:gridCol w:w="674"/>
        <w:gridCol w:w="730"/>
        <w:gridCol w:w="708"/>
        <w:gridCol w:w="851"/>
        <w:gridCol w:w="3119"/>
        <w:gridCol w:w="1700"/>
        <w:gridCol w:w="710"/>
        <w:gridCol w:w="851"/>
        <w:gridCol w:w="850"/>
        <w:gridCol w:w="709"/>
        <w:gridCol w:w="992"/>
        <w:gridCol w:w="767"/>
        <w:gridCol w:w="425"/>
      </w:tblGrid>
      <w:tr>
        <w:trPr>
          <w:trHeight w:val="726"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5"/>
              <w:ind w:left="122" w:right="104"/>
              <w:jc w:val="left"/>
              <w:rPr>
                <w:rFonts w:ascii="宋体" w:hAnsi="宋体" w:cs="宋体" w:eastAsia="宋体" w:hint="default"/>
                <w:sz w:val="20"/>
                <w:szCs w:val="20"/>
              </w:rPr>
            </w:pPr>
            <w:r>
              <w:rPr>
                <w:rFonts w:ascii="宋体" w:hAnsi="宋体" w:cs="宋体" w:eastAsia="宋体" w:hint="default"/>
                <w:spacing w:val="5"/>
                <w:sz w:val="20"/>
                <w:szCs w:val="20"/>
              </w:rPr>
              <w:t>宁波泰鸿机电有</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限公司</w:t>
            </w:r>
          </w:p>
        </w:tc>
        <w:tc>
          <w:tcPr>
            <w:tcW w:w="674"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5"/>
              <w:ind w:left="134" w:right="132"/>
              <w:jc w:val="left"/>
              <w:rPr>
                <w:rFonts w:ascii="宋体" w:hAnsi="宋体" w:cs="宋体" w:eastAsia="宋体" w:hint="default"/>
                <w:sz w:val="20"/>
                <w:szCs w:val="20"/>
              </w:rPr>
            </w:pPr>
            <w:r>
              <w:rPr>
                <w:rFonts w:ascii="宋体" w:hAnsi="宋体" w:cs="宋体" w:eastAsia="宋体" w:hint="default"/>
                <w:sz w:val="20"/>
                <w:szCs w:val="20"/>
              </w:rPr>
              <w:t>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宁波</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生产</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172" w:right="0"/>
              <w:jc w:val="left"/>
              <w:rPr>
                <w:rFonts w:ascii="宋体" w:hAnsi="宋体" w:cs="宋体" w:eastAsia="宋体" w:hint="default"/>
                <w:sz w:val="20"/>
                <w:szCs w:val="20"/>
              </w:rPr>
            </w:pPr>
            <w:r>
              <w:rPr>
                <w:rFonts w:ascii="宋体"/>
                <w:sz w:val="20"/>
              </w:rPr>
              <w:t>12922</w:t>
            </w:r>
          </w:p>
          <w:p>
            <w:pPr>
              <w:pStyle w:val="TableParagraph"/>
              <w:spacing w:line="240" w:lineRule="auto" w:before="98"/>
              <w:ind w:left="223" w:right="0"/>
              <w:jc w:val="left"/>
              <w:rPr>
                <w:rFonts w:ascii="宋体" w:hAnsi="宋体" w:cs="宋体" w:eastAsia="宋体" w:hint="default"/>
                <w:sz w:val="20"/>
                <w:szCs w:val="20"/>
              </w:rPr>
            </w:pPr>
            <w:r>
              <w:rPr>
                <w:rFonts w:ascii="宋体" w:hAnsi="宋体" w:cs="宋体" w:eastAsia="宋体" w:hint="default"/>
                <w:sz w:val="20"/>
                <w:szCs w:val="20"/>
              </w:rPr>
              <w:t>万元</w:t>
            </w:r>
          </w:p>
        </w:tc>
        <w:tc>
          <w:tcPr>
            <w:tcW w:w="3119"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5"/>
              <w:ind w:left="105" w:right="86"/>
              <w:jc w:val="left"/>
              <w:rPr>
                <w:rFonts w:ascii="宋体" w:hAnsi="宋体" w:cs="宋体" w:eastAsia="宋体" w:hint="default"/>
                <w:sz w:val="20"/>
                <w:szCs w:val="20"/>
              </w:rPr>
            </w:pPr>
            <w:r>
              <w:rPr>
                <w:rFonts w:ascii="宋体" w:hAnsi="宋体" w:cs="宋体" w:eastAsia="宋体" w:hint="default"/>
                <w:spacing w:val="-19"/>
                <w:sz w:val="20"/>
                <w:szCs w:val="20"/>
              </w:rPr>
              <w:t>发电机、汽车零部件、摩托车零部件</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pacing w:val="-21"/>
                <w:sz w:val="20"/>
                <w:szCs w:val="20"/>
              </w:rPr>
              <w:t>的制造、加工</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103"/>
              <w:jc w:val="right"/>
              <w:rPr>
                <w:rFonts w:ascii="宋体" w:hAnsi="宋体" w:cs="宋体" w:eastAsia="宋体" w:hint="default"/>
                <w:sz w:val="20"/>
                <w:szCs w:val="20"/>
              </w:rPr>
            </w:pPr>
            <w:r>
              <w:rPr>
                <w:rFonts w:ascii="宋体"/>
                <w:spacing w:val="-11"/>
                <w:sz w:val="20"/>
              </w:rPr>
              <w:t>52,608,900.00</w:t>
            </w:r>
            <w:r>
              <w:rPr>
                <w:rFonts w:ascii="宋体"/>
                <w:sz w:val="20"/>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宁波</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0"/>
                <w:szCs w:val="20"/>
              </w:rPr>
            </w:pPr>
            <w:r>
              <w:rPr>
                <w:rFonts w:ascii="宋体"/>
                <w:sz w:val="20"/>
              </w:rPr>
              <w:t>56.89</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221" w:right="0"/>
              <w:jc w:val="left"/>
              <w:rPr>
                <w:rFonts w:ascii="宋体" w:hAnsi="宋体" w:cs="宋体" w:eastAsia="宋体" w:hint="default"/>
                <w:sz w:val="20"/>
                <w:szCs w:val="20"/>
              </w:rPr>
            </w:pPr>
            <w:r>
              <w:rPr>
                <w:rFonts w:ascii="宋体" w:hAnsi="宋体" w:cs="宋体" w:eastAsia="宋体" w:hint="default"/>
                <w:sz w:val="20"/>
                <w:szCs w:val="20"/>
              </w:rPr>
              <w:t>直接</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9"/>
              <w:ind w:left="152" w:right="149"/>
              <w:jc w:val="left"/>
              <w:rPr>
                <w:rFonts w:ascii="宋体" w:hAnsi="宋体" w:cs="宋体" w:eastAsia="宋体" w:hint="default"/>
                <w:sz w:val="20"/>
                <w:szCs w:val="20"/>
              </w:rPr>
            </w:pPr>
            <w:r>
              <w:rPr>
                <w:rFonts w:ascii="宋体" w:hAnsi="宋体" w:cs="宋体" w:eastAsia="宋体" w:hint="default"/>
                <w:sz w:val="20"/>
                <w:szCs w:val="20"/>
              </w:rPr>
              <w:t>企业</w:t>
            </w:r>
            <w:r>
              <w:rPr>
                <w:rFonts w:ascii="宋体" w:hAnsi="宋体" w:cs="宋体" w:eastAsia="宋体" w:hint="default"/>
                <w:w w:val="100"/>
                <w:sz w:val="20"/>
                <w:szCs w:val="20"/>
              </w:rPr>
              <w:t> </w:t>
            </w:r>
            <w:r>
              <w:rPr>
                <w:rFonts w:ascii="宋体" w:hAnsi="宋体" w:cs="宋体" w:eastAsia="宋体" w:hint="default"/>
                <w:sz w:val="20"/>
                <w:szCs w:val="20"/>
              </w:rPr>
              <w:t>合并</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0"/>
                <w:szCs w:val="20"/>
              </w:rPr>
            </w:pPr>
            <w:r>
              <w:rPr>
                <w:rFonts w:ascii="宋体"/>
                <w:sz w:val="20"/>
              </w:rPr>
              <w:t>56.89</w:t>
            </w:r>
          </w:p>
        </w:tc>
        <w:tc>
          <w:tcPr>
            <w:tcW w:w="7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425" w:type="dxa"/>
            <w:tcBorders>
              <w:top w:val="single" w:sz="2" w:space="0" w:color="000000"/>
              <w:left w:val="single" w:sz="2" w:space="0" w:color="000000"/>
              <w:bottom w:val="single" w:sz="2" w:space="0" w:color="000000"/>
              <w:right w:val="nil" w:sz="6" w:space="0" w:color="auto"/>
            </w:tcBorders>
          </w:tcPr>
          <w:p>
            <w:pPr/>
          </w:p>
        </w:tc>
      </w:tr>
      <w:tr>
        <w:trPr>
          <w:trHeight w:val="1085"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331" w:lineRule="auto"/>
              <w:ind w:left="122" w:right="104"/>
              <w:jc w:val="left"/>
              <w:rPr>
                <w:rFonts w:ascii="宋体" w:hAnsi="宋体" w:cs="宋体" w:eastAsia="宋体" w:hint="default"/>
                <w:sz w:val="20"/>
                <w:szCs w:val="20"/>
              </w:rPr>
            </w:pPr>
            <w:r>
              <w:rPr>
                <w:rFonts w:ascii="宋体" w:hAnsi="宋体" w:cs="宋体" w:eastAsia="宋体" w:hint="default"/>
                <w:spacing w:val="5"/>
                <w:sz w:val="20"/>
                <w:szCs w:val="20"/>
              </w:rPr>
              <w:t>日照兴业汽车配</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件有限公司</w:t>
            </w:r>
          </w:p>
        </w:tc>
        <w:tc>
          <w:tcPr>
            <w:tcW w:w="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331" w:lineRule="auto"/>
              <w:ind w:left="134" w:right="132"/>
              <w:jc w:val="left"/>
              <w:rPr>
                <w:rFonts w:ascii="宋体" w:hAnsi="宋体" w:cs="宋体" w:eastAsia="宋体" w:hint="default"/>
                <w:sz w:val="20"/>
                <w:szCs w:val="20"/>
              </w:rPr>
            </w:pPr>
            <w:r>
              <w:rPr>
                <w:rFonts w:ascii="宋体" w:hAnsi="宋体" w:cs="宋体" w:eastAsia="宋体" w:hint="default"/>
                <w:sz w:val="20"/>
                <w:szCs w:val="20"/>
              </w:rPr>
              <w:t>中外</w:t>
            </w:r>
            <w:r>
              <w:rPr>
                <w:rFonts w:ascii="宋体" w:hAnsi="宋体" w:cs="宋体" w:eastAsia="宋体" w:hint="default"/>
                <w:w w:val="100"/>
                <w:sz w:val="20"/>
                <w:szCs w:val="20"/>
              </w:rPr>
              <w:t> </w:t>
            </w:r>
            <w:r>
              <w:rPr>
                <w:rFonts w:ascii="宋体" w:hAnsi="宋体" w:cs="宋体" w:eastAsia="宋体" w:hint="default"/>
                <w:sz w:val="20"/>
                <w:szCs w:val="20"/>
              </w:rPr>
              <w:t>合作</w:t>
            </w:r>
          </w:p>
        </w:tc>
        <w:tc>
          <w:tcPr>
            <w:tcW w:w="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right="0"/>
              <w:jc w:val="center"/>
              <w:rPr>
                <w:rFonts w:ascii="宋体" w:hAnsi="宋体" w:cs="宋体" w:eastAsia="宋体" w:hint="default"/>
                <w:sz w:val="20"/>
                <w:szCs w:val="20"/>
              </w:rPr>
            </w:pPr>
            <w:r>
              <w:rPr>
                <w:rFonts w:ascii="宋体" w:hAnsi="宋体" w:cs="宋体" w:eastAsia="宋体" w:hint="default"/>
                <w:sz w:val="20"/>
                <w:szCs w:val="20"/>
              </w:rPr>
              <w:t>日照</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right="0"/>
              <w:jc w:val="center"/>
              <w:rPr>
                <w:rFonts w:ascii="宋体" w:hAnsi="宋体" w:cs="宋体" w:eastAsia="宋体" w:hint="default"/>
                <w:sz w:val="20"/>
                <w:szCs w:val="20"/>
              </w:rPr>
            </w:pPr>
            <w:r>
              <w:rPr>
                <w:rFonts w:ascii="宋体" w:hAnsi="宋体" w:cs="宋体" w:eastAsia="宋体" w:hint="default"/>
                <w:sz w:val="20"/>
                <w:szCs w:val="20"/>
              </w:rPr>
              <w:t>生产</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272" w:right="221" w:hanging="50"/>
              <w:jc w:val="left"/>
              <w:rPr>
                <w:rFonts w:ascii="宋体" w:hAnsi="宋体" w:cs="宋体" w:eastAsia="宋体" w:hint="default"/>
                <w:sz w:val="20"/>
                <w:szCs w:val="20"/>
              </w:rPr>
            </w:pPr>
            <w:r>
              <w:rPr>
                <w:rFonts w:ascii="宋体" w:hAnsi="宋体" w:cs="宋体" w:eastAsia="宋体" w:hint="default"/>
                <w:sz w:val="20"/>
                <w:szCs w:val="20"/>
              </w:rPr>
              <w:t>美元</w:t>
            </w:r>
            <w:r>
              <w:rPr>
                <w:rFonts w:ascii="宋体" w:hAnsi="宋体" w:cs="宋体" w:eastAsia="宋体" w:hint="default"/>
                <w:w w:val="100"/>
                <w:sz w:val="20"/>
                <w:szCs w:val="20"/>
              </w:rPr>
              <w:t> </w:t>
            </w:r>
            <w:r>
              <w:rPr>
                <w:rFonts w:ascii="宋体" w:hAnsi="宋体" w:cs="宋体" w:eastAsia="宋体" w:hint="default"/>
                <w:sz w:val="20"/>
                <w:szCs w:val="20"/>
              </w:rPr>
              <w:t>300</w:t>
            </w:r>
          </w:p>
          <w:p>
            <w:pPr>
              <w:pStyle w:val="TableParagraph"/>
              <w:spacing w:line="240" w:lineRule="auto" w:before="22"/>
              <w:ind w:left="223" w:right="0"/>
              <w:jc w:val="left"/>
              <w:rPr>
                <w:rFonts w:ascii="宋体" w:hAnsi="宋体" w:cs="宋体" w:eastAsia="宋体" w:hint="default"/>
                <w:sz w:val="20"/>
                <w:szCs w:val="20"/>
              </w:rPr>
            </w:pPr>
            <w:r>
              <w:rPr>
                <w:rFonts w:ascii="宋体" w:hAnsi="宋体" w:cs="宋体" w:eastAsia="宋体" w:hint="default"/>
                <w:sz w:val="20"/>
                <w:szCs w:val="20"/>
              </w:rPr>
              <w:t>万元</w:t>
            </w:r>
          </w:p>
        </w:tc>
        <w:tc>
          <w:tcPr>
            <w:tcW w:w="31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331" w:lineRule="auto"/>
              <w:ind w:left="105" w:right="86"/>
              <w:jc w:val="left"/>
              <w:rPr>
                <w:rFonts w:ascii="宋体" w:hAnsi="宋体" w:cs="宋体" w:eastAsia="宋体" w:hint="default"/>
                <w:sz w:val="20"/>
                <w:szCs w:val="20"/>
              </w:rPr>
            </w:pPr>
            <w:r>
              <w:rPr>
                <w:rFonts w:ascii="宋体" w:hAnsi="宋体" w:cs="宋体" w:eastAsia="宋体" w:hint="default"/>
                <w:spacing w:val="-19"/>
                <w:sz w:val="20"/>
                <w:szCs w:val="20"/>
              </w:rPr>
              <w:t>汽车、农用车零部件及配件生产、销</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售</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right="103"/>
              <w:jc w:val="right"/>
              <w:rPr>
                <w:rFonts w:ascii="宋体" w:hAnsi="宋体" w:cs="宋体" w:eastAsia="宋体" w:hint="default"/>
                <w:sz w:val="20"/>
                <w:szCs w:val="20"/>
              </w:rPr>
            </w:pPr>
            <w:r>
              <w:rPr>
                <w:rFonts w:ascii="宋体"/>
                <w:spacing w:val="-11"/>
                <w:sz w:val="20"/>
              </w:rPr>
              <w:t>203,110,000.00</w:t>
            </w:r>
            <w:r>
              <w:rPr>
                <w:rFonts w:ascii="宋体"/>
                <w:sz w:val="20"/>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right="0"/>
              <w:jc w:val="center"/>
              <w:rPr>
                <w:rFonts w:ascii="宋体" w:hAnsi="宋体" w:cs="宋体" w:eastAsia="宋体" w:hint="default"/>
                <w:sz w:val="20"/>
                <w:szCs w:val="20"/>
              </w:rPr>
            </w:pPr>
            <w:r>
              <w:rPr>
                <w:rFonts w:ascii="宋体" w:hAnsi="宋体" w:cs="宋体" w:eastAsia="宋体" w:hint="default"/>
                <w:sz w:val="20"/>
                <w:szCs w:val="20"/>
              </w:rPr>
              <w:t>日照</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left="1" w:right="0"/>
              <w:jc w:val="center"/>
              <w:rPr>
                <w:rFonts w:ascii="宋体" w:hAnsi="宋体" w:cs="宋体" w:eastAsia="宋体" w:hint="default"/>
                <w:sz w:val="20"/>
                <w:szCs w:val="20"/>
              </w:rPr>
            </w:pPr>
            <w:r>
              <w:rPr>
                <w:rFonts w:ascii="宋体"/>
                <w:sz w:val="20"/>
              </w:rPr>
              <w:t>60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left="221" w:right="0"/>
              <w:jc w:val="left"/>
              <w:rPr>
                <w:rFonts w:ascii="宋体" w:hAnsi="宋体" w:cs="宋体" w:eastAsia="宋体" w:hint="default"/>
                <w:sz w:val="20"/>
                <w:szCs w:val="20"/>
              </w:rPr>
            </w:pPr>
            <w:r>
              <w:rPr>
                <w:rFonts w:ascii="宋体" w:hAnsi="宋体" w:cs="宋体" w:eastAsia="宋体" w:hint="default"/>
                <w:sz w:val="20"/>
                <w:szCs w:val="20"/>
              </w:rPr>
              <w:t>直接</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52" w:right="149"/>
              <w:jc w:val="left"/>
              <w:rPr>
                <w:rFonts w:ascii="宋体" w:hAnsi="宋体" w:cs="宋体" w:eastAsia="宋体" w:hint="default"/>
                <w:sz w:val="20"/>
                <w:szCs w:val="20"/>
              </w:rPr>
            </w:pPr>
            <w:r>
              <w:rPr>
                <w:rFonts w:ascii="宋体" w:hAnsi="宋体" w:cs="宋体" w:eastAsia="宋体" w:hint="default"/>
                <w:sz w:val="20"/>
                <w:szCs w:val="20"/>
              </w:rPr>
              <w:t>企业</w:t>
            </w:r>
            <w:r>
              <w:rPr>
                <w:rFonts w:ascii="宋体" w:hAnsi="宋体" w:cs="宋体" w:eastAsia="宋体" w:hint="default"/>
                <w:w w:val="100"/>
                <w:sz w:val="20"/>
                <w:szCs w:val="20"/>
              </w:rPr>
              <w:t> </w:t>
            </w:r>
            <w:r>
              <w:rPr>
                <w:rFonts w:ascii="宋体" w:hAnsi="宋体" w:cs="宋体" w:eastAsia="宋体" w:hint="default"/>
                <w:sz w:val="20"/>
                <w:szCs w:val="20"/>
              </w:rPr>
              <w:t>合并</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left="1" w:right="0"/>
              <w:jc w:val="center"/>
              <w:rPr>
                <w:rFonts w:ascii="宋体" w:hAnsi="宋体" w:cs="宋体" w:eastAsia="宋体" w:hint="default"/>
                <w:sz w:val="20"/>
                <w:szCs w:val="20"/>
              </w:rPr>
            </w:pPr>
            <w:r>
              <w:rPr>
                <w:rFonts w:ascii="宋体"/>
                <w:sz w:val="20"/>
              </w:rPr>
              <w:t>60</w:t>
            </w:r>
          </w:p>
        </w:tc>
        <w:tc>
          <w:tcPr>
            <w:tcW w:w="7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425" w:type="dxa"/>
            <w:tcBorders>
              <w:top w:val="single" w:sz="2" w:space="0" w:color="000000"/>
              <w:left w:val="single" w:sz="2" w:space="0" w:color="000000"/>
              <w:bottom w:val="single" w:sz="2" w:space="0" w:color="000000"/>
              <w:right w:val="nil" w:sz="6" w:space="0" w:color="auto"/>
            </w:tcBorders>
          </w:tcPr>
          <w:p>
            <w:pPr/>
          </w:p>
        </w:tc>
      </w:tr>
      <w:tr>
        <w:trPr>
          <w:trHeight w:val="1818" w:hRule="exact"/>
        </w:trPr>
        <w:tc>
          <w:tcPr>
            <w:tcW w:w="1682"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331" w:lineRule="auto" w:before="152"/>
              <w:ind w:left="122" w:right="104"/>
              <w:jc w:val="both"/>
              <w:rPr>
                <w:rFonts w:ascii="宋体" w:hAnsi="宋体" w:cs="宋体" w:eastAsia="宋体" w:hint="default"/>
                <w:sz w:val="20"/>
                <w:szCs w:val="20"/>
              </w:rPr>
            </w:pPr>
            <w:r>
              <w:rPr>
                <w:rFonts w:ascii="宋体" w:hAnsi="宋体" w:cs="宋体" w:eastAsia="宋体" w:hint="default"/>
                <w:spacing w:val="5"/>
                <w:sz w:val="20"/>
                <w:szCs w:val="20"/>
              </w:rPr>
              <w:t>日照兴发汽车零</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5"/>
                <w:sz w:val="20"/>
                <w:szCs w:val="20"/>
              </w:rPr>
              <w:t>部件制造有限公</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司</w:t>
            </w:r>
          </w:p>
        </w:tc>
        <w:tc>
          <w:tcPr>
            <w:tcW w:w="6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5"/>
                <w:szCs w:val="25"/>
              </w:rPr>
            </w:pPr>
          </w:p>
          <w:p>
            <w:pPr>
              <w:pStyle w:val="TableParagraph"/>
              <w:spacing w:line="331" w:lineRule="auto"/>
              <w:ind w:left="134" w:right="132"/>
              <w:jc w:val="left"/>
              <w:rPr>
                <w:rFonts w:ascii="宋体" w:hAnsi="宋体" w:cs="宋体" w:eastAsia="宋体" w:hint="default"/>
                <w:sz w:val="20"/>
                <w:szCs w:val="20"/>
              </w:rPr>
            </w:pPr>
            <w:r>
              <w:rPr>
                <w:rFonts w:ascii="宋体" w:hAnsi="宋体" w:cs="宋体" w:eastAsia="宋体" w:hint="default"/>
                <w:sz w:val="20"/>
                <w:szCs w:val="20"/>
              </w:rPr>
              <w:t>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7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日照</w:t>
            </w:r>
          </w:p>
        </w:tc>
        <w:tc>
          <w:tcPr>
            <w:tcW w:w="7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生产</w:t>
            </w:r>
          </w:p>
        </w:tc>
        <w:tc>
          <w:tcPr>
            <w:tcW w:w="8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223" w:right="0"/>
              <w:jc w:val="left"/>
              <w:rPr>
                <w:rFonts w:ascii="宋体" w:hAnsi="宋体" w:cs="宋体" w:eastAsia="宋体" w:hint="default"/>
                <w:sz w:val="20"/>
                <w:szCs w:val="20"/>
              </w:rPr>
            </w:pPr>
            <w:r>
              <w:rPr>
                <w:rFonts w:ascii="宋体"/>
                <w:sz w:val="20"/>
              </w:rPr>
              <w:t>1000</w:t>
            </w:r>
          </w:p>
          <w:p>
            <w:pPr>
              <w:pStyle w:val="TableParagraph"/>
              <w:spacing w:line="240" w:lineRule="auto" w:before="98"/>
              <w:ind w:left="223" w:right="0"/>
              <w:jc w:val="left"/>
              <w:rPr>
                <w:rFonts w:ascii="宋体" w:hAnsi="宋体" w:cs="宋体" w:eastAsia="宋体" w:hint="default"/>
                <w:sz w:val="20"/>
                <w:szCs w:val="20"/>
              </w:rPr>
            </w:pPr>
            <w:r>
              <w:rPr>
                <w:rFonts w:ascii="宋体" w:hAnsi="宋体" w:cs="宋体" w:eastAsia="宋体" w:hint="default"/>
                <w:sz w:val="20"/>
                <w:szCs w:val="20"/>
              </w:rPr>
              <w:t>万元</w:t>
            </w:r>
          </w:p>
        </w:tc>
        <w:tc>
          <w:tcPr>
            <w:tcW w:w="3119" w:type="dxa"/>
            <w:tcBorders>
              <w:top w:val="single" w:sz="2" w:space="0" w:color="000000"/>
              <w:left w:val="single" w:sz="2" w:space="0" w:color="000000"/>
              <w:bottom w:val="single" w:sz="12" w:space="0" w:color="000000"/>
              <w:right w:val="single" w:sz="2" w:space="0" w:color="000000"/>
            </w:tcBorders>
          </w:tcPr>
          <w:p>
            <w:pPr>
              <w:pStyle w:val="TableParagraph"/>
              <w:spacing w:line="331" w:lineRule="auto" w:before="54"/>
              <w:ind w:left="105" w:right="84"/>
              <w:jc w:val="both"/>
              <w:rPr>
                <w:rFonts w:ascii="宋体" w:hAnsi="宋体" w:cs="宋体" w:eastAsia="宋体" w:hint="default"/>
                <w:sz w:val="20"/>
                <w:szCs w:val="20"/>
              </w:rPr>
            </w:pPr>
            <w:r>
              <w:rPr>
                <w:rFonts w:ascii="宋体" w:hAnsi="宋体" w:cs="宋体" w:eastAsia="宋体" w:hint="default"/>
                <w:spacing w:val="-19"/>
                <w:sz w:val="20"/>
                <w:szCs w:val="20"/>
              </w:rPr>
              <w:t>生产经营车辆覆盖件、货厢、车架、</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pacing w:val="-19"/>
                <w:sz w:val="20"/>
                <w:szCs w:val="20"/>
              </w:rPr>
              <w:t>汽车饰件、模具、工装架及其它零部</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pacing w:val="-18"/>
                <w:sz w:val="20"/>
                <w:szCs w:val="20"/>
              </w:rPr>
              <w:t>件</w:t>
            </w:r>
            <w:r>
              <w:rPr>
                <w:rFonts w:ascii="宋体" w:hAnsi="宋体" w:cs="宋体" w:eastAsia="宋体" w:hint="default"/>
                <w:spacing w:val="-18"/>
                <w:sz w:val="20"/>
                <w:szCs w:val="20"/>
              </w:rPr>
              <w:t>(</w:t>
            </w:r>
            <w:r>
              <w:rPr>
                <w:rFonts w:ascii="宋体" w:hAnsi="宋体" w:cs="宋体" w:eastAsia="宋体" w:hint="default"/>
                <w:spacing w:val="-18"/>
                <w:sz w:val="20"/>
                <w:szCs w:val="20"/>
              </w:rPr>
              <w:t>不含发动机的生产</w:t>
            </w:r>
            <w:r>
              <w:rPr>
                <w:rFonts w:ascii="宋体" w:hAnsi="宋体" w:cs="宋体" w:eastAsia="宋体" w:hint="default"/>
                <w:spacing w:val="-18"/>
                <w:sz w:val="20"/>
                <w:szCs w:val="20"/>
              </w:rPr>
              <w:t>)</w:t>
            </w:r>
            <w:r>
              <w:rPr>
                <w:rFonts w:ascii="宋体" w:hAnsi="宋体" w:cs="宋体" w:eastAsia="宋体" w:hint="default"/>
                <w:spacing w:val="-18"/>
                <w:sz w:val="20"/>
                <w:szCs w:val="20"/>
              </w:rPr>
              <w:t>；销售钢材、</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pacing w:val="-18"/>
                <w:sz w:val="20"/>
                <w:szCs w:val="20"/>
              </w:rPr>
              <w:t>建材</w:t>
            </w:r>
            <w:r>
              <w:rPr>
                <w:rFonts w:ascii="宋体" w:hAnsi="宋体" w:cs="宋体" w:eastAsia="宋体" w:hint="default"/>
                <w:spacing w:val="-18"/>
                <w:sz w:val="20"/>
                <w:szCs w:val="20"/>
              </w:rPr>
              <w:t>(</w:t>
            </w:r>
            <w:r>
              <w:rPr>
                <w:rFonts w:ascii="宋体" w:hAnsi="宋体" w:cs="宋体" w:eastAsia="宋体" w:hint="default"/>
                <w:spacing w:val="-18"/>
                <w:sz w:val="20"/>
                <w:szCs w:val="20"/>
              </w:rPr>
              <w:t>不含危险化学品</w:t>
            </w:r>
            <w:r>
              <w:rPr>
                <w:rFonts w:ascii="宋体" w:hAnsi="宋体" w:cs="宋体" w:eastAsia="宋体" w:hint="default"/>
                <w:spacing w:val="-18"/>
                <w:sz w:val="20"/>
                <w:szCs w:val="20"/>
              </w:rPr>
              <w:t>)</w:t>
            </w:r>
            <w:r>
              <w:rPr>
                <w:rFonts w:ascii="宋体" w:hAnsi="宋体" w:cs="宋体" w:eastAsia="宋体" w:hint="default"/>
                <w:spacing w:val="-18"/>
                <w:sz w:val="20"/>
                <w:szCs w:val="20"/>
              </w:rPr>
              <w:t>；普通货物进</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19"/>
                <w:sz w:val="20"/>
                <w:szCs w:val="20"/>
              </w:rPr>
              <w:t>出口，但国家限定公司经营或禁止进</w:t>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03"/>
              <w:jc w:val="right"/>
              <w:rPr>
                <w:rFonts w:ascii="宋体" w:hAnsi="宋体" w:cs="宋体" w:eastAsia="宋体" w:hint="default"/>
                <w:sz w:val="20"/>
                <w:szCs w:val="20"/>
              </w:rPr>
            </w:pPr>
            <w:r>
              <w:rPr>
                <w:rFonts w:ascii="宋体"/>
                <w:spacing w:val="-11"/>
                <w:sz w:val="20"/>
              </w:rPr>
              <w:t>64,890,000.00</w:t>
            </w:r>
            <w:r>
              <w:rPr>
                <w:rFonts w:ascii="宋体"/>
                <w:sz w:val="20"/>
              </w:rPr>
            </w:r>
          </w:p>
        </w:tc>
        <w:tc>
          <w:tcPr>
            <w:tcW w:w="7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日照</w:t>
            </w:r>
          </w:p>
        </w:tc>
        <w:tc>
          <w:tcPr>
            <w:tcW w:w="8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 w:right="0"/>
              <w:jc w:val="center"/>
              <w:rPr>
                <w:rFonts w:ascii="宋体" w:hAnsi="宋体" w:cs="宋体" w:eastAsia="宋体" w:hint="default"/>
                <w:sz w:val="20"/>
                <w:szCs w:val="20"/>
              </w:rPr>
            </w:pPr>
            <w:r>
              <w:rPr>
                <w:rFonts w:ascii="宋体"/>
                <w:sz w:val="20"/>
              </w:rPr>
              <w:t>60</w:t>
            </w:r>
          </w:p>
        </w:tc>
        <w:tc>
          <w:tcPr>
            <w:tcW w:w="8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1" w:right="0"/>
              <w:jc w:val="left"/>
              <w:rPr>
                <w:rFonts w:ascii="宋体" w:hAnsi="宋体" w:cs="宋体" w:eastAsia="宋体" w:hint="default"/>
                <w:sz w:val="20"/>
                <w:szCs w:val="20"/>
              </w:rPr>
            </w:pPr>
            <w:r>
              <w:rPr>
                <w:rFonts w:ascii="宋体" w:hAnsi="宋体" w:cs="宋体" w:eastAsia="宋体" w:hint="default"/>
                <w:sz w:val="20"/>
                <w:szCs w:val="20"/>
              </w:rPr>
              <w:t>直接</w:t>
            </w:r>
          </w:p>
        </w:tc>
        <w:tc>
          <w:tcPr>
            <w:tcW w:w="7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152" w:right="149"/>
              <w:jc w:val="left"/>
              <w:rPr>
                <w:rFonts w:ascii="宋体" w:hAnsi="宋体" w:cs="宋体" w:eastAsia="宋体" w:hint="default"/>
                <w:sz w:val="20"/>
                <w:szCs w:val="20"/>
              </w:rPr>
            </w:pPr>
            <w:r>
              <w:rPr>
                <w:rFonts w:ascii="宋体" w:hAnsi="宋体" w:cs="宋体" w:eastAsia="宋体" w:hint="default"/>
                <w:sz w:val="20"/>
                <w:szCs w:val="20"/>
              </w:rPr>
              <w:t>企业</w:t>
            </w:r>
            <w:r>
              <w:rPr>
                <w:rFonts w:ascii="宋体" w:hAnsi="宋体" w:cs="宋体" w:eastAsia="宋体" w:hint="default"/>
                <w:w w:val="100"/>
                <w:sz w:val="20"/>
                <w:szCs w:val="20"/>
              </w:rPr>
              <w:t> </w:t>
            </w:r>
            <w:r>
              <w:rPr>
                <w:rFonts w:ascii="宋体" w:hAnsi="宋体" w:cs="宋体" w:eastAsia="宋体" w:hint="default"/>
                <w:sz w:val="20"/>
                <w:szCs w:val="20"/>
              </w:rPr>
              <w:t>合并</w:t>
            </w:r>
          </w:p>
        </w:tc>
        <w:tc>
          <w:tcPr>
            <w:tcW w:w="9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 w:right="0"/>
              <w:jc w:val="center"/>
              <w:rPr>
                <w:rFonts w:ascii="宋体" w:hAnsi="宋体" w:cs="宋体" w:eastAsia="宋体" w:hint="default"/>
                <w:sz w:val="20"/>
                <w:szCs w:val="20"/>
              </w:rPr>
            </w:pPr>
            <w:r>
              <w:rPr>
                <w:rFonts w:ascii="宋体"/>
                <w:sz w:val="20"/>
              </w:rPr>
              <w:t>60</w:t>
            </w:r>
          </w:p>
        </w:tc>
        <w:tc>
          <w:tcPr>
            <w:tcW w:w="7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425" w:type="dxa"/>
            <w:tcBorders>
              <w:top w:val="single" w:sz="2" w:space="0" w:color="000000"/>
              <w:left w:val="single" w:sz="2" w:space="0" w:color="000000"/>
              <w:bottom w:val="single" w:sz="12" w:space="0" w:color="000000"/>
              <w:right w:val="nil" w:sz="6" w:space="0" w:color="auto"/>
            </w:tcBorders>
          </w:tcPr>
          <w:p>
            <w:pPr/>
          </w:p>
        </w:tc>
      </w:tr>
    </w:tbl>
    <w:p>
      <w:pPr>
        <w:spacing w:after="0"/>
        <w:sectPr>
          <w:headerReference w:type="default" r:id="rId71"/>
          <w:footerReference w:type="default" r:id="rId72"/>
          <w:pgSz w:w="16840" w:h="11910" w:orient="landscape"/>
          <w:pgMar w:header="879" w:footer="570" w:top="1060" w:bottom="760" w:left="920" w:right="0"/>
        </w:sectPr>
      </w:pPr>
    </w:p>
    <w:p>
      <w:pPr>
        <w:spacing w:line="240" w:lineRule="auto" w:before="0"/>
        <w:rPr>
          <w:rFonts w:ascii="宋体" w:hAnsi="宋体" w:cs="宋体" w:eastAsia="宋体" w:hint="default"/>
          <w:b/>
          <w:bCs/>
          <w:sz w:val="20"/>
          <w:szCs w:val="20"/>
        </w:rPr>
      </w:pPr>
      <w:r>
        <w:rPr/>
        <w:pict>
          <v:shape style="position:absolute;margin-left:774.179993pt;margin-top:556.940002pt;width:67.5pt;height:38.5pt;mso-position-horizontal-relative:page;mso-position-vertical-relative:page;z-index:1744" type="#_x0000_t75" stroked="false">
            <v:imagedata r:id="rId21" o:title=""/>
          </v:shape>
        </w:pict>
      </w:r>
    </w:p>
    <w:p>
      <w:pPr>
        <w:spacing w:line="240" w:lineRule="auto" w:before="6"/>
        <w:rPr>
          <w:rFonts w:ascii="宋体" w:hAnsi="宋体" w:cs="宋体" w:eastAsia="宋体" w:hint="default"/>
          <w:b/>
          <w:bCs/>
          <w:sz w:val="24"/>
          <w:szCs w:val="24"/>
        </w:rPr>
      </w:pPr>
    </w:p>
    <w:tbl>
      <w:tblPr>
        <w:tblW w:w="0" w:type="auto"/>
        <w:jc w:val="left"/>
        <w:tblInd w:w="120" w:type="dxa"/>
        <w:tblLayout w:type="fixed"/>
        <w:tblCellMar>
          <w:top w:w="0" w:type="dxa"/>
          <w:left w:w="0" w:type="dxa"/>
          <w:bottom w:w="0" w:type="dxa"/>
          <w:right w:w="0" w:type="dxa"/>
        </w:tblCellMar>
        <w:tblLook w:val="01E0"/>
      </w:tblPr>
      <w:tblGrid>
        <w:gridCol w:w="1668"/>
        <w:gridCol w:w="674"/>
        <w:gridCol w:w="730"/>
        <w:gridCol w:w="708"/>
        <w:gridCol w:w="851"/>
        <w:gridCol w:w="3119"/>
        <w:gridCol w:w="1700"/>
        <w:gridCol w:w="710"/>
        <w:gridCol w:w="851"/>
        <w:gridCol w:w="850"/>
        <w:gridCol w:w="709"/>
        <w:gridCol w:w="992"/>
        <w:gridCol w:w="767"/>
        <w:gridCol w:w="425"/>
      </w:tblGrid>
      <w:tr>
        <w:trPr>
          <w:trHeight w:val="1098" w:hRule="exact"/>
        </w:trPr>
        <w:tc>
          <w:tcPr>
            <w:tcW w:w="1668"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30"/>
                <w:szCs w:val="30"/>
              </w:rPr>
            </w:pPr>
          </w:p>
          <w:p>
            <w:pPr>
              <w:pStyle w:val="TableParagraph"/>
              <w:spacing w:line="240" w:lineRule="auto"/>
              <w:ind w:left="393" w:right="0"/>
              <w:jc w:val="left"/>
              <w:rPr>
                <w:rFonts w:ascii="宋体" w:hAnsi="宋体" w:cs="宋体" w:eastAsia="宋体" w:hint="default"/>
                <w:sz w:val="22"/>
                <w:szCs w:val="22"/>
              </w:rPr>
            </w:pPr>
            <w:r>
              <w:rPr>
                <w:rFonts w:ascii="宋体" w:hAnsi="宋体" w:cs="宋体" w:eastAsia="宋体" w:hint="default"/>
                <w:b/>
                <w:bCs/>
                <w:sz w:val="22"/>
                <w:szCs w:val="22"/>
              </w:rPr>
              <w:t>公司名称</w:t>
            </w:r>
            <w:r>
              <w:rPr>
                <w:rFonts w:ascii="宋体" w:hAnsi="宋体" w:cs="宋体" w:eastAsia="宋体" w:hint="default"/>
                <w:sz w:val="22"/>
                <w:szCs w:val="22"/>
              </w:rPr>
            </w:r>
          </w:p>
        </w:tc>
        <w:tc>
          <w:tcPr>
            <w:tcW w:w="6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00" w:lineRule="auto"/>
              <w:ind w:left="113" w:right="113"/>
              <w:jc w:val="left"/>
              <w:rPr>
                <w:rFonts w:ascii="宋体" w:hAnsi="宋体" w:cs="宋体" w:eastAsia="宋体" w:hint="default"/>
                <w:sz w:val="22"/>
                <w:szCs w:val="22"/>
              </w:rPr>
            </w:pPr>
            <w:r>
              <w:rPr>
                <w:rFonts w:ascii="宋体" w:hAnsi="宋体" w:cs="宋体" w:eastAsia="宋体" w:hint="default"/>
                <w:b/>
                <w:bCs/>
                <w:sz w:val="22"/>
                <w:szCs w:val="22"/>
              </w:rPr>
              <w:t>公司</w:t>
            </w:r>
            <w:r>
              <w:rPr>
                <w:rFonts w:ascii="宋体" w:hAnsi="宋体" w:cs="宋体" w:eastAsia="宋体" w:hint="default"/>
                <w:b/>
                <w:bCs/>
                <w:spacing w:val="1"/>
                <w:w w:val="99"/>
                <w:sz w:val="22"/>
                <w:szCs w:val="22"/>
              </w:rPr>
              <w:t> </w:t>
            </w:r>
            <w:r>
              <w:rPr>
                <w:rFonts w:ascii="宋体" w:hAnsi="宋体" w:cs="宋体" w:eastAsia="宋体" w:hint="default"/>
                <w:b/>
                <w:bCs/>
                <w:sz w:val="22"/>
                <w:szCs w:val="22"/>
              </w:rPr>
              <w:t>类型</w:t>
            </w:r>
            <w:r>
              <w:rPr>
                <w:rFonts w:ascii="宋体" w:hAnsi="宋体" w:cs="宋体" w:eastAsia="宋体" w:hint="default"/>
                <w:sz w:val="22"/>
                <w:szCs w:val="22"/>
              </w:rPr>
            </w:r>
          </w:p>
        </w:tc>
        <w:tc>
          <w:tcPr>
            <w:tcW w:w="7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00" w:lineRule="auto"/>
              <w:ind w:left="251" w:right="141" w:hanging="111"/>
              <w:jc w:val="left"/>
              <w:rPr>
                <w:rFonts w:ascii="宋体" w:hAnsi="宋体" w:cs="宋体" w:eastAsia="宋体" w:hint="default"/>
                <w:sz w:val="22"/>
                <w:szCs w:val="22"/>
              </w:rPr>
            </w:pPr>
            <w:r>
              <w:rPr>
                <w:rFonts w:ascii="宋体" w:hAnsi="宋体" w:cs="宋体" w:eastAsia="宋体" w:hint="default"/>
                <w:b/>
                <w:bCs/>
                <w:sz w:val="22"/>
                <w:szCs w:val="22"/>
              </w:rPr>
              <w:t>注册</w:t>
            </w:r>
            <w:r>
              <w:rPr>
                <w:rFonts w:ascii="宋体" w:hAnsi="宋体" w:cs="宋体" w:eastAsia="宋体" w:hint="default"/>
                <w:b/>
                <w:bCs/>
                <w:spacing w:val="1"/>
                <w:w w:val="99"/>
                <w:sz w:val="22"/>
                <w:szCs w:val="22"/>
              </w:rPr>
              <w:t> </w:t>
            </w:r>
            <w:r>
              <w:rPr>
                <w:rFonts w:ascii="宋体" w:hAnsi="宋体" w:cs="宋体" w:eastAsia="宋体" w:hint="default"/>
                <w:b/>
                <w:bCs/>
                <w:sz w:val="22"/>
                <w:szCs w:val="22"/>
              </w:rPr>
              <w:t>地</w:t>
            </w:r>
            <w:r>
              <w:rPr>
                <w:rFonts w:ascii="宋体" w:hAnsi="宋体" w:cs="宋体" w:eastAsia="宋体" w:hint="default"/>
                <w:sz w:val="22"/>
                <w:szCs w:val="22"/>
              </w:rPr>
            </w:r>
          </w:p>
        </w:tc>
        <w:tc>
          <w:tcPr>
            <w:tcW w:w="7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00" w:lineRule="auto"/>
              <w:ind w:left="130" w:right="128"/>
              <w:jc w:val="left"/>
              <w:rPr>
                <w:rFonts w:ascii="宋体" w:hAnsi="宋体" w:cs="宋体" w:eastAsia="宋体" w:hint="default"/>
                <w:sz w:val="22"/>
                <w:szCs w:val="22"/>
              </w:rPr>
            </w:pPr>
            <w:r>
              <w:rPr>
                <w:rFonts w:ascii="宋体" w:hAnsi="宋体" w:cs="宋体" w:eastAsia="宋体" w:hint="default"/>
                <w:b/>
                <w:bCs/>
                <w:sz w:val="22"/>
                <w:szCs w:val="22"/>
              </w:rPr>
              <w:t>业务</w:t>
            </w:r>
            <w:r>
              <w:rPr>
                <w:rFonts w:ascii="宋体" w:hAnsi="宋体" w:cs="宋体" w:eastAsia="宋体" w:hint="default"/>
                <w:b/>
                <w:bCs/>
                <w:spacing w:val="1"/>
                <w:w w:val="99"/>
                <w:sz w:val="22"/>
                <w:szCs w:val="22"/>
              </w:rPr>
              <w:t> </w:t>
            </w:r>
            <w:r>
              <w:rPr>
                <w:rFonts w:ascii="宋体" w:hAnsi="宋体" w:cs="宋体" w:eastAsia="宋体" w:hint="default"/>
                <w:b/>
                <w:bCs/>
                <w:sz w:val="22"/>
                <w:szCs w:val="22"/>
              </w:rPr>
              <w:t>性质</w:t>
            </w:r>
            <w:r>
              <w:rPr>
                <w:rFonts w:ascii="宋体" w:hAnsi="宋体" w:cs="宋体" w:eastAsia="宋体" w:hint="default"/>
                <w:sz w:val="22"/>
                <w:szCs w:val="22"/>
              </w:rPr>
            </w:r>
          </w:p>
        </w:tc>
        <w:tc>
          <w:tcPr>
            <w:tcW w:w="8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00" w:lineRule="auto"/>
              <w:ind w:left="202" w:right="199"/>
              <w:jc w:val="left"/>
              <w:rPr>
                <w:rFonts w:ascii="宋体" w:hAnsi="宋体" w:cs="宋体" w:eastAsia="宋体" w:hint="default"/>
                <w:sz w:val="22"/>
                <w:szCs w:val="22"/>
              </w:rPr>
            </w:pPr>
            <w:r>
              <w:rPr>
                <w:rFonts w:ascii="宋体" w:hAnsi="宋体" w:cs="宋体" w:eastAsia="宋体" w:hint="default"/>
                <w:b/>
                <w:bCs/>
                <w:sz w:val="22"/>
                <w:szCs w:val="22"/>
              </w:rPr>
              <w:t>注册</w:t>
            </w:r>
            <w:r>
              <w:rPr>
                <w:rFonts w:ascii="宋体" w:hAnsi="宋体" w:cs="宋体" w:eastAsia="宋体" w:hint="default"/>
                <w:b/>
                <w:bCs/>
                <w:spacing w:val="1"/>
                <w:w w:val="99"/>
                <w:sz w:val="22"/>
                <w:szCs w:val="22"/>
              </w:rPr>
              <w:t> </w:t>
            </w:r>
            <w:r>
              <w:rPr>
                <w:rFonts w:ascii="宋体" w:hAnsi="宋体" w:cs="宋体" w:eastAsia="宋体" w:hint="default"/>
                <w:b/>
                <w:bCs/>
                <w:sz w:val="22"/>
                <w:szCs w:val="22"/>
              </w:rPr>
              <w:t>资本</w:t>
            </w:r>
            <w:r>
              <w:rPr>
                <w:rFonts w:ascii="宋体" w:hAnsi="宋体" w:cs="宋体" w:eastAsia="宋体" w:hint="default"/>
                <w:sz w:val="22"/>
                <w:szCs w:val="22"/>
              </w:rPr>
            </w:r>
          </w:p>
        </w:tc>
        <w:tc>
          <w:tcPr>
            <w:tcW w:w="31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00" w:lineRule="auto"/>
              <w:ind w:left="1335" w:right="1334"/>
              <w:jc w:val="center"/>
              <w:rPr>
                <w:rFonts w:ascii="宋体" w:hAnsi="宋体" w:cs="宋体" w:eastAsia="宋体" w:hint="default"/>
                <w:sz w:val="22"/>
                <w:szCs w:val="22"/>
              </w:rPr>
            </w:pPr>
            <w:r>
              <w:rPr>
                <w:rFonts w:ascii="宋体" w:hAnsi="宋体" w:cs="宋体" w:eastAsia="宋体" w:hint="default"/>
                <w:b/>
                <w:bCs/>
                <w:sz w:val="22"/>
                <w:szCs w:val="22"/>
              </w:rPr>
              <w:t>经营</w:t>
            </w:r>
            <w:r>
              <w:rPr>
                <w:rFonts w:ascii="宋体" w:hAnsi="宋体" w:cs="宋体" w:eastAsia="宋体" w:hint="default"/>
                <w:b/>
                <w:bCs/>
                <w:spacing w:val="1"/>
                <w:w w:val="99"/>
                <w:sz w:val="22"/>
                <w:szCs w:val="22"/>
              </w:rPr>
              <w:t> </w:t>
            </w:r>
            <w:r>
              <w:rPr>
                <w:rFonts w:ascii="宋体" w:hAnsi="宋体" w:cs="宋体" w:eastAsia="宋体" w:hint="default"/>
                <w:b/>
                <w:bCs/>
                <w:sz w:val="22"/>
                <w:szCs w:val="22"/>
              </w:rPr>
              <w:t>范围</w:t>
            </w:r>
            <w:r>
              <w:rPr>
                <w:rFonts w:ascii="宋体" w:hAnsi="宋体" w:cs="宋体" w:eastAsia="宋体" w:hint="default"/>
                <w:sz w:val="22"/>
                <w:szCs w:val="22"/>
              </w:rPr>
            </w:r>
          </w:p>
        </w:tc>
        <w:tc>
          <w:tcPr>
            <w:tcW w:w="1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00" w:lineRule="auto"/>
              <w:ind w:left="516" w:right="406" w:hanging="110"/>
              <w:jc w:val="left"/>
              <w:rPr>
                <w:rFonts w:ascii="宋体" w:hAnsi="宋体" w:cs="宋体" w:eastAsia="宋体" w:hint="default"/>
                <w:sz w:val="22"/>
                <w:szCs w:val="22"/>
              </w:rPr>
            </w:pPr>
            <w:r>
              <w:rPr>
                <w:rFonts w:ascii="宋体" w:hAnsi="宋体" w:cs="宋体" w:eastAsia="宋体" w:hint="default"/>
                <w:b/>
                <w:bCs/>
                <w:sz w:val="22"/>
                <w:szCs w:val="22"/>
              </w:rPr>
              <w:t>年末实际</w:t>
            </w:r>
            <w:r>
              <w:rPr>
                <w:rFonts w:ascii="宋体" w:hAnsi="宋体" w:cs="宋体" w:eastAsia="宋体" w:hint="default"/>
                <w:b/>
                <w:bCs/>
                <w:w w:val="99"/>
                <w:sz w:val="22"/>
                <w:szCs w:val="22"/>
              </w:rPr>
              <w:t> </w:t>
            </w:r>
            <w:r>
              <w:rPr>
                <w:rFonts w:ascii="宋体" w:hAnsi="宋体" w:cs="宋体" w:eastAsia="宋体" w:hint="default"/>
                <w:b/>
                <w:bCs/>
                <w:sz w:val="22"/>
                <w:szCs w:val="22"/>
              </w:rPr>
              <w:t>出资额</w:t>
            </w:r>
            <w:r>
              <w:rPr>
                <w:rFonts w:ascii="宋体" w:hAnsi="宋体" w:cs="宋体" w:eastAsia="宋体" w:hint="default"/>
                <w:sz w:val="22"/>
                <w:szCs w:val="22"/>
              </w:rPr>
            </w:r>
          </w:p>
        </w:tc>
        <w:tc>
          <w:tcPr>
            <w:tcW w:w="710"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132" w:right="129"/>
              <w:jc w:val="both"/>
              <w:rPr>
                <w:rFonts w:ascii="宋体" w:hAnsi="宋体" w:cs="宋体" w:eastAsia="宋体" w:hint="default"/>
                <w:sz w:val="22"/>
                <w:szCs w:val="22"/>
              </w:rPr>
            </w:pPr>
            <w:r>
              <w:rPr>
                <w:rFonts w:ascii="宋体" w:hAnsi="宋体" w:cs="宋体" w:eastAsia="宋体" w:hint="default"/>
                <w:b/>
                <w:bCs/>
                <w:sz w:val="22"/>
                <w:szCs w:val="22"/>
              </w:rPr>
              <w:t>主要</w:t>
            </w:r>
            <w:r>
              <w:rPr>
                <w:rFonts w:ascii="宋体" w:hAnsi="宋体" w:cs="宋体" w:eastAsia="宋体" w:hint="default"/>
                <w:b/>
                <w:bCs/>
                <w:spacing w:val="1"/>
                <w:w w:val="99"/>
                <w:sz w:val="22"/>
                <w:szCs w:val="22"/>
              </w:rPr>
              <w:t> </w:t>
            </w:r>
            <w:r>
              <w:rPr>
                <w:rFonts w:ascii="宋体" w:hAnsi="宋体" w:cs="宋体" w:eastAsia="宋体" w:hint="default"/>
                <w:b/>
                <w:bCs/>
                <w:sz w:val="22"/>
                <w:szCs w:val="22"/>
              </w:rPr>
              <w:t>经营</w:t>
            </w:r>
            <w:r>
              <w:rPr>
                <w:rFonts w:ascii="宋体" w:hAnsi="宋体" w:cs="宋体" w:eastAsia="宋体" w:hint="default"/>
                <w:b/>
                <w:bCs/>
                <w:spacing w:val="1"/>
                <w:w w:val="99"/>
                <w:sz w:val="22"/>
                <w:szCs w:val="22"/>
              </w:rPr>
              <w:t> </w:t>
            </w:r>
            <w:r>
              <w:rPr>
                <w:rFonts w:ascii="宋体" w:hAnsi="宋体" w:cs="宋体" w:eastAsia="宋体" w:hint="default"/>
                <w:b/>
                <w:bCs/>
                <w:sz w:val="22"/>
                <w:szCs w:val="22"/>
              </w:rPr>
              <w:t>地</w:t>
            </w:r>
            <w:r>
              <w:rPr>
                <w:rFonts w:ascii="宋体" w:hAnsi="宋体" w:cs="宋体" w:eastAsia="宋体" w:hint="default"/>
                <w:sz w:val="22"/>
                <w:szCs w:val="22"/>
              </w:rPr>
            </w:r>
          </w:p>
        </w:tc>
        <w:tc>
          <w:tcPr>
            <w:tcW w:w="851"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202" w:right="199"/>
              <w:jc w:val="left"/>
              <w:rPr>
                <w:rFonts w:ascii="宋体" w:hAnsi="宋体" w:cs="宋体" w:eastAsia="宋体" w:hint="default"/>
                <w:sz w:val="22"/>
                <w:szCs w:val="22"/>
              </w:rPr>
            </w:pPr>
            <w:r>
              <w:rPr>
                <w:rFonts w:ascii="宋体" w:hAnsi="宋体" w:cs="宋体" w:eastAsia="宋体" w:hint="default"/>
                <w:b/>
                <w:bCs/>
                <w:sz w:val="22"/>
                <w:szCs w:val="22"/>
              </w:rPr>
              <w:t>持股</w:t>
            </w:r>
            <w:r>
              <w:rPr>
                <w:rFonts w:ascii="宋体" w:hAnsi="宋体" w:cs="宋体" w:eastAsia="宋体" w:hint="default"/>
                <w:b/>
                <w:bCs/>
                <w:spacing w:val="1"/>
                <w:w w:val="99"/>
                <w:sz w:val="22"/>
                <w:szCs w:val="22"/>
              </w:rPr>
              <w:t> </w:t>
            </w: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17"/>
              <w:ind w:left="147"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850"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201" w:right="146" w:hanging="56"/>
              <w:jc w:val="both"/>
              <w:rPr>
                <w:rFonts w:ascii="宋体" w:hAnsi="宋体" w:cs="宋体" w:eastAsia="宋体" w:hint="default"/>
                <w:sz w:val="22"/>
                <w:szCs w:val="22"/>
              </w:rPr>
            </w:pPr>
            <w:r>
              <w:rPr>
                <w:rFonts w:ascii="宋体" w:hAnsi="宋体" w:cs="宋体" w:eastAsia="宋体" w:hint="default"/>
                <w:b/>
                <w:bCs/>
                <w:sz w:val="22"/>
                <w:szCs w:val="22"/>
              </w:rPr>
              <w:t>直接</w:t>
            </w:r>
            <w:r>
              <w:rPr>
                <w:rFonts w:ascii="宋体" w:hAnsi="宋体" w:cs="宋体" w:eastAsia="宋体" w:hint="default"/>
                <w:b/>
                <w:bCs/>
                <w:sz w:val="22"/>
                <w:szCs w:val="22"/>
              </w:rPr>
              <w:t>/</w:t>
            </w:r>
            <w:r>
              <w:rPr>
                <w:rFonts w:ascii="宋体" w:hAnsi="宋体" w:cs="宋体" w:eastAsia="宋体" w:hint="default"/>
                <w:b/>
                <w:bCs/>
                <w:w w:val="99"/>
                <w:sz w:val="22"/>
                <w:szCs w:val="22"/>
              </w:rPr>
              <w:t> </w:t>
            </w:r>
            <w:r>
              <w:rPr>
                <w:rFonts w:ascii="宋体" w:hAnsi="宋体" w:cs="宋体" w:eastAsia="宋体" w:hint="default"/>
                <w:b/>
                <w:bCs/>
                <w:sz w:val="22"/>
                <w:szCs w:val="22"/>
              </w:rPr>
              <w:t>间接</w:t>
            </w:r>
            <w:r>
              <w:rPr>
                <w:rFonts w:ascii="宋体" w:hAnsi="宋体" w:cs="宋体" w:eastAsia="宋体" w:hint="default"/>
                <w:b/>
                <w:bCs/>
                <w:spacing w:val="1"/>
                <w:w w:val="99"/>
                <w:sz w:val="22"/>
                <w:szCs w:val="22"/>
              </w:rPr>
              <w:t> </w:t>
            </w:r>
            <w:r>
              <w:rPr>
                <w:rFonts w:ascii="宋体" w:hAnsi="宋体" w:cs="宋体" w:eastAsia="宋体" w:hint="default"/>
                <w:b/>
                <w:bCs/>
                <w:sz w:val="22"/>
                <w:szCs w:val="22"/>
              </w:rPr>
              <w:t>持股</w:t>
            </w:r>
            <w:r>
              <w:rPr>
                <w:rFonts w:ascii="宋体" w:hAnsi="宋体" w:cs="宋体" w:eastAsia="宋体" w:hint="default"/>
                <w:sz w:val="22"/>
                <w:szCs w:val="22"/>
              </w:rPr>
            </w:r>
          </w:p>
        </w:tc>
        <w:tc>
          <w:tcPr>
            <w:tcW w:w="70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00" w:lineRule="auto"/>
              <w:ind w:left="132" w:right="128"/>
              <w:jc w:val="left"/>
              <w:rPr>
                <w:rFonts w:ascii="宋体" w:hAnsi="宋体" w:cs="宋体" w:eastAsia="宋体" w:hint="default"/>
                <w:sz w:val="22"/>
                <w:szCs w:val="22"/>
              </w:rPr>
            </w:pPr>
            <w:r>
              <w:rPr>
                <w:rFonts w:ascii="宋体" w:hAnsi="宋体" w:cs="宋体" w:eastAsia="宋体" w:hint="default"/>
                <w:b/>
                <w:bCs/>
                <w:sz w:val="22"/>
                <w:szCs w:val="22"/>
              </w:rPr>
              <w:t>取得</w:t>
            </w:r>
            <w:r>
              <w:rPr>
                <w:rFonts w:ascii="宋体" w:hAnsi="宋体" w:cs="宋体" w:eastAsia="宋体" w:hint="default"/>
                <w:b/>
                <w:bCs/>
                <w:spacing w:val="1"/>
                <w:w w:val="99"/>
                <w:sz w:val="22"/>
                <w:szCs w:val="22"/>
              </w:rPr>
              <w:t> </w:t>
            </w:r>
            <w:r>
              <w:rPr>
                <w:rFonts w:ascii="宋体" w:hAnsi="宋体" w:cs="宋体" w:eastAsia="宋体" w:hint="default"/>
                <w:b/>
                <w:bCs/>
                <w:sz w:val="22"/>
                <w:szCs w:val="22"/>
              </w:rPr>
              <w:t>方式</w:t>
            </w:r>
            <w:r>
              <w:rPr>
                <w:rFonts w:ascii="宋体" w:hAnsi="宋体" w:cs="宋体" w:eastAsia="宋体" w:hint="default"/>
                <w:sz w:val="22"/>
                <w:szCs w:val="22"/>
              </w:rPr>
            </w:r>
          </w:p>
        </w:tc>
        <w:tc>
          <w:tcPr>
            <w:tcW w:w="992"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273" w:right="161" w:hanging="111"/>
              <w:jc w:val="left"/>
              <w:rPr>
                <w:rFonts w:ascii="宋体" w:hAnsi="宋体" w:cs="宋体" w:eastAsia="宋体" w:hint="default"/>
                <w:sz w:val="22"/>
                <w:szCs w:val="22"/>
              </w:rPr>
            </w:pPr>
            <w:r>
              <w:rPr>
                <w:rFonts w:ascii="宋体" w:hAnsi="宋体" w:cs="宋体" w:eastAsia="宋体" w:hint="default"/>
                <w:b/>
                <w:bCs/>
                <w:sz w:val="22"/>
                <w:szCs w:val="22"/>
              </w:rPr>
              <w:t>表决权</w:t>
            </w:r>
            <w:r>
              <w:rPr>
                <w:rFonts w:ascii="宋体" w:hAnsi="宋体" w:cs="宋体" w:eastAsia="宋体" w:hint="default"/>
                <w:b/>
                <w:bCs/>
                <w:spacing w:val="1"/>
                <w:w w:val="99"/>
                <w:sz w:val="22"/>
                <w:szCs w:val="22"/>
              </w:rPr>
              <w:t> </w:t>
            </w: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17"/>
              <w:ind w:left="218"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767"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159" w:right="158"/>
              <w:jc w:val="both"/>
              <w:rPr>
                <w:rFonts w:ascii="宋体" w:hAnsi="宋体" w:cs="宋体" w:eastAsia="宋体" w:hint="default"/>
                <w:sz w:val="22"/>
                <w:szCs w:val="22"/>
              </w:rPr>
            </w:pPr>
            <w:r>
              <w:rPr>
                <w:rFonts w:ascii="宋体" w:hAnsi="宋体" w:cs="宋体" w:eastAsia="宋体" w:hint="default"/>
                <w:b/>
                <w:bCs/>
                <w:sz w:val="22"/>
                <w:szCs w:val="22"/>
              </w:rPr>
              <w:t>是否</w:t>
            </w:r>
            <w:r>
              <w:rPr>
                <w:rFonts w:ascii="宋体" w:hAnsi="宋体" w:cs="宋体" w:eastAsia="宋体" w:hint="default"/>
                <w:b/>
                <w:bCs/>
                <w:spacing w:val="1"/>
                <w:w w:val="99"/>
                <w:sz w:val="22"/>
                <w:szCs w:val="22"/>
              </w:rPr>
              <w:t> </w:t>
            </w:r>
            <w:r>
              <w:rPr>
                <w:rFonts w:ascii="宋体" w:hAnsi="宋体" w:cs="宋体" w:eastAsia="宋体" w:hint="default"/>
                <w:b/>
                <w:bCs/>
                <w:sz w:val="22"/>
                <w:szCs w:val="22"/>
              </w:rPr>
              <w:t>合并</w:t>
            </w:r>
            <w:r>
              <w:rPr>
                <w:rFonts w:ascii="宋体" w:hAnsi="宋体" w:cs="宋体" w:eastAsia="宋体" w:hint="default"/>
                <w:b/>
                <w:bCs/>
                <w:spacing w:val="1"/>
                <w:w w:val="99"/>
                <w:sz w:val="22"/>
                <w:szCs w:val="22"/>
              </w:rPr>
              <w:t> </w:t>
            </w:r>
            <w:r>
              <w:rPr>
                <w:rFonts w:ascii="宋体" w:hAnsi="宋体" w:cs="宋体" w:eastAsia="宋体" w:hint="default"/>
                <w:b/>
                <w:bCs/>
                <w:sz w:val="22"/>
                <w:szCs w:val="22"/>
              </w:rPr>
              <w:t>报表</w:t>
            </w:r>
            <w:r>
              <w:rPr>
                <w:rFonts w:ascii="宋体" w:hAnsi="宋体" w:cs="宋体" w:eastAsia="宋体" w:hint="default"/>
                <w:sz w:val="22"/>
                <w:szCs w:val="22"/>
              </w:rPr>
            </w:r>
          </w:p>
        </w:tc>
        <w:tc>
          <w:tcPr>
            <w:tcW w:w="42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00" w:lineRule="auto"/>
              <w:ind w:left="105" w:right="95"/>
              <w:jc w:val="left"/>
              <w:rPr>
                <w:rFonts w:ascii="宋体" w:hAnsi="宋体" w:cs="宋体" w:eastAsia="宋体" w:hint="default"/>
                <w:sz w:val="22"/>
                <w:szCs w:val="22"/>
              </w:rPr>
            </w:pPr>
            <w:r>
              <w:rPr>
                <w:rFonts w:ascii="宋体" w:hAnsi="宋体" w:cs="宋体" w:eastAsia="宋体" w:hint="default"/>
                <w:b/>
                <w:bCs/>
                <w:sz w:val="22"/>
                <w:szCs w:val="22"/>
              </w:rPr>
              <w:t>备</w:t>
            </w:r>
            <w:r>
              <w:rPr>
                <w:rFonts w:ascii="宋体" w:hAnsi="宋体" w:cs="宋体" w:eastAsia="宋体" w:hint="default"/>
                <w:b/>
                <w:bCs/>
                <w:w w:val="99"/>
                <w:sz w:val="22"/>
                <w:szCs w:val="22"/>
              </w:rPr>
              <w:t> </w:t>
            </w:r>
            <w:r>
              <w:rPr>
                <w:rFonts w:ascii="宋体" w:hAnsi="宋体" w:cs="宋体" w:eastAsia="宋体" w:hint="default"/>
                <w:b/>
                <w:bCs/>
                <w:sz w:val="22"/>
                <w:szCs w:val="22"/>
              </w:rPr>
              <w:t>注</w:t>
            </w:r>
            <w:r>
              <w:rPr>
                <w:rFonts w:ascii="宋体" w:hAnsi="宋体" w:cs="宋体" w:eastAsia="宋体" w:hint="default"/>
                <w:sz w:val="22"/>
                <w:szCs w:val="22"/>
              </w:rPr>
            </w:r>
          </w:p>
        </w:tc>
      </w:tr>
      <w:tr>
        <w:trPr>
          <w:trHeight w:val="365" w:hRule="exact"/>
        </w:trPr>
        <w:tc>
          <w:tcPr>
            <w:tcW w:w="1668" w:type="dxa"/>
            <w:tcBorders>
              <w:top w:val="single" w:sz="2" w:space="0" w:color="000000"/>
              <w:left w:val="nil" w:sz="6" w:space="0" w:color="auto"/>
              <w:bottom w:val="single" w:sz="2" w:space="0" w:color="000000"/>
              <w:right w:val="single" w:sz="2" w:space="0" w:color="000000"/>
            </w:tcBorders>
          </w:tcPr>
          <w:p>
            <w:pPr/>
          </w:p>
        </w:tc>
        <w:tc>
          <w:tcPr>
            <w:tcW w:w="674" w:type="dxa"/>
            <w:tcBorders>
              <w:top w:val="single" w:sz="2" w:space="0" w:color="000000"/>
              <w:left w:val="single" w:sz="2" w:space="0" w:color="000000"/>
              <w:bottom w:val="single" w:sz="2" w:space="0" w:color="000000"/>
              <w:right w:val="single" w:sz="2" w:space="0" w:color="000000"/>
            </w:tcBorders>
          </w:tcPr>
          <w:p>
            <w:pPr/>
          </w:p>
        </w:tc>
        <w:tc>
          <w:tcPr>
            <w:tcW w:w="730"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851" w:type="dxa"/>
            <w:tcBorders>
              <w:top w:val="single" w:sz="2" w:space="0" w:color="000000"/>
              <w:left w:val="single" w:sz="2" w:space="0" w:color="000000"/>
              <w:bottom w:val="single" w:sz="2" w:space="0" w:color="000000"/>
              <w:right w:val="single" w:sz="2" w:space="0" w:color="000000"/>
            </w:tcBorders>
          </w:tcPr>
          <w:p>
            <w:pPr/>
          </w:p>
        </w:tc>
        <w:tc>
          <w:tcPr>
            <w:tcW w:w="31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05" w:right="0"/>
              <w:jc w:val="left"/>
              <w:rPr>
                <w:rFonts w:ascii="宋体" w:hAnsi="宋体" w:cs="宋体" w:eastAsia="宋体" w:hint="default"/>
                <w:sz w:val="20"/>
                <w:szCs w:val="20"/>
              </w:rPr>
            </w:pPr>
            <w:r>
              <w:rPr>
                <w:rFonts w:ascii="宋体" w:hAnsi="宋体" w:cs="宋体" w:eastAsia="宋体" w:hint="default"/>
                <w:spacing w:val="-21"/>
                <w:sz w:val="20"/>
                <w:szCs w:val="20"/>
              </w:rPr>
              <w:t>出口的商品除外。</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
        </w:tc>
        <w:tc>
          <w:tcPr>
            <w:tcW w:w="710" w:type="dxa"/>
            <w:tcBorders>
              <w:top w:val="single" w:sz="2" w:space="0" w:color="000000"/>
              <w:left w:val="single" w:sz="2" w:space="0" w:color="000000"/>
              <w:bottom w:val="single" w:sz="2" w:space="0" w:color="000000"/>
              <w:right w:val="single" w:sz="2" w:space="0" w:color="000000"/>
            </w:tcBorders>
          </w:tcPr>
          <w:p>
            <w:pPr/>
          </w:p>
        </w:tc>
        <w:tc>
          <w:tcPr>
            <w:tcW w:w="851"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992" w:type="dxa"/>
            <w:tcBorders>
              <w:top w:val="single" w:sz="2" w:space="0" w:color="000000"/>
              <w:left w:val="single" w:sz="2" w:space="0" w:color="000000"/>
              <w:bottom w:val="single" w:sz="2" w:space="0" w:color="000000"/>
              <w:right w:val="single" w:sz="2" w:space="0" w:color="000000"/>
            </w:tcBorders>
          </w:tcPr>
          <w:p>
            <w:pPr/>
          </w:p>
        </w:tc>
        <w:tc>
          <w:tcPr>
            <w:tcW w:w="767" w:type="dxa"/>
            <w:tcBorders>
              <w:top w:val="single" w:sz="2" w:space="0" w:color="000000"/>
              <w:left w:val="single" w:sz="2" w:space="0" w:color="000000"/>
              <w:bottom w:val="single" w:sz="2" w:space="0" w:color="000000"/>
              <w:right w:val="single" w:sz="2" w:space="0" w:color="000000"/>
            </w:tcBorders>
          </w:tcPr>
          <w:p>
            <w:pPr/>
          </w:p>
        </w:tc>
        <w:tc>
          <w:tcPr>
            <w:tcW w:w="425" w:type="dxa"/>
            <w:tcBorders>
              <w:top w:val="single" w:sz="2" w:space="0" w:color="000000"/>
              <w:left w:val="single" w:sz="2" w:space="0" w:color="000000"/>
              <w:bottom w:val="single" w:sz="2" w:space="0" w:color="000000"/>
              <w:right w:val="nil" w:sz="6" w:space="0" w:color="auto"/>
            </w:tcBorders>
          </w:tcPr>
          <w:p>
            <w:pPr/>
          </w:p>
        </w:tc>
      </w:tr>
      <w:tr>
        <w:trPr>
          <w:trHeight w:val="725"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4"/>
              <w:ind w:left="107" w:right="104"/>
              <w:jc w:val="left"/>
              <w:rPr>
                <w:rFonts w:ascii="宋体" w:hAnsi="宋体" w:cs="宋体" w:eastAsia="宋体" w:hint="default"/>
                <w:sz w:val="20"/>
                <w:szCs w:val="20"/>
              </w:rPr>
            </w:pPr>
            <w:r>
              <w:rPr>
                <w:rFonts w:ascii="宋体" w:hAnsi="宋体" w:cs="宋体" w:eastAsia="宋体" w:hint="default"/>
                <w:spacing w:val="5"/>
                <w:sz w:val="20"/>
                <w:szCs w:val="20"/>
              </w:rPr>
              <w:t>湖北海立田汽车</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部件有限公司</w:t>
            </w:r>
          </w:p>
        </w:tc>
        <w:tc>
          <w:tcPr>
            <w:tcW w:w="674"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34" w:right="132"/>
              <w:jc w:val="left"/>
              <w:rPr>
                <w:rFonts w:ascii="宋体" w:hAnsi="宋体" w:cs="宋体" w:eastAsia="宋体" w:hint="default"/>
                <w:sz w:val="20"/>
                <w:szCs w:val="20"/>
              </w:rPr>
            </w:pPr>
            <w:r>
              <w:rPr>
                <w:rFonts w:ascii="宋体" w:hAnsi="宋体" w:cs="宋体" w:eastAsia="宋体" w:hint="default"/>
                <w:sz w:val="20"/>
                <w:szCs w:val="20"/>
              </w:rPr>
              <w:t>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160" w:right="0"/>
              <w:jc w:val="left"/>
              <w:rPr>
                <w:rFonts w:ascii="宋体" w:hAnsi="宋体" w:cs="宋体" w:eastAsia="宋体" w:hint="default"/>
                <w:sz w:val="20"/>
                <w:szCs w:val="20"/>
              </w:rPr>
            </w:pPr>
            <w:r>
              <w:rPr>
                <w:rFonts w:ascii="宋体" w:hAnsi="宋体" w:cs="宋体" w:eastAsia="宋体" w:hint="default"/>
                <w:sz w:val="20"/>
                <w:szCs w:val="20"/>
              </w:rPr>
              <w:t>枣阳</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151" w:right="0"/>
              <w:jc w:val="left"/>
              <w:rPr>
                <w:rFonts w:ascii="宋体" w:hAnsi="宋体" w:cs="宋体" w:eastAsia="宋体" w:hint="default"/>
                <w:sz w:val="20"/>
                <w:szCs w:val="20"/>
              </w:rPr>
            </w:pPr>
            <w:r>
              <w:rPr>
                <w:rFonts w:ascii="宋体" w:hAnsi="宋体" w:cs="宋体" w:eastAsia="宋体" w:hint="default"/>
                <w:sz w:val="20"/>
                <w:szCs w:val="20"/>
              </w:rPr>
              <w:t>生产</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223" w:right="0"/>
              <w:jc w:val="left"/>
              <w:rPr>
                <w:rFonts w:ascii="宋体" w:hAnsi="宋体" w:cs="宋体" w:eastAsia="宋体" w:hint="default"/>
                <w:sz w:val="20"/>
                <w:szCs w:val="20"/>
              </w:rPr>
            </w:pPr>
            <w:r>
              <w:rPr>
                <w:rFonts w:ascii="宋体"/>
                <w:sz w:val="20"/>
              </w:rPr>
              <w:t>4600</w:t>
            </w:r>
          </w:p>
          <w:p>
            <w:pPr>
              <w:pStyle w:val="TableParagraph"/>
              <w:spacing w:line="240" w:lineRule="auto" w:before="98"/>
              <w:ind w:left="223" w:right="0"/>
              <w:jc w:val="left"/>
              <w:rPr>
                <w:rFonts w:ascii="宋体" w:hAnsi="宋体" w:cs="宋体" w:eastAsia="宋体" w:hint="default"/>
                <w:sz w:val="20"/>
                <w:szCs w:val="20"/>
              </w:rPr>
            </w:pPr>
            <w:r>
              <w:rPr>
                <w:rFonts w:ascii="宋体" w:hAnsi="宋体" w:cs="宋体" w:eastAsia="宋体" w:hint="default"/>
                <w:sz w:val="20"/>
                <w:szCs w:val="20"/>
              </w:rPr>
              <w:t>万元</w:t>
            </w:r>
          </w:p>
        </w:tc>
        <w:tc>
          <w:tcPr>
            <w:tcW w:w="3119"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05" w:right="86"/>
              <w:jc w:val="left"/>
              <w:rPr>
                <w:rFonts w:ascii="宋体" w:hAnsi="宋体" w:cs="宋体" w:eastAsia="宋体" w:hint="default"/>
                <w:sz w:val="20"/>
                <w:szCs w:val="20"/>
              </w:rPr>
            </w:pPr>
            <w:r>
              <w:rPr>
                <w:rFonts w:ascii="宋体" w:hAnsi="宋体" w:cs="宋体" w:eastAsia="宋体" w:hint="default"/>
                <w:spacing w:val="-19"/>
                <w:sz w:val="20"/>
                <w:szCs w:val="20"/>
              </w:rPr>
              <w:t>汽车零部件生产（不含发动机，国家</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pacing w:val="-21"/>
                <w:sz w:val="20"/>
                <w:szCs w:val="20"/>
              </w:rPr>
              <w:t>有专项审批的项目除外）、销售</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420" w:right="0"/>
              <w:jc w:val="left"/>
              <w:rPr>
                <w:rFonts w:ascii="宋体" w:hAnsi="宋体" w:cs="宋体" w:eastAsia="宋体" w:hint="default"/>
                <w:sz w:val="20"/>
                <w:szCs w:val="20"/>
              </w:rPr>
            </w:pPr>
            <w:r>
              <w:rPr>
                <w:rFonts w:ascii="宋体"/>
                <w:spacing w:val="-11"/>
                <w:sz w:val="20"/>
              </w:rPr>
              <w:t>36,800,000.00</w:t>
            </w:r>
            <w:r>
              <w:rPr>
                <w:rFonts w:ascii="宋体"/>
                <w:sz w:val="20"/>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152" w:right="0"/>
              <w:jc w:val="left"/>
              <w:rPr>
                <w:rFonts w:ascii="宋体" w:hAnsi="宋体" w:cs="宋体" w:eastAsia="宋体" w:hint="default"/>
                <w:sz w:val="20"/>
                <w:szCs w:val="20"/>
              </w:rPr>
            </w:pPr>
            <w:r>
              <w:rPr>
                <w:rFonts w:ascii="宋体" w:hAnsi="宋体" w:cs="宋体" w:eastAsia="宋体" w:hint="default"/>
                <w:sz w:val="20"/>
                <w:szCs w:val="20"/>
              </w:rPr>
              <w:t>枣阳</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20"/>
                <w:szCs w:val="20"/>
              </w:rPr>
            </w:pPr>
            <w:r>
              <w:rPr>
                <w:rFonts w:ascii="宋体"/>
                <w:sz w:val="20"/>
              </w:rPr>
              <w:t>80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21" w:right="0"/>
              <w:jc w:val="left"/>
              <w:rPr>
                <w:rFonts w:ascii="宋体" w:hAnsi="宋体" w:cs="宋体" w:eastAsia="宋体" w:hint="default"/>
                <w:sz w:val="20"/>
                <w:szCs w:val="20"/>
              </w:rPr>
            </w:pPr>
            <w:r>
              <w:rPr>
                <w:rFonts w:ascii="宋体" w:hAnsi="宋体" w:cs="宋体" w:eastAsia="宋体" w:hint="default"/>
                <w:sz w:val="20"/>
                <w:szCs w:val="20"/>
              </w:rPr>
              <w:t>直接</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7"/>
              <w:ind w:left="152" w:right="149"/>
              <w:jc w:val="left"/>
              <w:rPr>
                <w:rFonts w:ascii="宋体" w:hAnsi="宋体" w:cs="宋体" w:eastAsia="宋体" w:hint="default"/>
                <w:sz w:val="20"/>
                <w:szCs w:val="20"/>
              </w:rPr>
            </w:pPr>
            <w:r>
              <w:rPr>
                <w:rFonts w:ascii="宋体" w:hAnsi="宋体" w:cs="宋体" w:eastAsia="宋体" w:hint="default"/>
                <w:sz w:val="20"/>
                <w:szCs w:val="20"/>
              </w:rPr>
              <w:t>企业</w:t>
            </w:r>
            <w:r>
              <w:rPr>
                <w:rFonts w:ascii="宋体" w:hAnsi="宋体" w:cs="宋体" w:eastAsia="宋体" w:hint="default"/>
                <w:w w:val="100"/>
                <w:sz w:val="20"/>
                <w:szCs w:val="20"/>
              </w:rPr>
              <w:t> </w:t>
            </w:r>
            <w:r>
              <w:rPr>
                <w:rFonts w:ascii="宋体" w:hAnsi="宋体" w:cs="宋体" w:eastAsia="宋体" w:hint="default"/>
                <w:sz w:val="20"/>
                <w:szCs w:val="20"/>
              </w:rPr>
              <w:t>合并</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20"/>
                <w:szCs w:val="20"/>
              </w:rPr>
            </w:pPr>
            <w:r>
              <w:rPr>
                <w:rFonts w:ascii="宋体"/>
                <w:sz w:val="20"/>
              </w:rPr>
              <w:t>80</w:t>
            </w:r>
          </w:p>
        </w:tc>
        <w:tc>
          <w:tcPr>
            <w:tcW w:w="7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425" w:type="dxa"/>
            <w:tcBorders>
              <w:top w:val="single" w:sz="2" w:space="0" w:color="000000"/>
              <w:left w:val="single" w:sz="2" w:space="0" w:color="000000"/>
              <w:bottom w:val="single" w:sz="2" w:space="0" w:color="000000"/>
              <w:right w:val="nil" w:sz="6" w:space="0" w:color="auto"/>
            </w:tcBorders>
          </w:tcPr>
          <w:p>
            <w:pPr/>
          </w:p>
        </w:tc>
      </w:tr>
    </w:tbl>
    <w:p>
      <w:pPr>
        <w:pStyle w:val="Heading4"/>
        <w:spacing w:line="240" w:lineRule="auto"/>
        <w:ind w:right="0"/>
        <w:jc w:val="left"/>
        <w:rPr>
          <w:b w:val="0"/>
          <w:bCs w:val="0"/>
        </w:rPr>
      </w:pPr>
      <w:r>
        <w:rPr/>
        <w:t>非同一控制下企业合并取得的三级子公司</w:t>
      </w:r>
      <w:r>
        <w:rPr>
          <w:b w:val="0"/>
          <w:bCs w:val="0"/>
        </w:rPr>
      </w:r>
    </w:p>
    <w:p>
      <w:pPr>
        <w:spacing w:line="240" w:lineRule="auto" w:before="2"/>
        <w:rPr>
          <w:rFonts w:ascii="宋体" w:hAnsi="宋体" w:cs="宋体" w:eastAsia="宋体" w:hint="default"/>
          <w:b/>
          <w:bCs/>
          <w:sz w:val="3"/>
          <w:szCs w:val="3"/>
        </w:rPr>
      </w:pPr>
    </w:p>
    <w:tbl>
      <w:tblPr>
        <w:tblW w:w="0" w:type="auto"/>
        <w:jc w:val="left"/>
        <w:tblInd w:w="120" w:type="dxa"/>
        <w:tblLayout w:type="fixed"/>
        <w:tblCellMar>
          <w:top w:w="0" w:type="dxa"/>
          <w:left w:w="0" w:type="dxa"/>
          <w:bottom w:w="0" w:type="dxa"/>
          <w:right w:w="0" w:type="dxa"/>
        </w:tblCellMar>
        <w:tblLook w:val="01E0"/>
      </w:tblPr>
      <w:tblGrid>
        <w:gridCol w:w="1668"/>
        <w:gridCol w:w="674"/>
        <w:gridCol w:w="730"/>
        <w:gridCol w:w="708"/>
        <w:gridCol w:w="851"/>
        <w:gridCol w:w="3119"/>
        <w:gridCol w:w="1700"/>
        <w:gridCol w:w="710"/>
        <w:gridCol w:w="851"/>
        <w:gridCol w:w="850"/>
        <w:gridCol w:w="709"/>
        <w:gridCol w:w="992"/>
        <w:gridCol w:w="767"/>
        <w:gridCol w:w="425"/>
      </w:tblGrid>
      <w:tr>
        <w:trPr>
          <w:trHeight w:val="725"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4"/>
              <w:ind w:left="107" w:right="155"/>
              <w:jc w:val="left"/>
              <w:rPr>
                <w:rFonts w:ascii="宋体" w:hAnsi="宋体" w:cs="宋体" w:eastAsia="宋体" w:hint="default"/>
                <w:sz w:val="20"/>
                <w:szCs w:val="20"/>
              </w:rPr>
            </w:pPr>
            <w:r>
              <w:rPr>
                <w:rFonts w:ascii="宋体" w:hAnsi="宋体" w:cs="宋体" w:eastAsia="宋体" w:hint="default"/>
                <w:sz w:val="20"/>
                <w:szCs w:val="20"/>
              </w:rPr>
              <w:t>宁波泰鸿冲压件</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674"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34" w:right="132"/>
              <w:jc w:val="left"/>
              <w:rPr>
                <w:rFonts w:ascii="宋体" w:hAnsi="宋体" w:cs="宋体" w:eastAsia="宋体" w:hint="default"/>
                <w:sz w:val="20"/>
                <w:szCs w:val="20"/>
              </w:rPr>
            </w:pPr>
            <w:r>
              <w:rPr>
                <w:rFonts w:ascii="宋体" w:hAnsi="宋体" w:cs="宋体" w:eastAsia="宋体" w:hint="default"/>
                <w:sz w:val="20"/>
                <w:szCs w:val="20"/>
              </w:rPr>
              <w:t>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160" w:right="0"/>
              <w:jc w:val="left"/>
              <w:rPr>
                <w:rFonts w:ascii="宋体" w:hAnsi="宋体" w:cs="宋体" w:eastAsia="宋体" w:hint="default"/>
                <w:sz w:val="20"/>
                <w:szCs w:val="20"/>
              </w:rPr>
            </w:pPr>
            <w:r>
              <w:rPr>
                <w:rFonts w:ascii="宋体" w:hAnsi="宋体" w:cs="宋体" w:eastAsia="宋体" w:hint="default"/>
                <w:sz w:val="20"/>
                <w:szCs w:val="20"/>
              </w:rPr>
              <w:t>宁波</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151" w:right="0"/>
              <w:jc w:val="left"/>
              <w:rPr>
                <w:rFonts w:ascii="宋体" w:hAnsi="宋体" w:cs="宋体" w:eastAsia="宋体" w:hint="default"/>
                <w:sz w:val="20"/>
                <w:szCs w:val="20"/>
              </w:rPr>
            </w:pPr>
            <w:r>
              <w:rPr>
                <w:rFonts w:ascii="宋体" w:hAnsi="宋体" w:cs="宋体" w:eastAsia="宋体" w:hint="default"/>
                <w:sz w:val="20"/>
                <w:szCs w:val="20"/>
              </w:rPr>
              <w:t>生产</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223" w:right="0"/>
              <w:jc w:val="left"/>
              <w:rPr>
                <w:rFonts w:ascii="宋体" w:hAnsi="宋体" w:cs="宋体" w:eastAsia="宋体" w:hint="default"/>
                <w:sz w:val="20"/>
                <w:szCs w:val="20"/>
              </w:rPr>
            </w:pPr>
            <w:r>
              <w:rPr>
                <w:rFonts w:ascii="宋体"/>
                <w:sz w:val="20"/>
              </w:rPr>
              <w:t>2000</w:t>
            </w:r>
          </w:p>
          <w:p>
            <w:pPr>
              <w:pStyle w:val="TableParagraph"/>
              <w:spacing w:line="240" w:lineRule="auto" w:before="98"/>
              <w:ind w:left="223" w:right="0"/>
              <w:jc w:val="left"/>
              <w:rPr>
                <w:rFonts w:ascii="宋体" w:hAnsi="宋体" w:cs="宋体" w:eastAsia="宋体" w:hint="default"/>
                <w:sz w:val="20"/>
                <w:szCs w:val="20"/>
              </w:rPr>
            </w:pPr>
            <w:r>
              <w:rPr>
                <w:rFonts w:ascii="宋体" w:hAnsi="宋体" w:cs="宋体" w:eastAsia="宋体" w:hint="default"/>
                <w:sz w:val="20"/>
                <w:szCs w:val="20"/>
              </w:rPr>
              <w:t>万元</w:t>
            </w:r>
          </w:p>
        </w:tc>
        <w:tc>
          <w:tcPr>
            <w:tcW w:w="3119"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05" w:right="105"/>
              <w:jc w:val="left"/>
              <w:rPr>
                <w:rFonts w:ascii="宋体" w:hAnsi="宋体" w:cs="宋体" w:eastAsia="宋体" w:hint="default"/>
                <w:sz w:val="20"/>
                <w:szCs w:val="20"/>
              </w:rPr>
            </w:pPr>
            <w:r>
              <w:rPr>
                <w:rFonts w:ascii="宋体" w:hAnsi="宋体" w:cs="宋体" w:eastAsia="宋体" w:hint="default"/>
                <w:sz w:val="20"/>
                <w:szCs w:val="20"/>
              </w:rPr>
              <w:t>汽</w:t>
            </w:r>
            <w:r>
              <w:rPr>
                <w:rFonts w:ascii="宋体" w:hAnsi="宋体" w:cs="宋体" w:eastAsia="宋体" w:hint="default"/>
                <w:spacing w:val="-74"/>
                <w:sz w:val="20"/>
                <w:szCs w:val="20"/>
              </w:rPr>
              <w:t> </w:t>
            </w:r>
            <w:r>
              <w:rPr>
                <w:rFonts w:ascii="宋体" w:hAnsi="宋体" w:cs="宋体" w:eastAsia="宋体" w:hint="default"/>
                <w:sz w:val="20"/>
                <w:szCs w:val="20"/>
              </w:rPr>
              <w:t>车</w:t>
            </w:r>
            <w:r>
              <w:rPr>
                <w:rFonts w:ascii="宋体" w:hAnsi="宋体" w:cs="宋体" w:eastAsia="宋体" w:hint="default"/>
                <w:spacing w:val="-74"/>
                <w:sz w:val="20"/>
                <w:szCs w:val="20"/>
              </w:rPr>
              <w:t> </w:t>
            </w:r>
            <w:r>
              <w:rPr>
                <w:rFonts w:ascii="宋体" w:hAnsi="宋体" w:cs="宋体" w:eastAsia="宋体" w:hint="default"/>
                <w:sz w:val="20"/>
                <w:szCs w:val="20"/>
              </w:rPr>
              <w:t>冲</w:t>
            </w:r>
            <w:r>
              <w:rPr>
                <w:rFonts w:ascii="宋体" w:hAnsi="宋体" w:cs="宋体" w:eastAsia="宋体" w:hint="default"/>
                <w:spacing w:val="-74"/>
                <w:sz w:val="20"/>
                <w:szCs w:val="20"/>
              </w:rPr>
              <w:t> </w:t>
            </w:r>
            <w:r>
              <w:rPr>
                <w:rFonts w:ascii="宋体" w:hAnsi="宋体" w:cs="宋体" w:eastAsia="宋体" w:hint="default"/>
                <w:spacing w:val="14"/>
                <w:sz w:val="20"/>
                <w:szCs w:val="20"/>
              </w:rPr>
              <w:t>压件、</w:t>
            </w:r>
            <w:r>
              <w:rPr>
                <w:rFonts w:ascii="宋体" w:hAnsi="宋体" w:cs="宋体" w:eastAsia="宋体" w:hint="default"/>
                <w:spacing w:val="-74"/>
                <w:sz w:val="20"/>
                <w:szCs w:val="20"/>
              </w:rPr>
              <w:t> </w:t>
            </w:r>
            <w:r>
              <w:rPr>
                <w:rFonts w:ascii="宋体" w:hAnsi="宋体" w:cs="宋体" w:eastAsia="宋体" w:hint="default"/>
                <w:sz w:val="20"/>
                <w:szCs w:val="20"/>
              </w:rPr>
              <w:t>摩</w:t>
            </w:r>
            <w:r>
              <w:rPr>
                <w:rFonts w:ascii="宋体" w:hAnsi="宋体" w:cs="宋体" w:eastAsia="宋体" w:hint="default"/>
                <w:spacing w:val="-74"/>
                <w:sz w:val="20"/>
                <w:szCs w:val="20"/>
              </w:rPr>
              <w:t> </w:t>
            </w:r>
            <w:r>
              <w:rPr>
                <w:rFonts w:ascii="宋体" w:hAnsi="宋体" w:cs="宋体" w:eastAsia="宋体" w:hint="default"/>
                <w:sz w:val="20"/>
                <w:szCs w:val="20"/>
              </w:rPr>
              <w:t>托</w:t>
            </w:r>
            <w:r>
              <w:rPr>
                <w:rFonts w:ascii="宋体" w:hAnsi="宋体" w:cs="宋体" w:eastAsia="宋体" w:hint="default"/>
                <w:spacing w:val="-74"/>
                <w:sz w:val="20"/>
                <w:szCs w:val="20"/>
              </w:rPr>
              <w:t> </w:t>
            </w:r>
            <w:r>
              <w:rPr>
                <w:rFonts w:ascii="宋体" w:hAnsi="宋体" w:cs="宋体" w:eastAsia="宋体" w:hint="default"/>
                <w:spacing w:val="14"/>
                <w:sz w:val="20"/>
                <w:szCs w:val="20"/>
              </w:rPr>
              <w:t>车零部</w:t>
            </w:r>
            <w:r>
              <w:rPr>
                <w:rFonts w:ascii="宋体" w:hAnsi="宋体" w:cs="宋体" w:eastAsia="宋体" w:hint="default"/>
                <w:spacing w:val="-74"/>
                <w:sz w:val="20"/>
                <w:szCs w:val="20"/>
              </w:rPr>
              <w:t> </w:t>
            </w:r>
            <w:r>
              <w:rPr>
                <w:rFonts w:ascii="宋体" w:hAnsi="宋体" w:cs="宋体" w:eastAsia="宋体" w:hint="default"/>
                <w:sz w:val="20"/>
                <w:szCs w:val="20"/>
              </w:rPr>
              <w:t>件</w:t>
            </w:r>
            <w:r>
              <w:rPr>
                <w:rFonts w:ascii="宋体" w:hAnsi="宋体" w:cs="宋体" w:eastAsia="宋体" w:hint="default"/>
                <w:spacing w:val="-74"/>
                <w:sz w:val="20"/>
                <w:szCs w:val="20"/>
              </w:rPr>
              <w:t> </w:t>
            </w:r>
            <w:r>
              <w:rPr>
                <w:rFonts w:ascii="宋体" w:hAnsi="宋体" w:cs="宋体" w:eastAsia="宋体" w:hint="default"/>
                <w:sz w:val="20"/>
                <w:szCs w:val="20"/>
              </w:rPr>
              <w:t>制</w:t>
            </w:r>
            <w:r>
              <w:rPr>
                <w:rFonts w:ascii="宋体" w:hAnsi="宋体" w:cs="宋体" w:eastAsia="宋体" w:hint="default"/>
                <w:w w:val="100"/>
                <w:sz w:val="20"/>
                <w:szCs w:val="20"/>
              </w:rPr>
              <w:t> </w:t>
            </w:r>
            <w:r>
              <w:rPr>
                <w:rFonts w:ascii="宋体" w:hAnsi="宋体" w:cs="宋体" w:eastAsia="宋体" w:hint="default"/>
                <w:sz w:val="20"/>
                <w:szCs w:val="20"/>
              </w:rPr>
              <w:t>造、加工、销售</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420" w:right="0"/>
              <w:jc w:val="left"/>
              <w:rPr>
                <w:rFonts w:ascii="宋体" w:hAnsi="宋体" w:cs="宋体" w:eastAsia="宋体" w:hint="default"/>
                <w:sz w:val="20"/>
                <w:szCs w:val="20"/>
              </w:rPr>
            </w:pPr>
            <w:r>
              <w:rPr>
                <w:rFonts w:ascii="宋体"/>
                <w:spacing w:val="-11"/>
                <w:sz w:val="20"/>
              </w:rPr>
              <w:t>21,600,000.00</w:t>
            </w:r>
            <w:r>
              <w:rPr>
                <w:rFonts w:ascii="宋体"/>
                <w:sz w:val="20"/>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152" w:right="0"/>
              <w:jc w:val="left"/>
              <w:rPr>
                <w:rFonts w:ascii="宋体" w:hAnsi="宋体" w:cs="宋体" w:eastAsia="宋体" w:hint="default"/>
                <w:sz w:val="20"/>
                <w:szCs w:val="20"/>
              </w:rPr>
            </w:pPr>
            <w:r>
              <w:rPr>
                <w:rFonts w:ascii="宋体" w:hAnsi="宋体" w:cs="宋体" w:eastAsia="宋体" w:hint="default"/>
                <w:sz w:val="20"/>
                <w:szCs w:val="20"/>
              </w:rPr>
              <w:t>宁波</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72" w:right="0"/>
              <w:jc w:val="left"/>
              <w:rPr>
                <w:rFonts w:ascii="宋体" w:hAnsi="宋体" w:cs="宋体" w:eastAsia="宋体" w:hint="default"/>
                <w:sz w:val="20"/>
                <w:szCs w:val="20"/>
              </w:rPr>
            </w:pPr>
            <w:r>
              <w:rPr>
                <w:rFonts w:ascii="宋体"/>
                <w:sz w:val="20"/>
              </w:rPr>
              <w:t>100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21" w:right="0"/>
              <w:jc w:val="left"/>
              <w:rPr>
                <w:rFonts w:ascii="宋体" w:hAnsi="宋体" w:cs="宋体" w:eastAsia="宋体" w:hint="default"/>
                <w:sz w:val="20"/>
                <w:szCs w:val="20"/>
              </w:rPr>
            </w:pPr>
            <w:r>
              <w:rPr>
                <w:rFonts w:ascii="宋体" w:hAnsi="宋体" w:cs="宋体" w:eastAsia="宋体" w:hint="default"/>
                <w:sz w:val="20"/>
                <w:szCs w:val="20"/>
              </w:rPr>
              <w:t>间接</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before="94"/>
              <w:ind w:left="152" w:right="149"/>
              <w:jc w:val="left"/>
              <w:rPr>
                <w:rFonts w:ascii="宋体" w:hAnsi="宋体" w:cs="宋体" w:eastAsia="宋体" w:hint="default"/>
                <w:sz w:val="20"/>
                <w:szCs w:val="20"/>
              </w:rPr>
            </w:pPr>
            <w:r>
              <w:rPr>
                <w:rFonts w:ascii="宋体" w:hAnsi="宋体" w:cs="宋体" w:eastAsia="宋体" w:hint="default"/>
                <w:sz w:val="20"/>
                <w:szCs w:val="20"/>
              </w:rPr>
              <w:t>企业</w:t>
            </w:r>
            <w:r>
              <w:rPr>
                <w:rFonts w:ascii="宋体" w:hAnsi="宋体" w:cs="宋体" w:eastAsia="宋体" w:hint="default"/>
                <w:w w:val="100"/>
                <w:sz w:val="20"/>
                <w:szCs w:val="20"/>
              </w:rPr>
              <w:t> </w:t>
            </w:r>
            <w:r>
              <w:rPr>
                <w:rFonts w:ascii="宋体" w:hAnsi="宋体" w:cs="宋体" w:eastAsia="宋体" w:hint="default"/>
                <w:sz w:val="20"/>
                <w:szCs w:val="20"/>
              </w:rPr>
              <w:t>合并</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100</w:t>
            </w:r>
          </w:p>
        </w:tc>
        <w:tc>
          <w:tcPr>
            <w:tcW w:w="7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425" w:type="dxa"/>
            <w:tcBorders>
              <w:top w:val="single" w:sz="2" w:space="0" w:color="000000"/>
              <w:left w:val="single" w:sz="2" w:space="0" w:color="000000"/>
              <w:bottom w:val="single" w:sz="2" w:space="0" w:color="000000"/>
              <w:right w:val="nil" w:sz="6" w:space="0" w:color="auto"/>
            </w:tcBorders>
          </w:tcPr>
          <w:p>
            <w:pPr/>
          </w:p>
        </w:tc>
      </w:tr>
    </w:tbl>
    <w:p>
      <w:pPr>
        <w:pStyle w:val="Heading4"/>
        <w:spacing w:line="240" w:lineRule="auto"/>
        <w:ind w:right="0"/>
        <w:jc w:val="left"/>
        <w:rPr>
          <w:b w:val="0"/>
          <w:bCs w:val="0"/>
        </w:rPr>
      </w:pPr>
      <w:r>
        <w:rPr/>
        <w:t>其他方式取得的二级子公司</w:t>
      </w:r>
      <w:r>
        <w:rPr>
          <w:b w:val="0"/>
          <w:bCs w:val="0"/>
        </w:rPr>
      </w:r>
    </w:p>
    <w:p>
      <w:pPr>
        <w:spacing w:line="240" w:lineRule="auto" w:before="2"/>
        <w:rPr>
          <w:rFonts w:ascii="宋体" w:hAnsi="宋体" w:cs="宋体" w:eastAsia="宋体" w:hint="default"/>
          <w:b/>
          <w:bCs/>
          <w:sz w:val="3"/>
          <w:szCs w:val="3"/>
        </w:rPr>
      </w:pPr>
    </w:p>
    <w:tbl>
      <w:tblPr>
        <w:tblW w:w="0" w:type="auto"/>
        <w:jc w:val="left"/>
        <w:tblInd w:w="106" w:type="dxa"/>
        <w:tblLayout w:type="fixed"/>
        <w:tblCellMar>
          <w:top w:w="0" w:type="dxa"/>
          <w:left w:w="0" w:type="dxa"/>
          <w:bottom w:w="0" w:type="dxa"/>
          <w:right w:w="0" w:type="dxa"/>
        </w:tblCellMar>
        <w:tblLook w:val="01E0"/>
      </w:tblPr>
      <w:tblGrid>
        <w:gridCol w:w="1682"/>
        <w:gridCol w:w="674"/>
        <w:gridCol w:w="730"/>
        <w:gridCol w:w="708"/>
        <w:gridCol w:w="851"/>
        <w:gridCol w:w="3119"/>
        <w:gridCol w:w="1700"/>
        <w:gridCol w:w="710"/>
        <w:gridCol w:w="851"/>
        <w:gridCol w:w="850"/>
        <w:gridCol w:w="709"/>
        <w:gridCol w:w="992"/>
        <w:gridCol w:w="767"/>
        <w:gridCol w:w="425"/>
      </w:tblGrid>
      <w:tr>
        <w:trPr>
          <w:trHeight w:val="1446"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331" w:lineRule="auto" w:before="154"/>
              <w:ind w:left="122" w:right="155"/>
              <w:jc w:val="left"/>
              <w:rPr>
                <w:rFonts w:ascii="宋体" w:hAnsi="宋体" w:cs="宋体" w:eastAsia="宋体" w:hint="default"/>
                <w:sz w:val="20"/>
                <w:szCs w:val="20"/>
              </w:rPr>
            </w:pPr>
            <w:r>
              <w:rPr>
                <w:rFonts w:ascii="宋体" w:hAnsi="宋体" w:cs="宋体" w:eastAsia="宋体" w:hint="default"/>
                <w:sz w:val="20"/>
                <w:szCs w:val="20"/>
              </w:rPr>
              <w:t>浙江海立美达钢</w:t>
            </w:r>
            <w:r>
              <w:rPr>
                <w:rFonts w:ascii="宋体" w:hAnsi="宋体" w:cs="宋体" w:eastAsia="宋体" w:hint="default"/>
                <w:w w:val="100"/>
                <w:sz w:val="20"/>
                <w:szCs w:val="20"/>
              </w:rPr>
              <w:t> </w:t>
            </w:r>
            <w:r>
              <w:rPr>
                <w:rFonts w:ascii="宋体" w:hAnsi="宋体" w:cs="宋体" w:eastAsia="宋体" w:hint="default"/>
                <w:sz w:val="20"/>
                <w:szCs w:val="20"/>
              </w:rPr>
              <w:t>制品有限公司</w:t>
            </w:r>
          </w:p>
        </w:tc>
        <w:tc>
          <w:tcPr>
            <w:tcW w:w="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331" w:lineRule="auto" w:before="154"/>
              <w:ind w:left="134" w:right="132"/>
              <w:jc w:val="left"/>
              <w:rPr>
                <w:rFonts w:ascii="宋体" w:hAnsi="宋体" w:cs="宋体" w:eastAsia="宋体" w:hint="default"/>
                <w:sz w:val="20"/>
                <w:szCs w:val="20"/>
              </w:rPr>
            </w:pPr>
            <w:r>
              <w:rPr>
                <w:rFonts w:ascii="宋体" w:hAnsi="宋体" w:cs="宋体" w:eastAsia="宋体" w:hint="default"/>
                <w:sz w:val="20"/>
                <w:szCs w:val="20"/>
              </w:rPr>
              <w:t>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331" w:lineRule="auto" w:before="154"/>
              <w:ind w:left="260" w:right="263"/>
              <w:jc w:val="center"/>
              <w:rPr>
                <w:rFonts w:ascii="宋体" w:hAnsi="宋体" w:cs="宋体" w:eastAsia="宋体" w:hint="default"/>
                <w:sz w:val="20"/>
                <w:szCs w:val="20"/>
              </w:rPr>
            </w:pPr>
            <w:r>
              <w:rPr>
                <w:rFonts w:ascii="宋体" w:hAnsi="宋体" w:cs="宋体" w:eastAsia="宋体" w:hint="default"/>
                <w:sz w:val="20"/>
                <w:szCs w:val="20"/>
              </w:rPr>
              <w:t>湖</w:t>
            </w:r>
            <w:r>
              <w:rPr>
                <w:rFonts w:ascii="宋体" w:hAnsi="宋体" w:cs="宋体" w:eastAsia="宋体" w:hint="default"/>
                <w:w w:val="100"/>
                <w:sz w:val="20"/>
                <w:szCs w:val="20"/>
              </w:rPr>
              <w:t> </w:t>
            </w:r>
            <w:r>
              <w:rPr>
                <w:rFonts w:ascii="宋体" w:hAnsi="宋体" w:cs="宋体" w:eastAsia="宋体" w:hint="default"/>
                <w:sz w:val="20"/>
                <w:szCs w:val="20"/>
              </w:rPr>
              <w:t>州</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生产</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4"/>
              <w:ind w:left="223" w:right="0"/>
              <w:jc w:val="left"/>
              <w:rPr>
                <w:rFonts w:ascii="宋体" w:hAnsi="宋体" w:cs="宋体" w:eastAsia="宋体" w:hint="default"/>
                <w:sz w:val="20"/>
                <w:szCs w:val="20"/>
              </w:rPr>
            </w:pPr>
            <w:r>
              <w:rPr>
                <w:rFonts w:ascii="宋体"/>
                <w:sz w:val="20"/>
              </w:rPr>
              <w:t>2000</w:t>
            </w:r>
          </w:p>
          <w:p>
            <w:pPr>
              <w:pStyle w:val="TableParagraph"/>
              <w:spacing w:line="240" w:lineRule="auto" w:before="98"/>
              <w:ind w:left="223" w:right="0"/>
              <w:jc w:val="left"/>
              <w:rPr>
                <w:rFonts w:ascii="宋体" w:hAnsi="宋体" w:cs="宋体" w:eastAsia="宋体" w:hint="default"/>
                <w:sz w:val="20"/>
                <w:szCs w:val="20"/>
              </w:rPr>
            </w:pPr>
            <w:r>
              <w:rPr>
                <w:rFonts w:ascii="宋体" w:hAnsi="宋体" w:cs="宋体" w:eastAsia="宋体" w:hint="default"/>
                <w:sz w:val="20"/>
                <w:szCs w:val="20"/>
              </w:rPr>
              <w:t>万元</w:t>
            </w:r>
          </w:p>
        </w:tc>
        <w:tc>
          <w:tcPr>
            <w:tcW w:w="3119"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5"/>
              <w:ind w:left="105" w:right="86"/>
              <w:jc w:val="both"/>
              <w:rPr>
                <w:rFonts w:ascii="宋体" w:hAnsi="宋体" w:cs="宋体" w:eastAsia="宋体" w:hint="default"/>
                <w:sz w:val="20"/>
                <w:szCs w:val="20"/>
              </w:rPr>
            </w:pPr>
            <w:r>
              <w:rPr>
                <w:rFonts w:ascii="宋体" w:hAnsi="宋体" w:cs="宋体" w:eastAsia="宋体" w:hint="default"/>
                <w:spacing w:val="-6"/>
                <w:sz w:val="20"/>
                <w:szCs w:val="20"/>
              </w:rPr>
              <w:t>钢板的剪切、冲压加工，钢制零部</w:t>
            </w:r>
            <w:r>
              <w:rPr>
                <w:rFonts w:ascii="宋体" w:hAnsi="宋体" w:cs="宋体" w:eastAsia="宋体" w:hint="default"/>
                <w:spacing w:val="-94"/>
                <w:sz w:val="20"/>
                <w:szCs w:val="20"/>
              </w:rPr>
              <w:t> </w:t>
            </w:r>
            <w:r>
              <w:rPr>
                <w:rFonts w:ascii="宋体" w:hAnsi="宋体" w:cs="宋体" w:eastAsia="宋体" w:hint="default"/>
                <w:spacing w:val="-19"/>
                <w:sz w:val="20"/>
                <w:szCs w:val="20"/>
              </w:rPr>
              <w:t>件、模具、五金件、水暖器材的开发</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pacing w:val="-19"/>
                <w:sz w:val="20"/>
                <w:szCs w:val="20"/>
              </w:rPr>
              <w:t>与生产；经营进出口业务（不含进口</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pacing w:val="-21"/>
                <w:sz w:val="20"/>
                <w:szCs w:val="20"/>
              </w:rPr>
              <w:t>商品分销业务）</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right="103"/>
              <w:jc w:val="right"/>
              <w:rPr>
                <w:rFonts w:ascii="宋体" w:hAnsi="宋体" w:cs="宋体" w:eastAsia="宋体" w:hint="default"/>
                <w:sz w:val="20"/>
                <w:szCs w:val="20"/>
              </w:rPr>
            </w:pPr>
            <w:r>
              <w:rPr>
                <w:rFonts w:ascii="宋体"/>
                <w:spacing w:val="-11"/>
                <w:sz w:val="20"/>
              </w:rPr>
              <w:t>5,000,000.00</w:t>
            </w:r>
            <w:r>
              <w:rPr>
                <w:rFonts w:ascii="宋体"/>
                <w:sz w:val="20"/>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湖州</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272" w:right="0"/>
              <w:jc w:val="left"/>
              <w:rPr>
                <w:rFonts w:ascii="宋体" w:hAnsi="宋体" w:cs="宋体" w:eastAsia="宋体" w:hint="default"/>
                <w:sz w:val="20"/>
                <w:szCs w:val="20"/>
              </w:rPr>
            </w:pPr>
            <w:r>
              <w:rPr>
                <w:rFonts w:ascii="宋体"/>
                <w:sz w:val="20"/>
              </w:rPr>
              <w:t>100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221" w:right="0"/>
              <w:jc w:val="left"/>
              <w:rPr>
                <w:rFonts w:ascii="宋体" w:hAnsi="宋体" w:cs="宋体" w:eastAsia="宋体" w:hint="default"/>
                <w:sz w:val="20"/>
                <w:szCs w:val="20"/>
              </w:rPr>
            </w:pPr>
            <w:r>
              <w:rPr>
                <w:rFonts w:ascii="宋体" w:hAnsi="宋体" w:cs="宋体" w:eastAsia="宋体" w:hint="default"/>
                <w:sz w:val="20"/>
                <w:szCs w:val="20"/>
              </w:rPr>
              <w:t>直接</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新设</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343" w:right="0"/>
              <w:jc w:val="left"/>
              <w:rPr>
                <w:rFonts w:ascii="宋体" w:hAnsi="宋体" w:cs="宋体" w:eastAsia="宋体" w:hint="default"/>
                <w:sz w:val="20"/>
                <w:szCs w:val="20"/>
              </w:rPr>
            </w:pPr>
            <w:r>
              <w:rPr>
                <w:rFonts w:ascii="宋体"/>
                <w:sz w:val="20"/>
              </w:rPr>
              <w:t>100</w:t>
            </w:r>
          </w:p>
        </w:tc>
        <w:tc>
          <w:tcPr>
            <w:tcW w:w="7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425" w:type="dxa"/>
            <w:tcBorders>
              <w:top w:val="single" w:sz="2" w:space="0" w:color="000000"/>
              <w:left w:val="single" w:sz="2" w:space="0" w:color="000000"/>
              <w:bottom w:val="single" w:sz="2" w:space="0" w:color="000000"/>
              <w:right w:val="nil" w:sz="6" w:space="0" w:color="auto"/>
            </w:tcBorders>
          </w:tcPr>
          <w:p>
            <w:pPr/>
          </w:p>
        </w:tc>
      </w:tr>
      <w:tr>
        <w:trPr>
          <w:trHeight w:val="1085"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5"/>
              <w:ind w:left="122" w:right="104"/>
              <w:jc w:val="both"/>
              <w:rPr>
                <w:rFonts w:ascii="宋体" w:hAnsi="宋体" w:cs="宋体" w:eastAsia="宋体" w:hint="default"/>
                <w:sz w:val="20"/>
                <w:szCs w:val="20"/>
              </w:rPr>
            </w:pPr>
            <w:r>
              <w:rPr>
                <w:rFonts w:ascii="宋体" w:hAnsi="宋体" w:cs="宋体" w:eastAsia="宋体" w:hint="default"/>
                <w:spacing w:val="5"/>
                <w:sz w:val="20"/>
                <w:szCs w:val="20"/>
              </w:rPr>
              <w:t>青岛海立美达精</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5"/>
                <w:sz w:val="20"/>
                <w:szCs w:val="20"/>
              </w:rPr>
              <w:t>密机械制造有限</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公司</w:t>
            </w:r>
          </w:p>
        </w:tc>
        <w:tc>
          <w:tcPr>
            <w:tcW w:w="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331" w:lineRule="auto"/>
              <w:ind w:left="134" w:right="132"/>
              <w:jc w:val="left"/>
              <w:rPr>
                <w:rFonts w:ascii="宋体" w:hAnsi="宋体" w:cs="宋体" w:eastAsia="宋体" w:hint="default"/>
                <w:sz w:val="20"/>
                <w:szCs w:val="20"/>
              </w:rPr>
            </w:pPr>
            <w:r>
              <w:rPr>
                <w:rFonts w:ascii="宋体" w:hAnsi="宋体" w:cs="宋体" w:eastAsia="宋体" w:hint="default"/>
                <w:sz w:val="20"/>
                <w:szCs w:val="20"/>
              </w:rPr>
              <w:t>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331" w:lineRule="auto"/>
              <w:ind w:left="260" w:right="263"/>
              <w:jc w:val="center"/>
              <w:rPr>
                <w:rFonts w:ascii="宋体" w:hAnsi="宋体" w:cs="宋体" w:eastAsia="宋体" w:hint="default"/>
                <w:sz w:val="20"/>
                <w:szCs w:val="20"/>
              </w:rPr>
            </w:pPr>
            <w:r>
              <w:rPr>
                <w:rFonts w:ascii="宋体" w:hAnsi="宋体" w:cs="宋体" w:eastAsia="宋体" w:hint="default"/>
                <w:sz w:val="20"/>
                <w:szCs w:val="20"/>
              </w:rPr>
              <w:t>青</w:t>
            </w:r>
            <w:r>
              <w:rPr>
                <w:rFonts w:ascii="宋体" w:hAnsi="宋体" w:cs="宋体" w:eastAsia="宋体" w:hint="default"/>
                <w:w w:val="100"/>
                <w:sz w:val="20"/>
                <w:szCs w:val="20"/>
              </w:rPr>
              <w:t> </w:t>
            </w:r>
            <w:r>
              <w:rPr>
                <w:rFonts w:ascii="宋体" w:hAnsi="宋体" w:cs="宋体" w:eastAsia="宋体" w:hint="default"/>
                <w:sz w:val="20"/>
                <w:szCs w:val="20"/>
              </w:rPr>
              <w:t>岛</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3"/>
              <w:ind w:right="0"/>
              <w:jc w:val="center"/>
              <w:rPr>
                <w:rFonts w:ascii="宋体" w:hAnsi="宋体" w:cs="宋体" w:eastAsia="宋体" w:hint="default"/>
                <w:sz w:val="20"/>
                <w:szCs w:val="20"/>
              </w:rPr>
            </w:pPr>
            <w:r>
              <w:rPr>
                <w:rFonts w:ascii="宋体" w:hAnsi="宋体" w:cs="宋体" w:eastAsia="宋体" w:hint="default"/>
                <w:sz w:val="20"/>
                <w:szCs w:val="20"/>
              </w:rPr>
              <w:t>生产</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72" w:right="0"/>
              <w:jc w:val="left"/>
              <w:rPr>
                <w:rFonts w:ascii="宋体" w:hAnsi="宋体" w:cs="宋体" w:eastAsia="宋体" w:hint="default"/>
                <w:sz w:val="20"/>
                <w:szCs w:val="20"/>
              </w:rPr>
            </w:pPr>
            <w:r>
              <w:rPr>
                <w:rFonts w:ascii="宋体"/>
                <w:sz w:val="20"/>
              </w:rPr>
              <w:t>500</w:t>
            </w:r>
          </w:p>
          <w:p>
            <w:pPr>
              <w:pStyle w:val="TableParagraph"/>
              <w:spacing w:line="240" w:lineRule="auto" w:before="98"/>
              <w:ind w:left="223" w:right="0"/>
              <w:jc w:val="left"/>
              <w:rPr>
                <w:rFonts w:ascii="宋体" w:hAnsi="宋体" w:cs="宋体" w:eastAsia="宋体" w:hint="default"/>
                <w:sz w:val="20"/>
                <w:szCs w:val="20"/>
              </w:rPr>
            </w:pPr>
            <w:r>
              <w:rPr>
                <w:rFonts w:ascii="宋体" w:hAnsi="宋体" w:cs="宋体" w:eastAsia="宋体" w:hint="default"/>
                <w:sz w:val="20"/>
                <w:szCs w:val="20"/>
              </w:rPr>
              <w:t>万元</w:t>
            </w:r>
          </w:p>
        </w:tc>
        <w:tc>
          <w:tcPr>
            <w:tcW w:w="3119"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5"/>
              <w:ind w:left="105" w:right="86"/>
              <w:jc w:val="both"/>
              <w:rPr>
                <w:rFonts w:ascii="宋体" w:hAnsi="宋体" w:cs="宋体" w:eastAsia="宋体" w:hint="default"/>
                <w:sz w:val="20"/>
                <w:szCs w:val="20"/>
              </w:rPr>
            </w:pPr>
            <w:r>
              <w:rPr>
                <w:rFonts w:ascii="宋体" w:hAnsi="宋体" w:cs="宋体" w:eastAsia="宋体" w:hint="default"/>
                <w:spacing w:val="-6"/>
                <w:sz w:val="20"/>
                <w:szCs w:val="20"/>
              </w:rPr>
              <w:t>钢板的剪切、冲压加工；钢制零部</w:t>
            </w:r>
            <w:r>
              <w:rPr>
                <w:rFonts w:ascii="宋体" w:hAnsi="宋体" w:cs="宋体" w:eastAsia="宋体" w:hint="default"/>
                <w:spacing w:val="-94"/>
                <w:sz w:val="20"/>
                <w:szCs w:val="20"/>
              </w:rPr>
              <w:t> </w:t>
            </w:r>
            <w:r>
              <w:rPr>
                <w:rFonts w:ascii="宋体" w:hAnsi="宋体" w:cs="宋体" w:eastAsia="宋体" w:hint="default"/>
                <w:spacing w:val="-19"/>
                <w:sz w:val="20"/>
                <w:szCs w:val="20"/>
              </w:rPr>
              <w:t>件、模具、高档五金件、水暖器材的</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pacing w:val="-21"/>
                <w:sz w:val="20"/>
                <w:szCs w:val="20"/>
              </w:rPr>
              <w:t>研发、加工</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3"/>
              <w:ind w:right="103"/>
              <w:jc w:val="right"/>
              <w:rPr>
                <w:rFonts w:ascii="宋体" w:hAnsi="宋体" w:cs="宋体" w:eastAsia="宋体" w:hint="default"/>
                <w:sz w:val="20"/>
                <w:szCs w:val="20"/>
              </w:rPr>
            </w:pPr>
            <w:r>
              <w:rPr>
                <w:rFonts w:ascii="宋体"/>
                <w:spacing w:val="-11"/>
                <w:sz w:val="20"/>
              </w:rPr>
              <w:t>5,000,000.00</w:t>
            </w:r>
            <w:r>
              <w:rPr>
                <w:rFonts w:ascii="宋体"/>
                <w:sz w:val="20"/>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3"/>
              <w:ind w:right="0"/>
              <w:jc w:val="center"/>
              <w:rPr>
                <w:rFonts w:ascii="宋体" w:hAnsi="宋体" w:cs="宋体" w:eastAsia="宋体" w:hint="default"/>
                <w:sz w:val="20"/>
                <w:szCs w:val="20"/>
              </w:rPr>
            </w:pPr>
            <w:r>
              <w:rPr>
                <w:rFonts w:ascii="宋体" w:hAnsi="宋体" w:cs="宋体" w:eastAsia="宋体" w:hint="default"/>
                <w:sz w:val="20"/>
                <w:szCs w:val="20"/>
              </w:rPr>
              <w:t>青岛</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3"/>
              <w:ind w:left="272" w:right="0"/>
              <w:jc w:val="left"/>
              <w:rPr>
                <w:rFonts w:ascii="宋体" w:hAnsi="宋体" w:cs="宋体" w:eastAsia="宋体" w:hint="default"/>
                <w:sz w:val="20"/>
                <w:szCs w:val="20"/>
              </w:rPr>
            </w:pPr>
            <w:r>
              <w:rPr>
                <w:rFonts w:ascii="宋体"/>
                <w:sz w:val="20"/>
              </w:rPr>
              <w:t>100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3"/>
              <w:ind w:left="221" w:right="0"/>
              <w:jc w:val="left"/>
              <w:rPr>
                <w:rFonts w:ascii="宋体" w:hAnsi="宋体" w:cs="宋体" w:eastAsia="宋体" w:hint="default"/>
                <w:sz w:val="20"/>
                <w:szCs w:val="20"/>
              </w:rPr>
            </w:pPr>
            <w:r>
              <w:rPr>
                <w:rFonts w:ascii="宋体" w:hAnsi="宋体" w:cs="宋体" w:eastAsia="宋体" w:hint="default"/>
                <w:sz w:val="20"/>
                <w:szCs w:val="20"/>
              </w:rPr>
              <w:t>直接</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3"/>
              <w:ind w:left="1" w:right="0"/>
              <w:jc w:val="center"/>
              <w:rPr>
                <w:rFonts w:ascii="宋体" w:hAnsi="宋体" w:cs="宋体" w:eastAsia="宋体" w:hint="default"/>
                <w:sz w:val="20"/>
                <w:szCs w:val="20"/>
              </w:rPr>
            </w:pPr>
            <w:r>
              <w:rPr>
                <w:rFonts w:ascii="宋体" w:hAnsi="宋体" w:cs="宋体" w:eastAsia="宋体" w:hint="default"/>
                <w:sz w:val="20"/>
                <w:szCs w:val="20"/>
              </w:rPr>
              <w:t>新设</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3"/>
              <w:ind w:left="343" w:right="0"/>
              <w:jc w:val="left"/>
              <w:rPr>
                <w:rFonts w:ascii="宋体" w:hAnsi="宋体" w:cs="宋体" w:eastAsia="宋体" w:hint="default"/>
                <w:sz w:val="20"/>
                <w:szCs w:val="20"/>
              </w:rPr>
            </w:pPr>
            <w:r>
              <w:rPr>
                <w:rFonts w:ascii="宋体"/>
                <w:sz w:val="20"/>
              </w:rPr>
              <w:t>100</w:t>
            </w:r>
          </w:p>
        </w:tc>
        <w:tc>
          <w:tcPr>
            <w:tcW w:w="7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3"/>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425" w:type="dxa"/>
            <w:tcBorders>
              <w:top w:val="single" w:sz="2" w:space="0" w:color="000000"/>
              <w:left w:val="single" w:sz="2" w:space="0" w:color="000000"/>
              <w:bottom w:val="single" w:sz="2" w:space="0" w:color="000000"/>
              <w:right w:val="nil" w:sz="6" w:space="0" w:color="auto"/>
            </w:tcBorders>
          </w:tcPr>
          <w:p>
            <w:pPr/>
          </w:p>
        </w:tc>
      </w:tr>
      <w:tr>
        <w:trPr>
          <w:trHeight w:val="1085"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4"/>
              <w:ind w:left="122" w:right="104"/>
              <w:jc w:val="both"/>
              <w:rPr>
                <w:rFonts w:ascii="宋体" w:hAnsi="宋体" w:cs="宋体" w:eastAsia="宋体" w:hint="default"/>
                <w:sz w:val="20"/>
                <w:szCs w:val="20"/>
              </w:rPr>
            </w:pPr>
            <w:r>
              <w:rPr>
                <w:rFonts w:ascii="宋体" w:hAnsi="宋体" w:cs="宋体" w:eastAsia="宋体" w:hint="default"/>
                <w:spacing w:val="5"/>
                <w:sz w:val="20"/>
                <w:szCs w:val="20"/>
              </w:rPr>
              <w:t>湖南海立美达钢</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5"/>
                <w:sz w:val="20"/>
                <w:szCs w:val="20"/>
              </w:rPr>
              <w:t>板加工配送有限</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公司</w:t>
            </w:r>
          </w:p>
        </w:tc>
        <w:tc>
          <w:tcPr>
            <w:tcW w:w="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331" w:lineRule="auto"/>
              <w:ind w:left="134" w:right="132"/>
              <w:jc w:val="left"/>
              <w:rPr>
                <w:rFonts w:ascii="宋体" w:hAnsi="宋体" w:cs="宋体" w:eastAsia="宋体" w:hint="default"/>
                <w:sz w:val="20"/>
                <w:szCs w:val="20"/>
              </w:rPr>
            </w:pPr>
            <w:r>
              <w:rPr>
                <w:rFonts w:ascii="宋体" w:hAnsi="宋体" w:cs="宋体" w:eastAsia="宋体" w:hint="default"/>
                <w:sz w:val="20"/>
                <w:szCs w:val="20"/>
              </w:rPr>
              <w:t>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331" w:lineRule="auto"/>
              <w:ind w:left="260" w:right="263"/>
              <w:jc w:val="center"/>
              <w:rPr>
                <w:rFonts w:ascii="宋体" w:hAnsi="宋体" w:cs="宋体" w:eastAsia="宋体" w:hint="default"/>
                <w:sz w:val="20"/>
                <w:szCs w:val="20"/>
              </w:rPr>
            </w:pPr>
            <w:r>
              <w:rPr>
                <w:rFonts w:ascii="宋体" w:hAnsi="宋体" w:cs="宋体" w:eastAsia="宋体" w:hint="default"/>
                <w:sz w:val="20"/>
                <w:szCs w:val="20"/>
              </w:rPr>
              <w:t>湘</w:t>
            </w:r>
            <w:r>
              <w:rPr>
                <w:rFonts w:ascii="宋体" w:hAnsi="宋体" w:cs="宋体" w:eastAsia="宋体" w:hint="default"/>
                <w:w w:val="100"/>
                <w:sz w:val="20"/>
                <w:szCs w:val="20"/>
              </w:rPr>
              <w:t> </w:t>
            </w:r>
            <w:r>
              <w:rPr>
                <w:rFonts w:ascii="宋体" w:hAnsi="宋体" w:cs="宋体" w:eastAsia="宋体" w:hint="default"/>
                <w:sz w:val="20"/>
                <w:szCs w:val="20"/>
              </w:rPr>
              <w:t>潭</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right="0"/>
              <w:jc w:val="center"/>
              <w:rPr>
                <w:rFonts w:ascii="宋体" w:hAnsi="宋体" w:cs="宋体" w:eastAsia="宋体" w:hint="default"/>
                <w:sz w:val="20"/>
                <w:szCs w:val="20"/>
              </w:rPr>
            </w:pPr>
            <w:r>
              <w:rPr>
                <w:rFonts w:ascii="宋体" w:hAnsi="宋体" w:cs="宋体" w:eastAsia="宋体" w:hint="default"/>
                <w:sz w:val="20"/>
                <w:szCs w:val="20"/>
              </w:rPr>
              <w:t>生产</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23" w:right="0"/>
              <w:jc w:val="left"/>
              <w:rPr>
                <w:rFonts w:ascii="宋体" w:hAnsi="宋体" w:cs="宋体" w:eastAsia="宋体" w:hint="default"/>
                <w:sz w:val="20"/>
                <w:szCs w:val="20"/>
              </w:rPr>
            </w:pPr>
            <w:r>
              <w:rPr>
                <w:rFonts w:ascii="宋体"/>
                <w:sz w:val="20"/>
              </w:rPr>
              <w:t>3000</w:t>
            </w:r>
          </w:p>
          <w:p>
            <w:pPr>
              <w:pStyle w:val="TableParagraph"/>
              <w:spacing w:line="240" w:lineRule="auto" w:before="98"/>
              <w:ind w:left="223" w:right="0"/>
              <w:jc w:val="left"/>
              <w:rPr>
                <w:rFonts w:ascii="宋体" w:hAnsi="宋体" w:cs="宋体" w:eastAsia="宋体" w:hint="default"/>
                <w:sz w:val="20"/>
                <w:szCs w:val="20"/>
              </w:rPr>
            </w:pPr>
            <w:r>
              <w:rPr>
                <w:rFonts w:ascii="宋体" w:hAnsi="宋体" w:cs="宋体" w:eastAsia="宋体" w:hint="default"/>
                <w:sz w:val="20"/>
                <w:szCs w:val="20"/>
              </w:rPr>
              <w:t>万元</w:t>
            </w:r>
          </w:p>
        </w:tc>
        <w:tc>
          <w:tcPr>
            <w:tcW w:w="31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331" w:lineRule="auto"/>
              <w:ind w:left="105" w:right="86"/>
              <w:jc w:val="left"/>
              <w:rPr>
                <w:rFonts w:ascii="宋体" w:hAnsi="宋体" w:cs="宋体" w:eastAsia="宋体" w:hint="default"/>
                <w:sz w:val="20"/>
                <w:szCs w:val="20"/>
              </w:rPr>
            </w:pPr>
            <w:r>
              <w:rPr>
                <w:rFonts w:ascii="宋体" w:hAnsi="宋体" w:cs="宋体" w:eastAsia="宋体" w:hint="default"/>
                <w:spacing w:val="-19"/>
                <w:sz w:val="20"/>
                <w:szCs w:val="20"/>
              </w:rPr>
              <w:t>钢板加工、冲压加工、模具设计、制</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pacing w:val="-21"/>
                <w:sz w:val="20"/>
                <w:szCs w:val="20"/>
              </w:rPr>
              <w:t>造及销售</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right="103"/>
              <w:jc w:val="right"/>
              <w:rPr>
                <w:rFonts w:ascii="宋体" w:hAnsi="宋体" w:cs="宋体" w:eastAsia="宋体" w:hint="default"/>
                <w:sz w:val="20"/>
                <w:szCs w:val="20"/>
              </w:rPr>
            </w:pPr>
            <w:r>
              <w:rPr>
                <w:rFonts w:ascii="宋体"/>
                <w:spacing w:val="-11"/>
                <w:sz w:val="20"/>
              </w:rPr>
              <w:t>30,000,000.00</w:t>
            </w:r>
            <w:r>
              <w:rPr>
                <w:rFonts w:ascii="宋体"/>
                <w:sz w:val="20"/>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right="0"/>
              <w:jc w:val="center"/>
              <w:rPr>
                <w:rFonts w:ascii="宋体" w:hAnsi="宋体" w:cs="宋体" w:eastAsia="宋体" w:hint="default"/>
                <w:sz w:val="20"/>
                <w:szCs w:val="20"/>
              </w:rPr>
            </w:pPr>
            <w:r>
              <w:rPr>
                <w:rFonts w:ascii="宋体" w:hAnsi="宋体" w:cs="宋体" w:eastAsia="宋体" w:hint="default"/>
                <w:sz w:val="20"/>
                <w:szCs w:val="20"/>
              </w:rPr>
              <w:t>湘潭</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left="272" w:right="0"/>
              <w:jc w:val="left"/>
              <w:rPr>
                <w:rFonts w:ascii="宋体" w:hAnsi="宋体" w:cs="宋体" w:eastAsia="宋体" w:hint="default"/>
                <w:sz w:val="20"/>
                <w:szCs w:val="20"/>
              </w:rPr>
            </w:pPr>
            <w:r>
              <w:rPr>
                <w:rFonts w:ascii="宋体"/>
                <w:sz w:val="20"/>
              </w:rPr>
              <w:t>100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left="221" w:right="0"/>
              <w:jc w:val="left"/>
              <w:rPr>
                <w:rFonts w:ascii="宋体" w:hAnsi="宋体" w:cs="宋体" w:eastAsia="宋体" w:hint="default"/>
                <w:sz w:val="20"/>
                <w:szCs w:val="20"/>
              </w:rPr>
            </w:pPr>
            <w:r>
              <w:rPr>
                <w:rFonts w:ascii="宋体" w:hAnsi="宋体" w:cs="宋体" w:eastAsia="宋体" w:hint="default"/>
                <w:sz w:val="20"/>
                <w:szCs w:val="20"/>
              </w:rPr>
              <w:t>直接</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left="1" w:right="0"/>
              <w:jc w:val="center"/>
              <w:rPr>
                <w:rFonts w:ascii="宋体" w:hAnsi="宋体" w:cs="宋体" w:eastAsia="宋体" w:hint="default"/>
                <w:sz w:val="20"/>
                <w:szCs w:val="20"/>
              </w:rPr>
            </w:pPr>
            <w:r>
              <w:rPr>
                <w:rFonts w:ascii="宋体" w:hAnsi="宋体" w:cs="宋体" w:eastAsia="宋体" w:hint="default"/>
                <w:sz w:val="20"/>
                <w:szCs w:val="20"/>
              </w:rPr>
              <w:t>新设</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left="343" w:right="0"/>
              <w:jc w:val="left"/>
              <w:rPr>
                <w:rFonts w:ascii="宋体" w:hAnsi="宋体" w:cs="宋体" w:eastAsia="宋体" w:hint="default"/>
                <w:sz w:val="20"/>
                <w:szCs w:val="20"/>
              </w:rPr>
            </w:pPr>
            <w:r>
              <w:rPr>
                <w:rFonts w:ascii="宋体"/>
                <w:sz w:val="20"/>
              </w:rPr>
              <w:t>100</w:t>
            </w:r>
          </w:p>
        </w:tc>
        <w:tc>
          <w:tcPr>
            <w:tcW w:w="7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425" w:type="dxa"/>
            <w:tcBorders>
              <w:top w:val="single" w:sz="2" w:space="0" w:color="000000"/>
              <w:left w:val="single" w:sz="2" w:space="0" w:color="000000"/>
              <w:bottom w:val="single" w:sz="2" w:space="0" w:color="000000"/>
              <w:right w:val="nil" w:sz="6" w:space="0" w:color="auto"/>
            </w:tcBorders>
          </w:tcPr>
          <w:p>
            <w:pPr/>
          </w:p>
        </w:tc>
      </w:tr>
      <w:tr>
        <w:trPr>
          <w:trHeight w:val="1098" w:hRule="exact"/>
        </w:trPr>
        <w:tc>
          <w:tcPr>
            <w:tcW w:w="1682" w:type="dxa"/>
            <w:tcBorders>
              <w:top w:val="single" w:sz="2" w:space="0" w:color="000000"/>
              <w:left w:val="nil" w:sz="6" w:space="0" w:color="auto"/>
              <w:bottom w:val="single" w:sz="12" w:space="0" w:color="000000"/>
              <w:right w:val="single" w:sz="2" w:space="0" w:color="000000"/>
            </w:tcBorders>
          </w:tcPr>
          <w:p>
            <w:pPr>
              <w:pStyle w:val="TableParagraph"/>
              <w:spacing w:line="331" w:lineRule="auto" w:before="54"/>
              <w:ind w:left="122" w:right="104"/>
              <w:jc w:val="both"/>
              <w:rPr>
                <w:rFonts w:ascii="宋体" w:hAnsi="宋体" w:cs="宋体" w:eastAsia="宋体" w:hint="default"/>
                <w:sz w:val="20"/>
                <w:szCs w:val="20"/>
              </w:rPr>
            </w:pPr>
            <w:r>
              <w:rPr>
                <w:rFonts w:ascii="宋体" w:hAnsi="宋体" w:cs="宋体" w:eastAsia="宋体" w:hint="default"/>
                <w:spacing w:val="5"/>
                <w:sz w:val="20"/>
                <w:szCs w:val="20"/>
              </w:rPr>
              <w:t>烟台海立美达精</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5"/>
                <w:sz w:val="20"/>
                <w:szCs w:val="20"/>
              </w:rPr>
              <w:t>密钢制品有限公</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司</w:t>
            </w:r>
          </w:p>
        </w:tc>
        <w:tc>
          <w:tcPr>
            <w:tcW w:w="6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331" w:lineRule="auto"/>
              <w:ind w:left="134" w:right="132"/>
              <w:jc w:val="left"/>
              <w:rPr>
                <w:rFonts w:ascii="宋体" w:hAnsi="宋体" w:cs="宋体" w:eastAsia="宋体" w:hint="default"/>
                <w:sz w:val="20"/>
                <w:szCs w:val="20"/>
              </w:rPr>
            </w:pPr>
            <w:r>
              <w:rPr>
                <w:rFonts w:ascii="宋体" w:hAnsi="宋体" w:cs="宋体" w:eastAsia="宋体" w:hint="default"/>
                <w:sz w:val="20"/>
                <w:szCs w:val="20"/>
              </w:rPr>
              <w:t>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7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331" w:lineRule="auto"/>
              <w:ind w:left="260" w:right="263"/>
              <w:jc w:val="center"/>
              <w:rPr>
                <w:rFonts w:ascii="宋体" w:hAnsi="宋体" w:cs="宋体" w:eastAsia="宋体" w:hint="default"/>
                <w:sz w:val="20"/>
                <w:szCs w:val="20"/>
              </w:rPr>
            </w:pPr>
            <w:r>
              <w:rPr>
                <w:rFonts w:ascii="宋体" w:hAnsi="宋体" w:cs="宋体" w:eastAsia="宋体" w:hint="default"/>
                <w:sz w:val="20"/>
                <w:szCs w:val="20"/>
              </w:rPr>
              <w:t>烟</w:t>
            </w:r>
            <w:r>
              <w:rPr>
                <w:rFonts w:ascii="宋体" w:hAnsi="宋体" w:cs="宋体" w:eastAsia="宋体" w:hint="default"/>
                <w:w w:val="100"/>
                <w:sz w:val="20"/>
                <w:szCs w:val="20"/>
              </w:rPr>
              <w:t> </w:t>
            </w:r>
            <w:r>
              <w:rPr>
                <w:rFonts w:ascii="宋体" w:hAnsi="宋体" w:cs="宋体" w:eastAsia="宋体" w:hint="default"/>
                <w:sz w:val="20"/>
                <w:szCs w:val="20"/>
              </w:rPr>
              <w:t>台</w:t>
            </w:r>
          </w:p>
        </w:tc>
        <w:tc>
          <w:tcPr>
            <w:tcW w:w="7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right="0"/>
              <w:jc w:val="center"/>
              <w:rPr>
                <w:rFonts w:ascii="宋体" w:hAnsi="宋体" w:cs="宋体" w:eastAsia="宋体" w:hint="default"/>
                <w:sz w:val="20"/>
                <w:szCs w:val="20"/>
              </w:rPr>
            </w:pPr>
            <w:r>
              <w:rPr>
                <w:rFonts w:ascii="宋体" w:hAnsi="宋体" w:cs="宋体" w:eastAsia="宋体" w:hint="default"/>
                <w:sz w:val="20"/>
                <w:szCs w:val="20"/>
              </w:rPr>
              <w:t>生产</w:t>
            </w:r>
          </w:p>
        </w:tc>
        <w:tc>
          <w:tcPr>
            <w:tcW w:w="8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23" w:right="0"/>
              <w:jc w:val="left"/>
              <w:rPr>
                <w:rFonts w:ascii="宋体" w:hAnsi="宋体" w:cs="宋体" w:eastAsia="宋体" w:hint="default"/>
                <w:sz w:val="20"/>
                <w:szCs w:val="20"/>
              </w:rPr>
            </w:pPr>
            <w:r>
              <w:rPr>
                <w:rFonts w:ascii="宋体"/>
                <w:sz w:val="20"/>
              </w:rPr>
              <w:t>3000</w:t>
            </w:r>
          </w:p>
          <w:p>
            <w:pPr>
              <w:pStyle w:val="TableParagraph"/>
              <w:spacing w:line="240" w:lineRule="auto" w:before="98"/>
              <w:ind w:left="223" w:right="0"/>
              <w:jc w:val="left"/>
              <w:rPr>
                <w:rFonts w:ascii="宋体" w:hAnsi="宋体" w:cs="宋体" w:eastAsia="宋体" w:hint="default"/>
                <w:sz w:val="20"/>
                <w:szCs w:val="20"/>
              </w:rPr>
            </w:pPr>
            <w:r>
              <w:rPr>
                <w:rFonts w:ascii="宋体" w:hAnsi="宋体" w:cs="宋体" w:eastAsia="宋体" w:hint="default"/>
                <w:sz w:val="20"/>
                <w:szCs w:val="20"/>
              </w:rPr>
              <w:t>万元</w:t>
            </w:r>
          </w:p>
        </w:tc>
        <w:tc>
          <w:tcPr>
            <w:tcW w:w="31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331" w:lineRule="auto"/>
              <w:ind w:left="105" w:right="84"/>
              <w:jc w:val="left"/>
              <w:rPr>
                <w:rFonts w:ascii="宋体" w:hAnsi="宋体" w:cs="宋体" w:eastAsia="宋体" w:hint="default"/>
                <w:sz w:val="20"/>
                <w:szCs w:val="20"/>
              </w:rPr>
            </w:pPr>
            <w:r>
              <w:rPr>
                <w:rFonts w:ascii="宋体" w:hAnsi="宋体" w:cs="宋体" w:eastAsia="宋体" w:hint="default"/>
                <w:sz w:val="20"/>
                <w:szCs w:val="20"/>
              </w:rPr>
              <w:t>钢板的剪切、冲压加工</w:t>
            </w:r>
            <w:r>
              <w:rPr>
                <w:rFonts w:ascii="宋体" w:hAnsi="宋体" w:cs="宋体" w:eastAsia="宋体" w:hint="default"/>
                <w:sz w:val="20"/>
                <w:szCs w:val="20"/>
              </w:rPr>
              <w:t>,</w:t>
            </w:r>
            <w:r>
              <w:rPr>
                <w:rFonts w:ascii="宋体" w:hAnsi="宋体" w:cs="宋体" w:eastAsia="宋体" w:hint="default"/>
                <w:sz w:val="20"/>
                <w:szCs w:val="20"/>
              </w:rPr>
              <w:t>钢制零部</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pacing w:val="-21"/>
                <w:sz w:val="20"/>
                <w:szCs w:val="20"/>
              </w:rPr>
              <w:t>件、模具、五金件的开发、生产</w:t>
            </w:r>
            <w:r>
              <w:rPr>
                <w:rFonts w:ascii="宋体" w:hAnsi="宋体" w:cs="宋体" w:eastAsia="宋体" w:hint="default"/>
                <w:sz w:val="20"/>
                <w:szCs w:val="20"/>
              </w:rPr>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right="103"/>
              <w:jc w:val="right"/>
              <w:rPr>
                <w:rFonts w:ascii="宋体" w:hAnsi="宋体" w:cs="宋体" w:eastAsia="宋体" w:hint="default"/>
                <w:sz w:val="20"/>
                <w:szCs w:val="20"/>
              </w:rPr>
            </w:pPr>
            <w:r>
              <w:rPr>
                <w:rFonts w:ascii="宋体"/>
                <w:spacing w:val="-11"/>
                <w:sz w:val="20"/>
              </w:rPr>
              <w:t>30,000,000.00</w:t>
            </w:r>
            <w:r>
              <w:rPr>
                <w:rFonts w:ascii="宋体"/>
                <w:sz w:val="20"/>
              </w:rPr>
            </w:r>
          </w:p>
        </w:tc>
        <w:tc>
          <w:tcPr>
            <w:tcW w:w="7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right="0"/>
              <w:jc w:val="center"/>
              <w:rPr>
                <w:rFonts w:ascii="宋体" w:hAnsi="宋体" w:cs="宋体" w:eastAsia="宋体" w:hint="default"/>
                <w:sz w:val="20"/>
                <w:szCs w:val="20"/>
              </w:rPr>
            </w:pPr>
            <w:r>
              <w:rPr>
                <w:rFonts w:ascii="宋体" w:hAnsi="宋体" w:cs="宋体" w:eastAsia="宋体" w:hint="default"/>
                <w:sz w:val="20"/>
                <w:szCs w:val="20"/>
              </w:rPr>
              <w:t>烟台</w:t>
            </w:r>
          </w:p>
        </w:tc>
        <w:tc>
          <w:tcPr>
            <w:tcW w:w="8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left="272" w:right="0"/>
              <w:jc w:val="left"/>
              <w:rPr>
                <w:rFonts w:ascii="宋体" w:hAnsi="宋体" w:cs="宋体" w:eastAsia="宋体" w:hint="default"/>
                <w:sz w:val="20"/>
                <w:szCs w:val="20"/>
              </w:rPr>
            </w:pPr>
            <w:r>
              <w:rPr>
                <w:rFonts w:ascii="宋体"/>
                <w:sz w:val="20"/>
              </w:rPr>
              <w:t>100</w:t>
            </w:r>
          </w:p>
        </w:tc>
        <w:tc>
          <w:tcPr>
            <w:tcW w:w="8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left="221" w:right="0"/>
              <w:jc w:val="left"/>
              <w:rPr>
                <w:rFonts w:ascii="宋体" w:hAnsi="宋体" w:cs="宋体" w:eastAsia="宋体" w:hint="default"/>
                <w:sz w:val="20"/>
                <w:szCs w:val="20"/>
              </w:rPr>
            </w:pPr>
            <w:r>
              <w:rPr>
                <w:rFonts w:ascii="宋体" w:hAnsi="宋体" w:cs="宋体" w:eastAsia="宋体" w:hint="default"/>
                <w:sz w:val="20"/>
                <w:szCs w:val="20"/>
              </w:rPr>
              <w:t>直接</w:t>
            </w:r>
          </w:p>
        </w:tc>
        <w:tc>
          <w:tcPr>
            <w:tcW w:w="7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left="1" w:right="0"/>
              <w:jc w:val="center"/>
              <w:rPr>
                <w:rFonts w:ascii="宋体" w:hAnsi="宋体" w:cs="宋体" w:eastAsia="宋体" w:hint="default"/>
                <w:sz w:val="20"/>
                <w:szCs w:val="20"/>
              </w:rPr>
            </w:pPr>
            <w:r>
              <w:rPr>
                <w:rFonts w:ascii="宋体" w:hAnsi="宋体" w:cs="宋体" w:eastAsia="宋体" w:hint="default"/>
                <w:sz w:val="20"/>
                <w:szCs w:val="20"/>
              </w:rPr>
              <w:t>新设</w:t>
            </w:r>
          </w:p>
        </w:tc>
        <w:tc>
          <w:tcPr>
            <w:tcW w:w="9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left="343" w:right="0"/>
              <w:jc w:val="left"/>
              <w:rPr>
                <w:rFonts w:ascii="宋体" w:hAnsi="宋体" w:cs="宋体" w:eastAsia="宋体" w:hint="default"/>
                <w:sz w:val="20"/>
                <w:szCs w:val="20"/>
              </w:rPr>
            </w:pPr>
            <w:r>
              <w:rPr>
                <w:rFonts w:ascii="宋体"/>
                <w:sz w:val="20"/>
              </w:rPr>
              <w:t>100</w:t>
            </w:r>
          </w:p>
        </w:tc>
        <w:tc>
          <w:tcPr>
            <w:tcW w:w="7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2"/>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425" w:type="dxa"/>
            <w:tcBorders>
              <w:top w:val="single" w:sz="2" w:space="0" w:color="000000"/>
              <w:left w:val="single" w:sz="2" w:space="0" w:color="000000"/>
              <w:bottom w:val="single" w:sz="12" w:space="0" w:color="000000"/>
              <w:right w:val="nil" w:sz="6" w:space="0" w:color="auto"/>
            </w:tcBorders>
          </w:tcPr>
          <w:p>
            <w:pPr/>
          </w:p>
        </w:tc>
      </w:tr>
    </w:tbl>
    <w:p>
      <w:pPr>
        <w:spacing w:after="0"/>
        <w:sectPr>
          <w:footerReference w:type="default" r:id="rId73"/>
          <w:pgSz w:w="16840" w:h="11910" w:orient="landscape"/>
          <w:pgMar w:footer="0" w:header="879" w:top="1100" w:bottom="0" w:left="920" w:right="0"/>
        </w:sectPr>
      </w:pPr>
    </w:p>
    <w:p>
      <w:pPr>
        <w:spacing w:line="240" w:lineRule="auto" w:before="2"/>
        <w:rPr>
          <w:rFonts w:ascii="Times New Roman" w:hAnsi="Times New Roman" w:cs="Times New Roman" w:eastAsia="Times New Roman" w:hint="default"/>
          <w:sz w:val="3"/>
          <w:szCs w:val="3"/>
        </w:rPr>
      </w:pPr>
    </w:p>
    <w:p>
      <w:pPr>
        <w:spacing w:line="20" w:lineRule="exact"/>
        <w:ind w:left="48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3.7pt;height:.75pt;mso-position-horizontal-relative:char;mso-position-vertical-relative:line" coordorigin="0,0" coordsize="14074,15">
            <v:group style="position:absolute;left:7;top:7;width:14059;height:2" coordorigin="7,7" coordsize="14059,2">
              <v:shape style="position:absolute;left:7;top:7;width:14059;height:2" coordorigin="7,7" coordsize="14059,0" path="m7,7l1406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682"/>
        <w:gridCol w:w="674"/>
        <w:gridCol w:w="730"/>
        <w:gridCol w:w="708"/>
        <w:gridCol w:w="851"/>
        <w:gridCol w:w="3119"/>
        <w:gridCol w:w="1700"/>
        <w:gridCol w:w="710"/>
        <w:gridCol w:w="851"/>
        <w:gridCol w:w="850"/>
        <w:gridCol w:w="709"/>
        <w:gridCol w:w="992"/>
        <w:gridCol w:w="767"/>
        <w:gridCol w:w="425"/>
      </w:tblGrid>
      <w:tr>
        <w:trPr>
          <w:trHeight w:val="1098" w:hRule="exact"/>
        </w:trPr>
        <w:tc>
          <w:tcPr>
            <w:tcW w:w="1682"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9"/>
              <w:ind w:left="408" w:right="0"/>
              <w:jc w:val="left"/>
              <w:rPr>
                <w:rFonts w:ascii="宋体" w:hAnsi="宋体" w:cs="宋体" w:eastAsia="宋体" w:hint="default"/>
                <w:sz w:val="22"/>
                <w:szCs w:val="22"/>
              </w:rPr>
            </w:pPr>
            <w:r>
              <w:rPr>
                <w:rFonts w:ascii="宋体" w:hAnsi="宋体" w:cs="宋体" w:eastAsia="宋体" w:hint="default"/>
                <w:b/>
                <w:bCs/>
                <w:sz w:val="22"/>
                <w:szCs w:val="22"/>
              </w:rPr>
              <w:t>公司名称</w:t>
            </w:r>
            <w:r>
              <w:rPr>
                <w:rFonts w:ascii="宋体" w:hAnsi="宋体" w:cs="宋体" w:eastAsia="宋体" w:hint="default"/>
                <w:sz w:val="22"/>
                <w:szCs w:val="22"/>
              </w:rPr>
            </w:r>
          </w:p>
        </w:tc>
        <w:tc>
          <w:tcPr>
            <w:tcW w:w="6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113" w:right="113"/>
              <w:jc w:val="left"/>
              <w:rPr>
                <w:rFonts w:ascii="宋体" w:hAnsi="宋体" w:cs="宋体" w:eastAsia="宋体" w:hint="default"/>
                <w:sz w:val="22"/>
                <w:szCs w:val="22"/>
              </w:rPr>
            </w:pPr>
            <w:r>
              <w:rPr>
                <w:rFonts w:ascii="宋体" w:hAnsi="宋体" w:cs="宋体" w:eastAsia="宋体" w:hint="default"/>
                <w:b/>
                <w:bCs/>
                <w:sz w:val="22"/>
                <w:szCs w:val="22"/>
              </w:rPr>
              <w:t>公司</w:t>
            </w:r>
            <w:r>
              <w:rPr>
                <w:rFonts w:ascii="宋体" w:hAnsi="宋体" w:cs="宋体" w:eastAsia="宋体" w:hint="default"/>
                <w:b/>
                <w:bCs/>
                <w:spacing w:val="1"/>
                <w:w w:val="99"/>
                <w:sz w:val="22"/>
                <w:szCs w:val="22"/>
              </w:rPr>
              <w:t> </w:t>
            </w:r>
            <w:r>
              <w:rPr>
                <w:rFonts w:ascii="宋体" w:hAnsi="宋体" w:cs="宋体" w:eastAsia="宋体" w:hint="default"/>
                <w:b/>
                <w:bCs/>
                <w:sz w:val="22"/>
                <w:szCs w:val="22"/>
              </w:rPr>
              <w:t>类型</w:t>
            </w:r>
            <w:r>
              <w:rPr>
                <w:rFonts w:ascii="宋体" w:hAnsi="宋体" w:cs="宋体" w:eastAsia="宋体" w:hint="default"/>
                <w:sz w:val="22"/>
                <w:szCs w:val="22"/>
              </w:rPr>
            </w:r>
          </w:p>
        </w:tc>
        <w:tc>
          <w:tcPr>
            <w:tcW w:w="7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251" w:right="141" w:hanging="111"/>
              <w:jc w:val="left"/>
              <w:rPr>
                <w:rFonts w:ascii="宋体" w:hAnsi="宋体" w:cs="宋体" w:eastAsia="宋体" w:hint="default"/>
                <w:sz w:val="22"/>
                <w:szCs w:val="22"/>
              </w:rPr>
            </w:pPr>
            <w:r>
              <w:rPr>
                <w:rFonts w:ascii="宋体" w:hAnsi="宋体" w:cs="宋体" w:eastAsia="宋体" w:hint="default"/>
                <w:b/>
                <w:bCs/>
                <w:sz w:val="22"/>
                <w:szCs w:val="22"/>
              </w:rPr>
              <w:t>注册</w:t>
            </w:r>
            <w:r>
              <w:rPr>
                <w:rFonts w:ascii="宋体" w:hAnsi="宋体" w:cs="宋体" w:eastAsia="宋体" w:hint="default"/>
                <w:b/>
                <w:bCs/>
                <w:spacing w:val="1"/>
                <w:w w:val="99"/>
                <w:sz w:val="22"/>
                <w:szCs w:val="22"/>
              </w:rPr>
              <w:t> </w:t>
            </w:r>
            <w:r>
              <w:rPr>
                <w:rFonts w:ascii="宋体" w:hAnsi="宋体" w:cs="宋体" w:eastAsia="宋体" w:hint="default"/>
                <w:b/>
                <w:bCs/>
                <w:sz w:val="22"/>
                <w:szCs w:val="22"/>
              </w:rPr>
              <w:t>地</w:t>
            </w:r>
            <w:r>
              <w:rPr>
                <w:rFonts w:ascii="宋体" w:hAnsi="宋体" w:cs="宋体" w:eastAsia="宋体" w:hint="default"/>
                <w:sz w:val="22"/>
                <w:szCs w:val="22"/>
              </w:rPr>
            </w:r>
          </w:p>
        </w:tc>
        <w:tc>
          <w:tcPr>
            <w:tcW w:w="7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130" w:right="128"/>
              <w:jc w:val="left"/>
              <w:rPr>
                <w:rFonts w:ascii="宋体" w:hAnsi="宋体" w:cs="宋体" w:eastAsia="宋体" w:hint="default"/>
                <w:sz w:val="22"/>
                <w:szCs w:val="22"/>
              </w:rPr>
            </w:pPr>
            <w:r>
              <w:rPr>
                <w:rFonts w:ascii="宋体" w:hAnsi="宋体" w:cs="宋体" w:eastAsia="宋体" w:hint="default"/>
                <w:b/>
                <w:bCs/>
                <w:sz w:val="22"/>
                <w:szCs w:val="22"/>
              </w:rPr>
              <w:t>业务</w:t>
            </w:r>
            <w:r>
              <w:rPr>
                <w:rFonts w:ascii="宋体" w:hAnsi="宋体" w:cs="宋体" w:eastAsia="宋体" w:hint="default"/>
                <w:b/>
                <w:bCs/>
                <w:spacing w:val="1"/>
                <w:w w:val="99"/>
                <w:sz w:val="22"/>
                <w:szCs w:val="22"/>
              </w:rPr>
              <w:t> </w:t>
            </w:r>
            <w:r>
              <w:rPr>
                <w:rFonts w:ascii="宋体" w:hAnsi="宋体" w:cs="宋体" w:eastAsia="宋体" w:hint="default"/>
                <w:b/>
                <w:bCs/>
                <w:sz w:val="22"/>
                <w:szCs w:val="22"/>
              </w:rPr>
              <w:t>性质</w:t>
            </w:r>
            <w:r>
              <w:rPr>
                <w:rFonts w:ascii="宋体" w:hAnsi="宋体" w:cs="宋体" w:eastAsia="宋体" w:hint="default"/>
                <w:sz w:val="22"/>
                <w:szCs w:val="22"/>
              </w:rPr>
            </w:r>
          </w:p>
        </w:tc>
        <w:tc>
          <w:tcPr>
            <w:tcW w:w="8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202" w:right="199"/>
              <w:jc w:val="left"/>
              <w:rPr>
                <w:rFonts w:ascii="宋体" w:hAnsi="宋体" w:cs="宋体" w:eastAsia="宋体" w:hint="default"/>
                <w:sz w:val="22"/>
                <w:szCs w:val="22"/>
              </w:rPr>
            </w:pPr>
            <w:r>
              <w:rPr>
                <w:rFonts w:ascii="宋体" w:hAnsi="宋体" w:cs="宋体" w:eastAsia="宋体" w:hint="default"/>
                <w:b/>
                <w:bCs/>
                <w:sz w:val="22"/>
                <w:szCs w:val="22"/>
              </w:rPr>
              <w:t>注册</w:t>
            </w:r>
            <w:r>
              <w:rPr>
                <w:rFonts w:ascii="宋体" w:hAnsi="宋体" w:cs="宋体" w:eastAsia="宋体" w:hint="default"/>
                <w:b/>
                <w:bCs/>
                <w:spacing w:val="1"/>
                <w:w w:val="99"/>
                <w:sz w:val="22"/>
                <w:szCs w:val="22"/>
              </w:rPr>
              <w:t> </w:t>
            </w:r>
            <w:r>
              <w:rPr>
                <w:rFonts w:ascii="宋体" w:hAnsi="宋体" w:cs="宋体" w:eastAsia="宋体" w:hint="default"/>
                <w:b/>
                <w:bCs/>
                <w:sz w:val="22"/>
                <w:szCs w:val="22"/>
              </w:rPr>
              <w:t>资本</w:t>
            </w:r>
            <w:r>
              <w:rPr>
                <w:rFonts w:ascii="宋体" w:hAnsi="宋体" w:cs="宋体" w:eastAsia="宋体" w:hint="default"/>
                <w:sz w:val="22"/>
                <w:szCs w:val="22"/>
              </w:rPr>
            </w:r>
          </w:p>
        </w:tc>
        <w:tc>
          <w:tcPr>
            <w:tcW w:w="31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1335" w:right="1334"/>
              <w:jc w:val="center"/>
              <w:rPr>
                <w:rFonts w:ascii="宋体" w:hAnsi="宋体" w:cs="宋体" w:eastAsia="宋体" w:hint="default"/>
                <w:sz w:val="22"/>
                <w:szCs w:val="22"/>
              </w:rPr>
            </w:pPr>
            <w:r>
              <w:rPr>
                <w:rFonts w:ascii="宋体" w:hAnsi="宋体" w:cs="宋体" w:eastAsia="宋体" w:hint="default"/>
                <w:b/>
                <w:bCs/>
                <w:sz w:val="22"/>
                <w:szCs w:val="22"/>
              </w:rPr>
              <w:t>经营</w:t>
            </w:r>
            <w:r>
              <w:rPr>
                <w:rFonts w:ascii="宋体" w:hAnsi="宋体" w:cs="宋体" w:eastAsia="宋体" w:hint="default"/>
                <w:b/>
                <w:bCs/>
                <w:spacing w:val="1"/>
                <w:w w:val="99"/>
                <w:sz w:val="22"/>
                <w:szCs w:val="22"/>
              </w:rPr>
              <w:t> </w:t>
            </w:r>
            <w:r>
              <w:rPr>
                <w:rFonts w:ascii="宋体" w:hAnsi="宋体" w:cs="宋体" w:eastAsia="宋体" w:hint="default"/>
                <w:b/>
                <w:bCs/>
                <w:sz w:val="22"/>
                <w:szCs w:val="22"/>
              </w:rPr>
              <w:t>范围</w:t>
            </w:r>
            <w:r>
              <w:rPr>
                <w:rFonts w:ascii="宋体" w:hAnsi="宋体" w:cs="宋体" w:eastAsia="宋体" w:hint="default"/>
                <w:sz w:val="22"/>
                <w:szCs w:val="22"/>
              </w:rPr>
            </w:r>
          </w:p>
        </w:tc>
        <w:tc>
          <w:tcPr>
            <w:tcW w:w="1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516" w:right="406" w:hanging="110"/>
              <w:jc w:val="left"/>
              <w:rPr>
                <w:rFonts w:ascii="宋体" w:hAnsi="宋体" w:cs="宋体" w:eastAsia="宋体" w:hint="default"/>
                <w:sz w:val="22"/>
                <w:szCs w:val="22"/>
              </w:rPr>
            </w:pPr>
            <w:r>
              <w:rPr>
                <w:rFonts w:ascii="宋体" w:hAnsi="宋体" w:cs="宋体" w:eastAsia="宋体" w:hint="default"/>
                <w:b/>
                <w:bCs/>
                <w:sz w:val="22"/>
                <w:szCs w:val="22"/>
              </w:rPr>
              <w:t>年末实际</w:t>
            </w:r>
            <w:r>
              <w:rPr>
                <w:rFonts w:ascii="宋体" w:hAnsi="宋体" w:cs="宋体" w:eastAsia="宋体" w:hint="default"/>
                <w:b/>
                <w:bCs/>
                <w:w w:val="99"/>
                <w:sz w:val="22"/>
                <w:szCs w:val="22"/>
              </w:rPr>
              <w:t> </w:t>
            </w:r>
            <w:r>
              <w:rPr>
                <w:rFonts w:ascii="宋体" w:hAnsi="宋体" w:cs="宋体" w:eastAsia="宋体" w:hint="default"/>
                <w:b/>
                <w:bCs/>
                <w:sz w:val="22"/>
                <w:szCs w:val="22"/>
              </w:rPr>
              <w:t>出资额</w:t>
            </w:r>
            <w:r>
              <w:rPr>
                <w:rFonts w:ascii="宋体" w:hAnsi="宋体" w:cs="宋体" w:eastAsia="宋体" w:hint="default"/>
                <w:sz w:val="22"/>
                <w:szCs w:val="22"/>
              </w:rPr>
            </w:r>
          </w:p>
        </w:tc>
        <w:tc>
          <w:tcPr>
            <w:tcW w:w="710"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132" w:right="129"/>
              <w:jc w:val="both"/>
              <w:rPr>
                <w:rFonts w:ascii="宋体" w:hAnsi="宋体" w:cs="宋体" w:eastAsia="宋体" w:hint="default"/>
                <w:sz w:val="22"/>
                <w:szCs w:val="22"/>
              </w:rPr>
            </w:pPr>
            <w:r>
              <w:rPr>
                <w:rFonts w:ascii="宋体" w:hAnsi="宋体" w:cs="宋体" w:eastAsia="宋体" w:hint="default"/>
                <w:b/>
                <w:bCs/>
                <w:sz w:val="22"/>
                <w:szCs w:val="22"/>
              </w:rPr>
              <w:t>主要</w:t>
            </w:r>
            <w:r>
              <w:rPr>
                <w:rFonts w:ascii="宋体" w:hAnsi="宋体" w:cs="宋体" w:eastAsia="宋体" w:hint="default"/>
                <w:b/>
                <w:bCs/>
                <w:spacing w:val="1"/>
                <w:w w:val="99"/>
                <w:sz w:val="22"/>
                <w:szCs w:val="22"/>
              </w:rPr>
              <w:t> </w:t>
            </w:r>
            <w:r>
              <w:rPr>
                <w:rFonts w:ascii="宋体" w:hAnsi="宋体" w:cs="宋体" w:eastAsia="宋体" w:hint="default"/>
                <w:b/>
                <w:bCs/>
                <w:sz w:val="22"/>
                <w:szCs w:val="22"/>
              </w:rPr>
              <w:t>经营</w:t>
            </w:r>
            <w:r>
              <w:rPr>
                <w:rFonts w:ascii="宋体" w:hAnsi="宋体" w:cs="宋体" w:eastAsia="宋体" w:hint="default"/>
                <w:b/>
                <w:bCs/>
                <w:spacing w:val="1"/>
                <w:w w:val="99"/>
                <w:sz w:val="22"/>
                <w:szCs w:val="22"/>
              </w:rPr>
              <w:t> </w:t>
            </w:r>
            <w:r>
              <w:rPr>
                <w:rFonts w:ascii="宋体" w:hAnsi="宋体" w:cs="宋体" w:eastAsia="宋体" w:hint="default"/>
                <w:b/>
                <w:bCs/>
                <w:sz w:val="22"/>
                <w:szCs w:val="22"/>
              </w:rPr>
              <w:t>地</w:t>
            </w:r>
            <w:r>
              <w:rPr>
                <w:rFonts w:ascii="宋体" w:hAnsi="宋体" w:cs="宋体" w:eastAsia="宋体" w:hint="default"/>
                <w:sz w:val="22"/>
                <w:szCs w:val="22"/>
              </w:rPr>
            </w:r>
          </w:p>
        </w:tc>
        <w:tc>
          <w:tcPr>
            <w:tcW w:w="851"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202" w:right="199"/>
              <w:jc w:val="left"/>
              <w:rPr>
                <w:rFonts w:ascii="宋体" w:hAnsi="宋体" w:cs="宋体" w:eastAsia="宋体" w:hint="default"/>
                <w:sz w:val="22"/>
                <w:szCs w:val="22"/>
              </w:rPr>
            </w:pPr>
            <w:r>
              <w:rPr>
                <w:rFonts w:ascii="宋体" w:hAnsi="宋体" w:cs="宋体" w:eastAsia="宋体" w:hint="default"/>
                <w:b/>
                <w:bCs/>
                <w:sz w:val="22"/>
                <w:szCs w:val="22"/>
              </w:rPr>
              <w:t>持股</w:t>
            </w:r>
            <w:r>
              <w:rPr>
                <w:rFonts w:ascii="宋体" w:hAnsi="宋体" w:cs="宋体" w:eastAsia="宋体" w:hint="default"/>
                <w:b/>
                <w:bCs/>
                <w:spacing w:val="1"/>
                <w:w w:val="99"/>
                <w:sz w:val="22"/>
                <w:szCs w:val="22"/>
              </w:rPr>
              <w:t> </w:t>
            </w: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17"/>
              <w:ind w:left="147"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850"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201" w:right="146" w:hanging="56"/>
              <w:jc w:val="both"/>
              <w:rPr>
                <w:rFonts w:ascii="宋体" w:hAnsi="宋体" w:cs="宋体" w:eastAsia="宋体" w:hint="default"/>
                <w:sz w:val="22"/>
                <w:szCs w:val="22"/>
              </w:rPr>
            </w:pPr>
            <w:r>
              <w:rPr>
                <w:rFonts w:ascii="宋体" w:hAnsi="宋体" w:cs="宋体" w:eastAsia="宋体" w:hint="default"/>
                <w:b/>
                <w:bCs/>
                <w:sz w:val="22"/>
                <w:szCs w:val="22"/>
              </w:rPr>
              <w:t>直接</w:t>
            </w:r>
            <w:r>
              <w:rPr>
                <w:rFonts w:ascii="宋体" w:hAnsi="宋体" w:cs="宋体" w:eastAsia="宋体" w:hint="default"/>
                <w:b/>
                <w:bCs/>
                <w:sz w:val="22"/>
                <w:szCs w:val="22"/>
              </w:rPr>
              <w:t>/</w:t>
            </w:r>
            <w:r>
              <w:rPr>
                <w:rFonts w:ascii="宋体" w:hAnsi="宋体" w:cs="宋体" w:eastAsia="宋体" w:hint="default"/>
                <w:b/>
                <w:bCs/>
                <w:w w:val="99"/>
                <w:sz w:val="22"/>
                <w:szCs w:val="22"/>
              </w:rPr>
              <w:t> </w:t>
            </w:r>
            <w:r>
              <w:rPr>
                <w:rFonts w:ascii="宋体" w:hAnsi="宋体" w:cs="宋体" w:eastAsia="宋体" w:hint="default"/>
                <w:b/>
                <w:bCs/>
                <w:sz w:val="22"/>
                <w:szCs w:val="22"/>
              </w:rPr>
              <w:t>间接</w:t>
            </w:r>
            <w:r>
              <w:rPr>
                <w:rFonts w:ascii="宋体" w:hAnsi="宋体" w:cs="宋体" w:eastAsia="宋体" w:hint="default"/>
                <w:b/>
                <w:bCs/>
                <w:spacing w:val="1"/>
                <w:w w:val="99"/>
                <w:sz w:val="22"/>
                <w:szCs w:val="22"/>
              </w:rPr>
              <w:t> </w:t>
            </w:r>
            <w:r>
              <w:rPr>
                <w:rFonts w:ascii="宋体" w:hAnsi="宋体" w:cs="宋体" w:eastAsia="宋体" w:hint="default"/>
                <w:b/>
                <w:bCs/>
                <w:sz w:val="22"/>
                <w:szCs w:val="22"/>
              </w:rPr>
              <w:t>持股</w:t>
            </w:r>
            <w:r>
              <w:rPr>
                <w:rFonts w:ascii="宋体" w:hAnsi="宋体" w:cs="宋体" w:eastAsia="宋体" w:hint="default"/>
                <w:sz w:val="22"/>
                <w:szCs w:val="22"/>
              </w:rPr>
            </w:r>
          </w:p>
        </w:tc>
        <w:tc>
          <w:tcPr>
            <w:tcW w:w="70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132" w:right="128"/>
              <w:jc w:val="left"/>
              <w:rPr>
                <w:rFonts w:ascii="宋体" w:hAnsi="宋体" w:cs="宋体" w:eastAsia="宋体" w:hint="default"/>
                <w:sz w:val="22"/>
                <w:szCs w:val="22"/>
              </w:rPr>
            </w:pPr>
            <w:r>
              <w:rPr>
                <w:rFonts w:ascii="宋体" w:hAnsi="宋体" w:cs="宋体" w:eastAsia="宋体" w:hint="default"/>
                <w:b/>
                <w:bCs/>
                <w:sz w:val="22"/>
                <w:szCs w:val="22"/>
              </w:rPr>
              <w:t>取得</w:t>
            </w:r>
            <w:r>
              <w:rPr>
                <w:rFonts w:ascii="宋体" w:hAnsi="宋体" w:cs="宋体" w:eastAsia="宋体" w:hint="default"/>
                <w:b/>
                <w:bCs/>
                <w:spacing w:val="1"/>
                <w:w w:val="99"/>
                <w:sz w:val="22"/>
                <w:szCs w:val="22"/>
              </w:rPr>
              <w:t> </w:t>
            </w:r>
            <w:r>
              <w:rPr>
                <w:rFonts w:ascii="宋体" w:hAnsi="宋体" w:cs="宋体" w:eastAsia="宋体" w:hint="default"/>
                <w:b/>
                <w:bCs/>
                <w:sz w:val="22"/>
                <w:szCs w:val="22"/>
              </w:rPr>
              <w:t>方式</w:t>
            </w:r>
            <w:r>
              <w:rPr>
                <w:rFonts w:ascii="宋体" w:hAnsi="宋体" w:cs="宋体" w:eastAsia="宋体" w:hint="default"/>
                <w:sz w:val="22"/>
                <w:szCs w:val="22"/>
              </w:rPr>
            </w:r>
          </w:p>
        </w:tc>
        <w:tc>
          <w:tcPr>
            <w:tcW w:w="992"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273" w:right="161" w:hanging="111"/>
              <w:jc w:val="left"/>
              <w:rPr>
                <w:rFonts w:ascii="宋体" w:hAnsi="宋体" w:cs="宋体" w:eastAsia="宋体" w:hint="default"/>
                <w:sz w:val="22"/>
                <w:szCs w:val="22"/>
              </w:rPr>
            </w:pPr>
            <w:r>
              <w:rPr>
                <w:rFonts w:ascii="宋体" w:hAnsi="宋体" w:cs="宋体" w:eastAsia="宋体" w:hint="default"/>
                <w:b/>
                <w:bCs/>
                <w:sz w:val="22"/>
                <w:szCs w:val="22"/>
              </w:rPr>
              <w:t>表决权</w:t>
            </w:r>
            <w:r>
              <w:rPr>
                <w:rFonts w:ascii="宋体" w:hAnsi="宋体" w:cs="宋体" w:eastAsia="宋体" w:hint="default"/>
                <w:b/>
                <w:bCs/>
                <w:spacing w:val="1"/>
                <w:w w:val="99"/>
                <w:sz w:val="22"/>
                <w:szCs w:val="22"/>
              </w:rPr>
              <w:t> </w:t>
            </w: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17"/>
              <w:ind w:left="218"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767"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159" w:right="158"/>
              <w:jc w:val="both"/>
              <w:rPr>
                <w:rFonts w:ascii="宋体" w:hAnsi="宋体" w:cs="宋体" w:eastAsia="宋体" w:hint="default"/>
                <w:sz w:val="22"/>
                <w:szCs w:val="22"/>
              </w:rPr>
            </w:pPr>
            <w:r>
              <w:rPr>
                <w:rFonts w:ascii="宋体" w:hAnsi="宋体" w:cs="宋体" w:eastAsia="宋体" w:hint="default"/>
                <w:b/>
                <w:bCs/>
                <w:sz w:val="22"/>
                <w:szCs w:val="22"/>
              </w:rPr>
              <w:t>是否</w:t>
            </w:r>
            <w:r>
              <w:rPr>
                <w:rFonts w:ascii="宋体" w:hAnsi="宋体" w:cs="宋体" w:eastAsia="宋体" w:hint="default"/>
                <w:b/>
                <w:bCs/>
                <w:spacing w:val="1"/>
                <w:w w:val="99"/>
                <w:sz w:val="22"/>
                <w:szCs w:val="22"/>
              </w:rPr>
              <w:t> </w:t>
            </w:r>
            <w:r>
              <w:rPr>
                <w:rFonts w:ascii="宋体" w:hAnsi="宋体" w:cs="宋体" w:eastAsia="宋体" w:hint="default"/>
                <w:b/>
                <w:bCs/>
                <w:sz w:val="22"/>
                <w:szCs w:val="22"/>
              </w:rPr>
              <w:t>合并</w:t>
            </w:r>
            <w:r>
              <w:rPr>
                <w:rFonts w:ascii="宋体" w:hAnsi="宋体" w:cs="宋体" w:eastAsia="宋体" w:hint="default"/>
                <w:b/>
                <w:bCs/>
                <w:spacing w:val="1"/>
                <w:w w:val="99"/>
                <w:sz w:val="22"/>
                <w:szCs w:val="22"/>
              </w:rPr>
              <w:t> </w:t>
            </w:r>
            <w:r>
              <w:rPr>
                <w:rFonts w:ascii="宋体" w:hAnsi="宋体" w:cs="宋体" w:eastAsia="宋体" w:hint="default"/>
                <w:b/>
                <w:bCs/>
                <w:sz w:val="22"/>
                <w:szCs w:val="22"/>
              </w:rPr>
              <w:t>报表</w:t>
            </w:r>
            <w:r>
              <w:rPr>
                <w:rFonts w:ascii="宋体" w:hAnsi="宋体" w:cs="宋体" w:eastAsia="宋体" w:hint="default"/>
                <w:sz w:val="22"/>
                <w:szCs w:val="22"/>
              </w:rPr>
            </w:r>
          </w:p>
        </w:tc>
        <w:tc>
          <w:tcPr>
            <w:tcW w:w="42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105" w:right="95"/>
              <w:jc w:val="left"/>
              <w:rPr>
                <w:rFonts w:ascii="宋体" w:hAnsi="宋体" w:cs="宋体" w:eastAsia="宋体" w:hint="default"/>
                <w:sz w:val="22"/>
                <w:szCs w:val="22"/>
              </w:rPr>
            </w:pPr>
            <w:r>
              <w:rPr>
                <w:rFonts w:ascii="宋体" w:hAnsi="宋体" w:cs="宋体" w:eastAsia="宋体" w:hint="default"/>
                <w:b/>
                <w:bCs/>
                <w:sz w:val="22"/>
                <w:szCs w:val="22"/>
              </w:rPr>
              <w:t>备</w:t>
            </w:r>
            <w:r>
              <w:rPr>
                <w:rFonts w:ascii="宋体" w:hAnsi="宋体" w:cs="宋体" w:eastAsia="宋体" w:hint="default"/>
                <w:b/>
                <w:bCs/>
                <w:w w:val="99"/>
                <w:sz w:val="22"/>
                <w:szCs w:val="22"/>
              </w:rPr>
              <w:t> </w:t>
            </w:r>
            <w:r>
              <w:rPr>
                <w:rFonts w:ascii="宋体" w:hAnsi="宋体" w:cs="宋体" w:eastAsia="宋体" w:hint="default"/>
                <w:b/>
                <w:bCs/>
                <w:sz w:val="22"/>
                <w:szCs w:val="22"/>
              </w:rPr>
              <w:t>注</w:t>
            </w:r>
            <w:r>
              <w:rPr>
                <w:rFonts w:ascii="宋体" w:hAnsi="宋体" w:cs="宋体" w:eastAsia="宋体" w:hint="default"/>
                <w:sz w:val="22"/>
                <w:szCs w:val="22"/>
              </w:rPr>
            </w:r>
          </w:p>
        </w:tc>
      </w:tr>
      <w:tr>
        <w:trPr>
          <w:trHeight w:val="1085"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31" w:lineRule="auto"/>
              <w:ind w:left="122" w:right="104"/>
              <w:jc w:val="left"/>
              <w:rPr>
                <w:rFonts w:ascii="宋体" w:hAnsi="宋体" w:cs="宋体" w:eastAsia="宋体" w:hint="default"/>
                <w:sz w:val="20"/>
                <w:szCs w:val="20"/>
              </w:rPr>
            </w:pPr>
            <w:r>
              <w:rPr>
                <w:rFonts w:ascii="宋体" w:hAnsi="宋体" w:cs="宋体" w:eastAsia="宋体" w:hint="default"/>
                <w:spacing w:val="5"/>
                <w:sz w:val="20"/>
                <w:szCs w:val="20"/>
              </w:rPr>
              <w:t>海立美达香港有</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限公司</w:t>
            </w:r>
          </w:p>
        </w:tc>
        <w:tc>
          <w:tcPr>
            <w:tcW w:w="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31" w:lineRule="auto"/>
              <w:ind w:left="134" w:right="132"/>
              <w:jc w:val="left"/>
              <w:rPr>
                <w:rFonts w:ascii="宋体" w:hAnsi="宋体" w:cs="宋体" w:eastAsia="宋体" w:hint="default"/>
                <w:sz w:val="20"/>
                <w:szCs w:val="20"/>
              </w:rPr>
            </w:pPr>
            <w:r>
              <w:rPr>
                <w:rFonts w:ascii="宋体" w:hAnsi="宋体" w:cs="宋体" w:eastAsia="宋体" w:hint="default"/>
                <w:sz w:val="20"/>
                <w:szCs w:val="20"/>
              </w:rPr>
              <w:t>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31" w:lineRule="auto"/>
              <w:ind w:left="260" w:right="263"/>
              <w:jc w:val="center"/>
              <w:rPr>
                <w:rFonts w:ascii="宋体" w:hAnsi="宋体" w:cs="宋体" w:eastAsia="宋体" w:hint="default"/>
                <w:sz w:val="20"/>
                <w:szCs w:val="20"/>
              </w:rPr>
            </w:pPr>
            <w:r>
              <w:rPr>
                <w:rFonts w:ascii="宋体" w:hAnsi="宋体" w:cs="宋体" w:eastAsia="宋体" w:hint="default"/>
                <w:sz w:val="20"/>
                <w:szCs w:val="20"/>
              </w:rPr>
              <w:t>香</w:t>
            </w:r>
            <w:r>
              <w:rPr>
                <w:rFonts w:ascii="宋体" w:hAnsi="宋体" w:cs="宋体" w:eastAsia="宋体" w:hint="default"/>
                <w:w w:val="100"/>
                <w:sz w:val="20"/>
                <w:szCs w:val="20"/>
              </w:rPr>
              <w:t> </w:t>
            </w:r>
            <w:r>
              <w:rPr>
                <w:rFonts w:ascii="宋体" w:hAnsi="宋体" w:cs="宋体" w:eastAsia="宋体" w:hint="default"/>
                <w:sz w:val="20"/>
                <w:szCs w:val="20"/>
              </w:rPr>
              <w:t>港</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销售</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322" w:right="221" w:hanging="100"/>
              <w:jc w:val="left"/>
              <w:rPr>
                <w:rFonts w:ascii="宋体" w:hAnsi="宋体" w:cs="宋体" w:eastAsia="宋体" w:hint="default"/>
                <w:sz w:val="20"/>
                <w:szCs w:val="20"/>
              </w:rPr>
            </w:pPr>
            <w:r>
              <w:rPr>
                <w:rFonts w:ascii="宋体" w:hAnsi="宋体" w:cs="宋体" w:eastAsia="宋体" w:hint="default"/>
                <w:sz w:val="20"/>
                <w:szCs w:val="20"/>
              </w:rPr>
              <w:t>美元</w:t>
            </w:r>
            <w:r>
              <w:rPr>
                <w:rFonts w:ascii="宋体" w:hAnsi="宋体" w:cs="宋体" w:eastAsia="宋体" w:hint="default"/>
                <w:w w:val="100"/>
                <w:sz w:val="20"/>
                <w:szCs w:val="20"/>
              </w:rPr>
              <w:t> </w:t>
            </w:r>
            <w:r>
              <w:rPr>
                <w:rFonts w:ascii="宋体" w:hAnsi="宋体" w:cs="宋体" w:eastAsia="宋体" w:hint="default"/>
                <w:sz w:val="20"/>
                <w:szCs w:val="20"/>
              </w:rPr>
              <w:t>50</w:t>
            </w:r>
          </w:p>
          <w:p>
            <w:pPr>
              <w:pStyle w:val="TableParagraph"/>
              <w:spacing w:line="240" w:lineRule="auto" w:before="22"/>
              <w:ind w:left="223" w:right="0"/>
              <w:jc w:val="left"/>
              <w:rPr>
                <w:rFonts w:ascii="宋体" w:hAnsi="宋体" w:cs="宋体" w:eastAsia="宋体" w:hint="default"/>
                <w:sz w:val="20"/>
                <w:szCs w:val="20"/>
              </w:rPr>
            </w:pPr>
            <w:r>
              <w:rPr>
                <w:rFonts w:ascii="宋体" w:hAnsi="宋体" w:cs="宋体" w:eastAsia="宋体" w:hint="default"/>
                <w:sz w:val="20"/>
                <w:szCs w:val="20"/>
              </w:rPr>
              <w:t>万元</w:t>
            </w:r>
          </w:p>
        </w:tc>
        <w:tc>
          <w:tcPr>
            <w:tcW w:w="31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31" w:lineRule="auto"/>
              <w:ind w:left="105" w:right="86"/>
              <w:jc w:val="left"/>
              <w:rPr>
                <w:rFonts w:ascii="宋体" w:hAnsi="宋体" w:cs="宋体" w:eastAsia="宋体" w:hint="default"/>
                <w:sz w:val="20"/>
                <w:szCs w:val="20"/>
              </w:rPr>
            </w:pPr>
            <w:r>
              <w:rPr>
                <w:rFonts w:ascii="宋体" w:hAnsi="宋体" w:cs="宋体" w:eastAsia="宋体" w:hint="default"/>
                <w:spacing w:val="-19"/>
                <w:sz w:val="20"/>
                <w:szCs w:val="20"/>
              </w:rPr>
              <w:t>国际贸易、投融资及咨询、仓储、物</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流</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20"/>
                <w:szCs w:val="20"/>
              </w:rPr>
            </w:pPr>
            <w:r>
              <w:rPr>
                <w:rFonts w:ascii="宋体"/>
                <w:spacing w:val="-11"/>
                <w:sz w:val="20"/>
              </w:rPr>
              <w:t>3,092,800.00</w:t>
            </w:r>
            <w:r>
              <w:rPr>
                <w:rFonts w:ascii="宋体"/>
                <w:sz w:val="20"/>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香港</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宋体"/>
                <w:sz w:val="20"/>
              </w:rPr>
              <w:t>100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21" w:right="0"/>
              <w:jc w:val="left"/>
              <w:rPr>
                <w:rFonts w:ascii="宋体" w:hAnsi="宋体" w:cs="宋体" w:eastAsia="宋体" w:hint="default"/>
                <w:sz w:val="20"/>
                <w:szCs w:val="20"/>
              </w:rPr>
            </w:pPr>
            <w:r>
              <w:rPr>
                <w:rFonts w:ascii="宋体" w:hAnsi="宋体" w:cs="宋体" w:eastAsia="宋体" w:hint="default"/>
                <w:sz w:val="20"/>
                <w:szCs w:val="20"/>
              </w:rPr>
              <w:t>直接</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新设</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宋体"/>
                <w:sz w:val="20"/>
              </w:rPr>
              <w:t>100</w:t>
            </w:r>
          </w:p>
        </w:tc>
        <w:tc>
          <w:tcPr>
            <w:tcW w:w="7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425" w:type="dxa"/>
            <w:tcBorders>
              <w:top w:val="single" w:sz="2" w:space="0" w:color="000000"/>
              <w:left w:val="single" w:sz="2" w:space="0" w:color="000000"/>
              <w:bottom w:val="single" w:sz="2" w:space="0" w:color="000000"/>
              <w:right w:val="nil" w:sz="6" w:space="0" w:color="auto"/>
            </w:tcBorders>
          </w:tcPr>
          <w:p>
            <w:pPr/>
          </w:p>
        </w:tc>
      </w:tr>
      <w:tr>
        <w:trPr>
          <w:trHeight w:val="1085"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31" w:lineRule="auto"/>
              <w:ind w:left="122" w:right="104"/>
              <w:jc w:val="left"/>
              <w:rPr>
                <w:rFonts w:ascii="宋体" w:hAnsi="宋体" w:cs="宋体" w:eastAsia="宋体" w:hint="default"/>
                <w:sz w:val="20"/>
                <w:szCs w:val="20"/>
              </w:rPr>
            </w:pPr>
            <w:r>
              <w:rPr>
                <w:rFonts w:ascii="宋体" w:hAnsi="宋体" w:cs="宋体" w:eastAsia="宋体" w:hint="default"/>
                <w:spacing w:val="5"/>
                <w:sz w:val="20"/>
                <w:szCs w:val="20"/>
              </w:rPr>
              <w:t>上海钜诺钢材加</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工有限公司</w:t>
            </w:r>
          </w:p>
        </w:tc>
        <w:tc>
          <w:tcPr>
            <w:tcW w:w="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31" w:lineRule="auto"/>
              <w:ind w:left="134" w:right="132"/>
              <w:jc w:val="left"/>
              <w:rPr>
                <w:rFonts w:ascii="宋体" w:hAnsi="宋体" w:cs="宋体" w:eastAsia="宋体" w:hint="default"/>
                <w:sz w:val="20"/>
                <w:szCs w:val="20"/>
              </w:rPr>
            </w:pPr>
            <w:r>
              <w:rPr>
                <w:rFonts w:ascii="宋体" w:hAnsi="宋体" w:cs="宋体" w:eastAsia="宋体" w:hint="default"/>
                <w:sz w:val="20"/>
                <w:szCs w:val="20"/>
              </w:rPr>
              <w:t>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31" w:lineRule="auto"/>
              <w:ind w:left="260" w:right="263"/>
              <w:jc w:val="center"/>
              <w:rPr>
                <w:rFonts w:ascii="宋体" w:hAnsi="宋体" w:cs="宋体" w:eastAsia="宋体" w:hint="default"/>
                <w:sz w:val="20"/>
                <w:szCs w:val="20"/>
              </w:rPr>
            </w:pPr>
            <w:r>
              <w:rPr>
                <w:rFonts w:ascii="宋体" w:hAnsi="宋体" w:cs="宋体" w:eastAsia="宋体" w:hint="default"/>
                <w:sz w:val="20"/>
                <w:szCs w:val="20"/>
              </w:rPr>
              <w:t>上</w:t>
            </w:r>
            <w:r>
              <w:rPr>
                <w:rFonts w:ascii="宋体" w:hAnsi="宋体" w:cs="宋体" w:eastAsia="宋体" w:hint="default"/>
                <w:w w:val="100"/>
                <w:sz w:val="20"/>
                <w:szCs w:val="20"/>
              </w:rPr>
              <w:t> </w:t>
            </w:r>
            <w:r>
              <w:rPr>
                <w:rFonts w:ascii="宋体" w:hAnsi="宋体" w:cs="宋体" w:eastAsia="宋体" w:hint="default"/>
                <w:sz w:val="20"/>
                <w:szCs w:val="20"/>
              </w:rPr>
              <w:t>海</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生产</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72" w:right="0"/>
              <w:jc w:val="left"/>
              <w:rPr>
                <w:rFonts w:ascii="宋体" w:hAnsi="宋体" w:cs="宋体" w:eastAsia="宋体" w:hint="default"/>
                <w:sz w:val="20"/>
                <w:szCs w:val="20"/>
              </w:rPr>
            </w:pPr>
            <w:r>
              <w:rPr>
                <w:rFonts w:ascii="宋体"/>
                <w:sz w:val="20"/>
              </w:rPr>
              <w:t>600</w:t>
            </w:r>
          </w:p>
          <w:p>
            <w:pPr>
              <w:pStyle w:val="TableParagraph"/>
              <w:spacing w:line="240" w:lineRule="auto" w:before="98"/>
              <w:ind w:left="223" w:right="0"/>
              <w:jc w:val="left"/>
              <w:rPr>
                <w:rFonts w:ascii="宋体" w:hAnsi="宋体" w:cs="宋体" w:eastAsia="宋体" w:hint="default"/>
                <w:sz w:val="20"/>
                <w:szCs w:val="20"/>
              </w:rPr>
            </w:pPr>
            <w:r>
              <w:rPr>
                <w:rFonts w:ascii="宋体" w:hAnsi="宋体" w:cs="宋体" w:eastAsia="宋体" w:hint="default"/>
                <w:sz w:val="20"/>
                <w:szCs w:val="20"/>
              </w:rPr>
              <w:t>万元</w:t>
            </w:r>
          </w:p>
        </w:tc>
        <w:tc>
          <w:tcPr>
            <w:tcW w:w="3119"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05" w:right="86"/>
              <w:jc w:val="both"/>
              <w:rPr>
                <w:rFonts w:ascii="宋体" w:hAnsi="宋体" w:cs="宋体" w:eastAsia="宋体" w:hint="default"/>
                <w:sz w:val="20"/>
                <w:szCs w:val="20"/>
              </w:rPr>
            </w:pPr>
            <w:r>
              <w:rPr>
                <w:rFonts w:ascii="宋体" w:hAnsi="宋体" w:cs="宋体" w:eastAsia="宋体" w:hint="default"/>
                <w:spacing w:val="-19"/>
                <w:sz w:val="20"/>
                <w:szCs w:val="20"/>
              </w:rPr>
              <w:t>钢材加工、销售；五金零部件、机械</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pacing w:val="-19"/>
                <w:sz w:val="20"/>
                <w:szCs w:val="20"/>
              </w:rPr>
              <w:t>设备加工、销售；模具加工、销售；</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pacing w:val="-21"/>
                <w:sz w:val="20"/>
                <w:szCs w:val="20"/>
              </w:rPr>
              <w:t>仓储（除危险品及专项规定）</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宋体" w:hAnsi="宋体" w:cs="宋体" w:eastAsia="宋体" w:hint="default"/>
                <w:sz w:val="20"/>
                <w:szCs w:val="20"/>
              </w:rPr>
            </w:pPr>
            <w:r>
              <w:rPr>
                <w:rFonts w:ascii="宋体"/>
                <w:spacing w:val="-11"/>
                <w:sz w:val="20"/>
              </w:rPr>
              <w:t>4,800,000.00</w:t>
            </w:r>
            <w:r>
              <w:rPr>
                <w:rFonts w:ascii="宋体"/>
                <w:sz w:val="20"/>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上海</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宋体" w:hAnsi="宋体" w:cs="宋体" w:eastAsia="宋体" w:hint="default"/>
                <w:sz w:val="20"/>
                <w:szCs w:val="20"/>
              </w:rPr>
            </w:pPr>
            <w:r>
              <w:rPr>
                <w:rFonts w:ascii="宋体"/>
                <w:sz w:val="20"/>
              </w:rPr>
              <w:t>80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21" w:right="0"/>
              <w:jc w:val="left"/>
              <w:rPr>
                <w:rFonts w:ascii="宋体" w:hAnsi="宋体" w:cs="宋体" w:eastAsia="宋体" w:hint="default"/>
                <w:sz w:val="20"/>
                <w:szCs w:val="20"/>
              </w:rPr>
            </w:pPr>
            <w:r>
              <w:rPr>
                <w:rFonts w:ascii="宋体" w:hAnsi="宋体" w:cs="宋体" w:eastAsia="宋体" w:hint="default"/>
                <w:sz w:val="20"/>
                <w:szCs w:val="20"/>
              </w:rPr>
              <w:t>直接</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新设</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宋体" w:hAnsi="宋体" w:cs="宋体" w:eastAsia="宋体" w:hint="default"/>
                <w:sz w:val="20"/>
                <w:szCs w:val="20"/>
              </w:rPr>
            </w:pPr>
            <w:r>
              <w:rPr>
                <w:rFonts w:ascii="宋体"/>
                <w:sz w:val="20"/>
              </w:rPr>
              <w:t>80</w:t>
            </w:r>
          </w:p>
        </w:tc>
        <w:tc>
          <w:tcPr>
            <w:tcW w:w="7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425" w:type="dxa"/>
            <w:tcBorders>
              <w:top w:val="single" w:sz="2" w:space="0" w:color="000000"/>
              <w:left w:val="single" w:sz="2" w:space="0" w:color="000000"/>
              <w:bottom w:val="single" w:sz="2" w:space="0" w:color="000000"/>
              <w:right w:val="nil" w:sz="6" w:space="0" w:color="auto"/>
            </w:tcBorders>
          </w:tcPr>
          <w:p>
            <w:pPr/>
          </w:p>
        </w:tc>
      </w:tr>
      <w:tr>
        <w:trPr>
          <w:trHeight w:val="2165"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331" w:lineRule="auto"/>
              <w:ind w:left="122" w:right="104"/>
              <w:jc w:val="left"/>
              <w:rPr>
                <w:rFonts w:ascii="宋体" w:hAnsi="宋体" w:cs="宋体" w:eastAsia="宋体" w:hint="default"/>
                <w:sz w:val="20"/>
                <w:szCs w:val="20"/>
              </w:rPr>
            </w:pPr>
            <w:r>
              <w:rPr>
                <w:rFonts w:ascii="宋体" w:hAnsi="宋体" w:cs="宋体" w:eastAsia="宋体" w:hint="default"/>
                <w:spacing w:val="5"/>
                <w:sz w:val="20"/>
                <w:szCs w:val="20"/>
              </w:rPr>
              <w:t>上海海众实业发</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展有限公司</w:t>
            </w:r>
          </w:p>
        </w:tc>
        <w:tc>
          <w:tcPr>
            <w:tcW w:w="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331" w:lineRule="auto"/>
              <w:ind w:left="134" w:right="132"/>
              <w:jc w:val="left"/>
              <w:rPr>
                <w:rFonts w:ascii="宋体" w:hAnsi="宋体" w:cs="宋体" w:eastAsia="宋体" w:hint="default"/>
                <w:sz w:val="20"/>
                <w:szCs w:val="20"/>
              </w:rPr>
            </w:pPr>
            <w:r>
              <w:rPr>
                <w:rFonts w:ascii="宋体" w:hAnsi="宋体" w:cs="宋体" w:eastAsia="宋体" w:hint="default"/>
                <w:sz w:val="20"/>
                <w:szCs w:val="20"/>
              </w:rPr>
              <w:t>有限</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331" w:lineRule="auto"/>
              <w:ind w:left="260" w:right="263"/>
              <w:jc w:val="center"/>
              <w:rPr>
                <w:rFonts w:ascii="宋体" w:hAnsi="宋体" w:cs="宋体" w:eastAsia="宋体" w:hint="default"/>
                <w:sz w:val="20"/>
                <w:szCs w:val="20"/>
              </w:rPr>
            </w:pPr>
            <w:r>
              <w:rPr>
                <w:rFonts w:ascii="宋体" w:hAnsi="宋体" w:cs="宋体" w:eastAsia="宋体" w:hint="default"/>
                <w:sz w:val="20"/>
                <w:szCs w:val="20"/>
              </w:rPr>
              <w:t>上</w:t>
            </w:r>
            <w:r>
              <w:rPr>
                <w:rFonts w:ascii="宋体" w:hAnsi="宋体" w:cs="宋体" w:eastAsia="宋体" w:hint="default"/>
                <w:w w:val="100"/>
                <w:sz w:val="20"/>
                <w:szCs w:val="20"/>
              </w:rPr>
              <w:t> </w:t>
            </w:r>
            <w:r>
              <w:rPr>
                <w:rFonts w:ascii="宋体" w:hAnsi="宋体" w:cs="宋体" w:eastAsia="宋体" w:hint="default"/>
                <w:sz w:val="20"/>
                <w:szCs w:val="20"/>
              </w:rPr>
              <w:t>海</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销售</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272" w:right="0"/>
              <w:jc w:val="left"/>
              <w:rPr>
                <w:rFonts w:ascii="宋体" w:hAnsi="宋体" w:cs="宋体" w:eastAsia="宋体" w:hint="default"/>
                <w:sz w:val="20"/>
                <w:szCs w:val="20"/>
              </w:rPr>
            </w:pPr>
            <w:r>
              <w:rPr>
                <w:rFonts w:ascii="宋体"/>
                <w:sz w:val="20"/>
              </w:rPr>
              <w:t>500</w:t>
            </w:r>
          </w:p>
          <w:p>
            <w:pPr>
              <w:pStyle w:val="TableParagraph"/>
              <w:spacing w:line="240" w:lineRule="auto" w:before="98"/>
              <w:ind w:left="223" w:right="0"/>
              <w:jc w:val="left"/>
              <w:rPr>
                <w:rFonts w:ascii="宋体" w:hAnsi="宋体" w:cs="宋体" w:eastAsia="宋体" w:hint="default"/>
                <w:sz w:val="20"/>
                <w:szCs w:val="20"/>
              </w:rPr>
            </w:pPr>
            <w:r>
              <w:rPr>
                <w:rFonts w:ascii="宋体" w:hAnsi="宋体" w:cs="宋体" w:eastAsia="宋体" w:hint="default"/>
                <w:sz w:val="20"/>
                <w:szCs w:val="20"/>
              </w:rPr>
              <w:t>万元</w:t>
            </w:r>
          </w:p>
        </w:tc>
        <w:tc>
          <w:tcPr>
            <w:tcW w:w="3119"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05" w:right="80"/>
              <w:jc w:val="both"/>
              <w:rPr>
                <w:rFonts w:ascii="宋体" w:hAnsi="宋体" w:cs="宋体" w:eastAsia="宋体" w:hint="default"/>
                <w:sz w:val="20"/>
                <w:szCs w:val="20"/>
              </w:rPr>
            </w:pPr>
            <w:r>
              <w:rPr>
                <w:rFonts w:ascii="宋体" w:hAnsi="宋体" w:cs="宋体" w:eastAsia="宋体" w:hint="default"/>
                <w:spacing w:val="-6"/>
                <w:sz w:val="20"/>
                <w:szCs w:val="20"/>
              </w:rPr>
              <w:t>钢材及金属材料、汽车零部件的批</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pacing w:val="-19"/>
                <w:sz w:val="20"/>
                <w:szCs w:val="20"/>
              </w:rPr>
              <w:t>发；从事货物或技术的进出口业务；</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pacing w:val="-19"/>
                <w:sz w:val="20"/>
                <w:szCs w:val="20"/>
              </w:rPr>
              <w:t>刀具、智能机器人领域的技术开发、</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pacing w:val="-19"/>
                <w:sz w:val="20"/>
                <w:szCs w:val="20"/>
              </w:rPr>
              <w:t>技术转让、技术咨询、技术服务；商</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pacing w:val="-19"/>
                <w:sz w:val="20"/>
                <w:szCs w:val="20"/>
              </w:rPr>
              <w:t>务咨询服务；国内货物运输代理；各</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pacing w:val="-22"/>
                <w:sz w:val="20"/>
                <w:szCs w:val="20"/>
              </w:rPr>
              <w:t>类广告设计、制作、代理、发布。</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宋体" w:hAnsi="宋体" w:cs="宋体" w:eastAsia="宋体" w:hint="default"/>
                <w:sz w:val="20"/>
                <w:szCs w:val="20"/>
              </w:rPr>
            </w:pPr>
            <w:r>
              <w:rPr>
                <w:rFonts w:ascii="宋体"/>
                <w:spacing w:val="-11"/>
                <w:sz w:val="20"/>
              </w:rPr>
              <w:t>2,600,000.00</w:t>
            </w:r>
            <w:r>
              <w:rPr>
                <w:rFonts w:ascii="宋体"/>
                <w:sz w:val="20"/>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上海</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20"/>
                <w:szCs w:val="20"/>
              </w:rPr>
            </w:pPr>
            <w:r>
              <w:rPr>
                <w:rFonts w:ascii="宋体"/>
                <w:sz w:val="20"/>
              </w:rPr>
              <w:t>65</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1" w:right="0"/>
              <w:jc w:val="left"/>
              <w:rPr>
                <w:rFonts w:ascii="宋体" w:hAnsi="宋体" w:cs="宋体" w:eastAsia="宋体" w:hint="default"/>
                <w:sz w:val="20"/>
                <w:szCs w:val="20"/>
              </w:rPr>
            </w:pPr>
            <w:r>
              <w:rPr>
                <w:rFonts w:ascii="宋体" w:hAnsi="宋体" w:cs="宋体" w:eastAsia="宋体" w:hint="default"/>
                <w:sz w:val="20"/>
                <w:szCs w:val="20"/>
              </w:rPr>
              <w:t>直接</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新设</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20"/>
                <w:szCs w:val="20"/>
              </w:rPr>
            </w:pPr>
            <w:r>
              <w:rPr>
                <w:rFonts w:ascii="宋体"/>
                <w:sz w:val="20"/>
              </w:rPr>
              <w:t>65</w:t>
            </w:r>
          </w:p>
        </w:tc>
        <w:tc>
          <w:tcPr>
            <w:tcW w:w="7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425" w:type="dxa"/>
            <w:tcBorders>
              <w:top w:val="single" w:sz="2" w:space="0" w:color="000000"/>
              <w:left w:val="single" w:sz="2" w:space="0" w:color="000000"/>
              <w:bottom w:val="single" w:sz="2" w:space="0" w:color="000000"/>
              <w:right w:val="nil" w:sz="6" w:space="0" w:color="auto"/>
            </w:tcBorders>
          </w:tcPr>
          <w:p>
            <w:pPr/>
          </w:p>
        </w:tc>
      </w:tr>
      <w:tr>
        <w:trPr>
          <w:trHeight w:val="2898" w:hRule="exact"/>
        </w:trPr>
        <w:tc>
          <w:tcPr>
            <w:tcW w:w="1682"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31" w:lineRule="auto"/>
              <w:ind w:left="122" w:right="104"/>
              <w:jc w:val="left"/>
              <w:rPr>
                <w:rFonts w:ascii="宋体" w:hAnsi="宋体" w:cs="宋体" w:eastAsia="宋体" w:hint="default"/>
                <w:sz w:val="20"/>
                <w:szCs w:val="20"/>
              </w:rPr>
            </w:pPr>
            <w:r>
              <w:rPr>
                <w:rFonts w:ascii="宋体" w:hAnsi="宋体" w:cs="宋体" w:eastAsia="宋体" w:hint="default"/>
                <w:spacing w:val="5"/>
                <w:sz w:val="20"/>
                <w:szCs w:val="20"/>
              </w:rPr>
              <w:t>青岛海立美达电</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商有限公司</w:t>
            </w:r>
          </w:p>
        </w:tc>
        <w:tc>
          <w:tcPr>
            <w:tcW w:w="6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31" w:lineRule="auto"/>
              <w:ind w:left="134" w:right="132"/>
              <w:jc w:val="both"/>
              <w:rPr>
                <w:rFonts w:ascii="宋体" w:hAnsi="宋体" w:cs="宋体" w:eastAsia="宋体" w:hint="default"/>
                <w:sz w:val="20"/>
                <w:szCs w:val="20"/>
              </w:rPr>
            </w:pPr>
            <w:r>
              <w:rPr>
                <w:rFonts w:ascii="宋体" w:hAnsi="宋体" w:cs="宋体" w:eastAsia="宋体" w:hint="default"/>
                <w:sz w:val="20"/>
                <w:szCs w:val="20"/>
              </w:rPr>
              <w:t>有限</w:t>
            </w:r>
            <w:r>
              <w:rPr>
                <w:rFonts w:ascii="宋体" w:hAnsi="宋体" w:cs="宋体" w:eastAsia="宋体" w:hint="default"/>
                <w:w w:val="100"/>
                <w:sz w:val="20"/>
                <w:szCs w:val="20"/>
              </w:rPr>
              <w:t> </w:t>
            </w:r>
            <w:r>
              <w:rPr>
                <w:rFonts w:ascii="宋体" w:hAnsi="宋体" w:cs="宋体" w:eastAsia="宋体" w:hint="default"/>
                <w:sz w:val="20"/>
                <w:szCs w:val="20"/>
              </w:rPr>
              <w:t>责任</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7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4"/>
              <w:ind w:left="160" w:right="0"/>
              <w:jc w:val="left"/>
              <w:rPr>
                <w:rFonts w:ascii="宋体" w:hAnsi="宋体" w:cs="宋体" w:eastAsia="宋体" w:hint="default"/>
                <w:sz w:val="20"/>
                <w:szCs w:val="20"/>
              </w:rPr>
            </w:pPr>
            <w:r>
              <w:rPr>
                <w:rFonts w:ascii="宋体" w:hAnsi="宋体" w:cs="宋体" w:eastAsia="宋体" w:hint="default"/>
                <w:sz w:val="20"/>
                <w:szCs w:val="20"/>
              </w:rPr>
              <w:t>黄岛</w:t>
            </w:r>
          </w:p>
        </w:tc>
        <w:tc>
          <w:tcPr>
            <w:tcW w:w="7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4"/>
              <w:ind w:right="0"/>
              <w:jc w:val="center"/>
              <w:rPr>
                <w:rFonts w:ascii="宋体" w:hAnsi="宋体" w:cs="宋体" w:eastAsia="宋体" w:hint="default"/>
                <w:sz w:val="20"/>
                <w:szCs w:val="20"/>
              </w:rPr>
            </w:pPr>
            <w:r>
              <w:rPr>
                <w:rFonts w:ascii="宋体" w:hAnsi="宋体" w:cs="宋体" w:eastAsia="宋体" w:hint="default"/>
                <w:sz w:val="20"/>
                <w:szCs w:val="20"/>
              </w:rPr>
              <w:t>销售</w:t>
            </w:r>
          </w:p>
        </w:tc>
        <w:tc>
          <w:tcPr>
            <w:tcW w:w="8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3" w:right="0"/>
              <w:jc w:val="left"/>
              <w:rPr>
                <w:rFonts w:ascii="宋体" w:hAnsi="宋体" w:cs="宋体" w:eastAsia="宋体" w:hint="default"/>
                <w:sz w:val="20"/>
                <w:szCs w:val="20"/>
              </w:rPr>
            </w:pPr>
            <w:r>
              <w:rPr>
                <w:rFonts w:ascii="宋体"/>
                <w:sz w:val="20"/>
              </w:rPr>
              <w:t>3000</w:t>
            </w:r>
          </w:p>
          <w:p>
            <w:pPr>
              <w:pStyle w:val="TableParagraph"/>
              <w:spacing w:line="240" w:lineRule="auto" w:before="98"/>
              <w:ind w:left="223" w:right="0"/>
              <w:jc w:val="left"/>
              <w:rPr>
                <w:rFonts w:ascii="宋体" w:hAnsi="宋体" w:cs="宋体" w:eastAsia="宋体" w:hint="default"/>
                <w:sz w:val="20"/>
                <w:szCs w:val="20"/>
              </w:rPr>
            </w:pPr>
            <w:r>
              <w:rPr>
                <w:rFonts w:ascii="宋体" w:hAnsi="宋体" w:cs="宋体" w:eastAsia="宋体" w:hint="default"/>
                <w:sz w:val="20"/>
                <w:szCs w:val="20"/>
              </w:rPr>
              <w:t>万元</w:t>
            </w:r>
          </w:p>
        </w:tc>
        <w:tc>
          <w:tcPr>
            <w:tcW w:w="3119" w:type="dxa"/>
            <w:tcBorders>
              <w:top w:val="single" w:sz="2" w:space="0" w:color="000000"/>
              <w:left w:val="single" w:sz="2" w:space="0" w:color="000000"/>
              <w:bottom w:val="single" w:sz="12" w:space="0" w:color="000000"/>
              <w:right w:val="single" w:sz="2" w:space="0" w:color="000000"/>
            </w:tcBorders>
          </w:tcPr>
          <w:p>
            <w:pPr>
              <w:pStyle w:val="TableParagraph"/>
              <w:spacing w:line="331" w:lineRule="auto" w:before="54"/>
              <w:ind w:left="105" w:right="85"/>
              <w:jc w:val="both"/>
              <w:rPr>
                <w:rFonts w:ascii="宋体" w:hAnsi="宋体" w:cs="宋体" w:eastAsia="宋体" w:hint="default"/>
                <w:sz w:val="20"/>
                <w:szCs w:val="20"/>
              </w:rPr>
            </w:pPr>
            <w:r>
              <w:rPr>
                <w:rFonts w:ascii="宋体" w:hAnsi="宋体" w:cs="宋体" w:eastAsia="宋体" w:hint="default"/>
                <w:spacing w:val="-30"/>
                <w:sz w:val="20"/>
                <w:szCs w:val="20"/>
              </w:rPr>
              <w:t>商务电子信息服务（不含增值电信及金</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pacing w:val="-30"/>
                <w:sz w:val="20"/>
                <w:szCs w:val="20"/>
              </w:rPr>
              <w:t>融业务）；金属货物的仓储、加工、配</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pacing w:val="-30"/>
                <w:sz w:val="20"/>
                <w:szCs w:val="20"/>
              </w:rPr>
              <w:t>货、销售服务；批发、零售、网上销售</w:t>
            </w:r>
          </w:p>
          <w:p>
            <w:pPr>
              <w:pStyle w:val="TableParagraph"/>
              <w:spacing w:line="331" w:lineRule="auto" w:before="22"/>
              <w:ind w:left="105" w:right="85"/>
              <w:jc w:val="both"/>
              <w:rPr>
                <w:rFonts w:ascii="宋体" w:hAnsi="宋体" w:cs="宋体" w:eastAsia="宋体" w:hint="default"/>
                <w:sz w:val="20"/>
                <w:szCs w:val="20"/>
              </w:rPr>
            </w:pPr>
            <w:r>
              <w:rPr>
                <w:rFonts w:ascii="宋体" w:hAnsi="宋体" w:cs="宋体" w:eastAsia="宋体" w:hint="default"/>
                <w:spacing w:val="-30"/>
                <w:sz w:val="20"/>
                <w:szCs w:val="20"/>
              </w:rPr>
              <w:t>（不含增值电信及金融业务）：钢板、</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pacing w:val="-30"/>
                <w:sz w:val="20"/>
                <w:szCs w:val="20"/>
              </w:rPr>
              <w:t>模具、电机及机电零部件、五金件、家</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pacing w:val="-30"/>
                <w:sz w:val="20"/>
                <w:szCs w:val="20"/>
              </w:rPr>
              <w:t>用电器及汽车零部件。（依法须经批准</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pacing w:val="-30"/>
                <w:sz w:val="20"/>
                <w:szCs w:val="20"/>
              </w:rPr>
              <w:t>的项目，经相关部门批准后方可开展经</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pacing w:val="-25"/>
                <w:sz w:val="20"/>
                <w:szCs w:val="20"/>
              </w:rPr>
              <w:t>营活动）。</w:t>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4"/>
              <w:ind w:right="103"/>
              <w:jc w:val="right"/>
              <w:rPr>
                <w:rFonts w:ascii="宋体" w:hAnsi="宋体" w:cs="宋体" w:eastAsia="宋体" w:hint="default"/>
                <w:sz w:val="20"/>
                <w:szCs w:val="20"/>
              </w:rPr>
            </w:pPr>
            <w:r>
              <w:rPr>
                <w:rFonts w:ascii="宋体"/>
                <w:spacing w:val="-11"/>
                <w:sz w:val="20"/>
              </w:rPr>
              <w:t>0.00</w:t>
            </w:r>
            <w:r>
              <w:rPr>
                <w:rFonts w:ascii="宋体"/>
                <w:sz w:val="20"/>
              </w:rPr>
            </w:r>
          </w:p>
        </w:tc>
        <w:tc>
          <w:tcPr>
            <w:tcW w:w="7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4"/>
              <w:ind w:right="0"/>
              <w:jc w:val="center"/>
              <w:rPr>
                <w:rFonts w:ascii="宋体" w:hAnsi="宋体" w:cs="宋体" w:eastAsia="宋体" w:hint="default"/>
                <w:sz w:val="20"/>
                <w:szCs w:val="20"/>
              </w:rPr>
            </w:pPr>
            <w:r>
              <w:rPr>
                <w:rFonts w:ascii="宋体" w:hAnsi="宋体" w:cs="宋体" w:eastAsia="宋体" w:hint="default"/>
                <w:sz w:val="20"/>
                <w:szCs w:val="20"/>
              </w:rPr>
              <w:t>黄岛</w:t>
            </w:r>
          </w:p>
        </w:tc>
        <w:tc>
          <w:tcPr>
            <w:tcW w:w="8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4"/>
              <w:ind w:right="0"/>
              <w:jc w:val="center"/>
              <w:rPr>
                <w:rFonts w:ascii="宋体" w:hAnsi="宋体" w:cs="宋体" w:eastAsia="宋体" w:hint="default"/>
                <w:sz w:val="20"/>
                <w:szCs w:val="20"/>
              </w:rPr>
            </w:pPr>
            <w:r>
              <w:rPr>
                <w:rFonts w:ascii="宋体"/>
                <w:sz w:val="20"/>
              </w:rPr>
              <w:t>100.00</w:t>
            </w:r>
          </w:p>
        </w:tc>
        <w:tc>
          <w:tcPr>
            <w:tcW w:w="8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4"/>
              <w:ind w:left="221" w:right="0"/>
              <w:jc w:val="left"/>
              <w:rPr>
                <w:rFonts w:ascii="宋体" w:hAnsi="宋体" w:cs="宋体" w:eastAsia="宋体" w:hint="default"/>
                <w:sz w:val="20"/>
                <w:szCs w:val="20"/>
              </w:rPr>
            </w:pPr>
            <w:r>
              <w:rPr>
                <w:rFonts w:ascii="宋体" w:hAnsi="宋体" w:cs="宋体" w:eastAsia="宋体" w:hint="default"/>
                <w:sz w:val="20"/>
                <w:szCs w:val="20"/>
              </w:rPr>
              <w:t>直接</w:t>
            </w:r>
          </w:p>
        </w:tc>
        <w:tc>
          <w:tcPr>
            <w:tcW w:w="7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4"/>
              <w:ind w:left="1" w:right="0"/>
              <w:jc w:val="center"/>
              <w:rPr>
                <w:rFonts w:ascii="宋体" w:hAnsi="宋体" w:cs="宋体" w:eastAsia="宋体" w:hint="default"/>
                <w:sz w:val="20"/>
                <w:szCs w:val="20"/>
              </w:rPr>
            </w:pPr>
            <w:r>
              <w:rPr>
                <w:rFonts w:ascii="宋体" w:hAnsi="宋体" w:cs="宋体" w:eastAsia="宋体" w:hint="default"/>
                <w:sz w:val="20"/>
                <w:szCs w:val="20"/>
              </w:rPr>
              <w:t>新设</w:t>
            </w:r>
          </w:p>
        </w:tc>
        <w:tc>
          <w:tcPr>
            <w:tcW w:w="9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4"/>
              <w:ind w:right="0"/>
              <w:jc w:val="center"/>
              <w:rPr>
                <w:rFonts w:ascii="宋体" w:hAnsi="宋体" w:cs="宋体" w:eastAsia="宋体" w:hint="default"/>
                <w:sz w:val="20"/>
                <w:szCs w:val="20"/>
              </w:rPr>
            </w:pPr>
            <w:r>
              <w:rPr>
                <w:rFonts w:ascii="宋体"/>
                <w:sz w:val="20"/>
              </w:rPr>
              <w:t>100.00</w:t>
            </w:r>
          </w:p>
        </w:tc>
        <w:tc>
          <w:tcPr>
            <w:tcW w:w="7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4"/>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425" w:type="dxa"/>
            <w:tcBorders>
              <w:top w:val="single" w:sz="2" w:space="0" w:color="000000"/>
              <w:left w:val="single" w:sz="2" w:space="0" w:color="000000"/>
              <w:bottom w:val="single" w:sz="12" w:space="0" w:color="000000"/>
              <w:right w:val="nil" w:sz="6" w:space="0" w:color="auto"/>
            </w:tcBorders>
          </w:tcPr>
          <w:p>
            <w:pPr/>
          </w:p>
        </w:tc>
      </w:tr>
    </w:tbl>
    <w:p>
      <w:pPr>
        <w:spacing w:after="0"/>
        <w:sectPr>
          <w:pgSz w:w="16840" w:h="11910" w:orient="landscape"/>
          <w:pgMar w:header="879" w:footer="0" w:top="1060" w:bottom="760" w:left="900" w:right="0"/>
        </w:sectPr>
      </w:pPr>
    </w:p>
    <w:p>
      <w:pPr>
        <w:spacing w:before="29"/>
        <w:ind w:left="4788" w:right="1440" w:firstLine="0"/>
        <w:jc w:val="left"/>
        <w:rPr>
          <w:rFonts w:ascii="宋体" w:hAnsi="宋体" w:cs="宋体" w:eastAsia="宋体" w:hint="default"/>
          <w:sz w:val="18"/>
          <w:szCs w:val="18"/>
        </w:rPr>
      </w:pPr>
      <w:r>
        <w:rPr/>
        <w:pict>
          <v:shape style="position:absolute;margin-left:527.940002pt;margin-top:803.179993pt;width:67.5pt;height:38.5pt;mso-position-horizontal-relative:page;mso-position-vertical-relative:page;z-index:1816" type="#_x0000_t75" stroked="false">
            <v:imagedata r:id="rId21" o:title=""/>
          </v:shape>
        </w:pict>
      </w:r>
      <w:r>
        <w:rPr>
          <w:rFonts w:ascii="宋体" w:hAnsi="宋体" w:cs="宋体" w:eastAsia="宋体" w:hint="default"/>
          <w:sz w:val="18"/>
          <w:szCs w:val="18"/>
        </w:rPr>
        <w:t>青岛海立美达股份有限公司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8;height:2" coordorigin="7,7" coordsize="8568,2">
              <v:shape style="position:absolute;left:7;top:7;width:8568;height:2" coordorigin="7,7" coordsize="8568,0" path="m7,7l857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before="31"/>
        <w:ind w:left="709" w:right="1440"/>
        <w:jc w:val="left"/>
      </w:pPr>
      <w:bookmarkStart w:name="重要的非全资子公司" w:id="310"/>
      <w:bookmarkEnd w:id="310"/>
      <w:r>
        <w:rPr/>
      </w:r>
      <w:r>
        <w:rPr/>
        <w:t>（</w:t>
      </w:r>
      <w:r>
        <w:rPr>
          <w:rFonts w:ascii="宋体" w:hAnsi="宋体" w:cs="宋体" w:eastAsia="宋体" w:hint="default"/>
        </w:rPr>
        <w:t>2</w:t>
      </w:r>
      <w:r>
        <w:rPr/>
        <w:t>）</w:t>
      </w:r>
      <w:r>
        <w:rPr>
          <w:spacing w:val="55"/>
        </w:rPr>
        <w:t> </w:t>
      </w:r>
      <w:r>
        <w:rPr/>
        <w:t>重要的非全资子公司</w:t>
      </w:r>
    </w:p>
    <w:p>
      <w:pPr>
        <w:spacing w:line="240" w:lineRule="auto" w:before="8"/>
        <w:rPr>
          <w:rFonts w:ascii="宋体" w:hAnsi="宋体" w:cs="宋体" w:eastAsia="宋体" w:hint="default"/>
          <w:sz w:val="22"/>
          <w:szCs w:val="22"/>
        </w:rPr>
      </w:pPr>
    </w:p>
    <w:tbl>
      <w:tblPr>
        <w:tblW w:w="0" w:type="auto"/>
        <w:jc w:val="left"/>
        <w:tblInd w:w="146" w:type="dxa"/>
        <w:tblLayout w:type="fixed"/>
        <w:tblCellMar>
          <w:top w:w="0" w:type="dxa"/>
          <w:left w:w="0" w:type="dxa"/>
          <w:bottom w:w="0" w:type="dxa"/>
          <w:right w:w="0" w:type="dxa"/>
        </w:tblCellMar>
        <w:tblLook w:val="01E0"/>
      </w:tblPr>
      <w:tblGrid>
        <w:gridCol w:w="1697"/>
        <w:gridCol w:w="1343"/>
        <w:gridCol w:w="1753"/>
        <w:gridCol w:w="1758"/>
        <w:gridCol w:w="1932"/>
      </w:tblGrid>
      <w:tr>
        <w:trPr>
          <w:trHeight w:val="743" w:hRule="exact"/>
        </w:trPr>
        <w:tc>
          <w:tcPr>
            <w:tcW w:w="169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22"/>
                <w:szCs w:val="22"/>
              </w:rPr>
            </w:pPr>
            <w:r>
              <w:rPr>
                <w:rFonts w:ascii="宋体" w:hAnsi="宋体" w:cs="宋体" w:eastAsia="宋体" w:hint="default"/>
                <w:b/>
                <w:bCs/>
                <w:sz w:val="22"/>
                <w:szCs w:val="22"/>
              </w:rPr>
              <w:t>子公司名称</w:t>
            </w:r>
            <w:r>
              <w:rPr>
                <w:rFonts w:ascii="宋体" w:hAnsi="宋体" w:cs="宋体" w:eastAsia="宋体" w:hint="default"/>
                <w:sz w:val="22"/>
                <w:szCs w:val="22"/>
              </w:rPr>
            </w:r>
          </w:p>
        </w:tc>
        <w:tc>
          <w:tcPr>
            <w:tcW w:w="1343"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4"/>
              <w:ind w:left="172" w:right="117" w:hanging="56"/>
              <w:jc w:val="left"/>
              <w:rPr>
                <w:rFonts w:ascii="宋体" w:hAnsi="宋体" w:cs="宋体" w:eastAsia="宋体" w:hint="default"/>
                <w:sz w:val="22"/>
                <w:szCs w:val="22"/>
              </w:rPr>
            </w:pPr>
            <w:r>
              <w:rPr>
                <w:rFonts w:ascii="宋体" w:hAnsi="宋体" w:cs="宋体" w:eastAsia="宋体" w:hint="default"/>
                <w:b/>
                <w:bCs/>
                <w:sz w:val="22"/>
                <w:szCs w:val="22"/>
              </w:rPr>
              <w:t>少数股东持</w:t>
            </w:r>
            <w:r>
              <w:rPr>
                <w:rFonts w:ascii="宋体" w:hAnsi="宋体" w:cs="宋体" w:eastAsia="宋体" w:hint="default"/>
                <w:b/>
                <w:bCs/>
                <w:w w:val="99"/>
                <w:sz w:val="22"/>
                <w:szCs w:val="22"/>
              </w:rPr>
              <w:t> </w:t>
            </w:r>
            <w:r>
              <w:rPr>
                <w:rFonts w:ascii="宋体" w:hAnsi="宋体" w:cs="宋体" w:eastAsia="宋体" w:hint="default"/>
                <w:b/>
                <w:bCs/>
                <w:sz w:val="22"/>
                <w:szCs w:val="22"/>
              </w:rPr>
              <w:t>股比例</w:t>
            </w:r>
            <w:r>
              <w:rPr>
                <w:rFonts w:ascii="宋体" w:hAnsi="宋体" w:cs="宋体" w:eastAsia="宋体" w:hint="default"/>
                <w:b/>
                <w:bCs/>
                <w:sz w:val="22"/>
                <w:szCs w:val="22"/>
              </w:rPr>
              <w:t>(%)</w:t>
            </w:r>
            <w:r>
              <w:rPr>
                <w:rFonts w:ascii="宋体" w:hAnsi="宋体" w:cs="宋体" w:eastAsia="宋体" w:hint="default"/>
                <w:sz w:val="22"/>
                <w:szCs w:val="22"/>
              </w:rPr>
            </w:r>
          </w:p>
        </w:tc>
        <w:tc>
          <w:tcPr>
            <w:tcW w:w="1753"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4"/>
              <w:ind w:left="212" w:right="213"/>
              <w:jc w:val="left"/>
              <w:rPr>
                <w:rFonts w:ascii="宋体" w:hAnsi="宋体" w:cs="宋体" w:eastAsia="宋体" w:hint="default"/>
                <w:sz w:val="22"/>
                <w:szCs w:val="22"/>
              </w:rPr>
            </w:pPr>
            <w:r>
              <w:rPr>
                <w:rFonts w:ascii="宋体" w:hAnsi="宋体" w:cs="宋体" w:eastAsia="宋体" w:hint="default"/>
                <w:b/>
                <w:bCs/>
                <w:w w:val="95"/>
                <w:sz w:val="22"/>
                <w:szCs w:val="22"/>
              </w:rPr>
              <w:t>本年归属于少</w:t>
            </w:r>
            <w:r>
              <w:rPr>
                <w:rFonts w:ascii="宋体" w:hAnsi="宋体" w:cs="宋体" w:eastAsia="宋体" w:hint="default"/>
                <w:b/>
                <w:bCs/>
                <w:spacing w:val="-47"/>
                <w:w w:val="95"/>
                <w:sz w:val="22"/>
                <w:szCs w:val="22"/>
              </w:rPr>
              <w:t> </w:t>
            </w:r>
            <w:r>
              <w:rPr>
                <w:rFonts w:ascii="宋体" w:hAnsi="宋体" w:cs="宋体" w:eastAsia="宋体" w:hint="default"/>
                <w:b/>
                <w:bCs/>
                <w:w w:val="95"/>
                <w:sz w:val="22"/>
                <w:szCs w:val="22"/>
              </w:rPr>
              <w:t>数股东的损益</w:t>
            </w:r>
            <w:r>
              <w:rPr>
                <w:rFonts w:ascii="宋体" w:hAnsi="宋体" w:cs="宋体" w:eastAsia="宋体" w:hint="default"/>
                <w:sz w:val="22"/>
                <w:szCs w:val="22"/>
              </w:rPr>
            </w:r>
          </w:p>
        </w:tc>
        <w:tc>
          <w:tcPr>
            <w:tcW w:w="1758"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4"/>
              <w:ind w:left="105" w:right="105"/>
              <w:jc w:val="left"/>
              <w:rPr>
                <w:rFonts w:ascii="宋体" w:hAnsi="宋体" w:cs="宋体" w:eastAsia="宋体" w:hint="default"/>
                <w:sz w:val="22"/>
                <w:szCs w:val="22"/>
              </w:rPr>
            </w:pPr>
            <w:r>
              <w:rPr>
                <w:rFonts w:ascii="宋体" w:hAnsi="宋体" w:cs="宋体" w:eastAsia="宋体" w:hint="default"/>
                <w:b/>
                <w:bCs/>
                <w:w w:val="95"/>
                <w:sz w:val="22"/>
                <w:szCs w:val="22"/>
              </w:rPr>
              <w:t>本年向少数股东</w:t>
            </w:r>
            <w:r>
              <w:rPr>
                <w:rFonts w:ascii="宋体" w:hAnsi="宋体" w:cs="宋体" w:eastAsia="宋体" w:hint="default"/>
                <w:b/>
                <w:bCs/>
                <w:spacing w:val="-37"/>
                <w:w w:val="95"/>
                <w:sz w:val="22"/>
                <w:szCs w:val="22"/>
              </w:rPr>
              <w:t> </w:t>
            </w:r>
            <w:r>
              <w:rPr>
                <w:rFonts w:ascii="宋体" w:hAnsi="宋体" w:cs="宋体" w:eastAsia="宋体" w:hint="default"/>
                <w:b/>
                <w:bCs/>
                <w:w w:val="95"/>
                <w:sz w:val="22"/>
                <w:szCs w:val="22"/>
              </w:rPr>
              <w:t>宣告分派的股利</w:t>
            </w:r>
            <w:r>
              <w:rPr>
                <w:rFonts w:ascii="宋体" w:hAnsi="宋体" w:cs="宋体" w:eastAsia="宋体" w:hint="default"/>
                <w:sz w:val="22"/>
                <w:szCs w:val="22"/>
              </w:rPr>
            </w:r>
          </w:p>
        </w:tc>
        <w:tc>
          <w:tcPr>
            <w:tcW w:w="1932"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34"/>
              <w:ind w:left="510" w:right="317" w:hanging="221"/>
              <w:jc w:val="left"/>
              <w:rPr>
                <w:rFonts w:ascii="宋体" w:hAnsi="宋体" w:cs="宋体" w:eastAsia="宋体" w:hint="default"/>
                <w:sz w:val="22"/>
                <w:szCs w:val="22"/>
              </w:rPr>
            </w:pPr>
            <w:r>
              <w:rPr>
                <w:rFonts w:ascii="宋体" w:hAnsi="宋体" w:cs="宋体" w:eastAsia="宋体" w:hint="default"/>
                <w:b/>
                <w:bCs/>
                <w:w w:val="95"/>
                <w:sz w:val="22"/>
                <w:szCs w:val="22"/>
              </w:rPr>
              <w:t>年末少数股东</w:t>
            </w:r>
            <w:r>
              <w:rPr>
                <w:rFonts w:ascii="宋体" w:hAnsi="宋体" w:cs="宋体" w:eastAsia="宋体" w:hint="default"/>
                <w:b/>
                <w:bCs/>
                <w:spacing w:val="-47"/>
                <w:w w:val="95"/>
                <w:sz w:val="22"/>
                <w:szCs w:val="22"/>
              </w:rPr>
              <w:t> </w:t>
            </w:r>
            <w:r>
              <w:rPr>
                <w:rFonts w:ascii="宋体" w:hAnsi="宋体" w:cs="宋体" w:eastAsia="宋体" w:hint="default"/>
                <w:b/>
                <w:bCs/>
                <w:sz w:val="22"/>
                <w:szCs w:val="22"/>
              </w:rPr>
              <w:t>权益余额</w:t>
            </w:r>
            <w:r>
              <w:rPr>
                <w:rFonts w:ascii="宋体" w:hAnsi="宋体" w:cs="宋体" w:eastAsia="宋体" w:hint="default"/>
                <w:sz w:val="22"/>
                <w:szCs w:val="22"/>
              </w:rPr>
            </w:r>
          </w:p>
        </w:tc>
      </w:tr>
      <w:tr>
        <w:trPr>
          <w:trHeight w:val="726" w:hRule="exact"/>
        </w:trPr>
        <w:tc>
          <w:tcPr>
            <w:tcW w:w="1697"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2"/>
              <w:ind w:left="146" w:right="104"/>
              <w:jc w:val="left"/>
              <w:rPr>
                <w:rFonts w:ascii="宋体" w:hAnsi="宋体" w:cs="宋体" w:eastAsia="宋体" w:hint="default"/>
                <w:sz w:val="22"/>
                <w:szCs w:val="22"/>
              </w:rPr>
            </w:pPr>
            <w:r>
              <w:rPr>
                <w:rFonts w:ascii="宋体" w:hAnsi="宋体" w:cs="宋体" w:eastAsia="宋体" w:hint="default"/>
                <w:spacing w:val="20"/>
                <w:sz w:val="22"/>
                <w:szCs w:val="22"/>
              </w:rPr>
              <w:t>宁波泰鸿机电</w:t>
            </w:r>
            <w:r>
              <w:rPr>
                <w:rFonts w:ascii="宋体" w:hAnsi="宋体" w:cs="宋体" w:eastAsia="宋体" w:hint="default"/>
                <w:w w:val="99"/>
                <w:sz w:val="22"/>
                <w:szCs w:val="22"/>
              </w:rPr>
              <w:t> </w:t>
            </w:r>
            <w:r>
              <w:rPr>
                <w:rFonts w:ascii="宋体" w:hAnsi="宋体" w:cs="宋体" w:eastAsia="宋体" w:hint="default"/>
                <w:sz w:val="22"/>
                <w:szCs w:val="22"/>
              </w:rPr>
              <w:t>有限公司</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sz w:val="22"/>
              </w:rPr>
              <w:t>43.11</w:t>
            </w: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22"/>
                <w:szCs w:val="22"/>
              </w:rPr>
            </w:pPr>
            <w:r>
              <w:rPr>
                <w:rFonts w:ascii="宋体"/>
                <w:w w:val="95"/>
                <w:sz w:val="22"/>
              </w:rPr>
              <w:t>8,042,848.90</w:t>
            </w:r>
            <w:r>
              <w:rPr>
                <w:rFonts w:ascii="宋体"/>
                <w:sz w:val="22"/>
              </w:rPr>
            </w:r>
          </w:p>
        </w:tc>
        <w:tc>
          <w:tcPr>
            <w:tcW w:w="1758" w:type="dxa"/>
            <w:tcBorders>
              <w:top w:val="single" w:sz="2" w:space="0" w:color="000000"/>
              <w:left w:val="single" w:sz="2" w:space="0" w:color="000000"/>
              <w:bottom w:val="single" w:sz="2" w:space="0" w:color="000000"/>
              <w:right w:val="single" w:sz="2" w:space="0" w:color="000000"/>
            </w:tcBorders>
          </w:tcPr>
          <w:p>
            <w:pPr/>
          </w:p>
        </w:tc>
        <w:tc>
          <w:tcPr>
            <w:tcW w:w="19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2"/>
              <w:ind w:right="132"/>
              <w:jc w:val="right"/>
              <w:rPr>
                <w:rFonts w:ascii="宋体" w:hAnsi="宋体" w:cs="宋体" w:eastAsia="宋体" w:hint="default"/>
                <w:sz w:val="22"/>
                <w:szCs w:val="22"/>
              </w:rPr>
            </w:pPr>
            <w:r>
              <w:rPr>
                <w:rFonts w:ascii="宋体"/>
                <w:w w:val="95"/>
                <w:sz w:val="22"/>
              </w:rPr>
              <w:t>73,464,735.94</w:t>
            </w:r>
            <w:r>
              <w:rPr>
                <w:rFonts w:ascii="宋体"/>
                <w:sz w:val="22"/>
              </w:rPr>
            </w:r>
          </w:p>
        </w:tc>
      </w:tr>
      <w:tr>
        <w:trPr>
          <w:trHeight w:val="725" w:hRule="exact"/>
        </w:trPr>
        <w:tc>
          <w:tcPr>
            <w:tcW w:w="1697"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46" w:right="106"/>
              <w:jc w:val="left"/>
              <w:rPr>
                <w:rFonts w:ascii="宋体" w:hAnsi="宋体" w:cs="宋体" w:eastAsia="宋体" w:hint="default"/>
                <w:sz w:val="22"/>
                <w:szCs w:val="22"/>
              </w:rPr>
            </w:pPr>
            <w:r>
              <w:rPr>
                <w:rFonts w:ascii="宋体" w:hAnsi="宋体" w:cs="宋体" w:eastAsia="宋体" w:hint="default"/>
                <w:spacing w:val="20"/>
                <w:sz w:val="22"/>
                <w:szCs w:val="22"/>
              </w:rPr>
              <w:t>日照兴业汽车</w:t>
            </w:r>
            <w:r>
              <w:rPr>
                <w:rFonts w:ascii="宋体" w:hAnsi="宋体" w:cs="宋体" w:eastAsia="宋体" w:hint="default"/>
                <w:w w:val="99"/>
                <w:sz w:val="22"/>
                <w:szCs w:val="22"/>
              </w:rPr>
              <w:t> </w:t>
            </w:r>
            <w:r>
              <w:rPr>
                <w:rFonts w:ascii="宋体" w:hAnsi="宋体" w:cs="宋体" w:eastAsia="宋体" w:hint="default"/>
                <w:sz w:val="22"/>
                <w:szCs w:val="22"/>
              </w:rPr>
              <w:t>配件有限公司</w:t>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2"/>
                <w:szCs w:val="22"/>
              </w:rPr>
            </w:pPr>
            <w:r>
              <w:rPr>
                <w:rFonts w:ascii="宋体"/>
                <w:sz w:val="22"/>
              </w:rPr>
              <w:t>40</w:t>
            </w: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22"/>
                <w:szCs w:val="22"/>
              </w:rPr>
            </w:pPr>
            <w:r>
              <w:rPr>
                <w:rFonts w:ascii="宋体"/>
                <w:w w:val="95"/>
                <w:sz w:val="22"/>
              </w:rPr>
              <w:t>10,339,339.29</w:t>
            </w:r>
            <w:r>
              <w:rPr>
                <w:rFonts w:ascii="宋体"/>
                <w:sz w:val="22"/>
              </w:rPr>
            </w:r>
          </w:p>
        </w:tc>
        <w:tc>
          <w:tcPr>
            <w:tcW w:w="1758" w:type="dxa"/>
            <w:tcBorders>
              <w:top w:val="single" w:sz="2" w:space="0" w:color="000000"/>
              <w:left w:val="single" w:sz="2" w:space="0" w:color="000000"/>
              <w:bottom w:val="single" w:sz="2" w:space="0" w:color="000000"/>
              <w:right w:val="single" w:sz="2" w:space="0" w:color="000000"/>
            </w:tcBorders>
          </w:tcPr>
          <w:p>
            <w:pPr/>
          </w:p>
        </w:tc>
        <w:tc>
          <w:tcPr>
            <w:tcW w:w="19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1"/>
              <w:ind w:right="132"/>
              <w:jc w:val="right"/>
              <w:rPr>
                <w:rFonts w:ascii="宋体" w:hAnsi="宋体" w:cs="宋体" w:eastAsia="宋体" w:hint="default"/>
                <w:sz w:val="22"/>
                <w:szCs w:val="22"/>
              </w:rPr>
            </w:pPr>
            <w:r>
              <w:rPr>
                <w:rFonts w:ascii="宋体"/>
                <w:w w:val="95"/>
                <w:sz w:val="22"/>
              </w:rPr>
              <w:t>111,679,923.20</w:t>
            </w:r>
            <w:r>
              <w:rPr>
                <w:rFonts w:ascii="宋体"/>
                <w:sz w:val="22"/>
              </w:rPr>
            </w:r>
          </w:p>
        </w:tc>
      </w:tr>
      <w:tr>
        <w:trPr>
          <w:trHeight w:val="1098" w:hRule="exact"/>
        </w:trPr>
        <w:tc>
          <w:tcPr>
            <w:tcW w:w="1697" w:type="dxa"/>
            <w:tcBorders>
              <w:top w:val="single" w:sz="2" w:space="0" w:color="000000"/>
              <w:left w:val="nil" w:sz="6" w:space="0" w:color="auto"/>
              <w:bottom w:val="single" w:sz="12" w:space="0" w:color="000000"/>
              <w:right w:val="single" w:sz="2" w:space="0" w:color="000000"/>
            </w:tcBorders>
          </w:tcPr>
          <w:p>
            <w:pPr>
              <w:pStyle w:val="TableParagraph"/>
              <w:spacing w:line="300" w:lineRule="auto" w:before="31"/>
              <w:ind w:left="146" w:right="106"/>
              <w:jc w:val="both"/>
              <w:rPr>
                <w:rFonts w:ascii="宋体" w:hAnsi="宋体" w:cs="宋体" w:eastAsia="宋体" w:hint="default"/>
                <w:sz w:val="22"/>
                <w:szCs w:val="22"/>
              </w:rPr>
            </w:pPr>
            <w:r>
              <w:rPr>
                <w:rFonts w:ascii="宋体" w:hAnsi="宋体" w:cs="宋体" w:eastAsia="宋体" w:hint="default"/>
                <w:spacing w:val="20"/>
                <w:sz w:val="22"/>
                <w:szCs w:val="22"/>
              </w:rPr>
              <w:t>日照兴发汽车</w:t>
            </w:r>
            <w:r>
              <w:rPr>
                <w:rFonts w:ascii="宋体" w:hAnsi="宋体" w:cs="宋体" w:eastAsia="宋体" w:hint="default"/>
                <w:w w:val="99"/>
                <w:sz w:val="22"/>
                <w:szCs w:val="22"/>
              </w:rPr>
              <w:t> </w:t>
            </w:r>
            <w:r>
              <w:rPr>
                <w:rFonts w:ascii="宋体" w:hAnsi="宋体" w:cs="宋体" w:eastAsia="宋体" w:hint="default"/>
                <w:spacing w:val="20"/>
                <w:sz w:val="22"/>
                <w:szCs w:val="22"/>
              </w:rPr>
              <w:t>零部件制造有</w:t>
            </w:r>
            <w:r>
              <w:rPr>
                <w:rFonts w:ascii="宋体" w:hAnsi="宋体" w:cs="宋体" w:eastAsia="宋体" w:hint="default"/>
                <w:w w:val="99"/>
                <w:sz w:val="22"/>
                <w:szCs w:val="22"/>
              </w:rPr>
              <w:t> </w:t>
            </w:r>
            <w:r>
              <w:rPr>
                <w:rFonts w:ascii="宋体" w:hAnsi="宋体" w:cs="宋体" w:eastAsia="宋体" w:hint="default"/>
                <w:sz w:val="22"/>
                <w:szCs w:val="22"/>
              </w:rPr>
              <w:t>限公司</w:t>
            </w:r>
          </w:p>
        </w:tc>
        <w:tc>
          <w:tcPr>
            <w:tcW w:w="13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2"/>
                <w:szCs w:val="22"/>
              </w:rPr>
            </w:pPr>
            <w:r>
              <w:rPr>
                <w:rFonts w:ascii="宋体"/>
                <w:sz w:val="22"/>
              </w:rPr>
              <w:t>40</w:t>
            </w:r>
          </w:p>
        </w:tc>
        <w:tc>
          <w:tcPr>
            <w:tcW w:w="17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103"/>
              <w:jc w:val="right"/>
              <w:rPr>
                <w:rFonts w:ascii="宋体" w:hAnsi="宋体" w:cs="宋体" w:eastAsia="宋体" w:hint="default"/>
                <w:sz w:val="22"/>
                <w:szCs w:val="22"/>
              </w:rPr>
            </w:pPr>
            <w:r>
              <w:rPr>
                <w:rFonts w:ascii="宋体"/>
                <w:w w:val="95"/>
                <w:sz w:val="22"/>
              </w:rPr>
              <w:t>4,178,003.65</w:t>
            </w:r>
            <w:r>
              <w:rPr>
                <w:rFonts w:ascii="宋体"/>
                <w:sz w:val="22"/>
              </w:rPr>
            </w:r>
          </w:p>
        </w:tc>
        <w:tc>
          <w:tcPr>
            <w:tcW w:w="1758" w:type="dxa"/>
            <w:tcBorders>
              <w:top w:val="single" w:sz="2" w:space="0" w:color="000000"/>
              <w:left w:val="single" w:sz="2" w:space="0" w:color="000000"/>
              <w:bottom w:val="single" w:sz="12" w:space="0" w:color="000000"/>
              <w:right w:val="single" w:sz="2" w:space="0" w:color="000000"/>
            </w:tcBorders>
          </w:tcPr>
          <w:p>
            <w:pPr/>
          </w:p>
        </w:tc>
        <w:tc>
          <w:tcPr>
            <w:tcW w:w="193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132"/>
              <w:jc w:val="right"/>
              <w:rPr>
                <w:rFonts w:ascii="宋体" w:hAnsi="宋体" w:cs="宋体" w:eastAsia="宋体" w:hint="default"/>
                <w:sz w:val="22"/>
                <w:szCs w:val="22"/>
              </w:rPr>
            </w:pPr>
            <w:r>
              <w:rPr>
                <w:rFonts w:ascii="宋体"/>
                <w:w w:val="95"/>
                <w:sz w:val="22"/>
              </w:rPr>
              <w:t>36,991,253.71</w:t>
            </w:r>
            <w:r>
              <w:rPr>
                <w:rFonts w:ascii="宋体"/>
                <w:sz w:val="22"/>
              </w:rPr>
            </w:r>
          </w:p>
        </w:tc>
      </w:tr>
    </w:tbl>
    <w:p>
      <w:pPr>
        <w:spacing w:after="0" w:line="240" w:lineRule="auto"/>
        <w:jc w:val="right"/>
        <w:rPr>
          <w:rFonts w:ascii="宋体" w:hAnsi="宋体" w:cs="宋体" w:eastAsia="宋体" w:hint="default"/>
          <w:sz w:val="22"/>
          <w:szCs w:val="22"/>
        </w:rPr>
        <w:sectPr>
          <w:headerReference w:type="default" r:id="rId74"/>
          <w:footerReference w:type="default" r:id="rId75"/>
          <w:pgSz w:w="11910" w:h="16840"/>
          <w:pgMar w:header="0" w:footer="0" w:top="780" w:bottom="0" w:left="1560" w:right="0"/>
        </w:sectPr>
      </w:pPr>
    </w:p>
    <w:p>
      <w:pPr>
        <w:spacing w:line="240" w:lineRule="auto" w:before="11"/>
        <w:rPr>
          <w:rFonts w:ascii="宋体" w:hAnsi="宋体" w:cs="宋体" w:eastAsia="宋体" w:hint="default"/>
          <w:sz w:val="2"/>
          <w:szCs w:val="2"/>
        </w:rPr>
      </w:pPr>
    </w:p>
    <w:p>
      <w:pPr>
        <w:spacing w:line="20" w:lineRule="exact"/>
        <w:ind w:left="301" w:right="0" w:firstLine="0"/>
        <w:rPr>
          <w:rFonts w:ascii="宋体" w:hAnsi="宋体" w:cs="宋体" w:eastAsia="宋体" w:hint="default"/>
          <w:sz w:val="2"/>
          <w:szCs w:val="2"/>
        </w:rPr>
      </w:pPr>
      <w:r>
        <w:rPr>
          <w:rFonts w:ascii="宋体" w:hAnsi="宋体" w:cs="宋体" w:eastAsia="宋体" w:hint="default"/>
          <w:sz w:val="2"/>
          <w:szCs w:val="2"/>
        </w:rPr>
        <w:pict>
          <v:group style="width:703.7pt;height:.75pt;mso-position-horizontal-relative:char;mso-position-vertical-relative:line" coordorigin="0,0" coordsize="14074,15">
            <v:group style="position:absolute;left:7;top:7;width:14059;height:2" coordorigin="7,7" coordsize="14059,2">
              <v:shape style="position:absolute;left:7;top:7;width:14059;height:2" coordorigin="7,7" coordsize="14059,0" path="m7,7l1406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before="31"/>
        <w:ind w:left="906" w:right="0"/>
        <w:jc w:val="left"/>
      </w:pPr>
      <w:bookmarkStart w:name="重要非全资子公司的主要财务信息" w:id="311"/>
      <w:bookmarkEnd w:id="311"/>
      <w:r>
        <w:rPr/>
      </w:r>
      <w:r>
        <w:rPr/>
        <w:t>（</w:t>
      </w:r>
      <w:r>
        <w:rPr>
          <w:rFonts w:ascii="宋体" w:hAnsi="宋体" w:cs="宋体" w:eastAsia="宋体" w:hint="default"/>
        </w:rPr>
        <w:t>3</w:t>
      </w:r>
      <w:r>
        <w:rPr/>
        <w:t>）</w:t>
      </w:r>
      <w:r>
        <w:rPr>
          <w:spacing w:val="52"/>
        </w:rPr>
        <w:t> </w:t>
      </w:r>
      <w:r>
        <w:rPr/>
        <w:t>重要非全资子公司的主要财务信息</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201" w:type="dxa"/>
        <w:tblLayout w:type="fixed"/>
        <w:tblCellMar>
          <w:top w:w="0" w:type="dxa"/>
          <w:left w:w="0" w:type="dxa"/>
          <w:bottom w:w="0" w:type="dxa"/>
          <w:right w:w="0" w:type="dxa"/>
        </w:tblCellMar>
        <w:tblLook w:val="01E0"/>
      </w:tblPr>
      <w:tblGrid>
        <w:gridCol w:w="4152"/>
        <w:gridCol w:w="1697"/>
        <w:gridCol w:w="1697"/>
        <w:gridCol w:w="1697"/>
        <w:gridCol w:w="1697"/>
        <w:gridCol w:w="1598"/>
        <w:gridCol w:w="1691"/>
      </w:tblGrid>
      <w:tr>
        <w:trPr>
          <w:trHeight w:val="378" w:hRule="exact"/>
        </w:trPr>
        <w:tc>
          <w:tcPr>
            <w:tcW w:w="415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7" w:right="0"/>
              <w:jc w:val="center"/>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10077" w:type="dxa"/>
            <w:gridSpan w:val="6"/>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3"/>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725" w:hRule="exact"/>
        </w:trPr>
        <w:tc>
          <w:tcPr>
            <w:tcW w:w="4152" w:type="dxa"/>
            <w:vMerge/>
            <w:tcBorders>
              <w:left w:val="nil" w:sz="6" w:space="0" w:color="auto"/>
              <w:bottom w:val="single" w:sz="2" w:space="0" w:color="000000"/>
              <w:right w:val="single" w:sz="2" w:space="0" w:color="000000"/>
            </w:tcBorders>
          </w:tcPr>
          <w:p>
            <w:pP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644" w:right="644"/>
              <w:jc w:val="center"/>
              <w:rPr>
                <w:rFonts w:ascii="宋体" w:hAnsi="宋体" w:cs="宋体" w:eastAsia="宋体" w:hint="default"/>
                <w:sz w:val="20"/>
                <w:szCs w:val="20"/>
              </w:rPr>
            </w:pPr>
            <w:r>
              <w:rPr>
                <w:rFonts w:ascii="宋体" w:hAnsi="宋体" w:cs="宋体" w:eastAsia="宋体" w:hint="default"/>
                <w:b/>
                <w:bCs/>
                <w:sz w:val="20"/>
                <w:szCs w:val="20"/>
              </w:rPr>
              <w:t>流动</w:t>
            </w:r>
            <w:r>
              <w:rPr>
                <w:rFonts w:ascii="宋体" w:hAnsi="宋体" w:cs="宋体" w:eastAsia="宋体" w:hint="default"/>
                <w:b/>
                <w:bCs/>
                <w:w w:val="99"/>
                <w:sz w:val="20"/>
                <w:szCs w:val="20"/>
              </w:rPr>
              <w:t> </w:t>
            </w:r>
            <w:r>
              <w:rPr>
                <w:rFonts w:ascii="宋体" w:hAnsi="宋体" w:cs="宋体" w:eastAsia="宋体" w:hint="default"/>
                <w:b/>
                <w:bCs/>
                <w:sz w:val="20"/>
                <w:szCs w:val="20"/>
              </w:rPr>
              <w:t>资产</w:t>
            </w:r>
            <w:r>
              <w:rPr>
                <w:rFonts w:ascii="宋体" w:hAnsi="宋体" w:cs="宋体" w:eastAsia="宋体" w:hint="default"/>
                <w:sz w:val="20"/>
                <w:szCs w:val="20"/>
              </w:rPr>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544" w:right="545" w:firstLine="99"/>
              <w:jc w:val="left"/>
              <w:rPr>
                <w:rFonts w:ascii="宋体" w:hAnsi="宋体" w:cs="宋体" w:eastAsia="宋体" w:hint="default"/>
                <w:sz w:val="20"/>
                <w:szCs w:val="20"/>
              </w:rPr>
            </w:pPr>
            <w:r>
              <w:rPr>
                <w:rFonts w:ascii="宋体" w:hAnsi="宋体" w:cs="宋体" w:eastAsia="宋体" w:hint="default"/>
                <w:b/>
                <w:bCs/>
                <w:sz w:val="20"/>
                <w:szCs w:val="20"/>
              </w:rPr>
              <w:t>非流</w:t>
            </w:r>
            <w:r>
              <w:rPr>
                <w:rFonts w:ascii="宋体" w:hAnsi="宋体" w:cs="宋体" w:eastAsia="宋体" w:hint="default"/>
                <w:b/>
                <w:bCs/>
                <w:w w:val="99"/>
                <w:sz w:val="20"/>
                <w:szCs w:val="20"/>
              </w:rPr>
              <w:t> </w:t>
            </w:r>
            <w:r>
              <w:rPr>
                <w:rFonts w:ascii="宋体" w:hAnsi="宋体" w:cs="宋体" w:eastAsia="宋体" w:hint="default"/>
                <w:b/>
                <w:bCs/>
                <w:sz w:val="20"/>
                <w:szCs w:val="20"/>
              </w:rPr>
              <w:t>动资产</w:t>
            </w:r>
            <w:r>
              <w:rPr>
                <w:rFonts w:ascii="宋体" w:hAnsi="宋体" w:cs="宋体" w:eastAsia="宋体" w:hint="default"/>
                <w:sz w:val="20"/>
                <w:szCs w:val="20"/>
              </w:rPr>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644" w:right="644"/>
              <w:jc w:val="center"/>
              <w:rPr>
                <w:rFonts w:ascii="宋体" w:hAnsi="宋体" w:cs="宋体" w:eastAsia="宋体" w:hint="default"/>
                <w:sz w:val="20"/>
                <w:szCs w:val="20"/>
              </w:rPr>
            </w:pPr>
            <w:r>
              <w:rPr>
                <w:rFonts w:ascii="宋体" w:hAnsi="宋体" w:cs="宋体" w:eastAsia="宋体" w:hint="default"/>
                <w:b/>
                <w:bCs/>
                <w:sz w:val="20"/>
                <w:szCs w:val="20"/>
              </w:rPr>
              <w:t>资产</w:t>
            </w:r>
            <w:r>
              <w:rPr>
                <w:rFonts w:ascii="宋体" w:hAnsi="宋体" w:cs="宋体" w:eastAsia="宋体" w:hint="default"/>
                <w:b/>
                <w:bCs/>
                <w:w w:val="99"/>
                <w:sz w:val="20"/>
                <w:szCs w:val="20"/>
              </w:rPr>
              <w:t> </w:t>
            </w:r>
            <w:r>
              <w:rPr>
                <w:rFonts w:ascii="宋体" w:hAnsi="宋体" w:cs="宋体" w:eastAsia="宋体" w:hint="default"/>
                <w:b/>
                <w:bCs/>
                <w:sz w:val="20"/>
                <w:szCs w:val="20"/>
              </w:rPr>
              <w:t>合计</w:t>
            </w:r>
            <w:r>
              <w:rPr>
                <w:rFonts w:ascii="宋体" w:hAnsi="宋体" w:cs="宋体" w:eastAsia="宋体" w:hint="default"/>
                <w:sz w:val="20"/>
                <w:szCs w:val="20"/>
              </w:rPr>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645" w:right="643"/>
              <w:jc w:val="center"/>
              <w:rPr>
                <w:rFonts w:ascii="宋体" w:hAnsi="宋体" w:cs="宋体" w:eastAsia="宋体" w:hint="default"/>
                <w:sz w:val="20"/>
                <w:szCs w:val="20"/>
              </w:rPr>
            </w:pPr>
            <w:r>
              <w:rPr>
                <w:rFonts w:ascii="宋体" w:hAnsi="宋体" w:cs="宋体" w:eastAsia="宋体" w:hint="default"/>
                <w:b/>
                <w:bCs/>
                <w:sz w:val="20"/>
                <w:szCs w:val="20"/>
              </w:rPr>
              <w:t>流动</w:t>
            </w:r>
            <w:r>
              <w:rPr>
                <w:rFonts w:ascii="宋体" w:hAnsi="宋体" w:cs="宋体" w:eastAsia="宋体" w:hint="default"/>
                <w:b/>
                <w:bCs/>
                <w:w w:val="99"/>
                <w:sz w:val="20"/>
                <w:szCs w:val="20"/>
              </w:rPr>
              <w:t> </w:t>
            </w:r>
            <w:r>
              <w:rPr>
                <w:rFonts w:ascii="宋体" w:hAnsi="宋体" w:cs="宋体" w:eastAsia="宋体" w:hint="default"/>
                <w:b/>
                <w:bCs/>
                <w:sz w:val="20"/>
                <w:szCs w:val="20"/>
              </w:rPr>
              <w:t>负债</w:t>
            </w:r>
            <w:r>
              <w:rPr>
                <w:rFonts w:ascii="宋体" w:hAnsi="宋体" w:cs="宋体" w:eastAsia="宋体" w:hint="default"/>
                <w:sz w:val="20"/>
                <w:szCs w:val="20"/>
              </w:rPr>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96"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1691" w:type="dxa"/>
            <w:tcBorders>
              <w:top w:val="single" w:sz="2" w:space="0" w:color="000000"/>
              <w:left w:val="single" w:sz="2" w:space="0" w:color="000000"/>
              <w:bottom w:val="single" w:sz="2" w:space="0" w:color="000000"/>
              <w:right w:val="nil" w:sz="6" w:space="0" w:color="auto"/>
            </w:tcBorders>
          </w:tcPr>
          <w:p>
            <w:pPr>
              <w:pStyle w:val="TableParagraph"/>
              <w:spacing w:line="331" w:lineRule="auto" w:before="54"/>
              <w:ind w:left="642" w:right="643"/>
              <w:jc w:val="center"/>
              <w:rPr>
                <w:rFonts w:ascii="宋体" w:hAnsi="宋体" w:cs="宋体" w:eastAsia="宋体" w:hint="default"/>
                <w:sz w:val="20"/>
                <w:szCs w:val="20"/>
              </w:rPr>
            </w:pPr>
            <w:r>
              <w:rPr>
                <w:rFonts w:ascii="宋体" w:hAnsi="宋体" w:cs="宋体" w:eastAsia="宋体" w:hint="default"/>
                <w:b/>
                <w:bCs/>
                <w:sz w:val="20"/>
                <w:szCs w:val="20"/>
              </w:rPr>
              <w:t>负债</w:t>
            </w:r>
            <w:r>
              <w:rPr>
                <w:rFonts w:ascii="宋体" w:hAnsi="宋体" w:cs="宋体" w:eastAsia="宋体" w:hint="default"/>
                <w:b/>
                <w:bCs/>
                <w:w w:val="99"/>
                <w:sz w:val="20"/>
                <w:szCs w:val="20"/>
              </w:rPr>
              <w:t> </w:t>
            </w: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365" w:hRule="exact"/>
        </w:trPr>
        <w:tc>
          <w:tcPr>
            <w:tcW w:w="41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宁波泰鸿机电有限公司</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205,530,302.12</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171,174,856.24</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77" w:right="0"/>
              <w:jc w:val="center"/>
              <w:rPr>
                <w:rFonts w:ascii="宋体" w:hAnsi="宋体" w:cs="宋体" w:eastAsia="宋体" w:hint="default"/>
                <w:sz w:val="20"/>
                <w:szCs w:val="20"/>
              </w:rPr>
            </w:pPr>
            <w:r>
              <w:rPr>
                <w:rFonts w:ascii="宋体"/>
                <w:sz w:val="20"/>
              </w:rPr>
              <w:t>376,705,158.36</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204,902,063.33</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1,390,810.32</w:t>
            </w:r>
          </w:p>
        </w:tc>
        <w:tc>
          <w:tcPr>
            <w:tcW w:w="16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206,292,873.65</w:t>
            </w:r>
          </w:p>
        </w:tc>
      </w:tr>
      <w:tr>
        <w:trPr>
          <w:trHeight w:val="366" w:hRule="exact"/>
        </w:trPr>
        <w:tc>
          <w:tcPr>
            <w:tcW w:w="41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sz w:val="20"/>
                <w:szCs w:val="20"/>
              </w:rPr>
              <w:t>日照兴业汽车配件有限公司</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宋体" w:hAnsi="宋体" w:cs="宋体" w:eastAsia="宋体" w:hint="default"/>
                <w:sz w:val="20"/>
                <w:szCs w:val="20"/>
              </w:rPr>
            </w:pPr>
            <w:r>
              <w:rPr>
                <w:rFonts w:ascii="宋体"/>
                <w:spacing w:val="-1"/>
                <w:sz w:val="20"/>
              </w:rPr>
              <w:t>373,640,721.56</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宋体" w:hAnsi="宋体" w:cs="宋体" w:eastAsia="宋体" w:hint="default"/>
                <w:sz w:val="20"/>
                <w:szCs w:val="20"/>
              </w:rPr>
            </w:pPr>
            <w:r>
              <w:rPr>
                <w:rFonts w:ascii="宋体"/>
                <w:spacing w:val="-1"/>
                <w:sz w:val="20"/>
              </w:rPr>
              <w:t>265,201,989.57</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77" w:right="0"/>
              <w:jc w:val="center"/>
              <w:rPr>
                <w:rFonts w:ascii="宋体" w:hAnsi="宋体" w:cs="宋体" w:eastAsia="宋体" w:hint="default"/>
                <w:sz w:val="20"/>
                <w:szCs w:val="20"/>
              </w:rPr>
            </w:pPr>
            <w:r>
              <w:rPr>
                <w:rFonts w:ascii="宋体"/>
                <w:sz w:val="20"/>
              </w:rPr>
              <w:t>638,842,711.13</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宋体" w:hAnsi="宋体" w:cs="宋体" w:eastAsia="宋体" w:hint="default"/>
                <w:sz w:val="20"/>
                <w:szCs w:val="20"/>
              </w:rPr>
            </w:pPr>
            <w:r>
              <w:rPr>
                <w:rFonts w:ascii="宋体"/>
                <w:spacing w:val="-1"/>
                <w:sz w:val="20"/>
              </w:rPr>
              <w:t>347,333,000.70</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宋体" w:hAnsi="宋体" w:cs="宋体" w:eastAsia="宋体" w:hint="default"/>
                <w:sz w:val="20"/>
                <w:szCs w:val="20"/>
              </w:rPr>
            </w:pPr>
            <w:r>
              <w:rPr>
                <w:rFonts w:ascii="宋体"/>
                <w:spacing w:val="-1"/>
                <w:sz w:val="20"/>
              </w:rPr>
              <w:t>11,806,037.25</w:t>
            </w:r>
          </w:p>
        </w:tc>
        <w:tc>
          <w:tcPr>
            <w:tcW w:w="16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6"/>
              <w:jc w:val="right"/>
              <w:rPr>
                <w:rFonts w:ascii="宋体" w:hAnsi="宋体" w:cs="宋体" w:eastAsia="宋体" w:hint="default"/>
                <w:sz w:val="20"/>
                <w:szCs w:val="20"/>
              </w:rPr>
            </w:pPr>
            <w:r>
              <w:rPr>
                <w:rFonts w:ascii="宋体"/>
                <w:spacing w:val="-1"/>
                <w:sz w:val="20"/>
              </w:rPr>
              <w:t>359,139,037.95</w:t>
            </w:r>
          </w:p>
        </w:tc>
      </w:tr>
      <w:tr>
        <w:trPr>
          <w:trHeight w:val="378" w:hRule="exact"/>
        </w:trPr>
        <w:tc>
          <w:tcPr>
            <w:tcW w:w="415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日照兴发汽车零部件制造有限公司</w:t>
            </w:r>
          </w:p>
        </w:tc>
        <w:tc>
          <w:tcPr>
            <w:tcW w:w="16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138,533,992.44</w:t>
            </w:r>
          </w:p>
        </w:tc>
        <w:tc>
          <w:tcPr>
            <w:tcW w:w="16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106,339,719.98</w:t>
            </w:r>
          </w:p>
        </w:tc>
        <w:tc>
          <w:tcPr>
            <w:tcW w:w="16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77" w:right="0"/>
              <w:jc w:val="center"/>
              <w:rPr>
                <w:rFonts w:ascii="宋体" w:hAnsi="宋体" w:cs="宋体" w:eastAsia="宋体" w:hint="default"/>
                <w:sz w:val="20"/>
                <w:szCs w:val="20"/>
              </w:rPr>
            </w:pPr>
            <w:r>
              <w:rPr>
                <w:rFonts w:ascii="宋体"/>
                <w:sz w:val="20"/>
              </w:rPr>
              <w:t>244,873,712.42</w:t>
            </w:r>
          </w:p>
        </w:tc>
        <w:tc>
          <w:tcPr>
            <w:tcW w:w="16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147,066,510.20</w:t>
            </w:r>
          </w:p>
        </w:tc>
        <w:tc>
          <w:tcPr>
            <w:tcW w:w="15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5,329,359.47</w:t>
            </w:r>
          </w:p>
        </w:tc>
        <w:tc>
          <w:tcPr>
            <w:tcW w:w="169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152,395,869.67</w:t>
            </w:r>
          </w:p>
        </w:tc>
      </w:tr>
    </w:tbl>
    <w:p>
      <w:pPr>
        <w:spacing w:line="240" w:lineRule="auto" w:before="2"/>
        <w:rPr>
          <w:rFonts w:ascii="宋体" w:hAnsi="宋体" w:cs="宋体" w:eastAsia="宋体" w:hint="default"/>
          <w:sz w:val="9"/>
          <w:szCs w:val="9"/>
        </w:rPr>
      </w:pPr>
    </w:p>
    <w:p>
      <w:pPr>
        <w:pStyle w:val="BodyText"/>
        <w:spacing w:line="240" w:lineRule="auto" w:before="31"/>
        <w:ind w:left="837" w:right="0"/>
        <w:jc w:val="left"/>
      </w:pPr>
      <w:r>
        <w:rPr/>
        <w:t>（续）</w:t>
      </w:r>
    </w:p>
    <w:p>
      <w:pPr>
        <w:spacing w:line="240" w:lineRule="auto" w:before="4"/>
        <w:rPr>
          <w:rFonts w:ascii="宋体" w:hAnsi="宋体" w:cs="宋体" w:eastAsia="宋体" w:hint="default"/>
          <w:sz w:val="12"/>
          <w:szCs w:val="12"/>
        </w:rPr>
      </w:pPr>
    </w:p>
    <w:tbl>
      <w:tblPr>
        <w:tblW w:w="0" w:type="auto"/>
        <w:jc w:val="left"/>
        <w:tblInd w:w="201" w:type="dxa"/>
        <w:tblLayout w:type="fixed"/>
        <w:tblCellMar>
          <w:top w:w="0" w:type="dxa"/>
          <w:left w:w="0" w:type="dxa"/>
          <w:bottom w:w="0" w:type="dxa"/>
          <w:right w:w="0" w:type="dxa"/>
        </w:tblCellMar>
        <w:tblLook w:val="01E0"/>
      </w:tblPr>
      <w:tblGrid>
        <w:gridCol w:w="4179"/>
        <w:gridCol w:w="1708"/>
        <w:gridCol w:w="1709"/>
        <w:gridCol w:w="1709"/>
        <w:gridCol w:w="1709"/>
        <w:gridCol w:w="1510"/>
        <w:gridCol w:w="1706"/>
      </w:tblGrid>
      <w:tr>
        <w:trPr>
          <w:trHeight w:val="378" w:hRule="exact"/>
        </w:trPr>
        <w:tc>
          <w:tcPr>
            <w:tcW w:w="4179"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7" w:right="0"/>
              <w:jc w:val="center"/>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10050" w:type="dxa"/>
            <w:gridSpan w:val="6"/>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725" w:hRule="exact"/>
        </w:trPr>
        <w:tc>
          <w:tcPr>
            <w:tcW w:w="4179" w:type="dxa"/>
            <w:vMerge/>
            <w:tcBorders>
              <w:left w:val="nil" w:sz="6" w:space="0" w:color="auto"/>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650" w:right="649"/>
              <w:jc w:val="center"/>
              <w:rPr>
                <w:rFonts w:ascii="宋体" w:hAnsi="宋体" w:cs="宋体" w:eastAsia="宋体" w:hint="default"/>
                <w:sz w:val="20"/>
                <w:szCs w:val="20"/>
              </w:rPr>
            </w:pPr>
            <w:r>
              <w:rPr>
                <w:rFonts w:ascii="宋体" w:hAnsi="宋体" w:cs="宋体" w:eastAsia="宋体" w:hint="default"/>
                <w:b/>
                <w:bCs/>
                <w:sz w:val="20"/>
                <w:szCs w:val="20"/>
              </w:rPr>
              <w:t>流动</w:t>
            </w:r>
            <w:r>
              <w:rPr>
                <w:rFonts w:ascii="宋体" w:hAnsi="宋体" w:cs="宋体" w:eastAsia="宋体" w:hint="default"/>
                <w:b/>
                <w:bCs/>
                <w:w w:val="99"/>
                <w:sz w:val="20"/>
                <w:szCs w:val="20"/>
              </w:rPr>
              <w:t> </w:t>
            </w:r>
            <w:r>
              <w:rPr>
                <w:rFonts w:ascii="宋体" w:hAnsi="宋体" w:cs="宋体" w:eastAsia="宋体" w:hint="default"/>
                <w:b/>
                <w:bCs/>
                <w:sz w:val="20"/>
                <w:szCs w:val="20"/>
              </w:rPr>
              <w:t>资产</w:t>
            </w:r>
            <w:r>
              <w:rPr>
                <w:rFonts w:ascii="宋体" w:hAnsi="宋体" w:cs="宋体" w:eastAsia="宋体" w:hint="default"/>
                <w:sz w:val="20"/>
                <w:szCs w:val="20"/>
              </w:rPr>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550" w:right="551" w:firstLine="99"/>
              <w:jc w:val="left"/>
              <w:rPr>
                <w:rFonts w:ascii="宋体" w:hAnsi="宋体" w:cs="宋体" w:eastAsia="宋体" w:hint="default"/>
                <w:sz w:val="20"/>
                <w:szCs w:val="20"/>
              </w:rPr>
            </w:pPr>
            <w:r>
              <w:rPr>
                <w:rFonts w:ascii="宋体" w:hAnsi="宋体" w:cs="宋体" w:eastAsia="宋体" w:hint="default"/>
                <w:b/>
                <w:bCs/>
                <w:sz w:val="20"/>
                <w:szCs w:val="20"/>
              </w:rPr>
              <w:t>非流</w:t>
            </w:r>
            <w:r>
              <w:rPr>
                <w:rFonts w:ascii="宋体" w:hAnsi="宋体" w:cs="宋体" w:eastAsia="宋体" w:hint="default"/>
                <w:b/>
                <w:bCs/>
                <w:w w:val="99"/>
                <w:sz w:val="20"/>
                <w:szCs w:val="20"/>
              </w:rPr>
              <w:t> </w:t>
            </w:r>
            <w:r>
              <w:rPr>
                <w:rFonts w:ascii="宋体" w:hAnsi="宋体" w:cs="宋体" w:eastAsia="宋体" w:hint="default"/>
                <w:b/>
                <w:bCs/>
                <w:sz w:val="20"/>
                <w:szCs w:val="20"/>
              </w:rPr>
              <w:t>动资产</w:t>
            </w:r>
            <w:r>
              <w:rPr>
                <w:rFonts w:ascii="宋体" w:hAnsi="宋体" w:cs="宋体" w:eastAsia="宋体" w:hint="default"/>
                <w:sz w:val="20"/>
                <w:szCs w:val="20"/>
              </w:rPr>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650" w:right="650"/>
              <w:jc w:val="center"/>
              <w:rPr>
                <w:rFonts w:ascii="宋体" w:hAnsi="宋体" w:cs="宋体" w:eastAsia="宋体" w:hint="default"/>
                <w:sz w:val="20"/>
                <w:szCs w:val="20"/>
              </w:rPr>
            </w:pPr>
            <w:r>
              <w:rPr>
                <w:rFonts w:ascii="宋体" w:hAnsi="宋体" w:cs="宋体" w:eastAsia="宋体" w:hint="default"/>
                <w:b/>
                <w:bCs/>
                <w:sz w:val="20"/>
                <w:szCs w:val="20"/>
              </w:rPr>
              <w:t>资产</w:t>
            </w:r>
            <w:r>
              <w:rPr>
                <w:rFonts w:ascii="宋体" w:hAnsi="宋体" w:cs="宋体" w:eastAsia="宋体" w:hint="default"/>
                <w:b/>
                <w:bCs/>
                <w:w w:val="99"/>
                <w:sz w:val="20"/>
                <w:szCs w:val="20"/>
              </w:rPr>
              <w:t> </w:t>
            </w:r>
            <w:r>
              <w:rPr>
                <w:rFonts w:ascii="宋体" w:hAnsi="宋体" w:cs="宋体" w:eastAsia="宋体" w:hint="default"/>
                <w:b/>
                <w:bCs/>
                <w:sz w:val="20"/>
                <w:szCs w:val="20"/>
              </w:rPr>
              <w:t>合计</w:t>
            </w:r>
            <w:r>
              <w:rPr>
                <w:rFonts w:ascii="宋体" w:hAnsi="宋体" w:cs="宋体" w:eastAsia="宋体" w:hint="default"/>
                <w:sz w:val="20"/>
                <w:szCs w:val="20"/>
              </w:rPr>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652" w:right="649"/>
              <w:jc w:val="center"/>
              <w:rPr>
                <w:rFonts w:ascii="宋体" w:hAnsi="宋体" w:cs="宋体" w:eastAsia="宋体" w:hint="default"/>
                <w:sz w:val="20"/>
                <w:szCs w:val="20"/>
              </w:rPr>
            </w:pPr>
            <w:r>
              <w:rPr>
                <w:rFonts w:ascii="宋体" w:hAnsi="宋体" w:cs="宋体" w:eastAsia="宋体" w:hint="default"/>
                <w:b/>
                <w:bCs/>
                <w:sz w:val="20"/>
                <w:szCs w:val="20"/>
              </w:rPr>
              <w:t>流动</w:t>
            </w:r>
            <w:r>
              <w:rPr>
                <w:rFonts w:ascii="宋体" w:hAnsi="宋体" w:cs="宋体" w:eastAsia="宋体" w:hint="default"/>
                <w:b/>
                <w:bCs/>
                <w:w w:val="99"/>
                <w:sz w:val="20"/>
                <w:szCs w:val="20"/>
              </w:rPr>
              <w:t> </w:t>
            </w:r>
            <w:r>
              <w:rPr>
                <w:rFonts w:ascii="宋体" w:hAnsi="宋体" w:cs="宋体" w:eastAsia="宋体" w:hint="default"/>
                <w:b/>
                <w:bCs/>
                <w:sz w:val="20"/>
                <w:szCs w:val="20"/>
              </w:rPr>
              <w:t>负债</w:t>
            </w:r>
            <w:r>
              <w:rPr>
                <w:rFonts w:ascii="宋体" w:hAnsi="宋体" w:cs="宋体" w:eastAsia="宋体" w:hint="default"/>
                <w:sz w:val="20"/>
                <w:szCs w:val="20"/>
              </w:rPr>
            </w: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452" w:right="449" w:firstLine="99"/>
              <w:jc w:val="left"/>
              <w:rPr>
                <w:rFonts w:ascii="宋体" w:hAnsi="宋体" w:cs="宋体" w:eastAsia="宋体" w:hint="default"/>
                <w:sz w:val="20"/>
                <w:szCs w:val="20"/>
              </w:rPr>
            </w:pPr>
            <w:r>
              <w:rPr>
                <w:rFonts w:ascii="宋体" w:hAnsi="宋体" w:cs="宋体" w:eastAsia="宋体" w:hint="default"/>
                <w:b/>
                <w:bCs/>
                <w:sz w:val="20"/>
                <w:szCs w:val="20"/>
              </w:rPr>
              <w:t>非流</w:t>
            </w:r>
            <w:r>
              <w:rPr>
                <w:rFonts w:ascii="宋体" w:hAnsi="宋体" w:cs="宋体" w:eastAsia="宋体" w:hint="default"/>
                <w:b/>
                <w:bCs/>
                <w:w w:val="99"/>
                <w:sz w:val="20"/>
                <w:szCs w:val="20"/>
              </w:rPr>
              <w:t> </w:t>
            </w:r>
            <w:r>
              <w:rPr>
                <w:rFonts w:ascii="宋体" w:hAnsi="宋体" w:cs="宋体" w:eastAsia="宋体" w:hint="default"/>
                <w:b/>
                <w:bCs/>
                <w:sz w:val="20"/>
                <w:szCs w:val="20"/>
              </w:rPr>
              <w:t>动负债</w:t>
            </w:r>
            <w:r>
              <w:rPr>
                <w:rFonts w:ascii="宋体" w:hAnsi="宋体" w:cs="宋体" w:eastAsia="宋体" w:hint="default"/>
                <w:sz w:val="20"/>
                <w:szCs w:val="20"/>
              </w:rPr>
            </w:r>
          </w:p>
        </w:tc>
        <w:tc>
          <w:tcPr>
            <w:tcW w:w="1706" w:type="dxa"/>
            <w:tcBorders>
              <w:top w:val="single" w:sz="2" w:space="0" w:color="000000"/>
              <w:left w:val="single" w:sz="2" w:space="0" w:color="000000"/>
              <w:bottom w:val="single" w:sz="2" w:space="0" w:color="000000"/>
              <w:right w:val="nil" w:sz="6" w:space="0" w:color="auto"/>
            </w:tcBorders>
          </w:tcPr>
          <w:p>
            <w:pPr>
              <w:pStyle w:val="TableParagraph"/>
              <w:spacing w:line="331" w:lineRule="auto" w:before="54"/>
              <w:ind w:left="650" w:right="650"/>
              <w:jc w:val="center"/>
              <w:rPr>
                <w:rFonts w:ascii="宋体" w:hAnsi="宋体" w:cs="宋体" w:eastAsia="宋体" w:hint="default"/>
                <w:sz w:val="20"/>
                <w:szCs w:val="20"/>
              </w:rPr>
            </w:pPr>
            <w:r>
              <w:rPr>
                <w:rFonts w:ascii="宋体" w:hAnsi="宋体" w:cs="宋体" w:eastAsia="宋体" w:hint="default"/>
                <w:b/>
                <w:bCs/>
                <w:sz w:val="20"/>
                <w:szCs w:val="20"/>
              </w:rPr>
              <w:t>负债</w:t>
            </w:r>
            <w:r>
              <w:rPr>
                <w:rFonts w:ascii="宋体" w:hAnsi="宋体" w:cs="宋体" w:eastAsia="宋体" w:hint="default"/>
                <w:b/>
                <w:bCs/>
                <w:w w:val="99"/>
                <w:sz w:val="20"/>
                <w:szCs w:val="20"/>
              </w:rPr>
              <w:t> </w:t>
            </w: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365" w:hRule="exact"/>
        </w:trPr>
        <w:tc>
          <w:tcPr>
            <w:tcW w:w="41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宁波泰鸿机电有限公司</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170,565,729.39</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111,033,489.61</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281,599,219.00</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151,611,570.02</w:t>
            </w: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94" w:right="0"/>
              <w:jc w:val="center"/>
              <w:rPr>
                <w:rFonts w:ascii="宋体" w:hAnsi="宋体" w:cs="宋体" w:eastAsia="宋体" w:hint="default"/>
                <w:sz w:val="20"/>
                <w:szCs w:val="20"/>
              </w:rPr>
            </w:pPr>
            <w:r>
              <w:rPr>
                <w:rFonts w:ascii="宋体"/>
                <w:sz w:val="20"/>
              </w:rPr>
              <w:t>1,455,457.36</w:t>
            </w:r>
          </w:p>
        </w:tc>
        <w:tc>
          <w:tcPr>
            <w:tcW w:w="17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153,067,027.38</w:t>
            </w:r>
          </w:p>
        </w:tc>
      </w:tr>
      <w:tr>
        <w:trPr>
          <w:trHeight w:val="365" w:hRule="exact"/>
        </w:trPr>
        <w:tc>
          <w:tcPr>
            <w:tcW w:w="41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日照兴业汽车配件有限公司</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323,090,496.15</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246,013,080.49</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569,103,576.64</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307,729,528.04</w:t>
            </w:r>
          </w:p>
        </w:tc>
        <w:tc>
          <w:tcPr>
            <w:tcW w:w="15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94" w:right="0"/>
              <w:jc w:val="center"/>
              <w:rPr>
                <w:rFonts w:ascii="宋体" w:hAnsi="宋体" w:cs="宋体" w:eastAsia="宋体" w:hint="default"/>
                <w:sz w:val="20"/>
                <w:szCs w:val="20"/>
              </w:rPr>
            </w:pPr>
            <w:r>
              <w:rPr>
                <w:rFonts w:ascii="宋体"/>
                <w:sz w:val="20"/>
              </w:rPr>
              <w:t>7,518,723.64</w:t>
            </w:r>
          </w:p>
        </w:tc>
        <w:tc>
          <w:tcPr>
            <w:tcW w:w="17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5"/>
              <w:jc w:val="right"/>
              <w:rPr>
                <w:rFonts w:ascii="宋体" w:hAnsi="宋体" w:cs="宋体" w:eastAsia="宋体" w:hint="default"/>
                <w:sz w:val="20"/>
                <w:szCs w:val="20"/>
              </w:rPr>
            </w:pPr>
            <w:r>
              <w:rPr>
                <w:rFonts w:ascii="宋体"/>
                <w:spacing w:val="-1"/>
                <w:sz w:val="20"/>
              </w:rPr>
              <w:t>315,248,251.68</w:t>
            </w:r>
          </w:p>
        </w:tc>
      </w:tr>
      <w:tr>
        <w:trPr>
          <w:trHeight w:val="378" w:hRule="exact"/>
        </w:trPr>
        <w:tc>
          <w:tcPr>
            <w:tcW w:w="417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日照兴发汽车零部件制造有限公司</w:t>
            </w:r>
          </w:p>
        </w:tc>
        <w:tc>
          <w:tcPr>
            <w:tcW w:w="17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183,143,388.89</w:t>
            </w:r>
          </w:p>
        </w:tc>
        <w:tc>
          <w:tcPr>
            <w:tcW w:w="17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118,773,355.11</w:t>
            </w:r>
          </w:p>
        </w:tc>
        <w:tc>
          <w:tcPr>
            <w:tcW w:w="17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301,916,744.00</w:t>
            </w:r>
          </w:p>
        </w:tc>
        <w:tc>
          <w:tcPr>
            <w:tcW w:w="17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214,303,259.17</w:t>
            </w:r>
          </w:p>
        </w:tc>
        <w:tc>
          <w:tcPr>
            <w:tcW w:w="15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94" w:right="0"/>
              <w:jc w:val="center"/>
              <w:rPr>
                <w:rFonts w:ascii="宋体" w:hAnsi="宋体" w:cs="宋体" w:eastAsia="宋体" w:hint="default"/>
                <w:sz w:val="20"/>
                <w:szCs w:val="20"/>
              </w:rPr>
            </w:pPr>
            <w:r>
              <w:rPr>
                <w:rFonts w:ascii="宋体"/>
                <w:sz w:val="20"/>
              </w:rPr>
              <w:t>5,580,651.20</w:t>
            </w:r>
          </w:p>
        </w:tc>
        <w:tc>
          <w:tcPr>
            <w:tcW w:w="170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219,883,910.37</w:t>
            </w:r>
          </w:p>
        </w:tc>
      </w:tr>
    </w:tbl>
    <w:p>
      <w:pPr>
        <w:spacing w:line="240" w:lineRule="auto" w:before="2"/>
        <w:rPr>
          <w:rFonts w:ascii="宋体" w:hAnsi="宋体" w:cs="宋体" w:eastAsia="宋体" w:hint="default"/>
          <w:sz w:val="9"/>
          <w:szCs w:val="9"/>
        </w:rPr>
      </w:pPr>
    </w:p>
    <w:p>
      <w:pPr>
        <w:pStyle w:val="BodyText"/>
        <w:spacing w:line="240" w:lineRule="auto" w:before="31"/>
        <w:ind w:left="837" w:right="0"/>
        <w:jc w:val="left"/>
      </w:pPr>
      <w:r>
        <w:rPr/>
        <w:t>（续）</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tbl>
      <w:tblPr>
        <w:tblW w:w="0" w:type="auto"/>
        <w:jc w:val="left"/>
        <w:tblInd w:w="110" w:type="dxa"/>
        <w:tblLayout w:type="fixed"/>
        <w:tblCellMar>
          <w:top w:w="0" w:type="dxa"/>
          <w:left w:w="0" w:type="dxa"/>
          <w:bottom w:w="0" w:type="dxa"/>
          <w:right w:w="0" w:type="dxa"/>
        </w:tblCellMar>
        <w:tblLook w:val="01E0"/>
      </w:tblPr>
      <w:tblGrid>
        <w:gridCol w:w="1735"/>
        <w:gridCol w:w="1617"/>
        <w:gridCol w:w="1516"/>
        <w:gridCol w:w="1517"/>
        <w:gridCol w:w="1591"/>
        <w:gridCol w:w="1615"/>
        <w:gridCol w:w="1517"/>
        <w:gridCol w:w="1616"/>
        <w:gridCol w:w="1490"/>
        <w:gridCol w:w="211"/>
      </w:tblGrid>
      <w:tr>
        <w:trPr>
          <w:trHeight w:val="378" w:hRule="exact"/>
        </w:trPr>
        <w:tc>
          <w:tcPr>
            <w:tcW w:w="1735"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6"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6240"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6450"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739" w:hRule="exact"/>
        </w:trPr>
        <w:tc>
          <w:tcPr>
            <w:tcW w:w="1735" w:type="dxa"/>
            <w:vMerge/>
            <w:tcBorders>
              <w:left w:val="nil" w:sz="6" w:space="0" w:color="auto"/>
              <w:bottom w:val="single" w:sz="12" w:space="0" w:color="000000"/>
              <w:right w:val="single" w:sz="2" w:space="0" w:color="000000"/>
            </w:tcBorders>
          </w:tcPr>
          <w:p>
            <w:pPr/>
          </w:p>
        </w:tc>
        <w:tc>
          <w:tcPr>
            <w:tcW w:w="16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45"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5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15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b/>
                <w:bCs/>
                <w:sz w:val="18"/>
                <w:szCs w:val="18"/>
              </w:rPr>
              <w:t>综合收益总额</w:t>
            </w:r>
            <w:r>
              <w:rPr>
                <w:rFonts w:ascii="宋体" w:hAnsi="宋体" w:cs="宋体" w:eastAsia="宋体" w:hint="default"/>
                <w:sz w:val="18"/>
                <w:szCs w:val="18"/>
              </w:rPr>
            </w:r>
          </w:p>
        </w:tc>
        <w:tc>
          <w:tcPr>
            <w:tcW w:w="1591" w:type="dxa"/>
            <w:tcBorders>
              <w:top w:val="single" w:sz="2" w:space="0" w:color="000000"/>
              <w:left w:val="single" w:sz="2" w:space="0" w:color="000000"/>
              <w:bottom w:val="single" w:sz="12" w:space="0" w:color="000000"/>
              <w:right w:val="single" w:sz="2" w:space="0" w:color="000000"/>
            </w:tcBorders>
          </w:tcPr>
          <w:p>
            <w:pPr>
              <w:pStyle w:val="TableParagraph"/>
              <w:spacing w:line="360" w:lineRule="exact" w:before="1"/>
              <w:ind w:left="430" w:right="432"/>
              <w:jc w:val="left"/>
              <w:rPr>
                <w:rFonts w:ascii="宋体" w:hAnsi="宋体" w:cs="宋体" w:eastAsia="宋体" w:hint="default"/>
                <w:sz w:val="18"/>
                <w:szCs w:val="18"/>
              </w:rPr>
            </w:pPr>
            <w:r>
              <w:rPr>
                <w:rFonts w:ascii="宋体" w:hAnsi="宋体" w:cs="宋体" w:eastAsia="宋体" w:hint="default"/>
                <w:b/>
                <w:bCs/>
                <w:sz w:val="18"/>
                <w:szCs w:val="18"/>
              </w:rPr>
              <w:t>经营活动</w:t>
            </w:r>
            <w:r>
              <w:rPr>
                <w:rFonts w:ascii="宋体" w:hAnsi="宋体" w:cs="宋体" w:eastAsia="宋体" w:hint="default"/>
                <w:b/>
                <w:bCs/>
                <w:w w:val="99"/>
                <w:sz w:val="18"/>
                <w:szCs w:val="18"/>
              </w:rPr>
              <w:t> </w:t>
            </w:r>
            <w:r>
              <w:rPr>
                <w:rFonts w:ascii="宋体" w:hAnsi="宋体" w:cs="宋体" w:eastAsia="宋体" w:hint="default"/>
                <w:b/>
                <w:bCs/>
                <w:sz w:val="18"/>
                <w:szCs w:val="18"/>
              </w:rPr>
              <w:t>现金流量</w:t>
            </w:r>
            <w:r>
              <w:rPr>
                <w:rFonts w:ascii="宋体" w:hAnsi="宋体" w:cs="宋体" w:eastAsia="宋体" w:hint="default"/>
                <w:sz w:val="18"/>
                <w:szCs w:val="18"/>
              </w:rPr>
            </w:r>
          </w:p>
        </w:tc>
        <w:tc>
          <w:tcPr>
            <w:tcW w:w="16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5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16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b/>
                <w:bCs/>
                <w:sz w:val="18"/>
                <w:szCs w:val="18"/>
              </w:rPr>
              <w:t>综合收益总额</w:t>
            </w:r>
            <w:r>
              <w:rPr>
                <w:rFonts w:ascii="宋体" w:hAnsi="宋体" w:cs="宋体" w:eastAsia="宋体" w:hint="default"/>
                <w:sz w:val="18"/>
                <w:szCs w:val="18"/>
              </w:rPr>
            </w:r>
          </w:p>
        </w:tc>
        <w:tc>
          <w:tcPr>
            <w:tcW w:w="1490" w:type="dxa"/>
            <w:tcBorders>
              <w:top w:val="single" w:sz="2" w:space="0" w:color="000000"/>
              <w:left w:val="single" w:sz="2" w:space="0" w:color="000000"/>
              <w:bottom w:val="single" w:sz="12" w:space="0" w:color="000000"/>
              <w:right w:val="nil" w:sz="6" w:space="0" w:color="auto"/>
            </w:tcBorders>
          </w:tcPr>
          <w:p>
            <w:pPr>
              <w:pStyle w:val="TableParagraph"/>
              <w:spacing w:line="360" w:lineRule="exact" w:before="1"/>
              <w:ind w:left="381" w:right="383"/>
              <w:jc w:val="left"/>
              <w:rPr>
                <w:rFonts w:ascii="宋体" w:hAnsi="宋体" w:cs="宋体" w:eastAsia="宋体" w:hint="default"/>
                <w:sz w:val="18"/>
                <w:szCs w:val="18"/>
              </w:rPr>
            </w:pPr>
            <w:r>
              <w:rPr>
                <w:rFonts w:ascii="宋体" w:hAnsi="宋体" w:cs="宋体" w:eastAsia="宋体" w:hint="default"/>
                <w:b/>
                <w:bCs/>
                <w:sz w:val="18"/>
                <w:szCs w:val="18"/>
              </w:rPr>
              <w:t>经营活动</w:t>
            </w:r>
            <w:r>
              <w:rPr>
                <w:rFonts w:ascii="宋体" w:hAnsi="宋体" w:cs="宋体" w:eastAsia="宋体" w:hint="default"/>
                <w:b/>
                <w:bCs/>
                <w:w w:val="99"/>
                <w:sz w:val="18"/>
                <w:szCs w:val="18"/>
              </w:rPr>
              <w:t> </w:t>
            </w:r>
            <w:r>
              <w:rPr>
                <w:rFonts w:ascii="宋体" w:hAnsi="宋体" w:cs="宋体" w:eastAsia="宋体" w:hint="default"/>
                <w:b/>
                <w:bCs/>
                <w:sz w:val="18"/>
                <w:szCs w:val="18"/>
              </w:rPr>
              <w:t>现金流量</w:t>
            </w:r>
            <w:r>
              <w:rPr>
                <w:rFonts w:ascii="宋体" w:hAnsi="宋体" w:cs="宋体" w:eastAsia="宋体" w:hint="default"/>
                <w:sz w:val="18"/>
                <w:szCs w:val="18"/>
              </w:rPr>
            </w:r>
          </w:p>
        </w:tc>
        <w:tc>
          <w:tcPr>
            <w:tcW w:w="211" w:type="dxa"/>
            <w:tcBorders>
              <w:top w:val="single" w:sz="2" w:space="0" w:color="000000"/>
              <w:left w:val="nil" w:sz="6" w:space="0" w:color="auto"/>
              <w:bottom w:val="nil" w:sz="6" w:space="0" w:color="auto"/>
              <w:right w:val="nil" w:sz="6" w:space="0" w:color="auto"/>
            </w:tcBorders>
          </w:tcPr>
          <w:p>
            <w:pPr/>
          </w:p>
        </w:tc>
      </w:tr>
    </w:tbl>
    <w:p>
      <w:pPr>
        <w:spacing w:after="0"/>
        <w:sectPr>
          <w:headerReference w:type="default" r:id="rId76"/>
          <w:pgSz w:w="16840" w:h="11910" w:orient="landscape"/>
          <w:pgMar w:header="868" w:footer="0" w:top="1060" w:bottom="760" w:left="1080" w:right="0"/>
        </w:sectPr>
      </w:pPr>
    </w:p>
    <w:p>
      <w:pPr>
        <w:spacing w:line="240" w:lineRule="auto" w:before="2"/>
        <w:rPr>
          <w:rFonts w:ascii="Times New Roman" w:hAnsi="Times New Roman" w:cs="Times New Roman" w:eastAsia="Times New Roman" w:hint="default"/>
          <w:sz w:val="3"/>
          <w:szCs w:val="3"/>
        </w:rPr>
      </w:pPr>
      <w:r>
        <w:rPr/>
        <w:pict>
          <v:shape style="position:absolute;margin-left:774.179993pt;margin-top:556.940002pt;width:67.5pt;height:38.5pt;mso-position-horizontal-relative:page;mso-position-vertical-relative:page;z-index:1888" type="#_x0000_t75" stroked="false">
            <v:imagedata r:id="rId21" o:title=""/>
          </v:shape>
        </w:pict>
      </w:r>
    </w:p>
    <w:p>
      <w:pPr>
        <w:spacing w:line="20" w:lineRule="exact"/>
        <w:ind w:left="32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3.7pt;height:.75pt;mso-position-horizontal-relative:char;mso-position-vertical-relative:line" coordorigin="0,0" coordsize="14074,15">
            <v:group style="position:absolute;left:7;top:7;width:14059;height:2" coordorigin="7,7" coordsize="14059,2">
              <v:shape style="position:absolute;left:7;top:7;width:14059;height:2" coordorigin="7,7" coordsize="14059,0" path="m7,7l1406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1750"/>
        <w:gridCol w:w="1617"/>
        <w:gridCol w:w="1516"/>
        <w:gridCol w:w="1517"/>
        <w:gridCol w:w="1591"/>
        <w:gridCol w:w="1615"/>
        <w:gridCol w:w="1517"/>
        <w:gridCol w:w="1616"/>
        <w:gridCol w:w="1702"/>
      </w:tblGrid>
      <w:tr>
        <w:trPr>
          <w:trHeight w:val="378" w:hRule="exact"/>
        </w:trPr>
        <w:tc>
          <w:tcPr>
            <w:tcW w:w="175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9"/>
              <w:ind w:left="430"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6240"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6450"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725" w:hRule="exact"/>
        </w:trPr>
        <w:tc>
          <w:tcPr>
            <w:tcW w:w="1750" w:type="dxa"/>
            <w:tcBorders>
              <w:top w:val="single" w:sz="2" w:space="0" w:color="000000"/>
              <w:left w:val="nil" w:sz="6" w:space="0" w:color="auto"/>
              <w:bottom w:val="single" w:sz="2" w:space="0" w:color="000000"/>
              <w:right w:val="single" w:sz="2" w:space="0" w:color="000000"/>
            </w:tcBorders>
          </w:tcPr>
          <w:p>
            <w:pPr>
              <w:pStyle w:val="TableParagraph"/>
              <w:spacing w:line="360" w:lineRule="exact"/>
              <w:ind w:left="121" w:right="104"/>
              <w:jc w:val="left"/>
              <w:rPr>
                <w:rFonts w:ascii="宋体" w:hAnsi="宋体" w:cs="宋体" w:eastAsia="宋体" w:hint="default"/>
                <w:sz w:val="18"/>
                <w:szCs w:val="18"/>
              </w:rPr>
            </w:pPr>
            <w:r>
              <w:rPr>
                <w:rFonts w:ascii="宋体" w:hAnsi="宋体" w:cs="宋体" w:eastAsia="宋体" w:hint="default"/>
                <w:spacing w:val="9"/>
                <w:sz w:val="18"/>
                <w:szCs w:val="18"/>
              </w:rPr>
              <w:t>宁波泰鸿机电有限</w:t>
            </w:r>
            <w:r>
              <w:rPr>
                <w:rFonts w:ascii="宋体" w:hAnsi="宋体" w:cs="宋体" w:eastAsia="宋体" w:hint="default"/>
                <w:sz w:val="18"/>
                <w:szCs w:val="18"/>
              </w:rPr>
              <w:t> 公司</w:t>
            </w:r>
          </w:p>
        </w:tc>
        <w:tc>
          <w:tcPr>
            <w:tcW w:w="16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0"/>
                <w:szCs w:val="20"/>
              </w:rPr>
            </w:pPr>
            <w:r>
              <w:rPr>
                <w:rFonts w:ascii="宋体"/>
                <w:sz w:val="20"/>
              </w:rPr>
              <w:t>274,617,321.18</w:t>
            </w:r>
          </w:p>
        </w:tc>
        <w:tc>
          <w:tcPr>
            <w:tcW w:w="15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0"/>
                <w:szCs w:val="20"/>
              </w:rPr>
            </w:pPr>
            <w:r>
              <w:rPr>
                <w:rFonts w:ascii="宋体"/>
                <w:sz w:val="20"/>
              </w:rPr>
              <w:t>20,265,035.01</w:t>
            </w: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0"/>
                <w:szCs w:val="20"/>
              </w:rPr>
            </w:pPr>
            <w:r>
              <w:rPr>
                <w:rFonts w:ascii="宋体"/>
                <w:sz w:val="20"/>
              </w:rPr>
              <w:t>20,265,035.01</w:t>
            </w: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112" w:right="0"/>
              <w:jc w:val="center"/>
              <w:rPr>
                <w:rFonts w:ascii="宋体" w:hAnsi="宋体" w:cs="宋体" w:eastAsia="宋体" w:hint="default"/>
                <w:sz w:val="20"/>
                <w:szCs w:val="20"/>
              </w:rPr>
            </w:pPr>
            <w:r>
              <w:rPr>
                <w:rFonts w:ascii="宋体"/>
                <w:spacing w:val="-11"/>
                <w:sz w:val="20"/>
              </w:rPr>
              <w:t>-27,353,235.12</w:t>
            </w:r>
            <w:r>
              <w:rPr>
                <w:rFonts w:ascii="宋体"/>
                <w:sz w:val="20"/>
              </w:rPr>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0"/>
                <w:szCs w:val="20"/>
              </w:rPr>
            </w:pPr>
            <w:r>
              <w:rPr>
                <w:rFonts w:ascii="宋体"/>
                <w:sz w:val="20"/>
              </w:rPr>
              <w:t>328,323,924.10</w:t>
            </w: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0"/>
                <w:szCs w:val="20"/>
              </w:rPr>
            </w:pPr>
            <w:r>
              <w:rPr>
                <w:rFonts w:ascii="宋体"/>
                <w:sz w:val="20"/>
              </w:rPr>
              <w:t>22,258,581.44</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22,258,581.44</w:t>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05"/>
              <w:jc w:val="right"/>
              <w:rPr>
                <w:rFonts w:ascii="宋体" w:hAnsi="宋体" w:cs="宋体" w:eastAsia="宋体" w:hint="default"/>
                <w:sz w:val="20"/>
                <w:szCs w:val="20"/>
              </w:rPr>
            </w:pPr>
            <w:r>
              <w:rPr>
                <w:rFonts w:ascii="宋体"/>
                <w:spacing w:val="-1"/>
                <w:sz w:val="20"/>
              </w:rPr>
              <w:t>18,098,120.45</w:t>
            </w:r>
          </w:p>
        </w:tc>
      </w:tr>
      <w:tr>
        <w:trPr>
          <w:trHeight w:val="725" w:hRule="exact"/>
        </w:trPr>
        <w:tc>
          <w:tcPr>
            <w:tcW w:w="1750" w:type="dxa"/>
            <w:tcBorders>
              <w:top w:val="single" w:sz="2" w:space="0" w:color="000000"/>
              <w:left w:val="nil" w:sz="6" w:space="0" w:color="auto"/>
              <w:bottom w:val="single" w:sz="2" w:space="0" w:color="000000"/>
              <w:right w:val="single" w:sz="2" w:space="0" w:color="000000"/>
            </w:tcBorders>
          </w:tcPr>
          <w:p>
            <w:pPr>
              <w:pStyle w:val="TableParagraph"/>
              <w:spacing w:line="360" w:lineRule="exact"/>
              <w:ind w:left="121" w:right="104"/>
              <w:jc w:val="left"/>
              <w:rPr>
                <w:rFonts w:ascii="宋体" w:hAnsi="宋体" w:cs="宋体" w:eastAsia="宋体" w:hint="default"/>
                <w:sz w:val="18"/>
                <w:szCs w:val="18"/>
              </w:rPr>
            </w:pPr>
            <w:r>
              <w:rPr>
                <w:rFonts w:ascii="宋体" w:hAnsi="宋体" w:cs="宋体" w:eastAsia="宋体" w:hint="default"/>
                <w:spacing w:val="9"/>
                <w:sz w:val="18"/>
                <w:szCs w:val="18"/>
              </w:rPr>
              <w:t>日照兴业汽车配件</w:t>
            </w:r>
            <w:r>
              <w:rPr>
                <w:rFonts w:ascii="宋体" w:hAnsi="宋体" w:cs="宋体" w:eastAsia="宋体" w:hint="default"/>
                <w:sz w:val="18"/>
                <w:szCs w:val="18"/>
              </w:rPr>
              <w:t> 有限公司</w:t>
            </w:r>
          </w:p>
        </w:tc>
        <w:tc>
          <w:tcPr>
            <w:tcW w:w="16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439,876,276.14</w:t>
            </w:r>
          </w:p>
        </w:tc>
        <w:tc>
          <w:tcPr>
            <w:tcW w:w="15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25,848,348.22</w:t>
            </w: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25,848,348.22</w:t>
            </w: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3" w:right="0"/>
              <w:jc w:val="center"/>
              <w:rPr>
                <w:rFonts w:ascii="宋体" w:hAnsi="宋体" w:cs="宋体" w:eastAsia="宋体" w:hint="default"/>
                <w:sz w:val="20"/>
                <w:szCs w:val="20"/>
              </w:rPr>
            </w:pPr>
            <w:r>
              <w:rPr>
                <w:rFonts w:ascii="宋体"/>
                <w:sz w:val="20"/>
              </w:rPr>
              <w:t>92,507,529.71</w:t>
            </w:r>
          </w:p>
        </w:tc>
        <w:tc>
          <w:tcPr>
            <w:tcW w:w="1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453,678,643.19</w:t>
            </w:r>
          </w:p>
        </w:tc>
        <w:tc>
          <w:tcPr>
            <w:tcW w:w="15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45,025,143.85</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45,025,143.85</w:t>
            </w:r>
          </w:p>
        </w:tc>
        <w:tc>
          <w:tcPr>
            <w:tcW w:w="17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6,052,916.46</w:t>
            </w:r>
          </w:p>
        </w:tc>
      </w:tr>
      <w:tr>
        <w:trPr>
          <w:trHeight w:val="738" w:hRule="exact"/>
        </w:trPr>
        <w:tc>
          <w:tcPr>
            <w:tcW w:w="1750" w:type="dxa"/>
            <w:tcBorders>
              <w:top w:val="single" w:sz="2" w:space="0" w:color="000000"/>
              <w:left w:val="nil" w:sz="6" w:space="0" w:color="auto"/>
              <w:bottom w:val="single" w:sz="12" w:space="0" w:color="000000"/>
              <w:right w:val="single" w:sz="2" w:space="0" w:color="000000"/>
            </w:tcBorders>
          </w:tcPr>
          <w:p>
            <w:pPr>
              <w:pStyle w:val="TableParagraph"/>
              <w:spacing w:line="360" w:lineRule="exact"/>
              <w:ind w:left="121" w:right="104"/>
              <w:jc w:val="left"/>
              <w:rPr>
                <w:rFonts w:ascii="宋体" w:hAnsi="宋体" w:cs="宋体" w:eastAsia="宋体" w:hint="default"/>
                <w:sz w:val="18"/>
                <w:szCs w:val="18"/>
              </w:rPr>
            </w:pPr>
            <w:r>
              <w:rPr>
                <w:rFonts w:ascii="宋体" w:hAnsi="宋体" w:cs="宋体" w:eastAsia="宋体" w:hint="default"/>
                <w:spacing w:val="9"/>
                <w:sz w:val="18"/>
                <w:szCs w:val="18"/>
              </w:rPr>
              <w:t>日照兴发汽车零部</w:t>
            </w:r>
            <w:r>
              <w:rPr>
                <w:rFonts w:ascii="宋体" w:hAnsi="宋体" w:cs="宋体" w:eastAsia="宋体" w:hint="default"/>
                <w:sz w:val="18"/>
                <w:szCs w:val="18"/>
              </w:rPr>
              <w:t> 件制造有限公司</w:t>
            </w:r>
          </w:p>
        </w:tc>
        <w:tc>
          <w:tcPr>
            <w:tcW w:w="16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218,950,369.65</w:t>
            </w:r>
          </w:p>
        </w:tc>
        <w:tc>
          <w:tcPr>
            <w:tcW w:w="15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10,445,009.12</w:t>
            </w:r>
          </w:p>
        </w:tc>
        <w:tc>
          <w:tcPr>
            <w:tcW w:w="15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10,445,009.12</w:t>
            </w:r>
          </w:p>
        </w:tc>
        <w:tc>
          <w:tcPr>
            <w:tcW w:w="15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73" w:right="0"/>
              <w:jc w:val="center"/>
              <w:rPr>
                <w:rFonts w:ascii="宋体" w:hAnsi="宋体" w:cs="宋体" w:eastAsia="宋体" w:hint="default"/>
                <w:sz w:val="20"/>
                <w:szCs w:val="20"/>
              </w:rPr>
            </w:pPr>
            <w:r>
              <w:rPr>
                <w:rFonts w:ascii="宋体"/>
                <w:sz w:val="20"/>
              </w:rPr>
              <w:t>4,261,307.09</w:t>
            </w:r>
          </w:p>
        </w:tc>
        <w:tc>
          <w:tcPr>
            <w:tcW w:w="16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sz w:val="20"/>
              </w:rPr>
              <w:t>267,828,850.78</w:t>
            </w:r>
          </w:p>
        </w:tc>
        <w:tc>
          <w:tcPr>
            <w:tcW w:w="15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sz w:val="20"/>
              </w:rPr>
              <w:t>13,188,642.65</w:t>
            </w:r>
          </w:p>
        </w:tc>
        <w:tc>
          <w:tcPr>
            <w:tcW w:w="16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13,188,642.65</w:t>
            </w:r>
          </w:p>
        </w:tc>
        <w:tc>
          <w:tcPr>
            <w:tcW w:w="17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宋体" w:hAnsi="宋体" w:cs="宋体" w:eastAsia="宋体" w:hint="default"/>
                <w:sz w:val="20"/>
                <w:szCs w:val="20"/>
              </w:rPr>
            </w:pPr>
            <w:r>
              <w:rPr>
                <w:rFonts w:ascii="宋体"/>
                <w:spacing w:val="-1"/>
                <w:sz w:val="20"/>
              </w:rPr>
              <w:t>-41,093,422.84</w:t>
            </w:r>
          </w:p>
        </w:tc>
      </w:tr>
    </w:tbl>
    <w:p>
      <w:pPr>
        <w:spacing w:after="0" w:line="240" w:lineRule="auto"/>
        <w:jc w:val="right"/>
        <w:rPr>
          <w:rFonts w:ascii="宋体" w:hAnsi="宋体" w:cs="宋体" w:eastAsia="宋体" w:hint="default"/>
          <w:sz w:val="20"/>
          <w:szCs w:val="20"/>
        </w:rPr>
        <w:sectPr>
          <w:headerReference w:type="default" r:id="rId77"/>
          <w:footerReference w:type="default" r:id="rId78"/>
          <w:pgSz w:w="16840" w:h="11910" w:orient="landscape"/>
          <w:pgMar w:header="868" w:footer="0" w:top="1060" w:bottom="0" w:left="10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tabs>
          <w:tab w:pos="1141" w:val="left" w:leader="none"/>
        </w:tabs>
        <w:spacing w:line="240" w:lineRule="auto" w:before="161"/>
        <w:ind w:left="667" w:right="924"/>
        <w:jc w:val="left"/>
      </w:pPr>
      <w:bookmarkStart w:name="在子公司的所有者权益份额发生变化且仍控制子公司的情况" w:id="312"/>
      <w:bookmarkEnd w:id="312"/>
      <w:r>
        <w:rPr/>
      </w:r>
      <w:r>
        <w:rPr>
          <w:rFonts w:ascii="宋体" w:hAnsi="宋体" w:cs="宋体" w:eastAsia="宋体" w:hint="default"/>
          <w:w w:val="95"/>
        </w:rPr>
        <w:t>2.</w:t>
        <w:tab/>
      </w:r>
      <w:r>
        <w:rPr/>
        <w:t>在子公司的所有者权益份额发生变化且仍控制子公司的情况</w:t>
      </w:r>
    </w:p>
    <w:p>
      <w:pPr>
        <w:spacing w:line="240" w:lineRule="auto" w:before="11"/>
        <w:rPr>
          <w:rFonts w:ascii="宋体" w:hAnsi="宋体" w:cs="宋体" w:eastAsia="宋体" w:hint="default"/>
          <w:sz w:val="23"/>
          <w:szCs w:val="23"/>
        </w:rPr>
      </w:pPr>
    </w:p>
    <w:p>
      <w:pPr>
        <w:pStyle w:val="BodyText"/>
        <w:spacing w:line="300" w:lineRule="auto"/>
        <w:ind w:left="241" w:right="1697" w:firstLine="440"/>
        <w:jc w:val="both"/>
      </w:pPr>
      <w:r>
        <w:rPr>
          <w:spacing w:val="3"/>
        </w:rPr>
        <w:t>本公司子公司宁波泰鸿机电有限公司本年吸收新股东浙江吉润汽车有限公司以土地</w:t>
      </w:r>
      <w:r>
        <w:rPr>
          <w:w w:val="99"/>
        </w:rPr>
        <w:t> </w:t>
      </w:r>
      <w:r>
        <w:rPr/>
        <w:t>使用权出资</w:t>
      </w:r>
      <w:r>
        <w:rPr>
          <w:spacing w:val="-21"/>
        </w:rPr>
        <w:t> </w:t>
      </w:r>
      <w:r>
        <w:rPr>
          <w:rFonts w:ascii="宋体" w:hAnsi="宋体" w:cs="宋体" w:eastAsia="宋体" w:hint="default"/>
        </w:rPr>
        <w:t>21,615,058.08</w:t>
      </w:r>
      <w:r>
        <w:rPr>
          <w:rFonts w:ascii="宋体" w:hAnsi="宋体" w:cs="宋体" w:eastAsia="宋体" w:hint="default"/>
          <w:spacing w:val="-22"/>
        </w:rPr>
        <w:t> </w:t>
      </w:r>
      <w:r>
        <w:rPr/>
        <w:t>元。此次增资后，本公司持股比例由原</w:t>
      </w:r>
      <w:r>
        <w:rPr>
          <w:spacing w:val="-21"/>
        </w:rPr>
        <w:t> </w:t>
      </w:r>
      <w:r>
        <w:rPr>
          <w:rFonts w:ascii="宋体" w:hAnsi="宋体" w:cs="宋体" w:eastAsia="宋体" w:hint="default"/>
        </w:rPr>
        <w:t>65%</w:t>
      </w:r>
      <w:r>
        <w:rPr/>
        <w:t>变更为</w:t>
      </w:r>
      <w:r>
        <w:rPr>
          <w:spacing w:val="-23"/>
        </w:rPr>
        <w:t> </w:t>
      </w:r>
      <w:r>
        <w:rPr>
          <w:rFonts w:ascii="宋体" w:hAnsi="宋体" w:cs="宋体" w:eastAsia="宋体" w:hint="default"/>
        </w:rPr>
        <w:t>56.89%</w:t>
      </w:r>
      <w:r>
        <w:rPr/>
        <w:t>。</w:t>
      </w:r>
      <w:r>
        <w:rPr>
          <w:w w:val="99"/>
        </w:rPr>
        <w:t> </w:t>
      </w:r>
      <w:r>
        <w:rPr/>
        <w:t>该所有者权益份额的变化影响本公司合并报表资本公积增加</w:t>
      </w:r>
      <w:r>
        <w:rPr>
          <w:spacing w:val="-60"/>
        </w:rPr>
        <w:t> </w:t>
      </w:r>
      <w:r>
        <w:rPr>
          <w:rFonts w:ascii="宋体" w:hAnsi="宋体" w:cs="宋体" w:eastAsia="宋体" w:hint="default"/>
        </w:rPr>
        <w:t>1,179,438.11</w:t>
      </w:r>
      <w:r>
        <w:rPr>
          <w:rFonts w:ascii="宋体" w:hAnsi="宋体" w:cs="宋体" w:eastAsia="宋体" w:hint="default"/>
          <w:spacing w:val="-62"/>
        </w:rPr>
        <w:t> </w:t>
      </w:r>
      <w:r>
        <w:rPr/>
        <w:t>元。</w:t>
      </w:r>
    </w:p>
    <w:p>
      <w:pPr>
        <w:spacing w:line="240" w:lineRule="auto" w:before="9"/>
        <w:rPr>
          <w:rFonts w:ascii="宋体" w:hAnsi="宋体" w:cs="宋体" w:eastAsia="宋体" w:hint="default"/>
          <w:sz w:val="19"/>
          <w:szCs w:val="19"/>
        </w:rPr>
      </w:pPr>
    </w:p>
    <w:p>
      <w:pPr>
        <w:pStyle w:val="Heading4"/>
        <w:tabs>
          <w:tab w:pos="1681" w:val="left" w:leader="none"/>
        </w:tabs>
        <w:spacing w:line="240" w:lineRule="auto" w:before="0"/>
        <w:ind w:left="703" w:right="924"/>
        <w:jc w:val="left"/>
        <w:rPr>
          <w:b w:val="0"/>
          <w:bCs w:val="0"/>
        </w:rPr>
      </w:pPr>
      <w:bookmarkStart w:name="与金融工具相关风险" w:id="313"/>
      <w:bookmarkEnd w:id="313"/>
      <w:r>
        <w:rPr>
          <w:b w:val="0"/>
          <w:bCs w:val="0"/>
        </w:rPr>
      </w:r>
      <w:r>
        <w:rPr>
          <w:spacing w:val="13"/>
          <w:w w:val="95"/>
        </w:rPr>
        <w:t>十一、</w:t>
        <w:tab/>
      </w:r>
      <w:r>
        <w:rPr>
          <w:spacing w:val="18"/>
        </w:rPr>
        <w:t>与金融工具相关风险</w:t>
      </w:r>
      <w:r>
        <w:rPr>
          <w:b w:val="0"/>
          <w:bCs w:val="0"/>
          <w:spacing w:val="18"/>
        </w:rPr>
      </w:r>
    </w:p>
    <w:p>
      <w:pPr>
        <w:spacing w:line="240" w:lineRule="auto" w:before="0"/>
        <w:rPr>
          <w:rFonts w:ascii="宋体" w:hAnsi="宋体" w:cs="宋体" w:eastAsia="宋体" w:hint="default"/>
          <w:b/>
          <w:bCs/>
          <w:sz w:val="22"/>
          <w:szCs w:val="22"/>
        </w:rPr>
      </w:pPr>
    </w:p>
    <w:p>
      <w:pPr>
        <w:pStyle w:val="BodyText"/>
        <w:spacing w:line="300" w:lineRule="auto" w:before="144"/>
        <w:ind w:left="241" w:right="1706" w:firstLine="440"/>
        <w:jc w:val="both"/>
      </w:pPr>
      <w:r>
        <w:rPr>
          <w:spacing w:val="3"/>
        </w:rPr>
        <w:t>本集团的主要金融工具包括借款、应收款项、应付款项等，各项金融工具的详细情</w:t>
      </w:r>
      <w:r>
        <w:rPr>
          <w:w w:val="99"/>
        </w:rPr>
        <w:t> </w:t>
      </w:r>
      <w:r>
        <w:rPr>
          <w:spacing w:val="3"/>
        </w:rPr>
        <w:t>况说明见“本附注八”。与这些金融工具有关的风险，以及本集团为降低这些风险所采</w:t>
      </w:r>
      <w:r>
        <w:rPr>
          <w:spacing w:val="-105"/>
        </w:rPr>
        <w:t> </w:t>
      </w:r>
      <w:r>
        <w:rPr>
          <w:spacing w:val="-105"/>
        </w:rPr>
      </w:r>
      <w:r>
        <w:rPr>
          <w:spacing w:val="3"/>
        </w:rPr>
        <w:t>取的风险管理政策如下所述。本集团管理层对这些风险敞口进行管理和监控以确保将上</w:t>
      </w:r>
      <w:r>
        <w:rPr>
          <w:spacing w:val="-107"/>
        </w:rPr>
        <w:t> </w:t>
      </w:r>
      <w:r>
        <w:rPr>
          <w:spacing w:val="-107"/>
        </w:rPr>
      </w:r>
      <w:r>
        <w:rPr/>
        <w:t>述风险控制在限定的范围之内。</w:t>
      </w:r>
    </w:p>
    <w:p>
      <w:pPr>
        <w:spacing w:line="240" w:lineRule="auto" w:before="8"/>
        <w:rPr>
          <w:rFonts w:ascii="宋体" w:hAnsi="宋体" w:cs="宋体" w:eastAsia="宋体" w:hint="default"/>
          <w:sz w:val="19"/>
          <w:szCs w:val="19"/>
        </w:rPr>
      </w:pPr>
    </w:p>
    <w:p>
      <w:pPr>
        <w:pStyle w:val="BodyText"/>
        <w:spacing w:line="300" w:lineRule="auto"/>
        <w:ind w:left="241" w:right="1707" w:firstLine="440"/>
        <w:jc w:val="both"/>
      </w:pPr>
      <w:bookmarkStart w:name="本集团从事风险管理的目标是在风险和收益之间取得适当的平衡，将风险对本集团经营业绩" w:id="314"/>
      <w:bookmarkEnd w:id="314"/>
      <w:r>
        <w:rPr/>
      </w:r>
      <w:r>
        <w:rPr>
          <w:spacing w:val="3"/>
        </w:rPr>
        <w:t>本集团从事风险管理的目标是在风险和收益之间取得适当的平衡，将风险对本集团</w:t>
      </w:r>
      <w:r>
        <w:rPr>
          <w:w w:val="99"/>
        </w:rPr>
        <w:t> </w:t>
      </w:r>
      <w:r>
        <w:rPr>
          <w:spacing w:val="3"/>
        </w:rPr>
        <w:t>经营业绩的负面影响降低到最低水平，使股东及其它权益投资者的利益最大化。基于该</w:t>
      </w:r>
      <w:r>
        <w:rPr>
          <w:spacing w:val="-107"/>
        </w:rPr>
        <w:t> </w:t>
      </w:r>
      <w:r>
        <w:rPr>
          <w:spacing w:val="-107"/>
        </w:rPr>
      </w:r>
      <w:r>
        <w:rPr>
          <w:spacing w:val="3"/>
        </w:rPr>
        <w:t>风险管理目标，本集团风险管理的基本策略是确定和分析本集团所面临的各种风险，建</w:t>
      </w:r>
      <w:r>
        <w:rPr>
          <w:spacing w:val="-107"/>
        </w:rPr>
        <w:t> </w:t>
      </w:r>
      <w:r>
        <w:rPr>
          <w:spacing w:val="-107"/>
        </w:rPr>
      </w:r>
      <w:r>
        <w:rPr>
          <w:spacing w:val="3"/>
        </w:rPr>
        <w:t>立适当的风险承受底线并进行风险管理，并及时可靠地对各种风险进行监督，将风险控</w:t>
      </w:r>
      <w:r>
        <w:rPr>
          <w:spacing w:val="-107"/>
        </w:rPr>
        <w:t> </w:t>
      </w:r>
      <w:r>
        <w:rPr>
          <w:spacing w:val="-107"/>
        </w:rPr>
      </w:r>
      <w:r>
        <w:rPr/>
        <w:t>制在限定的范围之内。</w:t>
      </w:r>
    </w:p>
    <w:p>
      <w:pPr>
        <w:spacing w:line="240" w:lineRule="auto" w:before="8"/>
        <w:rPr>
          <w:rFonts w:ascii="宋体" w:hAnsi="宋体" w:cs="宋体" w:eastAsia="宋体" w:hint="default"/>
          <w:sz w:val="19"/>
          <w:szCs w:val="19"/>
        </w:rPr>
      </w:pPr>
    </w:p>
    <w:p>
      <w:pPr>
        <w:pStyle w:val="BodyText"/>
        <w:spacing w:line="499" w:lineRule="auto"/>
        <w:ind w:left="966" w:right="8225" w:hanging="285"/>
        <w:jc w:val="left"/>
      </w:pPr>
      <w:bookmarkStart w:name="(一) 市场风险" w:id="315"/>
      <w:bookmarkEnd w:id="315"/>
      <w:r>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市场风险</w:t>
      </w:r>
      <w:r>
        <w:rPr>
          <w:w w:val="99"/>
        </w:rPr>
        <w:t> </w:t>
      </w:r>
      <w:r>
        <w:rPr>
          <w:rFonts w:ascii="宋体" w:hAnsi="宋体" w:cs="宋体" w:eastAsia="宋体" w:hint="default"/>
        </w:rPr>
        <w:t>1</w:t>
      </w:r>
      <w:r>
        <w:rPr/>
        <w:t>、</w:t>
      </w:r>
      <w:r>
        <w:rPr>
          <w:spacing w:val="-83"/>
        </w:rPr>
        <w:t> </w:t>
      </w:r>
      <w:r>
        <w:rPr/>
        <w:t>汇率风险</w:t>
      </w:r>
    </w:p>
    <w:p>
      <w:pPr>
        <w:pStyle w:val="BodyText"/>
        <w:spacing w:line="300" w:lineRule="auto" w:before="74"/>
        <w:ind w:left="241" w:right="1698" w:firstLine="440"/>
        <w:jc w:val="both"/>
      </w:pPr>
      <w:r>
        <w:rPr>
          <w:spacing w:val="3"/>
        </w:rPr>
        <w:t>本集团承受汇率风险主要与美元有关，除本集团的几个下属子公司以美元进行采购</w:t>
      </w:r>
      <w:r>
        <w:rPr>
          <w:w w:val="99"/>
        </w:rPr>
        <w:t> </w:t>
      </w:r>
      <w:r>
        <w:rPr>
          <w:spacing w:val="3"/>
        </w:rPr>
        <w:t>和销售外，本集团的其它主要业务活动以人民币计价结算。于</w:t>
      </w:r>
      <w:r>
        <w:rPr>
          <w:rFonts w:ascii="宋体" w:hAnsi="宋体" w:cs="宋体" w:eastAsia="宋体" w:hint="default"/>
          <w:spacing w:val="3"/>
        </w:rPr>
        <w:t>2014</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日，除下表</w:t>
      </w:r>
      <w:r>
        <w:rPr>
          <w:w w:val="99"/>
        </w:rPr>
        <w:t> </w:t>
      </w:r>
      <w:r>
        <w:rPr>
          <w:spacing w:val="3"/>
        </w:rPr>
        <w:t>所述资产及负债的美元余额外，本集团的资产及负债均为人民币余额。该等美元余额的</w:t>
      </w:r>
      <w:r>
        <w:rPr>
          <w:spacing w:val="-107"/>
        </w:rPr>
        <w:t> </w:t>
      </w:r>
      <w:r>
        <w:rPr>
          <w:spacing w:val="-107"/>
        </w:rPr>
      </w:r>
      <w:r>
        <w:rPr/>
        <w:t>资产和负债产生的汇率风险可能对本集团的经营业绩产生影响。</w:t>
      </w:r>
    </w:p>
    <w:p>
      <w:pPr>
        <w:spacing w:line="240" w:lineRule="auto" w:before="7"/>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3723"/>
        <w:gridCol w:w="2500"/>
        <w:gridCol w:w="2434"/>
      </w:tblGrid>
      <w:tr>
        <w:trPr>
          <w:trHeight w:val="381" w:hRule="exact"/>
        </w:trPr>
        <w:tc>
          <w:tcPr>
            <w:tcW w:w="372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2"/>
              <w:ind w:left="19"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left="334" w:right="0"/>
              <w:jc w:val="left"/>
              <w:rPr>
                <w:rFonts w:ascii="宋体" w:hAnsi="宋体" w:cs="宋体" w:eastAsia="宋体" w:hint="default"/>
                <w:sz w:val="22"/>
                <w:szCs w:val="22"/>
              </w:rPr>
            </w:pPr>
            <w:r>
              <w:rPr>
                <w:rFonts w:ascii="宋体" w:hAnsi="宋体" w:cs="宋体" w:eastAsia="宋体" w:hint="default"/>
                <w:b/>
                <w:bCs/>
                <w:sz w:val="22"/>
                <w:szCs w:val="22"/>
              </w:rPr>
              <w:t>2014</w:t>
            </w:r>
            <w:r>
              <w:rPr>
                <w:rFonts w:ascii="宋体" w:hAnsi="宋体" w:cs="宋体" w:eastAsia="宋体" w:hint="default"/>
                <w:b/>
                <w:bCs/>
                <w:spacing w:val="-59"/>
                <w:sz w:val="22"/>
                <w:szCs w:val="22"/>
              </w:rPr>
              <w:t> </w:t>
            </w:r>
            <w:r>
              <w:rPr>
                <w:rFonts w:ascii="宋体" w:hAnsi="宋体" w:cs="宋体" w:eastAsia="宋体" w:hint="default"/>
                <w:b/>
                <w:bCs/>
                <w:sz w:val="22"/>
                <w:szCs w:val="22"/>
              </w:rPr>
              <w:t>年</w:t>
            </w:r>
            <w:r>
              <w:rPr>
                <w:rFonts w:ascii="宋体" w:hAnsi="宋体" w:cs="宋体" w:eastAsia="宋体" w:hint="default"/>
                <w:b/>
                <w:bCs/>
                <w:spacing w:val="-59"/>
                <w:sz w:val="22"/>
                <w:szCs w:val="22"/>
              </w:rPr>
              <w:t> </w:t>
            </w:r>
            <w:r>
              <w:rPr>
                <w:rFonts w:ascii="宋体" w:hAnsi="宋体" w:cs="宋体" w:eastAsia="宋体" w:hint="default"/>
                <w:b/>
                <w:bCs/>
                <w:sz w:val="22"/>
                <w:szCs w:val="22"/>
              </w:rPr>
              <w:t>12</w:t>
            </w:r>
            <w:r>
              <w:rPr>
                <w:rFonts w:ascii="宋体" w:hAnsi="宋体" w:cs="宋体" w:eastAsia="宋体" w:hint="default"/>
                <w:b/>
                <w:bCs/>
                <w:spacing w:val="-60"/>
                <w:sz w:val="22"/>
                <w:szCs w:val="22"/>
              </w:rPr>
              <w:t> </w:t>
            </w:r>
            <w:r>
              <w:rPr>
                <w:rFonts w:ascii="宋体" w:hAnsi="宋体" w:cs="宋体" w:eastAsia="宋体" w:hint="default"/>
                <w:b/>
                <w:bCs/>
                <w:sz w:val="22"/>
                <w:szCs w:val="22"/>
              </w:rPr>
              <w:t>月</w:t>
            </w:r>
            <w:r>
              <w:rPr>
                <w:rFonts w:ascii="宋体" w:hAnsi="宋体" w:cs="宋体" w:eastAsia="宋体" w:hint="default"/>
                <w:b/>
                <w:bCs/>
                <w:spacing w:val="-59"/>
                <w:sz w:val="22"/>
                <w:szCs w:val="22"/>
              </w:rPr>
              <w:t> </w:t>
            </w:r>
            <w:r>
              <w:rPr>
                <w:rFonts w:ascii="宋体" w:hAnsi="宋体" w:cs="宋体" w:eastAsia="宋体" w:hint="default"/>
                <w:b/>
                <w:bCs/>
                <w:sz w:val="22"/>
                <w:szCs w:val="22"/>
              </w:rPr>
              <w:t>31</w:t>
            </w:r>
            <w:r>
              <w:rPr>
                <w:rFonts w:ascii="宋体" w:hAnsi="宋体" w:cs="宋体" w:eastAsia="宋体" w:hint="default"/>
                <w:b/>
                <w:bCs/>
                <w:spacing w:val="-59"/>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243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2"/>
              <w:ind w:left="303" w:right="0"/>
              <w:jc w:val="left"/>
              <w:rPr>
                <w:rFonts w:ascii="宋体" w:hAnsi="宋体" w:cs="宋体" w:eastAsia="宋体" w:hint="default"/>
                <w:sz w:val="22"/>
                <w:szCs w:val="22"/>
              </w:rPr>
            </w:pPr>
            <w:r>
              <w:rPr>
                <w:rFonts w:ascii="宋体" w:hAnsi="宋体" w:cs="宋体" w:eastAsia="宋体" w:hint="default"/>
                <w:b/>
                <w:bCs/>
                <w:sz w:val="22"/>
                <w:szCs w:val="22"/>
              </w:rPr>
              <w:t>2013</w:t>
            </w:r>
            <w:r>
              <w:rPr>
                <w:rFonts w:ascii="宋体" w:hAnsi="宋体" w:cs="宋体" w:eastAsia="宋体" w:hint="default"/>
                <w:b/>
                <w:bCs/>
                <w:spacing w:val="-59"/>
                <w:sz w:val="22"/>
                <w:szCs w:val="22"/>
              </w:rPr>
              <w:t> </w:t>
            </w:r>
            <w:r>
              <w:rPr>
                <w:rFonts w:ascii="宋体" w:hAnsi="宋体" w:cs="宋体" w:eastAsia="宋体" w:hint="default"/>
                <w:b/>
                <w:bCs/>
                <w:sz w:val="22"/>
                <w:szCs w:val="22"/>
              </w:rPr>
              <w:t>年</w:t>
            </w:r>
            <w:r>
              <w:rPr>
                <w:rFonts w:ascii="宋体" w:hAnsi="宋体" w:cs="宋体" w:eastAsia="宋体" w:hint="default"/>
                <w:b/>
                <w:bCs/>
                <w:spacing w:val="-59"/>
                <w:sz w:val="22"/>
                <w:szCs w:val="22"/>
              </w:rPr>
              <w:t> </w:t>
            </w:r>
            <w:r>
              <w:rPr>
                <w:rFonts w:ascii="宋体" w:hAnsi="宋体" w:cs="宋体" w:eastAsia="宋体" w:hint="default"/>
                <w:b/>
                <w:bCs/>
                <w:sz w:val="22"/>
                <w:szCs w:val="22"/>
              </w:rPr>
              <w:t>12</w:t>
            </w:r>
            <w:r>
              <w:rPr>
                <w:rFonts w:ascii="宋体" w:hAnsi="宋体" w:cs="宋体" w:eastAsia="宋体" w:hint="default"/>
                <w:b/>
                <w:bCs/>
                <w:spacing w:val="-60"/>
                <w:sz w:val="22"/>
                <w:szCs w:val="22"/>
              </w:rPr>
              <w:t> </w:t>
            </w:r>
            <w:r>
              <w:rPr>
                <w:rFonts w:ascii="宋体" w:hAnsi="宋体" w:cs="宋体" w:eastAsia="宋体" w:hint="default"/>
                <w:b/>
                <w:bCs/>
                <w:sz w:val="22"/>
                <w:szCs w:val="22"/>
              </w:rPr>
              <w:t>月</w:t>
            </w:r>
            <w:r>
              <w:rPr>
                <w:rFonts w:ascii="宋体" w:hAnsi="宋体" w:cs="宋体" w:eastAsia="宋体" w:hint="default"/>
                <w:b/>
                <w:bCs/>
                <w:spacing w:val="-59"/>
                <w:sz w:val="22"/>
                <w:szCs w:val="22"/>
              </w:rPr>
              <w:t> </w:t>
            </w:r>
            <w:r>
              <w:rPr>
                <w:rFonts w:ascii="宋体" w:hAnsi="宋体" w:cs="宋体" w:eastAsia="宋体" w:hint="default"/>
                <w:b/>
                <w:bCs/>
                <w:sz w:val="22"/>
                <w:szCs w:val="22"/>
              </w:rPr>
              <w:t>31</w:t>
            </w:r>
            <w:r>
              <w:rPr>
                <w:rFonts w:ascii="宋体" w:hAnsi="宋体" w:cs="宋体" w:eastAsia="宋体" w:hint="default"/>
                <w:b/>
                <w:bCs/>
                <w:spacing w:val="-59"/>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370"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货币资金</w:t>
            </w:r>
            <w:r>
              <w:rPr>
                <w:rFonts w:ascii="宋体" w:hAnsi="宋体" w:cs="宋体" w:eastAsia="宋体" w:hint="default"/>
                <w:sz w:val="22"/>
                <w:szCs w:val="22"/>
              </w:rPr>
              <w:t>-</w:t>
            </w:r>
            <w:r>
              <w:rPr>
                <w:rFonts w:ascii="宋体" w:hAnsi="宋体" w:cs="宋体" w:eastAsia="宋体" w:hint="default"/>
                <w:sz w:val="22"/>
                <w:szCs w:val="22"/>
              </w:rPr>
              <w:t>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1,877,752.56</w:t>
            </w:r>
            <w:r>
              <w:rPr>
                <w:rFonts w:ascii="宋体"/>
                <w:sz w:val="22"/>
              </w:rPr>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w w:val="95"/>
                <w:sz w:val="22"/>
              </w:rPr>
              <w:t>1,106,250.65</w:t>
            </w:r>
            <w:r>
              <w:rPr>
                <w:rFonts w:ascii="宋体"/>
                <w:sz w:val="22"/>
              </w:rPr>
            </w:r>
          </w:p>
        </w:tc>
      </w:tr>
      <w:tr>
        <w:trPr>
          <w:trHeight w:val="371"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应收账款</w:t>
            </w:r>
            <w:r>
              <w:rPr>
                <w:rFonts w:ascii="宋体" w:hAnsi="宋体" w:cs="宋体" w:eastAsia="宋体" w:hint="default"/>
                <w:sz w:val="22"/>
                <w:szCs w:val="22"/>
              </w:rPr>
              <w:t>-</w:t>
            </w:r>
            <w:r>
              <w:rPr>
                <w:rFonts w:ascii="宋体" w:hAnsi="宋体" w:cs="宋体" w:eastAsia="宋体" w:hint="default"/>
                <w:sz w:val="22"/>
                <w:szCs w:val="22"/>
              </w:rPr>
              <w:t>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宋体" w:hAnsi="宋体" w:cs="宋体" w:eastAsia="宋体" w:hint="default"/>
                <w:sz w:val="22"/>
                <w:szCs w:val="22"/>
              </w:rPr>
            </w:pPr>
            <w:r>
              <w:rPr>
                <w:rFonts w:ascii="宋体"/>
                <w:w w:val="95"/>
                <w:sz w:val="22"/>
              </w:rPr>
              <w:t>2,515,029.11</w:t>
            </w:r>
            <w:r>
              <w:rPr>
                <w:rFonts w:ascii="宋体"/>
                <w:sz w:val="22"/>
              </w:rPr>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7"/>
              <w:jc w:val="right"/>
              <w:rPr>
                <w:rFonts w:ascii="宋体" w:hAnsi="宋体" w:cs="宋体" w:eastAsia="宋体" w:hint="default"/>
                <w:sz w:val="22"/>
                <w:szCs w:val="22"/>
              </w:rPr>
            </w:pPr>
            <w:r>
              <w:rPr>
                <w:rFonts w:ascii="宋体"/>
                <w:w w:val="95"/>
                <w:sz w:val="22"/>
              </w:rPr>
              <w:t>3,692,767.49</w:t>
            </w:r>
            <w:r>
              <w:rPr>
                <w:rFonts w:ascii="宋体"/>
                <w:sz w:val="22"/>
              </w:rPr>
            </w:r>
          </w:p>
        </w:tc>
      </w:tr>
      <w:tr>
        <w:trPr>
          <w:trHeight w:val="370"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预付账款</w:t>
            </w:r>
            <w:r>
              <w:rPr>
                <w:rFonts w:ascii="宋体" w:hAnsi="宋体" w:cs="宋体" w:eastAsia="宋体" w:hint="default"/>
                <w:sz w:val="22"/>
                <w:szCs w:val="22"/>
              </w:rPr>
              <w:t>-</w:t>
            </w:r>
            <w:r>
              <w:rPr>
                <w:rFonts w:ascii="宋体" w:hAnsi="宋体" w:cs="宋体" w:eastAsia="宋体" w:hint="default"/>
                <w:sz w:val="22"/>
                <w:szCs w:val="22"/>
              </w:rPr>
              <w:t>美元</w:t>
            </w:r>
          </w:p>
        </w:tc>
        <w:tc>
          <w:tcPr>
            <w:tcW w:w="2500"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5"/>
              <w:jc w:val="right"/>
              <w:rPr>
                <w:rFonts w:ascii="宋体" w:hAnsi="宋体" w:cs="宋体" w:eastAsia="宋体" w:hint="default"/>
                <w:sz w:val="22"/>
                <w:szCs w:val="22"/>
              </w:rPr>
            </w:pPr>
            <w:r>
              <w:rPr>
                <w:rFonts w:ascii="宋体"/>
                <w:spacing w:val="-1"/>
                <w:sz w:val="22"/>
              </w:rPr>
              <w:t>158,760.90</w:t>
            </w:r>
          </w:p>
        </w:tc>
      </w:tr>
      <w:tr>
        <w:trPr>
          <w:trHeight w:val="370"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应付票据</w:t>
            </w:r>
            <w:r>
              <w:rPr>
                <w:rFonts w:ascii="宋体" w:hAnsi="宋体" w:cs="宋体" w:eastAsia="宋体" w:hint="default"/>
                <w:sz w:val="22"/>
                <w:szCs w:val="22"/>
              </w:rPr>
              <w:t>-</w:t>
            </w:r>
            <w:r>
              <w:rPr>
                <w:rFonts w:ascii="宋体" w:hAnsi="宋体" w:cs="宋体" w:eastAsia="宋体" w:hint="default"/>
                <w:sz w:val="22"/>
                <w:szCs w:val="22"/>
              </w:rPr>
              <w:t>美元</w:t>
            </w:r>
          </w:p>
        </w:tc>
        <w:tc>
          <w:tcPr>
            <w:tcW w:w="2500"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应付账款</w:t>
            </w:r>
            <w:r>
              <w:rPr>
                <w:rFonts w:ascii="宋体" w:hAnsi="宋体" w:cs="宋体" w:eastAsia="宋体" w:hint="default"/>
                <w:sz w:val="22"/>
                <w:szCs w:val="22"/>
              </w:rPr>
              <w:t>-</w:t>
            </w:r>
            <w:r>
              <w:rPr>
                <w:rFonts w:ascii="宋体" w:hAnsi="宋体" w:cs="宋体" w:eastAsia="宋体" w:hint="default"/>
                <w:sz w:val="22"/>
                <w:szCs w:val="22"/>
              </w:rPr>
              <w:t>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宋体" w:hAnsi="宋体" w:cs="宋体" w:eastAsia="宋体" w:hint="default"/>
                <w:sz w:val="22"/>
                <w:szCs w:val="22"/>
              </w:rPr>
            </w:pPr>
            <w:r>
              <w:rPr>
                <w:rFonts w:ascii="宋体"/>
                <w:w w:val="95"/>
                <w:sz w:val="22"/>
              </w:rPr>
              <w:t>1,718,348.31</w:t>
            </w:r>
            <w:r>
              <w:rPr>
                <w:rFonts w:ascii="宋体"/>
                <w:sz w:val="22"/>
              </w:rPr>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22"/>
                <w:szCs w:val="22"/>
              </w:rPr>
            </w:pPr>
            <w:r>
              <w:rPr>
                <w:rFonts w:ascii="宋体"/>
                <w:spacing w:val="-1"/>
                <w:sz w:val="22"/>
              </w:rPr>
              <w:t>245,173.29</w:t>
            </w:r>
          </w:p>
        </w:tc>
      </w:tr>
      <w:tr>
        <w:trPr>
          <w:trHeight w:val="370"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应付账款</w:t>
            </w:r>
            <w:r>
              <w:rPr>
                <w:rFonts w:ascii="宋体" w:hAnsi="宋体" w:cs="宋体" w:eastAsia="宋体" w:hint="default"/>
                <w:sz w:val="22"/>
                <w:szCs w:val="22"/>
              </w:rPr>
              <w:t>-</w:t>
            </w:r>
            <w:r>
              <w:rPr>
                <w:rFonts w:ascii="宋体" w:hAnsi="宋体" w:cs="宋体" w:eastAsia="宋体" w:hint="default"/>
                <w:sz w:val="22"/>
                <w:szCs w:val="22"/>
              </w:rPr>
              <w:t>日元</w:t>
            </w:r>
          </w:p>
        </w:tc>
        <w:tc>
          <w:tcPr>
            <w:tcW w:w="2500"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5"/>
              <w:jc w:val="right"/>
              <w:rPr>
                <w:rFonts w:ascii="宋体" w:hAnsi="宋体" w:cs="宋体" w:eastAsia="宋体" w:hint="default"/>
                <w:sz w:val="22"/>
                <w:szCs w:val="22"/>
              </w:rPr>
            </w:pPr>
            <w:r>
              <w:rPr>
                <w:rFonts w:ascii="宋体"/>
                <w:spacing w:val="-1"/>
                <w:sz w:val="22"/>
              </w:rPr>
              <w:t>22,674,145.50</w:t>
            </w:r>
          </w:p>
        </w:tc>
      </w:tr>
      <w:tr>
        <w:trPr>
          <w:trHeight w:val="370"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其它应付款</w:t>
            </w:r>
            <w:r>
              <w:rPr>
                <w:rFonts w:ascii="宋体" w:hAnsi="宋体" w:cs="宋体" w:eastAsia="宋体" w:hint="default"/>
                <w:sz w:val="22"/>
                <w:szCs w:val="22"/>
              </w:rPr>
              <w:t>-</w:t>
            </w:r>
            <w:r>
              <w:rPr>
                <w:rFonts w:ascii="宋体" w:hAnsi="宋体" w:cs="宋体" w:eastAsia="宋体" w:hint="default"/>
                <w:sz w:val="22"/>
                <w:szCs w:val="22"/>
              </w:rPr>
              <w:t>美元</w:t>
            </w:r>
          </w:p>
        </w:tc>
        <w:tc>
          <w:tcPr>
            <w:tcW w:w="2500"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1,827.76</w:t>
            </w:r>
            <w:r>
              <w:rPr>
                <w:rFonts w:ascii="宋体"/>
                <w:sz w:val="22"/>
              </w:rPr>
            </w:r>
          </w:p>
        </w:tc>
      </w:tr>
      <w:tr>
        <w:trPr>
          <w:trHeight w:val="382" w:hRule="exact"/>
        </w:trPr>
        <w:tc>
          <w:tcPr>
            <w:tcW w:w="372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预收账款</w:t>
            </w:r>
            <w:r>
              <w:rPr>
                <w:rFonts w:ascii="宋体" w:hAnsi="宋体" w:cs="宋体" w:eastAsia="宋体" w:hint="default"/>
                <w:sz w:val="22"/>
                <w:szCs w:val="22"/>
              </w:rPr>
              <w:t>-</w:t>
            </w:r>
            <w:r>
              <w:rPr>
                <w:rFonts w:ascii="宋体" w:hAnsi="宋体" w:cs="宋体" w:eastAsia="宋体" w:hint="default"/>
                <w:sz w:val="22"/>
                <w:szCs w:val="22"/>
              </w:rPr>
              <w:t>美元</w:t>
            </w:r>
          </w:p>
        </w:tc>
        <w:tc>
          <w:tcPr>
            <w:tcW w:w="25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right="102"/>
              <w:jc w:val="right"/>
              <w:rPr>
                <w:rFonts w:ascii="宋体" w:hAnsi="宋体" w:cs="宋体" w:eastAsia="宋体" w:hint="default"/>
                <w:sz w:val="22"/>
                <w:szCs w:val="22"/>
              </w:rPr>
            </w:pPr>
            <w:r>
              <w:rPr>
                <w:rFonts w:ascii="宋体"/>
                <w:w w:val="95"/>
                <w:sz w:val="22"/>
              </w:rPr>
              <w:t>97,403.71</w:t>
            </w:r>
            <w:r>
              <w:rPr>
                <w:rFonts w:ascii="宋体"/>
                <w:sz w:val="22"/>
              </w:rPr>
            </w:r>
          </w:p>
        </w:tc>
        <w:tc>
          <w:tcPr>
            <w:tcW w:w="243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2"/>
              <w:ind w:right="106"/>
              <w:jc w:val="right"/>
              <w:rPr>
                <w:rFonts w:ascii="宋体" w:hAnsi="宋体" w:cs="宋体" w:eastAsia="宋体" w:hint="default"/>
                <w:sz w:val="22"/>
                <w:szCs w:val="22"/>
              </w:rPr>
            </w:pPr>
            <w:r>
              <w:rPr>
                <w:rFonts w:ascii="宋体"/>
                <w:spacing w:val="-1"/>
                <w:sz w:val="22"/>
              </w:rPr>
              <w:t>873,844.15</w:t>
            </w:r>
          </w:p>
        </w:tc>
      </w:tr>
    </w:tbl>
    <w:p>
      <w:pPr>
        <w:spacing w:line="240" w:lineRule="auto" w:before="4"/>
        <w:rPr>
          <w:rFonts w:ascii="宋体" w:hAnsi="宋体" w:cs="宋体" w:eastAsia="宋体" w:hint="default"/>
          <w:sz w:val="18"/>
          <w:szCs w:val="18"/>
        </w:rPr>
      </w:pPr>
    </w:p>
    <w:p>
      <w:pPr>
        <w:pStyle w:val="BodyText"/>
        <w:spacing w:line="499" w:lineRule="auto" w:before="31"/>
        <w:ind w:left="681" w:right="5411"/>
        <w:jc w:val="left"/>
      </w:pPr>
      <w:r>
        <w:rPr>
          <w:w w:val="95"/>
        </w:rPr>
        <w:t>本集团密切关注汇率变动对本集团的影响。</w:t>
      </w:r>
      <w:r>
        <w:rPr>
          <w:spacing w:val="96"/>
          <w:w w:val="95"/>
        </w:rPr>
        <w:t> </w:t>
      </w:r>
      <w:r>
        <w:rPr>
          <w:rFonts w:ascii="宋体" w:hAnsi="宋体" w:cs="宋体" w:eastAsia="宋体" w:hint="default"/>
        </w:rPr>
        <w:t>2</w:t>
      </w:r>
      <w:r>
        <w:rPr/>
        <w:t>、利率风险</w:t>
      </w:r>
    </w:p>
    <w:p>
      <w:pPr>
        <w:spacing w:after="0" w:line="499" w:lineRule="auto"/>
        <w:jc w:val="left"/>
        <w:sectPr>
          <w:headerReference w:type="default" r:id="rId79"/>
          <w:footerReference w:type="default" r:id="rId80"/>
          <w:pgSz w:w="11910" w:h="16840"/>
          <w:pgMar w:header="879" w:footer="570" w:top="1060" w:bottom="760" w:left="1460" w:right="0"/>
        </w:sectPr>
      </w:pPr>
    </w:p>
    <w:p>
      <w:pPr>
        <w:spacing w:line="240" w:lineRule="auto" w:before="10"/>
        <w:rPr>
          <w:rFonts w:ascii="宋体" w:hAnsi="宋体" w:cs="宋体" w:eastAsia="宋体" w:hint="default"/>
          <w:sz w:val="22"/>
          <w:szCs w:val="22"/>
        </w:rPr>
      </w:pPr>
    </w:p>
    <w:p>
      <w:pPr>
        <w:pStyle w:val="BodyText"/>
        <w:spacing w:line="300" w:lineRule="auto" w:before="31"/>
        <w:ind w:right="1707" w:firstLine="440"/>
        <w:jc w:val="both"/>
      </w:pPr>
      <w:r>
        <w:rPr>
          <w:spacing w:val="3"/>
        </w:rPr>
        <w:t>本集团的利率风险产生于银行借款等带息债务。浮动利率的金融负债使本集团面临</w:t>
      </w:r>
      <w:r>
        <w:rPr>
          <w:w w:val="99"/>
        </w:rPr>
        <w:t> </w:t>
      </w:r>
      <w:r>
        <w:rPr>
          <w:spacing w:val="3"/>
        </w:rPr>
        <w:t>现金流量利率风险，固定利率的金融负债使本集团面临公允价值利率风险。本集团根据</w:t>
      </w:r>
      <w:r>
        <w:rPr>
          <w:spacing w:val="-107"/>
        </w:rPr>
        <w:t> </w:t>
      </w:r>
      <w:r>
        <w:rPr>
          <w:spacing w:val="-107"/>
        </w:rPr>
      </w:r>
      <w:r>
        <w:rPr/>
        <w:t>当时的市场环境来决定固定利率及浮动利率合同的相对比例。</w:t>
      </w:r>
    </w:p>
    <w:p>
      <w:pPr>
        <w:spacing w:line="240" w:lineRule="auto" w:before="8"/>
        <w:rPr>
          <w:rFonts w:ascii="宋体" w:hAnsi="宋体" w:cs="宋体" w:eastAsia="宋体" w:hint="default"/>
          <w:sz w:val="19"/>
          <w:szCs w:val="19"/>
        </w:rPr>
      </w:pPr>
    </w:p>
    <w:p>
      <w:pPr>
        <w:pStyle w:val="BodyText"/>
        <w:spacing w:line="300" w:lineRule="auto"/>
        <w:ind w:right="1705" w:firstLine="440"/>
        <w:jc w:val="both"/>
      </w:pPr>
      <w:r>
        <w:rPr>
          <w:spacing w:val="10"/>
        </w:rPr>
        <w:t>本集团因利率变动引起金融工具公允价值变动的风险主要与固定利率银行借款有</w:t>
      </w:r>
      <w:r>
        <w:rPr>
          <w:w w:val="99"/>
        </w:rPr>
        <w:t> </w:t>
      </w:r>
      <w:r>
        <w:rPr/>
        <w:t>关。对于固定利率借款，本集团的目标是保持其浮动利率。</w:t>
      </w:r>
    </w:p>
    <w:p>
      <w:pPr>
        <w:spacing w:line="240" w:lineRule="auto" w:before="9"/>
        <w:rPr>
          <w:rFonts w:ascii="宋体" w:hAnsi="宋体" w:cs="宋体" w:eastAsia="宋体" w:hint="default"/>
          <w:sz w:val="19"/>
          <w:szCs w:val="19"/>
        </w:rPr>
      </w:pPr>
    </w:p>
    <w:p>
      <w:pPr>
        <w:pStyle w:val="BodyText"/>
        <w:spacing w:line="300" w:lineRule="auto"/>
        <w:ind w:right="1705" w:firstLine="440"/>
        <w:jc w:val="both"/>
      </w:pPr>
      <w:r>
        <w:rPr>
          <w:spacing w:val="10"/>
        </w:rPr>
        <w:t>本集团因利率变动引起金融工具现金流量变动的风险主要与浮动利率银行借款有</w:t>
      </w:r>
      <w:r>
        <w:rPr>
          <w:w w:val="99"/>
        </w:rPr>
        <w:t> </w:t>
      </w:r>
      <w:r>
        <w:rPr/>
        <w:t>关。本集团的政策是保持这些借款的浮动利率，以消除利率变动的公允价值风险。</w:t>
      </w:r>
    </w:p>
    <w:p>
      <w:pPr>
        <w:pStyle w:val="BodyText"/>
        <w:spacing w:line="600" w:lineRule="exact" w:before="34"/>
        <w:ind w:left="582" w:right="1440"/>
        <w:jc w:val="left"/>
      </w:pPr>
      <w:r>
        <w:rPr>
          <w:rFonts w:ascii="宋体" w:hAnsi="宋体" w:cs="宋体" w:eastAsia="宋体" w:hint="default"/>
        </w:rPr>
        <w:t>3</w:t>
      </w:r>
      <w:r>
        <w:rPr/>
        <w:t>、价格风险</w:t>
      </w:r>
      <w:r>
        <w:rPr>
          <w:w w:val="99"/>
        </w:rPr>
        <w:t> </w:t>
      </w:r>
      <w:r>
        <w:rPr>
          <w:spacing w:val="3"/>
        </w:rPr>
        <w:t>本集团以市场价格销售汽车配件及总成类、家电配件类及电机配件类产品，因此受</w:t>
      </w:r>
    </w:p>
    <w:p>
      <w:pPr>
        <w:pStyle w:val="BodyText"/>
        <w:spacing w:line="271" w:lineRule="exact"/>
        <w:ind w:left="582" w:right="1440" w:hanging="441"/>
        <w:jc w:val="left"/>
      </w:pPr>
      <w:r>
        <w:rPr/>
        <w:t>到此等价格波动的影响。</w:t>
      </w:r>
    </w:p>
    <w:p>
      <w:pPr>
        <w:pStyle w:val="BodyText"/>
        <w:spacing w:line="600" w:lineRule="atLeast"/>
        <w:ind w:left="582" w:right="1440"/>
        <w:jc w:val="left"/>
      </w:pPr>
      <w:bookmarkStart w:name="(二) 信用风险" w:id="316"/>
      <w:bookmarkEnd w:id="316"/>
      <w:r>
        <w:rPr/>
      </w:r>
      <w:r>
        <w:rPr>
          <w:rFonts w:ascii="宋体" w:hAnsi="宋体" w:cs="宋体" w:eastAsia="宋体" w:hint="default"/>
        </w:rPr>
        <w:t>(</w:t>
      </w:r>
      <w:r>
        <w:rPr/>
        <w:t>二</w:t>
      </w:r>
      <w:r>
        <w:rPr>
          <w:rFonts w:ascii="宋体" w:hAnsi="宋体" w:cs="宋体" w:eastAsia="宋体" w:hint="default"/>
        </w:rPr>
        <w:t>) </w:t>
      </w:r>
      <w:r>
        <w:rPr/>
        <w:t>信用风险</w:t>
      </w:r>
      <w:r>
        <w:rPr>
          <w:w w:val="99"/>
        </w:rPr>
        <w:t> </w:t>
      </w:r>
      <w:r>
        <w:rPr>
          <w:spacing w:val="3"/>
        </w:rPr>
        <w:t>于</w:t>
      </w:r>
      <w:r>
        <w:rPr>
          <w:rFonts w:ascii="宋体" w:hAnsi="宋体" w:cs="宋体" w:eastAsia="宋体" w:hint="default"/>
          <w:spacing w:val="3"/>
        </w:rPr>
        <w:t>2014</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日，可能引起本集团财务损失的最大信用风险敞口主要来自于合同</w:t>
      </w:r>
    </w:p>
    <w:p>
      <w:pPr>
        <w:pStyle w:val="BodyText"/>
        <w:spacing w:line="300" w:lineRule="auto" w:before="72"/>
        <w:ind w:right="1440"/>
        <w:jc w:val="left"/>
      </w:pPr>
      <w:r>
        <w:rPr>
          <w:spacing w:val="3"/>
        </w:rPr>
        <w:t>另一方未能履行义务而导致本集团金融资产产生的损失以及本集团承担的财务担保，具</w:t>
      </w:r>
      <w:r>
        <w:rPr>
          <w:spacing w:val="-105"/>
        </w:rPr>
        <w:t> </w:t>
      </w:r>
      <w:r>
        <w:rPr>
          <w:spacing w:val="-105"/>
        </w:rPr>
      </w:r>
      <w:r>
        <w:rPr/>
        <w:t>体包括：</w:t>
      </w:r>
    </w:p>
    <w:p>
      <w:pPr>
        <w:spacing w:line="240" w:lineRule="auto" w:before="8"/>
        <w:rPr>
          <w:rFonts w:ascii="宋体" w:hAnsi="宋体" w:cs="宋体" w:eastAsia="宋体" w:hint="default"/>
          <w:sz w:val="19"/>
          <w:szCs w:val="19"/>
        </w:rPr>
      </w:pPr>
    </w:p>
    <w:p>
      <w:pPr>
        <w:pStyle w:val="BodyText"/>
        <w:spacing w:line="300" w:lineRule="auto"/>
        <w:ind w:right="1707" w:firstLine="440"/>
        <w:jc w:val="both"/>
      </w:pPr>
      <w:r>
        <w:rPr>
          <w:spacing w:val="3"/>
        </w:rPr>
        <w:t>合并资产负债表中已确认的金融资产的账面金额；对于以公允价值计量的金融工具</w:t>
      </w:r>
      <w:r>
        <w:rPr>
          <w:w w:val="99"/>
        </w:rPr>
        <w:t> </w:t>
      </w:r>
      <w:r>
        <w:rPr>
          <w:spacing w:val="3"/>
        </w:rPr>
        <w:t>而言，账面价值反映了其风险敞口，但并非最大风险敞口，其最大风险敞口将随着未来</w:t>
      </w:r>
      <w:r>
        <w:rPr>
          <w:spacing w:val="-107"/>
        </w:rPr>
        <w:t> </w:t>
      </w:r>
      <w:r>
        <w:rPr>
          <w:spacing w:val="-107"/>
        </w:rPr>
      </w:r>
      <w:r>
        <w:rPr/>
        <w:t>公允价值的变化而改变。</w:t>
      </w:r>
    </w:p>
    <w:p>
      <w:pPr>
        <w:spacing w:line="240" w:lineRule="auto" w:before="8"/>
        <w:rPr>
          <w:rFonts w:ascii="宋体" w:hAnsi="宋体" w:cs="宋体" w:eastAsia="宋体" w:hint="default"/>
          <w:sz w:val="19"/>
          <w:szCs w:val="19"/>
        </w:rPr>
      </w:pPr>
    </w:p>
    <w:p>
      <w:pPr>
        <w:pStyle w:val="BodyText"/>
        <w:spacing w:line="300" w:lineRule="auto"/>
        <w:ind w:right="1707" w:firstLine="440"/>
        <w:jc w:val="both"/>
      </w:pPr>
      <w:r>
        <w:rPr>
          <w:spacing w:val="3"/>
        </w:rPr>
        <w:t>为降低信用风险，本集团成立专门部门确定信用额度、进行信用审批，并执行其它</w:t>
      </w:r>
      <w:r>
        <w:rPr>
          <w:w w:val="99"/>
        </w:rPr>
        <w:t> </w:t>
      </w:r>
      <w:r>
        <w:rPr>
          <w:spacing w:val="3"/>
        </w:rPr>
        <w:t>监控程序以确保采取必要的措施回收过期债权。此外，本集团于每个资产负债表日审核</w:t>
      </w:r>
      <w:r>
        <w:rPr>
          <w:spacing w:val="-107"/>
        </w:rPr>
        <w:t> </w:t>
      </w:r>
      <w:r>
        <w:rPr>
          <w:spacing w:val="-107"/>
        </w:rPr>
      </w:r>
      <w:r>
        <w:rPr>
          <w:spacing w:val="3"/>
        </w:rPr>
        <w:t>每一单项应收款的回收情况，以确保就无法回收的款项计提充分的坏账准备。因此，本</w:t>
      </w:r>
      <w:r>
        <w:rPr>
          <w:spacing w:val="-107"/>
        </w:rPr>
        <w:t> </w:t>
      </w:r>
      <w:r>
        <w:rPr>
          <w:spacing w:val="-107"/>
        </w:rPr>
      </w:r>
      <w:r>
        <w:rPr/>
        <w:t>集团管理层认为本集团所承担的信用风险已经大为降低。</w:t>
      </w:r>
    </w:p>
    <w:p>
      <w:pPr>
        <w:pStyle w:val="BodyText"/>
        <w:spacing w:line="600" w:lineRule="exact" w:before="34"/>
        <w:ind w:left="582" w:right="1440"/>
        <w:jc w:val="left"/>
      </w:pPr>
      <w:r>
        <w:rPr/>
        <w:t>本集团的流动资金存放在信用评级较高的银行，故流动资金的信用风险较低。</w:t>
      </w:r>
      <w:r>
        <w:rPr>
          <w:w w:val="99"/>
        </w:rPr>
        <w:t> </w:t>
      </w:r>
      <w:r>
        <w:rPr>
          <w:spacing w:val="3"/>
        </w:rPr>
        <w:t>本集团采用了必要的政策确保所有销售客户均具有良好的信用记录。除应收账款金</w:t>
      </w:r>
    </w:p>
    <w:p>
      <w:pPr>
        <w:pStyle w:val="BodyText"/>
        <w:spacing w:line="271" w:lineRule="exact"/>
        <w:ind w:right="1440"/>
        <w:jc w:val="left"/>
      </w:pPr>
      <w:r>
        <w:rPr/>
        <w:t>额前五名外，本集团无其他重大信用集中风险。</w:t>
      </w:r>
    </w:p>
    <w:p>
      <w:pPr>
        <w:spacing w:line="240" w:lineRule="auto" w:before="11"/>
        <w:rPr>
          <w:rFonts w:ascii="宋体" w:hAnsi="宋体" w:cs="宋体" w:eastAsia="宋体" w:hint="default"/>
          <w:sz w:val="23"/>
          <w:szCs w:val="23"/>
        </w:rPr>
      </w:pPr>
    </w:p>
    <w:p>
      <w:pPr>
        <w:pStyle w:val="BodyText"/>
        <w:spacing w:line="499" w:lineRule="auto"/>
        <w:ind w:left="582" w:right="5126"/>
        <w:jc w:val="left"/>
      </w:pPr>
      <w:r>
        <w:rPr/>
        <w:t>应收账款前五名金额合计：</w:t>
      </w:r>
      <w:r>
        <w:rPr>
          <w:rFonts w:ascii="宋体" w:hAnsi="宋体" w:cs="宋体" w:eastAsia="宋体" w:hint="default"/>
        </w:rPr>
        <w:t>200,482,432.30</w:t>
      </w:r>
      <w:r>
        <w:rPr/>
        <w:t>元。</w:t>
      </w:r>
      <w:r>
        <w:rPr>
          <w:w w:val="99"/>
        </w:rPr>
        <w:t> </w:t>
      </w:r>
      <w:bookmarkStart w:name="(三) 流动风险" w:id="317"/>
      <w:bookmarkEnd w:id="317"/>
      <w:r>
        <w:rPr>
          <w:w w:val="99"/>
        </w:rPr>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流动风险</w:t>
      </w:r>
    </w:p>
    <w:p>
      <w:pPr>
        <w:pStyle w:val="BodyText"/>
        <w:spacing w:line="300" w:lineRule="auto" w:before="74"/>
        <w:ind w:right="1707" w:firstLine="440"/>
        <w:jc w:val="both"/>
      </w:pPr>
      <w:r>
        <w:rPr>
          <w:spacing w:val="3"/>
        </w:rPr>
        <w:t>流动风险为本集团在到期日无法履行其财务义务的风险。本集团管理流动性风险的</w:t>
      </w:r>
      <w:r>
        <w:rPr>
          <w:w w:val="99"/>
        </w:rPr>
        <w:t> </w:t>
      </w:r>
      <w:r>
        <w:rPr>
          <w:spacing w:val="3"/>
        </w:rPr>
        <w:t>方法是确保有足够的资金流动性来履行到期债务，而不至于造成不可接受的损失或对企</w:t>
      </w:r>
      <w:r>
        <w:rPr>
          <w:spacing w:val="-107"/>
        </w:rPr>
        <w:t> </w:t>
      </w:r>
      <w:r>
        <w:rPr>
          <w:spacing w:val="-107"/>
        </w:rPr>
      </w:r>
      <w:r>
        <w:rPr>
          <w:spacing w:val="3"/>
        </w:rPr>
        <w:t>业信誉造成损害。本集团定期分析负债结构和期限，以确保有充裕的资金。本集团管理</w:t>
      </w:r>
    </w:p>
    <w:p>
      <w:pPr>
        <w:spacing w:after="0" w:line="300" w:lineRule="auto"/>
        <w:jc w:val="both"/>
        <w:sectPr>
          <w:pgSz w:w="11910" w:h="16840"/>
          <w:pgMar w:header="879" w:footer="570" w:top="1100" w:bottom="760" w:left="1560" w:right="0"/>
        </w:sectPr>
      </w:pPr>
    </w:p>
    <w:p>
      <w:pPr>
        <w:spacing w:line="240" w:lineRule="auto" w:before="10"/>
        <w:rPr>
          <w:rFonts w:ascii="宋体" w:hAnsi="宋体" w:cs="宋体" w:eastAsia="宋体" w:hint="default"/>
          <w:sz w:val="22"/>
          <w:szCs w:val="22"/>
        </w:rPr>
      </w:pPr>
    </w:p>
    <w:p>
      <w:pPr>
        <w:pStyle w:val="BodyText"/>
        <w:spacing w:line="300" w:lineRule="auto" w:before="31"/>
        <w:ind w:left="241" w:right="924"/>
        <w:jc w:val="left"/>
      </w:pPr>
      <w:r>
        <w:rPr>
          <w:spacing w:val="9"/>
        </w:rPr>
        <w:t>层对银行借款的使用情况进行监控并确保遵守借款协议。同时与金融机构进行融资磋</w:t>
      </w:r>
      <w:r>
        <w:rPr>
          <w:spacing w:val="-103"/>
        </w:rPr>
        <w:t> </w:t>
      </w:r>
      <w:r>
        <w:rPr>
          <w:spacing w:val="-103"/>
        </w:rPr>
      </w:r>
      <w:r>
        <w:rPr/>
        <w:t>商，以保持一定的授信额度，减低流动性风险。</w:t>
      </w:r>
    </w:p>
    <w:p>
      <w:pPr>
        <w:spacing w:line="240" w:lineRule="auto" w:before="8"/>
        <w:rPr>
          <w:rFonts w:ascii="宋体" w:hAnsi="宋体" w:cs="宋体" w:eastAsia="宋体" w:hint="default"/>
          <w:sz w:val="19"/>
          <w:szCs w:val="19"/>
        </w:rPr>
      </w:pPr>
    </w:p>
    <w:p>
      <w:pPr>
        <w:pStyle w:val="BodyText"/>
        <w:spacing w:line="499" w:lineRule="auto"/>
        <w:ind w:left="241" w:right="924" w:firstLine="440"/>
        <w:jc w:val="left"/>
      </w:pPr>
      <w:r>
        <w:rPr>
          <w:w w:val="95"/>
        </w:rPr>
        <w:t>本集团持有的金融资产和金融负债按未折现剩余合同义务的到期期限分析如下：</w:t>
      </w:r>
      <w:r>
        <w:rPr>
          <w:w w:val="99"/>
        </w:rPr>
        <w:t> </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日金额：</w:t>
      </w:r>
    </w:p>
    <w:p>
      <w:pPr>
        <w:spacing w:line="240" w:lineRule="auto" w:before="4"/>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3232"/>
        <w:gridCol w:w="2753"/>
        <w:gridCol w:w="2753"/>
      </w:tblGrid>
      <w:tr>
        <w:trPr>
          <w:trHeight w:val="381" w:hRule="exact"/>
        </w:trPr>
        <w:tc>
          <w:tcPr>
            <w:tcW w:w="323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2"/>
              <w:ind w:left="20"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7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22"/>
                <w:szCs w:val="22"/>
              </w:rPr>
            </w:pPr>
            <w:r>
              <w:rPr>
                <w:rFonts w:ascii="宋体" w:hAnsi="宋体" w:cs="宋体" w:eastAsia="宋体" w:hint="default"/>
                <w:b/>
                <w:bCs/>
                <w:sz w:val="22"/>
                <w:szCs w:val="22"/>
              </w:rPr>
              <w:t>一年以内</w:t>
            </w:r>
            <w:r>
              <w:rPr>
                <w:rFonts w:ascii="宋体" w:hAnsi="宋体" w:cs="宋体" w:eastAsia="宋体" w:hint="default"/>
                <w:sz w:val="22"/>
                <w:szCs w:val="22"/>
              </w:rPr>
            </w:r>
          </w:p>
        </w:tc>
        <w:tc>
          <w:tcPr>
            <w:tcW w:w="275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2"/>
              <w:ind w:right="2"/>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r>
      <w:tr>
        <w:trPr>
          <w:trHeight w:val="370" w:hRule="exact"/>
        </w:trPr>
        <w:tc>
          <w:tcPr>
            <w:tcW w:w="3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金融资产</w:t>
            </w:r>
            <w:r>
              <w:rPr>
                <w:rFonts w:ascii="宋体" w:hAnsi="宋体" w:cs="宋体" w:eastAsia="宋体" w:hint="default"/>
                <w:sz w:val="22"/>
                <w:szCs w:val="22"/>
              </w:rPr>
            </w:r>
          </w:p>
        </w:tc>
        <w:tc>
          <w:tcPr>
            <w:tcW w:w="2753" w:type="dxa"/>
            <w:tcBorders>
              <w:top w:val="single" w:sz="4" w:space="0" w:color="000000"/>
              <w:left w:val="single" w:sz="4" w:space="0" w:color="000000"/>
              <w:bottom w:val="single" w:sz="4" w:space="0" w:color="000000"/>
              <w:right w:val="single" w:sz="4" w:space="0" w:color="000000"/>
            </w:tcBorders>
          </w:tcPr>
          <w:p>
            <w:pPr/>
          </w:p>
        </w:tc>
        <w:tc>
          <w:tcPr>
            <w:tcW w:w="2753"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168,943,344.57</w:t>
            </w:r>
            <w:r>
              <w:rPr>
                <w:rFonts w:ascii="宋体"/>
                <w:sz w:val="22"/>
              </w:rPr>
            </w: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168,943,344.57</w:t>
            </w:r>
            <w:r>
              <w:rPr>
                <w:rFonts w:ascii="宋体"/>
                <w:sz w:val="22"/>
              </w:rPr>
            </w:r>
          </w:p>
        </w:tc>
      </w:tr>
      <w:tr>
        <w:trPr>
          <w:trHeight w:val="371" w:hRule="exact"/>
        </w:trPr>
        <w:tc>
          <w:tcPr>
            <w:tcW w:w="3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应收票据</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宋体" w:hAnsi="宋体" w:cs="宋体" w:eastAsia="宋体" w:hint="default"/>
                <w:sz w:val="22"/>
                <w:szCs w:val="22"/>
              </w:rPr>
            </w:pPr>
            <w:r>
              <w:rPr>
                <w:rFonts w:ascii="宋体"/>
                <w:w w:val="95"/>
                <w:sz w:val="22"/>
              </w:rPr>
              <w:t>282,423,745.21</w:t>
            </w:r>
            <w:r>
              <w:rPr>
                <w:rFonts w:ascii="宋体"/>
                <w:sz w:val="22"/>
              </w:rPr>
            </w: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22"/>
                <w:szCs w:val="22"/>
              </w:rPr>
            </w:pPr>
            <w:r>
              <w:rPr>
                <w:rFonts w:ascii="宋体"/>
                <w:w w:val="95"/>
                <w:sz w:val="22"/>
              </w:rPr>
              <w:t>282,423,745.21</w:t>
            </w:r>
            <w:r>
              <w:rPr>
                <w:rFonts w:ascii="宋体"/>
                <w:sz w:val="22"/>
              </w:rPr>
            </w:r>
          </w:p>
        </w:tc>
      </w:tr>
      <w:tr>
        <w:trPr>
          <w:trHeight w:val="370" w:hRule="exact"/>
        </w:trPr>
        <w:tc>
          <w:tcPr>
            <w:tcW w:w="3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479,305,173.17</w:t>
            </w:r>
            <w:r>
              <w:rPr>
                <w:rFonts w:ascii="宋体"/>
                <w:sz w:val="22"/>
              </w:rPr>
            </w: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479,305,173.17</w:t>
            </w:r>
            <w:r>
              <w:rPr>
                <w:rFonts w:ascii="宋体"/>
                <w:sz w:val="22"/>
              </w:rPr>
            </w:r>
          </w:p>
        </w:tc>
      </w:tr>
      <w:tr>
        <w:trPr>
          <w:trHeight w:val="370" w:hRule="exact"/>
        </w:trPr>
        <w:tc>
          <w:tcPr>
            <w:tcW w:w="3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其它应收款</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4,445,163.52</w:t>
            </w:r>
            <w:r>
              <w:rPr>
                <w:rFonts w:ascii="宋体"/>
                <w:sz w:val="22"/>
              </w:rPr>
            </w: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7"/>
              <w:jc w:val="right"/>
              <w:rPr>
                <w:rFonts w:ascii="宋体" w:hAnsi="宋体" w:cs="宋体" w:eastAsia="宋体" w:hint="default"/>
                <w:sz w:val="22"/>
                <w:szCs w:val="22"/>
              </w:rPr>
            </w:pPr>
            <w:r>
              <w:rPr>
                <w:rFonts w:ascii="宋体"/>
                <w:spacing w:val="-1"/>
                <w:sz w:val="22"/>
              </w:rPr>
              <w:t>4,445,163.52</w:t>
            </w:r>
            <w:r>
              <w:rPr>
                <w:rFonts w:ascii="宋体"/>
                <w:sz w:val="22"/>
              </w:rPr>
            </w:r>
          </w:p>
        </w:tc>
      </w:tr>
      <w:tr>
        <w:trPr>
          <w:trHeight w:val="371" w:hRule="exact"/>
        </w:trPr>
        <w:tc>
          <w:tcPr>
            <w:tcW w:w="3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b/>
                <w:bCs/>
                <w:sz w:val="22"/>
                <w:szCs w:val="22"/>
              </w:rPr>
              <w:t>金融负债</w:t>
            </w:r>
            <w:r>
              <w:rPr>
                <w:rFonts w:ascii="宋体" w:hAnsi="宋体" w:cs="宋体" w:eastAsia="宋体" w:hint="default"/>
                <w:sz w:val="22"/>
                <w:szCs w:val="22"/>
              </w:rPr>
            </w:r>
          </w:p>
        </w:tc>
        <w:tc>
          <w:tcPr>
            <w:tcW w:w="2753" w:type="dxa"/>
            <w:tcBorders>
              <w:top w:val="single" w:sz="4" w:space="0" w:color="000000"/>
              <w:left w:val="single" w:sz="4" w:space="0" w:color="000000"/>
              <w:bottom w:val="single" w:sz="4" w:space="0" w:color="000000"/>
              <w:right w:val="single" w:sz="4" w:space="0" w:color="000000"/>
            </w:tcBorders>
          </w:tcPr>
          <w:p>
            <w:pPr/>
          </w:p>
        </w:tc>
        <w:tc>
          <w:tcPr>
            <w:tcW w:w="2753"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518,000,000.00</w:t>
            </w:r>
            <w:r>
              <w:rPr>
                <w:rFonts w:ascii="宋体"/>
                <w:sz w:val="22"/>
              </w:rPr>
            </w: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518,000,000.00</w:t>
            </w:r>
            <w:r>
              <w:rPr>
                <w:rFonts w:ascii="宋体"/>
                <w:sz w:val="22"/>
              </w:rPr>
            </w:r>
          </w:p>
        </w:tc>
      </w:tr>
      <w:tr>
        <w:trPr>
          <w:trHeight w:val="370" w:hRule="exact"/>
        </w:trPr>
        <w:tc>
          <w:tcPr>
            <w:tcW w:w="3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应付票据</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134,946,969.83</w:t>
            </w:r>
            <w:r>
              <w:rPr>
                <w:rFonts w:ascii="宋体"/>
                <w:sz w:val="22"/>
              </w:rPr>
            </w: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134,946,969.83</w:t>
            </w:r>
            <w:r>
              <w:rPr>
                <w:rFonts w:ascii="宋体"/>
                <w:sz w:val="22"/>
              </w:rPr>
            </w:r>
          </w:p>
        </w:tc>
      </w:tr>
      <w:tr>
        <w:trPr>
          <w:trHeight w:val="371" w:hRule="exact"/>
        </w:trPr>
        <w:tc>
          <w:tcPr>
            <w:tcW w:w="3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宋体" w:hAnsi="宋体" w:cs="宋体" w:eastAsia="宋体" w:hint="default"/>
                <w:sz w:val="22"/>
                <w:szCs w:val="22"/>
              </w:rPr>
            </w:pPr>
            <w:r>
              <w:rPr>
                <w:rFonts w:ascii="宋体"/>
                <w:w w:val="95"/>
                <w:sz w:val="22"/>
              </w:rPr>
              <w:t>220,380,287.98</w:t>
            </w:r>
            <w:r>
              <w:rPr>
                <w:rFonts w:ascii="宋体"/>
                <w:sz w:val="22"/>
              </w:rPr>
            </w: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宋体" w:hAnsi="宋体" w:cs="宋体" w:eastAsia="宋体" w:hint="default"/>
                <w:sz w:val="22"/>
                <w:szCs w:val="22"/>
              </w:rPr>
            </w:pPr>
            <w:r>
              <w:rPr>
                <w:rFonts w:ascii="宋体"/>
                <w:w w:val="95"/>
                <w:sz w:val="22"/>
              </w:rPr>
              <w:t>220,380,287.98</w:t>
            </w:r>
            <w:r>
              <w:rPr>
                <w:rFonts w:ascii="宋体"/>
                <w:sz w:val="22"/>
              </w:rPr>
            </w:r>
          </w:p>
        </w:tc>
      </w:tr>
      <w:tr>
        <w:trPr>
          <w:trHeight w:val="370" w:hRule="exact"/>
        </w:trPr>
        <w:tc>
          <w:tcPr>
            <w:tcW w:w="3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其它应付款</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宋体" w:hAnsi="宋体" w:cs="宋体" w:eastAsia="宋体" w:hint="default"/>
                <w:sz w:val="22"/>
                <w:szCs w:val="22"/>
              </w:rPr>
            </w:pPr>
            <w:r>
              <w:rPr>
                <w:rFonts w:ascii="宋体"/>
                <w:w w:val="95"/>
                <w:sz w:val="22"/>
              </w:rPr>
              <w:t>78,078,787.22</w:t>
            </w:r>
            <w:r>
              <w:rPr>
                <w:rFonts w:ascii="宋体"/>
                <w:sz w:val="22"/>
              </w:rPr>
            </w: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78,078,787.22</w:t>
            </w:r>
            <w:r>
              <w:rPr>
                <w:rFonts w:ascii="宋体"/>
                <w:sz w:val="22"/>
              </w:rPr>
            </w:r>
          </w:p>
        </w:tc>
      </w:tr>
      <w:tr>
        <w:trPr>
          <w:trHeight w:val="380" w:hRule="exact"/>
        </w:trPr>
        <w:tc>
          <w:tcPr>
            <w:tcW w:w="323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应付利息</w:t>
            </w:r>
          </w:p>
        </w:tc>
        <w:tc>
          <w:tcPr>
            <w:tcW w:w="27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929,486.30</w:t>
            </w:r>
            <w:r>
              <w:rPr>
                <w:rFonts w:ascii="宋体"/>
                <w:sz w:val="22"/>
              </w:rPr>
            </w:r>
          </w:p>
        </w:tc>
        <w:tc>
          <w:tcPr>
            <w:tcW w:w="275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929,486.30</w:t>
            </w:r>
            <w:r>
              <w:rPr>
                <w:rFonts w:ascii="宋体"/>
                <w:sz w:val="22"/>
              </w:rPr>
            </w:r>
          </w:p>
        </w:tc>
      </w:tr>
    </w:tbl>
    <w:p>
      <w:pPr>
        <w:spacing w:line="240" w:lineRule="auto" w:before="2"/>
        <w:rPr>
          <w:rFonts w:ascii="宋体" w:hAnsi="宋体" w:cs="宋体" w:eastAsia="宋体" w:hint="default"/>
          <w:sz w:val="9"/>
          <w:szCs w:val="9"/>
        </w:rPr>
      </w:pPr>
    </w:p>
    <w:p>
      <w:pPr>
        <w:pStyle w:val="Heading4"/>
        <w:tabs>
          <w:tab w:pos="978" w:val="left" w:leader="none"/>
        </w:tabs>
        <w:spacing w:line="240" w:lineRule="auto"/>
        <w:ind w:left="0" w:right="6160"/>
        <w:jc w:val="center"/>
        <w:rPr>
          <w:b w:val="0"/>
          <w:bCs w:val="0"/>
        </w:rPr>
      </w:pPr>
      <w:bookmarkStart w:name="关联方及关联交易" w:id="318"/>
      <w:bookmarkEnd w:id="318"/>
      <w:r>
        <w:rPr>
          <w:b w:val="0"/>
          <w:bCs w:val="0"/>
        </w:rPr>
      </w:r>
      <w:r>
        <w:rPr>
          <w:spacing w:val="13"/>
          <w:w w:val="95"/>
        </w:rPr>
        <w:t>十二、</w:t>
        <w:tab/>
      </w:r>
      <w:r>
        <w:rPr>
          <w:spacing w:val="17"/>
        </w:rPr>
        <w:t>关联方及关联交易</w:t>
      </w:r>
      <w:r>
        <w:rPr>
          <w:b w:val="0"/>
          <w:bCs w:val="0"/>
          <w:spacing w:val="17"/>
        </w:rPr>
      </w:r>
    </w:p>
    <w:p>
      <w:pPr>
        <w:spacing w:line="240" w:lineRule="auto" w:before="11"/>
        <w:rPr>
          <w:rFonts w:ascii="宋体" w:hAnsi="宋体" w:cs="宋体" w:eastAsia="宋体" w:hint="default"/>
          <w:b/>
          <w:bCs/>
          <w:sz w:val="23"/>
          <w:szCs w:val="23"/>
        </w:rPr>
      </w:pPr>
    </w:p>
    <w:p>
      <w:pPr>
        <w:pStyle w:val="Heading4"/>
        <w:spacing w:line="240" w:lineRule="auto" w:before="0"/>
        <w:ind w:left="661" w:right="924"/>
        <w:jc w:val="left"/>
        <w:rPr>
          <w:b w:val="0"/>
          <w:bCs w:val="0"/>
        </w:rPr>
      </w:pPr>
      <w:bookmarkStart w:name="关联方关系" w:id="319"/>
      <w:bookmarkEnd w:id="319"/>
      <w:r>
        <w:rPr>
          <w:b w:val="0"/>
          <w:bCs w:val="0"/>
        </w:rPr>
      </w:r>
      <w:r>
        <w:rPr>
          <w:spacing w:val="2"/>
        </w:rPr>
        <w:t>（一）关联方关系</w:t>
      </w:r>
      <w:r>
        <w:rPr>
          <w:b w:val="0"/>
          <w:bCs w:val="0"/>
          <w:spacing w:val="2"/>
        </w:rPr>
      </w:r>
    </w:p>
    <w:p>
      <w:pPr>
        <w:spacing w:line="240" w:lineRule="auto" w:before="11"/>
        <w:rPr>
          <w:rFonts w:ascii="宋体" w:hAnsi="宋体" w:cs="宋体" w:eastAsia="宋体" w:hint="default"/>
          <w:b/>
          <w:bCs/>
          <w:sz w:val="23"/>
          <w:szCs w:val="23"/>
        </w:rPr>
      </w:pPr>
    </w:p>
    <w:p>
      <w:pPr>
        <w:pStyle w:val="Heading4"/>
        <w:spacing w:line="240" w:lineRule="auto" w:before="0"/>
        <w:ind w:left="0" w:right="6162"/>
        <w:jc w:val="center"/>
        <w:rPr>
          <w:b w:val="0"/>
          <w:bCs w:val="0"/>
        </w:rPr>
      </w:pPr>
      <w:bookmarkStart w:name="控股股东及最终控制方" w:id="320"/>
      <w:bookmarkEnd w:id="320"/>
      <w:r>
        <w:rPr>
          <w:b w:val="0"/>
          <w:bCs w:val="0"/>
        </w:rPr>
      </w:r>
      <w:r>
        <w:rPr>
          <w:rFonts w:ascii="宋体" w:hAnsi="宋体" w:cs="宋体" w:eastAsia="宋体" w:hint="default"/>
        </w:rPr>
        <w:t>1.</w:t>
      </w:r>
      <w:r>
        <w:rPr>
          <w:rFonts w:ascii="宋体" w:hAnsi="宋体" w:cs="宋体" w:eastAsia="宋体" w:hint="default"/>
          <w:spacing w:val="54"/>
        </w:rPr>
        <w:t> </w:t>
      </w:r>
      <w:r>
        <w:rPr/>
        <w:t>控股股东及最终控制方</w:t>
      </w:r>
      <w:r>
        <w:rPr>
          <w:b w:val="0"/>
          <w:bCs w:val="0"/>
        </w:rPr>
      </w:r>
    </w:p>
    <w:p>
      <w:pPr>
        <w:spacing w:line="240" w:lineRule="auto" w:before="13"/>
        <w:rPr>
          <w:rFonts w:ascii="宋体" w:hAnsi="宋体" w:cs="宋体" w:eastAsia="宋体" w:hint="default"/>
          <w:b/>
          <w:bCs/>
          <w:sz w:val="27"/>
          <w:szCs w:val="27"/>
        </w:rPr>
      </w:pPr>
    </w:p>
    <w:p>
      <w:pPr>
        <w:pStyle w:val="BodyText"/>
        <w:spacing w:line="240" w:lineRule="auto"/>
        <w:ind w:left="0" w:right="6062"/>
        <w:jc w:val="center"/>
      </w:pPr>
      <w:r>
        <w:rPr/>
        <w:t>（</w:t>
      </w:r>
      <w:r>
        <w:rPr>
          <w:rFonts w:ascii="宋体" w:hAnsi="宋体" w:cs="宋体" w:eastAsia="宋体" w:hint="default"/>
        </w:rPr>
        <w:t>1</w:t>
      </w:r>
      <w:r>
        <w:rPr/>
        <w:t>）控股股东及最终控制方</w:t>
      </w:r>
    </w:p>
    <w:p>
      <w:pPr>
        <w:spacing w:line="240" w:lineRule="auto" w:before="7"/>
        <w:rPr>
          <w:rFonts w:ascii="宋体" w:hAnsi="宋体" w:cs="宋体" w:eastAsia="宋体" w:hint="default"/>
          <w:sz w:val="13"/>
          <w:szCs w:val="13"/>
        </w:rPr>
      </w:pPr>
    </w:p>
    <w:tbl>
      <w:tblPr>
        <w:tblW w:w="0" w:type="auto"/>
        <w:jc w:val="left"/>
        <w:tblInd w:w="221" w:type="dxa"/>
        <w:tblLayout w:type="fixed"/>
        <w:tblCellMar>
          <w:top w:w="0" w:type="dxa"/>
          <w:left w:w="0" w:type="dxa"/>
          <w:bottom w:w="0" w:type="dxa"/>
          <w:right w:w="0" w:type="dxa"/>
        </w:tblCellMar>
        <w:tblLook w:val="01E0"/>
      </w:tblPr>
      <w:tblGrid>
        <w:gridCol w:w="2430"/>
        <w:gridCol w:w="852"/>
        <w:gridCol w:w="1416"/>
        <w:gridCol w:w="1419"/>
        <w:gridCol w:w="1302"/>
        <w:gridCol w:w="1129"/>
      </w:tblGrid>
      <w:tr>
        <w:trPr>
          <w:trHeight w:val="1098" w:hRule="exact"/>
        </w:trPr>
        <w:tc>
          <w:tcPr>
            <w:tcW w:w="24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667" w:right="437" w:hanging="220"/>
              <w:jc w:val="left"/>
              <w:rPr>
                <w:rFonts w:ascii="宋体" w:hAnsi="宋体" w:cs="宋体" w:eastAsia="宋体" w:hint="default"/>
                <w:sz w:val="22"/>
                <w:szCs w:val="22"/>
              </w:rPr>
            </w:pPr>
            <w:r>
              <w:rPr>
                <w:rFonts w:ascii="宋体" w:hAnsi="宋体" w:cs="宋体" w:eastAsia="宋体" w:hint="default"/>
                <w:b/>
                <w:bCs/>
                <w:w w:val="95"/>
                <w:sz w:val="22"/>
                <w:szCs w:val="22"/>
              </w:rPr>
              <w:t>控股股东及最终</w:t>
            </w:r>
            <w:r>
              <w:rPr>
                <w:rFonts w:ascii="宋体" w:hAnsi="宋体" w:cs="宋体" w:eastAsia="宋体" w:hint="default"/>
                <w:b/>
                <w:bCs/>
                <w:spacing w:val="-37"/>
                <w:w w:val="95"/>
                <w:sz w:val="22"/>
                <w:szCs w:val="22"/>
              </w:rPr>
              <w:t> </w:t>
            </w:r>
            <w:r>
              <w:rPr>
                <w:rFonts w:ascii="宋体" w:hAnsi="宋体" w:cs="宋体" w:eastAsia="宋体" w:hint="default"/>
                <w:b/>
                <w:bCs/>
                <w:sz w:val="22"/>
                <w:szCs w:val="22"/>
              </w:rPr>
              <w:t>控制方名称</w:t>
            </w:r>
            <w:r>
              <w:rPr>
                <w:rFonts w:ascii="宋体" w:hAnsi="宋体" w:cs="宋体" w:eastAsia="宋体" w:hint="default"/>
                <w:sz w:val="22"/>
                <w:szCs w:val="22"/>
              </w:rPr>
            </w:r>
          </w:p>
        </w:tc>
        <w:tc>
          <w:tcPr>
            <w:tcW w:w="8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311" w:right="200" w:hanging="110"/>
              <w:jc w:val="left"/>
              <w:rPr>
                <w:rFonts w:ascii="宋体" w:hAnsi="宋体" w:cs="宋体" w:eastAsia="宋体" w:hint="default"/>
                <w:sz w:val="22"/>
                <w:szCs w:val="22"/>
              </w:rPr>
            </w:pPr>
            <w:r>
              <w:rPr>
                <w:rFonts w:ascii="宋体" w:hAnsi="宋体" w:cs="宋体" w:eastAsia="宋体" w:hint="default"/>
                <w:b/>
                <w:bCs/>
                <w:sz w:val="22"/>
                <w:szCs w:val="22"/>
              </w:rPr>
              <w:t>注册</w:t>
            </w:r>
            <w:r>
              <w:rPr>
                <w:rFonts w:ascii="宋体" w:hAnsi="宋体" w:cs="宋体" w:eastAsia="宋体" w:hint="default"/>
                <w:b/>
                <w:bCs/>
                <w:spacing w:val="1"/>
                <w:w w:val="99"/>
                <w:sz w:val="22"/>
                <w:szCs w:val="22"/>
              </w:rPr>
              <w:t> </w:t>
            </w:r>
            <w:r>
              <w:rPr>
                <w:rFonts w:ascii="宋体" w:hAnsi="宋体" w:cs="宋体" w:eastAsia="宋体" w:hint="default"/>
                <w:b/>
                <w:bCs/>
                <w:sz w:val="22"/>
                <w:szCs w:val="22"/>
              </w:rPr>
              <w:t>地</w:t>
            </w:r>
            <w:r>
              <w:rPr>
                <w:rFonts w:ascii="宋体" w:hAnsi="宋体" w:cs="宋体" w:eastAsia="宋体" w:hint="default"/>
                <w:sz w:val="22"/>
                <w:szCs w:val="22"/>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30"/>
                <w:szCs w:val="30"/>
              </w:rPr>
            </w:pPr>
          </w:p>
          <w:p>
            <w:pPr>
              <w:pStyle w:val="TableParagraph"/>
              <w:spacing w:line="240" w:lineRule="auto"/>
              <w:ind w:left="263" w:right="0"/>
              <w:jc w:val="left"/>
              <w:rPr>
                <w:rFonts w:ascii="宋体" w:hAnsi="宋体" w:cs="宋体" w:eastAsia="宋体" w:hint="default"/>
                <w:sz w:val="22"/>
                <w:szCs w:val="22"/>
              </w:rPr>
            </w:pPr>
            <w:r>
              <w:rPr>
                <w:rFonts w:ascii="宋体" w:hAnsi="宋体" w:cs="宋体" w:eastAsia="宋体" w:hint="default"/>
                <w:b/>
                <w:bCs/>
                <w:sz w:val="22"/>
                <w:szCs w:val="22"/>
              </w:rPr>
              <w:t>业务性质</w:t>
            </w:r>
            <w:r>
              <w:rPr>
                <w:rFonts w:ascii="宋体" w:hAnsi="宋体" w:cs="宋体" w:eastAsia="宋体" w:hint="default"/>
                <w:sz w:val="22"/>
                <w:szCs w:val="22"/>
              </w:rPr>
            </w:r>
          </w:p>
        </w:tc>
        <w:tc>
          <w:tcPr>
            <w:tcW w:w="14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30"/>
                <w:szCs w:val="30"/>
              </w:rPr>
            </w:pPr>
          </w:p>
          <w:p>
            <w:pPr>
              <w:pStyle w:val="TableParagraph"/>
              <w:spacing w:line="240" w:lineRule="auto"/>
              <w:ind w:left="266" w:right="0"/>
              <w:jc w:val="left"/>
              <w:rPr>
                <w:rFonts w:ascii="宋体" w:hAnsi="宋体" w:cs="宋体" w:eastAsia="宋体" w:hint="default"/>
                <w:sz w:val="22"/>
                <w:szCs w:val="22"/>
              </w:rPr>
            </w:pPr>
            <w:r>
              <w:rPr>
                <w:rFonts w:ascii="宋体" w:hAnsi="宋体" w:cs="宋体" w:eastAsia="宋体" w:hint="default"/>
                <w:b/>
                <w:bCs/>
                <w:sz w:val="22"/>
                <w:szCs w:val="22"/>
              </w:rPr>
              <w:t>注册资本</w:t>
            </w:r>
            <w:r>
              <w:rPr>
                <w:rFonts w:ascii="宋体" w:hAnsi="宋体" w:cs="宋体" w:eastAsia="宋体" w:hint="default"/>
                <w:sz w:val="22"/>
                <w:szCs w:val="22"/>
              </w:rPr>
            </w:r>
          </w:p>
        </w:tc>
        <w:tc>
          <w:tcPr>
            <w:tcW w:w="1302"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207" w:right="206" w:hanging="1"/>
              <w:jc w:val="center"/>
              <w:rPr>
                <w:rFonts w:ascii="宋体" w:hAnsi="宋体" w:cs="宋体" w:eastAsia="宋体" w:hint="default"/>
                <w:sz w:val="22"/>
                <w:szCs w:val="22"/>
              </w:rPr>
            </w:pPr>
            <w:r>
              <w:rPr>
                <w:rFonts w:ascii="宋体" w:hAnsi="宋体" w:cs="宋体" w:eastAsia="宋体" w:hint="default"/>
                <w:b/>
                <w:bCs/>
                <w:w w:val="95"/>
                <w:sz w:val="22"/>
                <w:szCs w:val="22"/>
              </w:rPr>
              <w:t>对本公司</w:t>
            </w:r>
            <w:r>
              <w:rPr>
                <w:rFonts w:ascii="宋体" w:hAnsi="宋体" w:cs="宋体" w:eastAsia="宋体" w:hint="default"/>
                <w:b/>
                <w:bCs/>
                <w:spacing w:val="-72"/>
                <w:w w:val="95"/>
                <w:sz w:val="22"/>
                <w:szCs w:val="22"/>
              </w:rPr>
              <w:t> </w:t>
            </w:r>
            <w:r>
              <w:rPr>
                <w:rFonts w:ascii="宋体" w:hAnsi="宋体" w:cs="宋体" w:eastAsia="宋体" w:hint="default"/>
                <w:b/>
                <w:bCs/>
                <w:w w:val="95"/>
                <w:sz w:val="22"/>
                <w:szCs w:val="22"/>
              </w:rPr>
              <w:t>的持股比</w:t>
            </w:r>
            <w:r>
              <w:rPr>
                <w:rFonts w:ascii="宋体" w:hAnsi="宋体" w:cs="宋体" w:eastAsia="宋体" w:hint="default"/>
                <w:b/>
                <w:bCs/>
                <w:spacing w:val="-70"/>
                <w:w w:val="95"/>
                <w:sz w:val="22"/>
                <w:szCs w:val="22"/>
              </w:rPr>
              <w:t> </w:t>
            </w:r>
            <w:r>
              <w:rPr>
                <w:rFonts w:ascii="宋体" w:hAnsi="宋体" w:cs="宋体" w:eastAsia="宋体" w:hint="default"/>
                <w:b/>
                <w:bCs/>
                <w:spacing w:val="-70"/>
                <w:w w:val="95"/>
                <w:sz w:val="22"/>
                <w:szCs w:val="22"/>
              </w:rPr>
            </w:r>
            <w:r>
              <w:rPr>
                <w:rFonts w:ascii="宋体" w:hAnsi="宋体" w:cs="宋体" w:eastAsia="宋体" w:hint="default"/>
                <w:b/>
                <w:bCs/>
                <w:sz w:val="22"/>
                <w:szCs w:val="22"/>
              </w:rPr>
              <w:t>例</w:t>
            </w:r>
            <w:r>
              <w:rPr>
                <w:rFonts w:ascii="宋体" w:hAnsi="宋体" w:cs="宋体" w:eastAsia="宋体" w:hint="default"/>
                <w:b/>
                <w:bCs/>
                <w:sz w:val="22"/>
                <w:szCs w:val="22"/>
              </w:rPr>
              <w:t>(%)</w:t>
            </w:r>
            <w:r>
              <w:rPr>
                <w:rFonts w:ascii="宋体" w:hAnsi="宋体" w:cs="宋体" w:eastAsia="宋体" w:hint="default"/>
                <w:sz w:val="22"/>
                <w:szCs w:val="22"/>
              </w:rPr>
            </w:r>
          </w:p>
        </w:tc>
        <w:tc>
          <w:tcPr>
            <w:tcW w:w="1129"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32"/>
              <w:ind w:left="117" w:right="127"/>
              <w:jc w:val="both"/>
              <w:rPr>
                <w:rFonts w:ascii="宋体" w:hAnsi="宋体" w:cs="宋体" w:eastAsia="宋体" w:hint="default"/>
                <w:sz w:val="22"/>
                <w:szCs w:val="22"/>
              </w:rPr>
            </w:pPr>
            <w:r>
              <w:rPr>
                <w:rFonts w:ascii="宋体" w:hAnsi="宋体" w:cs="宋体" w:eastAsia="宋体" w:hint="default"/>
                <w:b/>
                <w:bCs/>
                <w:w w:val="95"/>
                <w:sz w:val="22"/>
                <w:szCs w:val="22"/>
              </w:rPr>
              <w:t>对本公司</w:t>
            </w:r>
            <w:r>
              <w:rPr>
                <w:rFonts w:ascii="宋体" w:hAnsi="宋体" w:cs="宋体" w:eastAsia="宋体" w:hint="default"/>
                <w:b/>
                <w:bCs/>
                <w:spacing w:val="-67"/>
                <w:w w:val="95"/>
                <w:sz w:val="22"/>
                <w:szCs w:val="22"/>
              </w:rPr>
              <w:t> </w:t>
            </w:r>
            <w:r>
              <w:rPr>
                <w:rFonts w:ascii="宋体" w:hAnsi="宋体" w:cs="宋体" w:eastAsia="宋体" w:hint="default"/>
                <w:b/>
                <w:bCs/>
                <w:w w:val="95"/>
                <w:sz w:val="22"/>
                <w:szCs w:val="22"/>
              </w:rPr>
              <w:t>的表决权</w:t>
            </w:r>
            <w:r>
              <w:rPr>
                <w:rFonts w:ascii="宋体" w:hAnsi="宋体" w:cs="宋体" w:eastAsia="宋体" w:hint="default"/>
                <w:b/>
                <w:bCs/>
                <w:spacing w:val="-67"/>
                <w:w w:val="95"/>
                <w:sz w:val="22"/>
                <w:szCs w:val="22"/>
              </w:rPr>
              <w:t> </w:t>
            </w: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sz w:val="22"/>
                <w:szCs w:val="22"/>
              </w:rPr>
            </w:r>
          </w:p>
        </w:tc>
      </w:tr>
    </w:tbl>
    <w:p>
      <w:pPr>
        <w:pStyle w:val="Heading4"/>
        <w:spacing w:line="240" w:lineRule="auto"/>
        <w:ind w:left="329" w:right="924"/>
        <w:jc w:val="left"/>
        <w:rPr>
          <w:b w:val="0"/>
          <w:bCs w:val="0"/>
        </w:rPr>
      </w:pPr>
      <w:r>
        <w:rPr/>
        <w:t>控股股东</w:t>
      </w:r>
      <w:r>
        <w:rPr>
          <w:b w:val="0"/>
          <w:bCs w:val="0"/>
        </w:rPr>
      </w:r>
    </w:p>
    <w:p>
      <w:pPr>
        <w:spacing w:line="240" w:lineRule="auto" w:before="2"/>
        <w:rPr>
          <w:rFonts w:ascii="宋体" w:hAnsi="宋体" w:cs="宋体" w:eastAsia="宋体" w:hint="default"/>
          <w:b/>
          <w:bCs/>
          <w:sz w:val="3"/>
          <w:szCs w:val="3"/>
        </w:rPr>
      </w:pPr>
    </w:p>
    <w:tbl>
      <w:tblPr>
        <w:tblW w:w="0" w:type="auto"/>
        <w:jc w:val="left"/>
        <w:tblInd w:w="206" w:type="dxa"/>
        <w:tblLayout w:type="fixed"/>
        <w:tblCellMar>
          <w:top w:w="0" w:type="dxa"/>
          <w:left w:w="0" w:type="dxa"/>
          <w:bottom w:w="0" w:type="dxa"/>
          <w:right w:w="0" w:type="dxa"/>
        </w:tblCellMar>
        <w:tblLook w:val="01E0"/>
      </w:tblPr>
      <w:tblGrid>
        <w:gridCol w:w="2445"/>
        <w:gridCol w:w="852"/>
        <w:gridCol w:w="1416"/>
        <w:gridCol w:w="1419"/>
        <w:gridCol w:w="1302"/>
        <w:gridCol w:w="1129"/>
      </w:tblGrid>
      <w:tr>
        <w:trPr>
          <w:trHeight w:val="725" w:hRule="exact"/>
        </w:trPr>
        <w:tc>
          <w:tcPr>
            <w:tcW w:w="24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129" w:right="0"/>
              <w:jc w:val="left"/>
              <w:rPr>
                <w:rFonts w:ascii="宋体" w:hAnsi="宋体" w:cs="宋体" w:eastAsia="宋体" w:hint="default"/>
                <w:sz w:val="22"/>
                <w:szCs w:val="22"/>
              </w:rPr>
            </w:pPr>
            <w:r>
              <w:rPr>
                <w:rFonts w:ascii="宋体" w:hAnsi="宋体" w:cs="宋体" w:eastAsia="宋体" w:hint="default"/>
                <w:sz w:val="22"/>
                <w:szCs w:val="22"/>
              </w:rPr>
              <w:t>青岛海立控股有限公司</w:t>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202" w:right="0"/>
              <w:jc w:val="left"/>
              <w:rPr>
                <w:rFonts w:ascii="宋体" w:hAnsi="宋体" w:cs="宋体" w:eastAsia="宋体" w:hint="default"/>
                <w:sz w:val="22"/>
                <w:szCs w:val="22"/>
              </w:rPr>
            </w:pPr>
            <w:r>
              <w:rPr>
                <w:rFonts w:ascii="宋体" w:hAnsi="宋体" w:cs="宋体" w:eastAsia="宋体" w:hint="default"/>
                <w:sz w:val="22"/>
                <w:szCs w:val="22"/>
              </w:rPr>
              <w:t>青岛</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31"/>
              <w:ind w:left="265" w:right="155" w:hanging="111"/>
              <w:jc w:val="left"/>
              <w:rPr>
                <w:rFonts w:ascii="宋体" w:hAnsi="宋体" w:cs="宋体" w:eastAsia="宋体" w:hint="default"/>
                <w:sz w:val="22"/>
                <w:szCs w:val="22"/>
              </w:rPr>
            </w:pPr>
            <w:r>
              <w:rPr>
                <w:rFonts w:ascii="宋体" w:hAnsi="宋体" w:cs="宋体" w:eastAsia="宋体" w:hint="default"/>
                <w:sz w:val="22"/>
                <w:szCs w:val="22"/>
              </w:rPr>
              <w:t>以自有资金</w:t>
            </w:r>
            <w:r>
              <w:rPr>
                <w:rFonts w:ascii="宋体" w:hAnsi="宋体" w:cs="宋体" w:eastAsia="宋体" w:hint="default"/>
                <w:w w:val="99"/>
                <w:sz w:val="22"/>
                <w:szCs w:val="22"/>
              </w:rPr>
              <w:t> </w:t>
            </w:r>
            <w:r>
              <w:rPr>
                <w:rFonts w:ascii="宋体" w:hAnsi="宋体" w:cs="宋体" w:eastAsia="宋体" w:hint="default"/>
                <w:sz w:val="22"/>
                <w:szCs w:val="22"/>
              </w:rPr>
              <w:t>对外投资</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183" w:right="0"/>
              <w:jc w:val="left"/>
              <w:rPr>
                <w:rFonts w:ascii="宋体" w:hAnsi="宋体" w:cs="宋体" w:eastAsia="宋体" w:hint="default"/>
                <w:sz w:val="22"/>
                <w:szCs w:val="22"/>
              </w:rPr>
            </w:pPr>
            <w:r>
              <w:rPr>
                <w:rFonts w:ascii="宋体" w:hAnsi="宋体" w:cs="宋体" w:eastAsia="宋体" w:hint="default"/>
                <w:sz w:val="22"/>
                <w:szCs w:val="22"/>
              </w:rPr>
              <w:t>8,000</w:t>
            </w:r>
            <w:r>
              <w:rPr>
                <w:rFonts w:ascii="宋体" w:hAnsi="宋体" w:cs="宋体" w:eastAsia="宋体" w:hint="default"/>
                <w:spacing w:val="-56"/>
                <w:sz w:val="22"/>
                <w:szCs w:val="22"/>
              </w:rPr>
              <w:t> </w:t>
            </w:r>
            <w:r>
              <w:rPr>
                <w:rFonts w:ascii="宋体" w:hAnsi="宋体" w:cs="宋体" w:eastAsia="宋体" w:hint="default"/>
                <w:sz w:val="22"/>
                <w:szCs w:val="22"/>
              </w:rPr>
              <w:t>万元</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373" w:right="0"/>
              <w:jc w:val="left"/>
              <w:rPr>
                <w:rFonts w:ascii="宋体" w:hAnsi="宋体" w:cs="宋体" w:eastAsia="宋体" w:hint="default"/>
                <w:sz w:val="22"/>
                <w:szCs w:val="22"/>
              </w:rPr>
            </w:pPr>
            <w:r>
              <w:rPr>
                <w:rFonts w:ascii="宋体"/>
                <w:sz w:val="22"/>
              </w:rPr>
              <w:t>40.88</w:t>
            </w:r>
          </w:p>
        </w:tc>
        <w:tc>
          <w:tcPr>
            <w:tcW w:w="11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283" w:right="0"/>
              <w:jc w:val="left"/>
              <w:rPr>
                <w:rFonts w:ascii="宋体" w:hAnsi="宋体" w:cs="宋体" w:eastAsia="宋体" w:hint="default"/>
                <w:sz w:val="22"/>
                <w:szCs w:val="22"/>
              </w:rPr>
            </w:pPr>
            <w:r>
              <w:rPr>
                <w:rFonts w:ascii="宋体"/>
                <w:sz w:val="22"/>
              </w:rPr>
              <w:t>40.88</w:t>
            </w:r>
          </w:p>
        </w:tc>
      </w:tr>
      <w:tr>
        <w:trPr>
          <w:trHeight w:val="378" w:hRule="exact"/>
        </w:trPr>
        <w:tc>
          <w:tcPr>
            <w:tcW w:w="244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b/>
                <w:bCs/>
                <w:sz w:val="22"/>
                <w:szCs w:val="22"/>
              </w:rPr>
              <w:t>最终控制方</w:t>
            </w:r>
            <w:r>
              <w:rPr>
                <w:rFonts w:ascii="宋体" w:hAnsi="宋体" w:cs="宋体" w:eastAsia="宋体" w:hint="default"/>
                <w:sz w:val="22"/>
                <w:szCs w:val="22"/>
              </w:rPr>
            </w:r>
          </w:p>
        </w:tc>
        <w:tc>
          <w:tcPr>
            <w:tcW w:w="6118" w:type="dxa"/>
            <w:gridSpan w:val="5"/>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3"/>
              <w:jc w:val="center"/>
              <w:rPr>
                <w:rFonts w:ascii="宋体" w:hAnsi="宋体" w:cs="宋体" w:eastAsia="宋体" w:hint="default"/>
                <w:sz w:val="22"/>
                <w:szCs w:val="22"/>
              </w:rPr>
            </w:pPr>
            <w:r>
              <w:rPr>
                <w:rFonts w:ascii="宋体" w:hAnsi="宋体" w:cs="宋体" w:eastAsia="宋体" w:hint="default"/>
                <w:sz w:val="22"/>
                <w:szCs w:val="22"/>
              </w:rPr>
              <w:t>孙刚、刘国平夫妇</w:t>
            </w:r>
          </w:p>
        </w:tc>
      </w:tr>
    </w:tbl>
    <w:p>
      <w:pPr>
        <w:spacing w:line="240" w:lineRule="auto" w:before="3"/>
        <w:rPr>
          <w:rFonts w:ascii="宋体" w:hAnsi="宋体" w:cs="宋体" w:eastAsia="宋体" w:hint="default"/>
          <w:b/>
          <w:bCs/>
          <w:sz w:val="13"/>
          <w:szCs w:val="13"/>
        </w:rPr>
      </w:pPr>
    </w:p>
    <w:p>
      <w:pPr>
        <w:pStyle w:val="BodyText"/>
        <w:spacing w:line="240" w:lineRule="auto" w:before="31"/>
        <w:ind w:left="741" w:right="924"/>
        <w:jc w:val="left"/>
      </w:pPr>
      <w:r>
        <w:rPr/>
        <w:t>（</w:t>
      </w:r>
      <w:r>
        <w:rPr>
          <w:rFonts w:ascii="宋体" w:hAnsi="宋体" w:cs="宋体" w:eastAsia="宋体" w:hint="default"/>
        </w:rPr>
        <w:t>2</w:t>
      </w:r>
      <w:r>
        <w:rPr/>
        <w:t>）</w:t>
      </w:r>
      <w:r>
        <w:rPr>
          <w:spacing w:val="-67"/>
        </w:rPr>
        <w:t> </w:t>
      </w:r>
      <w:r>
        <w:rPr/>
        <w:t>控股股东的注册资本及其变化</w:t>
      </w:r>
    </w:p>
    <w:p>
      <w:pPr>
        <w:spacing w:line="240" w:lineRule="auto" w:before="7"/>
        <w:rPr>
          <w:rFonts w:ascii="宋体" w:hAnsi="宋体" w:cs="宋体" w:eastAsia="宋体" w:hint="default"/>
          <w:sz w:val="13"/>
          <w:szCs w:val="13"/>
        </w:rPr>
      </w:pPr>
    </w:p>
    <w:tbl>
      <w:tblPr>
        <w:tblW w:w="0" w:type="auto"/>
        <w:jc w:val="left"/>
        <w:tblInd w:w="205" w:type="dxa"/>
        <w:tblLayout w:type="fixed"/>
        <w:tblCellMar>
          <w:top w:w="0" w:type="dxa"/>
          <w:left w:w="0" w:type="dxa"/>
          <w:bottom w:w="0" w:type="dxa"/>
          <w:right w:w="0" w:type="dxa"/>
        </w:tblCellMar>
        <w:tblLook w:val="01E0"/>
      </w:tblPr>
      <w:tblGrid>
        <w:gridCol w:w="2535"/>
        <w:gridCol w:w="1440"/>
        <w:gridCol w:w="1560"/>
        <w:gridCol w:w="1440"/>
        <w:gridCol w:w="1560"/>
      </w:tblGrid>
      <w:tr>
        <w:trPr>
          <w:trHeight w:val="442" w:hRule="exact"/>
        </w:trPr>
        <w:tc>
          <w:tcPr>
            <w:tcW w:w="25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4"/>
              <w:ind w:left="16" w:right="0"/>
              <w:jc w:val="center"/>
              <w:rPr>
                <w:rFonts w:ascii="宋体" w:hAnsi="宋体" w:cs="宋体" w:eastAsia="宋体" w:hint="default"/>
                <w:sz w:val="22"/>
                <w:szCs w:val="22"/>
              </w:rPr>
            </w:pPr>
            <w:r>
              <w:rPr>
                <w:rFonts w:ascii="宋体" w:hAnsi="宋体" w:cs="宋体" w:eastAsia="宋体" w:hint="default"/>
                <w:b/>
                <w:bCs/>
                <w:sz w:val="22"/>
                <w:szCs w:val="22"/>
              </w:rPr>
              <w:t>控股股东</w:t>
            </w:r>
            <w:r>
              <w:rPr>
                <w:rFonts w:ascii="宋体" w:hAnsi="宋体" w:cs="宋体" w:eastAsia="宋体" w:hint="default"/>
                <w:sz w:val="22"/>
                <w:szCs w:val="22"/>
              </w:rPr>
            </w:r>
          </w:p>
        </w:tc>
        <w:tc>
          <w:tcPr>
            <w:tcW w:w="14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337"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4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277"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5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68" w:hRule="exact"/>
        </w:trPr>
        <w:tc>
          <w:tcPr>
            <w:tcW w:w="25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5"/>
              <w:ind w:right="86"/>
              <w:jc w:val="center"/>
              <w:rPr>
                <w:rFonts w:ascii="宋体" w:hAnsi="宋体" w:cs="宋体" w:eastAsia="宋体" w:hint="default"/>
                <w:sz w:val="22"/>
                <w:szCs w:val="22"/>
              </w:rPr>
            </w:pPr>
            <w:r>
              <w:rPr>
                <w:rFonts w:ascii="宋体" w:hAnsi="宋体" w:cs="宋体" w:eastAsia="宋体" w:hint="default"/>
                <w:sz w:val="22"/>
                <w:szCs w:val="22"/>
              </w:rPr>
              <w:t>青岛海立控股有限公司</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5"/>
              <w:ind w:right="1"/>
              <w:jc w:val="center"/>
              <w:rPr>
                <w:rFonts w:ascii="宋体" w:hAnsi="宋体" w:cs="宋体" w:eastAsia="宋体" w:hint="default"/>
                <w:sz w:val="22"/>
                <w:szCs w:val="22"/>
              </w:rPr>
            </w:pPr>
            <w:r>
              <w:rPr>
                <w:rFonts w:ascii="宋体" w:hAnsi="宋体" w:cs="宋体" w:eastAsia="宋体" w:hint="default"/>
                <w:sz w:val="22"/>
                <w:szCs w:val="22"/>
              </w:rPr>
              <w:t>8,000</w:t>
            </w:r>
            <w:r>
              <w:rPr>
                <w:rFonts w:ascii="宋体" w:hAnsi="宋体" w:cs="宋体" w:eastAsia="宋体" w:hint="default"/>
                <w:spacing w:val="-56"/>
                <w:sz w:val="22"/>
                <w:szCs w:val="22"/>
              </w:rPr>
              <w:t> </w:t>
            </w:r>
            <w:r>
              <w:rPr>
                <w:rFonts w:ascii="宋体" w:hAnsi="宋体" w:cs="宋体" w:eastAsia="宋体" w:hint="default"/>
                <w:sz w:val="22"/>
                <w:szCs w:val="22"/>
              </w:rPr>
              <w:t>万元</w:t>
            </w:r>
          </w:p>
        </w:tc>
        <w:tc>
          <w:tcPr>
            <w:tcW w:w="1560" w:type="dxa"/>
            <w:tcBorders>
              <w:top w:val="single" w:sz="2" w:space="0" w:color="000000"/>
              <w:left w:val="single" w:sz="2" w:space="0" w:color="000000"/>
              <w:bottom w:val="single" w:sz="12" w:space="0" w:color="000000"/>
              <w:right w:val="single" w:sz="2" w:space="0" w:color="000000"/>
            </w:tcBorders>
          </w:tcPr>
          <w:p>
            <w:pPr/>
          </w:p>
        </w:tc>
        <w:tc>
          <w:tcPr>
            <w:tcW w:w="1440" w:type="dxa"/>
            <w:tcBorders>
              <w:top w:val="single" w:sz="2" w:space="0" w:color="000000"/>
              <w:left w:val="single" w:sz="2" w:space="0" w:color="000000"/>
              <w:bottom w:val="single" w:sz="12" w:space="0" w:color="000000"/>
              <w:right w:val="single" w:sz="2" w:space="0" w:color="000000"/>
            </w:tcBorders>
          </w:tcPr>
          <w:p>
            <w:pPr/>
          </w:p>
        </w:tc>
        <w:tc>
          <w:tcPr>
            <w:tcW w:w="15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5"/>
              <w:ind w:right="1"/>
              <w:jc w:val="center"/>
              <w:rPr>
                <w:rFonts w:ascii="宋体" w:hAnsi="宋体" w:cs="宋体" w:eastAsia="宋体" w:hint="default"/>
                <w:sz w:val="22"/>
                <w:szCs w:val="22"/>
              </w:rPr>
            </w:pPr>
            <w:r>
              <w:rPr>
                <w:rFonts w:ascii="宋体" w:hAnsi="宋体" w:cs="宋体" w:eastAsia="宋体" w:hint="default"/>
                <w:sz w:val="22"/>
                <w:szCs w:val="22"/>
              </w:rPr>
              <w:t>8,000</w:t>
            </w:r>
            <w:r>
              <w:rPr>
                <w:rFonts w:ascii="宋体" w:hAnsi="宋体" w:cs="宋体" w:eastAsia="宋体" w:hint="default"/>
                <w:spacing w:val="-56"/>
                <w:sz w:val="22"/>
                <w:szCs w:val="22"/>
              </w:rPr>
              <w:t> </w:t>
            </w:r>
            <w:r>
              <w:rPr>
                <w:rFonts w:ascii="宋体" w:hAnsi="宋体" w:cs="宋体" w:eastAsia="宋体" w:hint="default"/>
                <w:sz w:val="22"/>
                <w:szCs w:val="22"/>
              </w:rPr>
              <w:t>万元</w:t>
            </w:r>
          </w:p>
        </w:tc>
      </w:tr>
    </w:tbl>
    <w:p>
      <w:pPr>
        <w:spacing w:line="240" w:lineRule="auto" w:before="3"/>
        <w:rPr>
          <w:rFonts w:ascii="宋体" w:hAnsi="宋体" w:cs="宋体" w:eastAsia="宋体" w:hint="default"/>
          <w:sz w:val="13"/>
          <w:szCs w:val="13"/>
        </w:rPr>
      </w:pPr>
    </w:p>
    <w:p>
      <w:pPr>
        <w:pStyle w:val="BodyText"/>
        <w:spacing w:line="240" w:lineRule="auto" w:before="31"/>
        <w:ind w:left="741" w:right="924"/>
        <w:jc w:val="left"/>
      </w:pPr>
      <w:r>
        <w:rPr/>
        <w:t>（</w:t>
      </w:r>
      <w:r>
        <w:rPr>
          <w:rFonts w:ascii="宋体" w:hAnsi="宋体" w:cs="宋体" w:eastAsia="宋体" w:hint="default"/>
        </w:rPr>
        <w:t>3</w:t>
      </w:r>
      <w:r>
        <w:rPr/>
        <w:t>）</w:t>
      </w:r>
      <w:r>
        <w:rPr>
          <w:spacing w:val="-68"/>
        </w:rPr>
        <w:t> </w:t>
      </w:r>
      <w:r>
        <w:rPr/>
        <w:t>控股股东的所持股份或权益及其变化</w:t>
      </w:r>
    </w:p>
    <w:p>
      <w:pPr>
        <w:spacing w:after="0" w:line="240" w:lineRule="auto"/>
        <w:jc w:val="left"/>
        <w:sectPr>
          <w:pgSz w:w="11910" w:h="16840"/>
          <w:pgMar w:header="879" w:footer="570" w:top="1100" w:bottom="760" w:left="1460" w:right="0"/>
        </w:sectPr>
      </w:pPr>
    </w:p>
    <w:p>
      <w:pPr>
        <w:spacing w:line="240" w:lineRule="auto" w:before="11"/>
        <w:rPr>
          <w:rFonts w:ascii="宋体" w:hAnsi="宋体" w:cs="宋体" w:eastAsia="宋体" w:hint="default"/>
          <w:sz w:val="22"/>
          <w:szCs w:val="22"/>
        </w:rPr>
      </w:pPr>
    </w:p>
    <w:tbl>
      <w:tblPr>
        <w:tblW w:w="0" w:type="auto"/>
        <w:jc w:val="left"/>
        <w:tblInd w:w="125" w:type="dxa"/>
        <w:tblLayout w:type="fixed"/>
        <w:tblCellMar>
          <w:top w:w="0" w:type="dxa"/>
          <w:left w:w="0" w:type="dxa"/>
          <w:bottom w:w="0" w:type="dxa"/>
          <w:right w:w="0" w:type="dxa"/>
        </w:tblCellMar>
        <w:tblLook w:val="01E0"/>
      </w:tblPr>
      <w:tblGrid>
        <w:gridCol w:w="2535"/>
        <w:gridCol w:w="1598"/>
        <w:gridCol w:w="1701"/>
        <w:gridCol w:w="1141"/>
        <w:gridCol w:w="1560"/>
      </w:tblGrid>
      <w:tr>
        <w:trPr>
          <w:trHeight w:val="378" w:hRule="exact"/>
        </w:trPr>
        <w:tc>
          <w:tcPr>
            <w:tcW w:w="2535"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834" w:right="0"/>
              <w:jc w:val="left"/>
              <w:rPr>
                <w:rFonts w:ascii="宋体" w:hAnsi="宋体" w:cs="宋体" w:eastAsia="宋体" w:hint="default"/>
                <w:sz w:val="22"/>
                <w:szCs w:val="22"/>
              </w:rPr>
            </w:pPr>
            <w:r>
              <w:rPr>
                <w:rFonts w:ascii="宋体" w:hAnsi="宋体" w:cs="宋体" w:eastAsia="宋体" w:hint="default"/>
                <w:b/>
                <w:bCs/>
                <w:sz w:val="22"/>
                <w:szCs w:val="22"/>
              </w:rPr>
              <w:t>控股股东</w:t>
            </w:r>
            <w:r>
              <w:rPr>
                <w:rFonts w:ascii="宋体" w:hAnsi="宋体" w:cs="宋体" w:eastAsia="宋体" w:hint="default"/>
                <w:sz w:val="22"/>
                <w:szCs w:val="22"/>
              </w:rPr>
            </w:r>
          </w:p>
        </w:tc>
        <w:tc>
          <w:tcPr>
            <w:tcW w:w="3299"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22"/>
                <w:szCs w:val="22"/>
              </w:rPr>
            </w:pPr>
            <w:r>
              <w:rPr>
                <w:rFonts w:ascii="宋体" w:hAnsi="宋体" w:cs="宋体" w:eastAsia="宋体" w:hint="default"/>
                <w:b/>
                <w:bCs/>
                <w:sz w:val="22"/>
                <w:szCs w:val="22"/>
              </w:rPr>
              <w:t>持股金额</w:t>
            </w:r>
            <w:r>
              <w:rPr>
                <w:rFonts w:ascii="宋体" w:hAnsi="宋体" w:cs="宋体" w:eastAsia="宋体" w:hint="default"/>
                <w:sz w:val="22"/>
                <w:szCs w:val="22"/>
              </w:rPr>
            </w:r>
          </w:p>
        </w:tc>
        <w:tc>
          <w:tcPr>
            <w:tcW w:w="270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632" w:right="0"/>
              <w:jc w:val="left"/>
              <w:rPr>
                <w:rFonts w:ascii="宋体" w:hAnsi="宋体" w:cs="宋体" w:eastAsia="宋体" w:hint="default"/>
                <w:sz w:val="22"/>
                <w:szCs w:val="22"/>
              </w:rPr>
            </w:pPr>
            <w:r>
              <w:rPr>
                <w:rFonts w:ascii="宋体" w:hAnsi="宋体" w:cs="宋体" w:eastAsia="宋体" w:hint="default"/>
                <w:b/>
                <w:bCs/>
                <w:sz w:val="22"/>
                <w:szCs w:val="22"/>
              </w:rPr>
              <w:t>持股比例（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365" w:hRule="exact"/>
        </w:trPr>
        <w:tc>
          <w:tcPr>
            <w:tcW w:w="2535" w:type="dxa"/>
            <w:vMerge/>
            <w:tcBorders>
              <w:left w:val="nil" w:sz="6" w:space="0" w:color="auto"/>
              <w:bottom w:val="single" w:sz="2" w:space="0" w:color="000000"/>
              <w:right w:val="single" w:sz="2" w:space="0" w:color="000000"/>
            </w:tcBorders>
          </w:tcPr>
          <w:p>
            <w:pP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c>
          <w:tcPr>
            <w:tcW w:w="11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
              <w:jc w:val="center"/>
              <w:rPr>
                <w:rFonts w:ascii="宋体" w:hAnsi="宋体" w:cs="宋体" w:eastAsia="宋体" w:hint="default"/>
                <w:sz w:val="22"/>
                <w:szCs w:val="22"/>
              </w:rPr>
            </w:pPr>
            <w:r>
              <w:rPr>
                <w:rFonts w:ascii="宋体" w:hAnsi="宋体" w:cs="宋体" w:eastAsia="宋体" w:hint="default"/>
                <w:b/>
                <w:bCs/>
                <w:sz w:val="22"/>
                <w:szCs w:val="22"/>
              </w:rPr>
              <w:t>年末比例</w:t>
            </w:r>
            <w:r>
              <w:rPr>
                <w:rFonts w:ascii="宋体" w:hAnsi="宋体" w:cs="宋体" w:eastAsia="宋体" w:hint="default"/>
                <w:sz w:val="22"/>
                <w:szCs w:val="22"/>
              </w:rPr>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
              <w:jc w:val="center"/>
              <w:rPr>
                <w:rFonts w:ascii="宋体" w:hAnsi="宋体" w:cs="宋体" w:eastAsia="宋体" w:hint="default"/>
                <w:sz w:val="22"/>
                <w:szCs w:val="22"/>
              </w:rPr>
            </w:pPr>
            <w:r>
              <w:rPr>
                <w:rFonts w:ascii="宋体" w:hAnsi="宋体" w:cs="宋体" w:eastAsia="宋体" w:hint="default"/>
                <w:b/>
                <w:bCs/>
                <w:sz w:val="22"/>
                <w:szCs w:val="22"/>
              </w:rPr>
              <w:t>年初比例</w:t>
            </w:r>
            <w:r>
              <w:rPr>
                <w:rFonts w:ascii="宋体" w:hAnsi="宋体" w:cs="宋体" w:eastAsia="宋体" w:hint="default"/>
                <w:sz w:val="22"/>
                <w:szCs w:val="22"/>
              </w:rPr>
            </w:r>
          </w:p>
        </w:tc>
      </w:tr>
      <w:tr>
        <w:trPr>
          <w:trHeight w:val="378" w:hRule="exact"/>
        </w:trPr>
        <w:tc>
          <w:tcPr>
            <w:tcW w:w="25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青岛海立控股有限公司</w:t>
            </w:r>
          </w:p>
        </w:tc>
        <w:tc>
          <w:tcPr>
            <w:tcW w:w="15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6,187.50</w:t>
            </w:r>
            <w:r>
              <w:rPr>
                <w:rFonts w:ascii="宋体" w:hAnsi="宋体" w:cs="宋体" w:eastAsia="宋体" w:hint="default"/>
                <w:spacing w:val="-62"/>
                <w:sz w:val="22"/>
                <w:szCs w:val="22"/>
              </w:rPr>
              <w:t> </w:t>
            </w:r>
            <w:r>
              <w:rPr>
                <w:rFonts w:ascii="宋体" w:hAnsi="宋体" w:cs="宋体" w:eastAsia="宋体" w:hint="default"/>
                <w:sz w:val="22"/>
                <w:szCs w:val="22"/>
              </w:rPr>
              <w:t>万元</w:t>
            </w:r>
          </w:p>
        </w:tc>
        <w:tc>
          <w:tcPr>
            <w:tcW w:w="17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
              <w:jc w:val="center"/>
              <w:rPr>
                <w:rFonts w:ascii="宋体" w:hAnsi="宋体" w:cs="宋体" w:eastAsia="宋体" w:hint="default"/>
                <w:sz w:val="22"/>
                <w:szCs w:val="22"/>
              </w:rPr>
            </w:pPr>
            <w:r>
              <w:rPr>
                <w:rFonts w:ascii="宋体" w:hAnsi="宋体" w:cs="宋体" w:eastAsia="宋体" w:hint="default"/>
                <w:sz w:val="22"/>
                <w:szCs w:val="22"/>
              </w:rPr>
              <w:t>6,187.50</w:t>
            </w:r>
            <w:r>
              <w:rPr>
                <w:rFonts w:ascii="宋体" w:hAnsi="宋体" w:cs="宋体" w:eastAsia="宋体" w:hint="default"/>
                <w:spacing w:val="-61"/>
                <w:sz w:val="22"/>
                <w:szCs w:val="22"/>
              </w:rPr>
              <w:t> </w:t>
            </w:r>
            <w:r>
              <w:rPr>
                <w:rFonts w:ascii="宋体" w:hAnsi="宋体" w:cs="宋体" w:eastAsia="宋体" w:hint="default"/>
                <w:sz w:val="22"/>
                <w:szCs w:val="22"/>
              </w:rPr>
              <w:t>万元</w:t>
            </w:r>
          </w:p>
        </w:tc>
        <w:tc>
          <w:tcPr>
            <w:tcW w:w="11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sz w:val="22"/>
              </w:rPr>
              <w:t>40.88</w:t>
            </w:r>
          </w:p>
        </w:tc>
        <w:tc>
          <w:tcPr>
            <w:tcW w:w="15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
              <w:jc w:val="center"/>
              <w:rPr>
                <w:rFonts w:ascii="宋体" w:hAnsi="宋体" w:cs="宋体" w:eastAsia="宋体" w:hint="default"/>
                <w:sz w:val="22"/>
                <w:szCs w:val="22"/>
              </w:rPr>
            </w:pPr>
            <w:r>
              <w:rPr>
                <w:rFonts w:ascii="宋体"/>
                <w:sz w:val="22"/>
              </w:rPr>
              <w:t>40.58</w:t>
            </w:r>
          </w:p>
        </w:tc>
      </w:tr>
    </w:tbl>
    <w:p>
      <w:pPr>
        <w:spacing w:line="240" w:lineRule="auto" w:before="4"/>
        <w:rPr>
          <w:rFonts w:ascii="宋体" w:hAnsi="宋体" w:cs="宋体" w:eastAsia="宋体" w:hint="default"/>
          <w:sz w:val="18"/>
          <w:szCs w:val="18"/>
        </w:rPr>
      </w:pPr>
    </w:p>
    <w:p>
      <w:pPr>
        <w:pStyle w:val="BodyText"/>
        <w:spacing w:line="446" w:lineRule="auto" w:before="31"/>
        <w:ind w:left="602" w:right="2399" w:firstLine="159"/>
        <w:jc w:val="left"/>
      </w:pPr>
      <w:bookmarkStart w:name="子公司" w:id="321"/>
      <w:bookmarkEnd w:id="321"/>
      <w:r>
        <w:rPr/>
      </w:r>
      <w:r>
        <w:rPr>
          <w:rFonts w:ascii="宋体" w:hAnsi="宋体" w:cs="宋体" w:eastAsia="宋体" w:hint="default"/>
          <w:b/>
          <w:bCs/>
        </w:rPr>
        <w:t>2.</w:t>
      </w:r>
      <w:r>
        <w:rPr>
          <w:rFonts w:ascii="宋体" w:hAnsi="宋体" w:cs="宋体" w:eastAsia="宋体" w:hint="default"/>
          <w:b/>
          <w:bCs/>
          <w:spacing w:val="68"/>
        </w:rPr>
        <w:t> </w:t>
      </w:r>
      <w:r>
        <w:rPr>
          <w:rFonts w:ascii="宋体" w:hAnsi="宋体" w:cs="宋体" w:eastAsia="宋体" w:hint="default"/>
          <w:b/>
          <w:bCs/>
        </w:rPr>
        <w:t>子公司</w:t>
      </w:r>
      <w:r>
        <w:rPr>
          <w:rFonts w:ascii="宋体" w:hAnsi="宋体" w:cs="宋体" w:eastAsia="宋体" w:hint="default"/>
          <w:b/>
          <w:bCs/>
          <w:spacing w:val="1"/>
          <w:w w:val="99"/>
        </w:rPr>
        <w:t> </w:t>
      </w:r>
      <w:r>
        <w:rPr>
          <w:w w:val="95"/>
        </w:rPr>
        <w:t>子公司情况详见本附注“十、</w:t>
      </w:r>
      <w:r>
        <w:rPr>
          <w:rFonts w:ascii="宋体" w:hAnsi="宋体" w:cs="宋体" w:eastAsia="宋体" w:hint="default"/>
          <w:w w:val="95"/>
        </w:rPr>
        <w:t>1.</w:t>
      </w:r>
      <w:r>
        <w:rPr>
          <w:w w:val="95"/>
        </w:rPr>
        <w:t>（</w:t>
      </w:r>
      <w:r>
        <w:rPr>
          <w:rFonts w:ascii="宋体" w:hAnsi="宋体" w:cs="宋体" w:eastAsia="宋体" w:hint="default"/>
          <w:w w:val="95"/>
        </w:rPr>
        <w:t>1</w:t>
      </w:r>
      <w:r>
        <w:rPr>
          <w:w w:val="95"/>
        </w:rPr>
        <w:t>）企业集团的构成”相关内容。</w:t>
      </w:r>
      <w:r>
        <w:rPr/>
      </w:r>
    </w:p>
    <w:p>
      <w:pPr>
        <w:pStyle w:val="Heading4"/>
        <w:spacing w:line="240" w:lineRule="auto" w:before="114"/>
        <w:ind w:left="761" w:right="1084"/>
        <w:jc w:val="left"/>
        <w:rPr>
          <w:b w:val="0"/>
          <w:bCs w:val="0"/>
        </w:rPr>
      </w:pPr>
      <w:bookmarkStart w:name="其他关联方" w:id="322"/>
      <w:bookmarkEnd w:id="322"/>
      <w:r>
        <w:rPr>
          <w:b w:val="0"/>
          <w:bCs w:val="0"/>
        </w:rPr>
      </w:r>
      <w:r>
        <w:rPr>
          <w:rFonts w:ascii="宋体" w:hAnsi="宋体" w:cs="宋体" w:eastAsia="宋体" w:hint="default"/>
        </w:rPr>
        <w:t>3.</w:t>
      </w:r>
      <w:r>
        <w:rPr>
          <w:rFonts w:ascii="宋体" w:hAnsi="宋体" w:cs="宋体" w:eastAsia="宋体" w:hint="default"/>
          <w:spacing w:val="60"/>
        </w:rPr>
        <w:t> </w:t>
      </w:r>
      <w:r>
        <w:rPr/>
        <w:t>其他关联方</w:t>
      </w:r>
      <w:r>
        <w:rPr>
          <w:b w:val="0"/>
          <w:bCs w:val="0"/>
        </w:rPr>
      </w:r>
    </w:p>
    <w:p>
      <w:pPr>
        <w:spacing w:line="240" w:lineRule="auto" w:before="4"/>
        <w:rPr>
          <w:rFonts w:ascii="宋体" w:hAnsi="宋体" w:cs="宋体" w:eastAsia="宋体" w:hint="default"/>
          <w:b/>
          <w:bCs/>
          <w:sz w:val="12"/>
          <w:szCs w:val="12"/>
        </w:rPr>
      </w:pPr>
    </w:p>
    <w:tbl>
      <w:tblPr>
        <w:tblW w:w="0" w:type="auto"/>
        <w:jc w:val="left"/>
        <w:tblInd w:w="119" w:type="dxa"/>
        <w:tblLayout w:type="fixed"/>
        <w:tblCellMar>
          <w:top w:w="0" w:type="dxa"/>
          <w:left w:w="0" w:type="dxa"/>
          <w:bottom w:w="0" w:type="dxa"/>
          <w:right w:w="0" w:type="dxa"/>
        </w:tblCellMar>
        <w:tblLook w:val="01E0"/>
      </w:tblPr>
      <w:tblGrid>
        <w:gridCol w:w="3856"/>
        <w:gridCol w:w="4692"/>
      </w:tblGrid>
      <w:tr>
        <w:trPr>
          <w:trHeight w:val="378" w:hRule="exact"/>
        </w:trPr>
        <w:tc>
          <w:tcPr>
            <w:tcW w:w="385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164" w:right="0"/>
              <w:jc w:val="left"/>
              <w:rPr>
                <w:rFonts w:ascii="宋体" w:hAnsi="宋体" w:cs="宋体" w:eastAsia="宋体" w:hint="default"/>
                <w:sz w:val="22"/>
                <w:szCs w:val="22"/>
              </w:rPr>
            </w:pPr>
            <w:r>
              <w:rPr>
                <w:rFonts w:ascii="宋体" w:hAnsi="宋体" w:cs="宋体" w:eastAsia="宋体" w:hint="default"/>
                <w:b/>
                <w:bCs/>
                <w:sz w:val="22"/>
                <w:szCs w:val="22"/>
              </w:rPr>
              <w:t>其他关联方名称</w:t>
            </w:r>
            <w:r>
              <w:rPr>
                <w:rFonts w:ascii="宋体" w:hAnsi="宋体" w:cs="宋体" w:eastAsia="宋体" w:hint="default"/>
                <w:sz w:val="22"/>
                <w:szCs w:val="22"/>
              </w:rPr>
            </w:r>
          </w:p>
        </w:tc>
        <w:tc>
          <w:tcPr>
            <w:tcW w:w="46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2"/>
              <w:jc w:val="center"/>
              <w:rPr>
                <w:rFonts w:ascii="宋体" w:hAnsi="宋体" w:cs="宋体" w:eastAsia="宋体" w:hint="default"/>
                <w:sz w:val="22"/>
                <w:szCs w:val="22"/>
              </w:rPr>
            </w:pPr>
            <w:r>
              <w:rPr>
                <w:rFonts w:ascii="宋体" w:hAnsi="宋体" w:cs="宋体" w:eastAsia="宋体" w:hint="default"/>
                <w:b/>
                <w:bCs/>
                <w:sz w:val="22"/>
                <w:szCs w:val="22"/>
              </w:rPr>
              <w:t>与本公司关系</w:t>
            </w:r>
            <w:r>
              <w:rPr>
                <w:rFonts w:ascii="宋体" w:hAnsi="宋体" w:cs="宋体" w:eastAsia="宋体" w:hint="default"/>
                <w:sz w:val="22"/>
                <w:szCs w:val="22"/>
              </w:rPr>
            </w:r>
          </w:p>
        </w:tc>
      </w:tr>
      <w:tr>
        <w:trPr>
          <w:trHeight w:val="365" w:hRule="exact"/>
        </w:trPr>
        <w:tc>
          <w:tcPr>
            <w:tcW w:w="3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青岛博苑房地产开发有限公司</w:t>
            </w:r>
          </w:p>
        </w:tc>
        <w:tc>
          <w:tcPr>
            <w:tcW w:w="4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2"/>
                <w:szCs w:val="22"/>
              </w:rPr>
            </w:pPr>
            <w:r>
              <w:rPr>
                <w:rFonts w:ascii="宋体" w:hAnsi="宋体" w:cs="宋体" w:eastAsia="宋体" w:hint="default"/>
                <w:spacing w:val="-21"/>
                <w:sz w:val="22"/>
                <w:szCs w:val="22"/>
              </w:rPr>
              <w:t>受最终控制人（孙刚）控制的其他企业</w:t>
            </w:r>
          </w:p>
        </w:tc>
      </w:tr>
      <w:tr>
        <w:trPr>
          <w:trHeight w:val="366" w:hRule="exact"/>
        </w:trPr>
        <w:tc>
          <w:tcPr>
            <w:tcW w:w="3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青岛海立源房地产开发有限公司</w:t>
            </w:r>
          </w:p>
        </w:tc>
        <w:tc>
          <w:tcPr>
            <w:tcW w:w="4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left="105" w:right="0"/>
              <w:jc w:val="left"/>
              <w:rPr>
                <w:rFonts w:ascii="宋体" w:hAnsi="宋体" w:cs="宋体" w:eastAsia="宋体" w:hint="default"/>
                <w:sz w:val="22"/>
                <w:szCs w:val="22"/>
              </w:rPr>
            </w:pPr>
            <w:r>
              <w:rPr>
                <w:rFonts w:ascii="宋体" w:hAnsi="宋体" w:cs="宋体" w:eastAsia="宋体" w:hint="default"/>
                <w:spacing w:val="-21"/>
                <w:sz w:val="22"/>
                <w:szCs w:val="22"/>
              </w:rPr>
              <w:t>受最终控制人（孙刚、刘国平）控制的其他企业</w:t>
            </w:r>
          </w:p>
        </w:tc>
      </w:tr>
      <w:tr>
        <w:trPr>
          <w:trHeight w:val="365" w:hRule="exact"/>
        </w:trPr>
        <w:tc>
          <w:tcPr>
            <w:tcW w:w="3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青岛海基置业有限公司</w:t>
            </w:r>
          </w:p>
        </w:tc>
        <w:tc>
          <w:tcPr>
            <w:tcW w:w="4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2"/>
                <w:szCs w:val="22"/>
              </w:rPr>
            </w:pPr>
            <w:r>
              <w:rPr>
                <w:rFonts w:ascii="宋体" w:hAnsi="宋体" w:cs="宋体" w:eastAsia="宋体" w:hint="default"/>
                <w:spacing w:val="-21"/>
                <w:sz w:val="22"/>
                <w:szCs w:val="22"/>
              </w:rPr>
              <w:t>受最终控制人（孙刚、刘国平）控制的其他企业</w:t>
            </w:r>
          </w:p>
        </w:tc>
      </w:tr>
      <w:tr>
        <w:trPr>
          <w:trHeight w:val="365" w:hRule="exact"/>
        </w:trPr>
        <w:tc>
          <w:tcPr>
            <w:tcW w:w="3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19"/>
                <w:sz w:val="22"/>
                <w:szCs w:val="22"/>
              </w:rPr>
              <w:t>日本</w:t>
            </w:r>
            <w:r>
              <w:rPr>
                <w:rFonts w:ascii="宋体" w:hAnsi="宋体" w:cs="宋体" w:eastAsia="宋体" w:hint="default"/>
                <w:spacing w:val="-19"/>
                <w:sz w:val="22"/>
                <w:szCs w:val="22"/>
              </w:rPr>
              <w:t>METAL </w:t>
            </w:r>
            <w:r>
              <w:rPr>
                <w:rFonts w:ascii="宋体" w:hAnsi="宋体" w:cs="宋体" w:eastAsia="宋体" w:hint="default"/>
                <w:spacing w:val="-14"/>
                <w:sz w:val="22"/>
                <w:szCs w:val="22"/>
              </w:rPr>
              <w:t>ONE</w:t>
            </w:r>
            <w:r>
              <w:rPr>
                <w:rFonts w:ascii="宋体" w:hAnsi="宋体" w:cs="宋体" w:eastAsia="宋体" w:hint="default"/>
                <w:spacing w:val="-41"/>
                <w:sz w:val="22"/>
                <w:szCs w:val="22"/>
              </w:rPr>
              <w:t> </w:t>
            </w:r>
            <w:r>
              <w:rPr>
                <w:rFonts w:ascii="宋体" w:hAnsi="宋体" w:cs="宋体" w:eastAsia="宋体" w:hint="default"/>
                <w:spacing w:val="-21"/>
                <w:sz w:val="22"/>
                <w:szCs w:val="22"/>
              </w:rPr>
              <w:t>CORPORATION</w:t>
            </w:r>
            <w:r>
              <w:rPr>
                <w:rFonts w:ascii="宋体" w:hAnsi="宋体" w:cs="宋体" w:eastAsia="宋体" w:hint="default"/>
                <w:sz w:val="22"/>
                <w:szCs w:val="22"/>
              </w:rPr>
            </w:r>
          </w:p>
        </w:tc>
        <w:tc>
          <w:tcPr>
            <w:tcW w:w="4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2"/>
                <w:szCs w:val="22"/>
              </w:rPr>
            </w:pPr>
            <w:r>
              <w:rPr>
                <w:rFonts w:ascii="宋体" w:hAnsi="宋体" w:cs="宋体" w:eastAsia="宋体" w:hint="default"/>
                <w:sz w:val="22"/>
                <w:szCs w:val="22"/>
              </w:rPr>
              <w:t>股东</w:t>
            </w:r>
          </w:p>
        </w:tc>
      </w:tr>
      <w:tr>
        <w:trPr>
          <w:trHeight w:val="365" w:hRule="exact"/>
        </w:trPr>
        <w:tc>
          <w:tcPr>
            <w:tcW w:w="3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青岛天晨投资有限公司</w:t>
            </w:r>
          </w:p>
        </w:tc>
        <w:tc>
          <w:tcPr>
            <w:tcW w:w="4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2"/>
                <w:szCs w:val="22"/>
              </w:rPr>
            </w:pPr>
            <w:r>
              <w:rPr>
                <w:rFonts w:ascii="宋体" w:hAnsi="宋体" w:cs="宋体" w:eastAsia="宋体" w:hint="default"/>
                <w:sz w:val="22"/>
                <w:szCs w:val="22"/>
              </w:rPr>
              <w:t>股东</w:t>
            </w:r>
          </w:p>
        </w:tc>
      </w:tr>
      <w:tr>
        <w:trPr>
          <w:trHeight w:val="365" w:hRule="exact"/>
        </w:trPr>
        <w:tc>
          <w:tcPr>
            <w:tcW w:w="3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孙震</w:t>
            </w:r>
          </w:p>
        </w:tc>
        <w:tc>
          <w:tcPr>
            <w:tcW w:w="4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2"/>
                <w:szCs w:val="22"/>
              </w:rPr>
            </w:pPr>
            <w:r>
              <w:rPr>
                <w:rFonts w:ascii="宋体" w:hAnsi="宋体" w:cs="宋体" w:eastAsia="宋体" w:hint="default"/>
                <w:spacing w:val="-27"/>
                <w:sz w:val="22"/>
                <w:szCs w:val="22"/>
              </w:rPr>
              <w:t>最终控制人之子、青岛天晨投资有限公司法定代表人</w:t>
            </w:r>
          </w:p>
        </w:tc>
      </w:tr>
      <w:tr>
        <w:trPr>
          <w:trHeight w:val="365" w:hRule="exact"/>
        </w:trPr>
        <w:tc>
          <w:tcPr>
            <w:tcW w:w="3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堂本宽</w:t>
            </w:r>
          </w:p>
        </w:tc>
        <w:tc>
          <w:tcPr>
            <w:tcW w:w="4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2"/>
                <w:szCs w:val="22"/>
              </w:rPr>
            </w:pPr>
            <w:r>
              <w:rPr>
                <w:rFonts w:ascii="宋体" w:hAnsi="宋体" w:cs="宋体" w:eastAsia="宋体" w:hint="default"/>
                <w:sz w:val="22"/>
                <w:szCs w:val="22"/>
              </w:rPr>
              <w:t>董事</w:t>
            </w:r>
          </w:p>
        </w:tc>
      </w:tr>
      <w:tr>
        <w:trPr>
          <w:trHeight w:val="366" w:hRule="exact"/>
        </w:trPr>
        <w:tc>
          <w:tcPr>
            <w:tcW w:w="3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周建孚</w:t>
            </w:r>
          </w:p>
        </w:tc>
        <w:tc>
          <w:tcPr>
            <w:tcW w:w="4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left="105" w:right="0"/>
              <w:jc w:val="left"/>
              <w:rPr>
                <w:rFonts w:ascii="宋体" w:hAnsi="宋体" w:cs="宋体" w:eastAsia="宋体" w:hint="default"/>
                <w:sz w:val="22"/>
                <w:szCs w:val="22"/>
              </w:rPr>
            </w:pPr>
            <w:r>
              <w:rPr>
                <w:rFonts w:ascii="宋体" w:hAnsi="宋体" w:cs="宋体" w:eastAsia="宋体" w:hint="default"/>
                <w:sz w:val="22"/>
                <w:szCs w:val="22"/>
              </w:rPr>
              <w:t>董事</w:t>
            </w:r>
          </w:p>
        </w:tc>
      </w:tr>
      <w:tr>
        <w:trPr>
          <w:trHeight w:val="365" w:hRule="exact"/>
        </w:trPr>
        <w:tc>
          <w:tcPr>
            <w:tcW w:w="3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邰桂礼</w:t>
            </w:r>
          </w:p>
        </w:tc>
        <w:tc>
          <w:tcPr>
            <w:tcW w:w="4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2"/>
                <w:szCs w:val="22"/>
              </w:rPr>
            </w:pPr>
            <w:r>
              <w:rPr>
                <w:rFonts w:ascii="宋体" w:hAnsi="宋体" w:cs="宋体" w:eastAsia="宋体" w:hint="default"/>
                <w:sz w:val="22"/>
                <w:szCs w:val="22"/>
              </w:rPr>
              <w:t>董事、财务总监</w:t>
            </w:r>
          </w:p>
        </w:tc>
      </w:tr>
      <w:tr>
        <w:trPr>
          <w:trHeight w:val="365" w:hRule="exact"/>
        </w:trPr>
        <w:tc>
          <w:tcPr>
            <w:tcW w:w="3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顾弘光</w:t>
            </w:r>
          </w:p>
        </w:tc>
        <w:tc>
          <w:tcPr>
            <w:tcW w:w="4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2"/>
                <w:szCs w:val="22"/>
              </w:rPr>
            </w:pPr>
            <w:r>
              <w:rPr>
                <w:rFonts w:ascii="宋体" w:hAnsi="宋体" w:cs="宋体" w:eastAsia="宋体" w:hint="default"/>
                <w:sz w:val="22"/>
                <w:szCs w:val="22"/>
              </w:rPr>
              <w:t>独立董事</w:t>
            </w:r>
          </w:p>
        </w:tc>
      </w:tr>
      <w:tr>
        <w:trPr>
          <w:trHeight w:val="365" w:hRule="exact"/>
        </w:trPr>
        <w:tc>
          <w:tcPr>
            <w:tcW w:w="3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熊传林</w:t>
            </w:r>
          </w:p>
        </w:tc>
        <w:tc>
          <w:tcPr>
            <w:tcW w:w="4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2"/>
                <w:szCs w:val="22"/>
              </w:rPr>
            </w:pPr>
            <w:r>
              <w:rPr>
                <w:rFonts w:ascii="宋体" w:hAnsi="宋体" w:cs="宋体" w:eastAsia="宋体" w:hint="default"/>
                <w:sz w:val="22"/>
                <w:szCs w:val="22"/>
              </w:rPr>
              <w:t>独立董事</w:t>
            </w:r>
          </w:p>
        </w:tc>
      </w:tr>
      <w:tr>
        <w:trPr>
          <w:trHeight w:val="365" w:hRule="exact"/>
        </w:trPr>
        <w:tc>
          <w:tcPr>
            <w:tcW w:w="3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陈岗</w:t>
            </w:r>
          </w:p>
        </w:tc>
        <w:tc>
          <w:tcPr>
            <w:tcW w:w="4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2"/>
                <w:szCs w:val="22"/>
              </w:rPr>
            </w:pPr>
            <w:r>
              <w:rPr>
                <w:rFonts w:ascii="宋体" w:hAnsi="宋体" w:cs="宋体" w:eastAsia="宋体" w:hint="default"/>
                <w:sz w:val="22"/>
                <w:szCs w:val="22"/>
              </w:rPr>
              <w:t>独立董事</w:t>
            </w:r>
          </w:p>
        </w:tc>
      </w:tr>
      <w:tr>
        <w:trPr>
          <w:trHeight w:val="365" w:hRule="exact"/>
        </w:trPr>
        <w:tc>
          <w:tcPr>
            <w:tcW w:w="3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王明伟</w:t>
            </w:r>
          </w:p>
        </w:tc>
        <w:tc>
          <w:tcPr>
            <w:tcW w:w="4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2"/>
                <w:szCs w:val="22"/>
              </w:rPr>
            </w:pPr>
            <w:r>
              <w:rPr>
                <w:rFonts w:ascii="宋体" w:hAnsi="宋体" w:cs="宋体" w:eastAsia="宋体" w:hint="default"/>
                <w:sz w:val="22"/>
                <w:szCs w:val="22"/>
              </w:rPr>
              <w:t>监事</w:t>
            </w:r>
          </w:p>
        </w:tc>
      </w:tr>
      <w:tr>
        <w:trPr>
          <w:trHeight w:val="366" w:hRule="exact"/>
        </w:trPr>
        <w:tc>
          <w:tcPr>
            <w:tcW w:w="3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井上秀敏</w:t>
            </w:r>
          </w:p>
        </w:tc>
        <w:tc>
          <w:tcPr>
            <w:tcW w:w="4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left="105" w:right="0"/>
              <w:jc w:val="left"/>
              <w:rPr>
                <w:rFonts w:ascii="宋体" w:hAnsi="宋体" w:cs="宋体" w:eastAsia="宋体" w:hint="default"/>
                <w:sz w:val="22"/>
                <w:szCs w:val="22"/>
              </w:rPr>
            </w:pPr>
            <w:r>
              <w:rPr>
                <w:rFonts w:ascii="宋体" w:hAnsi="宋体" w:cs="宋体" w:eastAsia="宋体" w:hint="default"/>
                <w:sz w:val="22"/>
                <w:szCs w:val="22"/>
              </w:rPr>
              <w:t>监事</w:t>
            </w:r>
          </w:p>
        </w:tc>
      </w:tr>
      <w:tr>
        <w:trPr>
          <w:trHeight w:val="365" w:hRule="exact"/>
        </w:trPr>
        <w:tc>
          <w:tcPr>
            <w:tcW w:w="3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孙萍</w:t>
            </w:r>
          </w:p>
        </w:tc>
        <w:tc>
          <w:tcPr>
            <w:tcW w:w="4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2"/>
                <w:szCs w:val="22"/>
              </w:rPr>
            </w:pPr>
            <w:r>
              <w:rPr>
                <w:rFonts w:ascii="宋体" w:hAnsi="宋体" w:cs="宋体" w:eastAsia="宋体" w:hint="default"/>
                <w:sz w:val="22"/>
                <w:szCs w:val="22"/>
              </w:rPr>
              <w:t>监事</w:t>
            </w:r>
          </w:p>
        </w:tc>
      </w:tr>
      <w:tr>
        <w:trPr>
          <w:trHeight w:val="365" w:hRule="exact"/>
        </w:trPr>
        <w:tc>
          <w:tcPr>
            <w:tcW w:w="3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江崇安</w:t>
            </w:r>
          </w:p>
        </w:tc>
        <w:tc>
          <w:tcPr>
            <w:tcW w:w="4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2"/>
                <w:szCs w:val="22"/>
              </w:rPr>
            </w:pPr>
            <w:r>
              <w:rPr>
                <w:rFonts w:ascii="宋体" w:hAnsi="宋体" w:cs="宋体" w:eastAsia="宋体" w:hint="default"/>
                <w:sz w:val="22"/>
                <w:szCs w:val="22"/>
              </w:rPr>
              <w:t>副总经理</w:t>
            </w:r>
          </w:p>
        </w:tc>
      </w:tr>
      <w:tr>
        <w:trPr>
          <w:trHeight w:val="365" w:hRule="exact"/>
        </w:trPr>
        <w:tc>
          <w:tcPr>
            <w:tcW w:w="3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李道国</w:t>
            </w:r>
          </w:p>
        </w:tc>
        <w:tc>
          <w:tcPr>
            <w:tcW w:w="4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2"/>
                <w:szCs w:val="22"/>
              </w:rPr>
            </w:pPr>
            <w:r>
              <w:rPr>
                <w:rFonts w:ascii="宋体" w:hAnsi="宋体" w:cs="宋体" w:eastAsia="宋体" w:hint="default"/>
                <w:sz w:val="22"/>
                <w:szCs w:val="22"/>
              </w:rPr>
              <w:t>副总经理</w:t>
            </w:r>
          </w:p>
        </w:tc>
      </w:tr>
      <w:tr>
        <w:trPr>
          <w:trHeight w:val="365" w:hRule="exact"/>
        </w:trPr>
        <w:tc>
          <w:tcPr>
            <w:tcW w:w="3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曹际东</w:t>
            </w:r>
          </w:p>
        </w:tc>
        <w:tc>
          <w:tcPr>
            <w:tcW w:w="4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2"/>
                <w:szCs w:val="22"/>
              </w:rPr>
            </w:pPr>
            <w:r>
              <w:rPr>
                <w:rFonts w:ascii="宋体" w:hAnsi="宋体" w:cs="宋体" w:eastAsia="宋体" w:hint="default"/>
                <w:sz w:val="22"/>
                <w:szCs w:val="22"/>
              </w:rPr>
              <w:t>董事会秘书、副总经理</w:t>
            </w:r>
          </w:p>
        </w:tc>
      </w:tr>
      <w:tr>
        <w:trPr>
          <w:trHeight w:val="365" w:hRule="exact"/>
        </w:trPr>
        <w:tc>
          <w:tcPr>
            <w:tcW w:w="3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美达王（北京）商业有限公司</w:t>
            </w:r>
          </w:p>
        </w:tc>
        <w:tc>
          <w:tcPr>
            <w:tcW w:w="4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2"/>
                <w:szCs w:val="22"/>
              </w:rPr>
            </w:pPr>
            <w:r>
              <w:rPr>
                <w:rFonts w:ascii="宋体" w:hAnsi="宋体" w:cs="宋体" w:eastAsia="宋体" w:hint="default"/>
                <w:sz w:val="22"/>
                <w:szCs w:val="22"/>
              </w:rPr>
              <w:t>日本 </w:t>
            </w:r>
            <w:r>
              <w:rPr>
                <w:rFonts w:ascii="宋体" w:hAnsi="宋体" w:cs="宋体" w:eastAsia="宋体" w:hint="default"/>
                <w:sz w:val="22"/>
                <w:szCs w:val="22"/>
              </w:rPr>
              <w:t>METAL ONE CORPORATION</w:t>
            </w:r>
            <w:r>
              <w:rPr>
                <w:rFonts w:ascii="宋体" w:hAnsi="宋体" w:cs="宋体" w:eastAsia="宋体" w:hint="default"/>
                <w:spacing w:val="-9"/>
                <w:sz w:val="22"/>
                <w:szCs w:val="22"/>
              </w:rPr>
              <w:t> </w:t>
            </w:r>
            <w:r>
              <w:rPr>
                <w:rFonts w:ascii="宋体" w:hAnsi="宋体" w:cs="宋体" w:eastAsia="宋体" w:hint="default"/>
                <w:sz w:val="22"/>
                <w:szCs w:val="22"/>
              </w:rPr>
              <w:t>全资子公司</w:t>
            </w:r>
          </w:p>
        </w:tc>
      </w:tr>
      <w:tr>
        <w:trPr>
          <w:trHeight w:val="366" w:hRule="exact"/>
        </w:trPr>
        <w:tc>
          <w:tcPr>
            <w:tcW w:w="3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美达王（上海）有限公司</w:t>
            </w:r>
          </w:p>
        </w:tc>
        <w:tc>
          <w:tcPr>
            <w:tcW w:w="4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left="105" w:right="0"/>
              <w:jc w:val="left"/>
              <w:rPr>
                <w:rFonts w:ascii="宋体" w:hAnsi="宋体" w:cs="宋体" w:eastAsia="宋体" w:hint="default"/>
                <w:sz w:val="22"/>
                <w:szCs w:val="22"/>
              </w:rPr>
            </w:pPr>
            <w:r>
              <w:rPr>
                <w:rFonts w:ascii="宋体" w:hAnsi="宋体" w:cs="宋体" w:eastAsia="宋体" w:hint="default"/>
                <w:sz w:val="22"/>
                <w:szCs w:val="22"/>
              </w:rPr>
              <w:t>日本 </w:t>
            </w:r>
            <w:r>
              <w:rPr>
                <w:rFonts w:ascii="宋体" w:hAnsi="宋体" w:cs="宋体" w:eastAsia="宋体" w:hint="default"/>
                <w:sz w:val="22"/>
                <w:szCs w:val="22"/>
              </w:rPr>
              <w:t>METAL ONE CORPORATION</w:t>
            </w:r>
            <w:r>
              <w:rPr>
                <w:rFonts w:ascii="宋体" w:hAnsi="宋体" w:cs="宋体" w:eastAsia="宋体" w:hint="default"/>
                <w:spacing w:val="-9"/>
                <w:sz w:val="22"/>
                <w:szCs w:val="22"/>
              </w:rPr>
              <w:t> </w:t>
            </w:r>
            <w:r>
              <w:rPr>
                <w:rFonts w:ascii="宋体" w:hAnsi="宋体" w:cs="宋体" w:eastAsia="宋体" w:hint="default"/>
                <w:sz w:val="22"/>
                <w:szCs w:val="22"/>
              </w:rPr>
              <w:t>全资子公司</w:t>
            </w:r>
          </w:p>
        </w:tc>
      </w:tr>
      <w:tr>
        <w:trPr>
          <w:trHeight w:val="365" w:hRule="exact"/>
        </w:trPr>
        <w:tc>
          <w:tcPr>
            <w:tcW w:w="3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20"/>
                <w:sz w:val="22"/>
                <w:szCs w:val="22"/>
              </w:rPr>
              <w:t>天津日华钢材制品有限公司</w:t>
            </w:r>
          </w:p>
        </w:tc>
        <w:tc>
          <w:tcPr>
            <w:tcW w:w="4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2"/>
                <w:szCs w:val="22"/>
              </w:rPr>
            </w:pPr>
            <w:r>
              <w:rPr>
                <w:rFonts w:ascii="宋体" w:hAnsi="宋体" w:cs="宋体" w:eastAsia="宋体" w:hint="default"/>
                <w:sz w:val="22"/>
                <w:szCs w:val="22"/>
              </w:rPr>
              <w:t>日本 </w:t>
            </w:r>
            <w:r>
              <w:rPr>
                <w:rFonts w:ascii="宋体" w:hAnsi="宋体" w:cs="宋体" w:eastAsia="宋体" w:hint="default"/>
                <w:sz w:val="22"/>
                <w:szCs w:val="22"/>
              </w:rPr>
              <w:t>METAL ONE CORPORATION</w:t>
            </w:r>
            <w:r>
              <w:rPr>
                <w:rFonts w:ascii="宋体" w:hAnsi="宋体" w:cs="宋体" w:eastAsia="宋体" w:hint="default"/>
                <w:spacing w:val="-9"/>
                <w:sz w:val="22"/>
                <w:szCs w:val="22"/>
              </w:rPr>
              <w:t> </w:t>
            </w:r>
            <w:r>
              <w:rPr>
                <w:rFonts w:ascii="宋体" w:hAnsi="宋体" w:cs="宋体" w:eastAsia="宋体" w:hint="default"/>
                <w:sz w:val="22"/>
                <w:szCs w:val="22"/>
              </w:rPr>
              <w:t>控股子公司</w:t>
            </w:r>
          </w:p>
        </w:tc>
      </w:tr>
      <w:tr>
        <w:trPr>
          <w:trHeight w:val="365" w:hRule="exact"/>
        </w:trPr>
        <w:tc>
          <w:tcPr>
            <w:tcW w:w="3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20"/>
                <w:sz w:val="22"/>
                <w:szCs w:val="22"/>
              </w:rPr>
              <w:t>上海嘉日钢板制品有限公司</w:t>
            </w:r>
          </w:p>
        </w:tc>
        <w:tc>
          <w:tcPr>
            <w:tcW w:w="4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2"/>
                <w:szCs w:val="22"/>
              </w:rPr>
            </w:pPr>
            <w:r>
              <w:rPr>
                <w:rFonts w:ascii="宋体" w:hAnsi="宋体" w:cs="宋体" w:eastAsia="宋体" w:hint="default"/>
                <w:sz w:val="22"/>
                <w:szCs w:val="22"/>
              </w:rPr>
              <w:t>日本 </w:t>
            </w:r>
            <w:r>
              <w:rPr>
                <w:rFonts w:ascii="宋体" w:hAnsi="宋体" w:cs="宋体" w:eastAsia="宋体" w:hint="default"/>
                <w:sz w:val="22"/>
                <w:szCs w:val="22"/>
              </w:rPr>
              <w:t>METAL ONE CORPORATION</w:t>
            </w:r>
            <w:r>
              <w:rPr>
                <w:rFonts w:ascii="宋体" w:hAnsi="宋体" w:cs="宋体" w:eastAsia="宋体" w:hint="default"/>
                <w:spacing w:val="-9"/>
                <w:sz w:val="22"/>
                <w:szCs w:val="22"/>
              </w:rPr>
              <w:t> </w:t>
            </w:r>
            <w:r>
              <w:rPr>
                <w:rFonts w:ascii="宋体" w:hAnsi="宋体" w:cs="宋体" w:eastAsia="宋体" w:hint="default"/>
                <w:sz w:val="22"/>
                <w:szCs w:val="22"/>
              </w:rPr>
              <w:t>控股子公司</w:t>
            </w:r>
          </w:p>
        </w:tc>
      </w:tr>
      <w:tr>
        <w:trPr>
          <w:trHeight w:val="365" w:hRule="exact"/>
        </w:trPr>
        <w:tc>
          <w:tcPr>
            <w:tcW w:w="3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美达王（广州）商业有限公司</w:t>
            </w:r>
          </w:p>
        </w:tc>
        <w:tc>
          <w:tcPr>
            <w:tcW w:w="4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2"/>
                <w:szCs w:val="22"/>
              </w:rPr>
            </w:pPr>
            <w:r>
              <w:rPr>
                <w:rFonts w:ascii="宋体" w:hAnsi="宋体" w:cs="宋体" w:eastAsia="宋体" w:hint="default"/>
                <w:sz w:val="22"/>
                <w:szCs w:val="22"/>
              </w:rPr>
              <w:t>日本 </w:t>
            </w:r>
            <w:r>
              <w:rPr>
                <w:rFonts w:ascii="宋体" w:hAnsi="宋体" w:cs="宋体" w:eastAsia="宋体" w:hint="default"/>
                <w:sz w:val="22"/>
                <w:szCs w:val="22"/>
              </w:rPr>
              <w:t>METAL ONE CORPORATION</w:t>
            </w:r>
            <w:r>
              <w:rPr>
                <w:rFonts w:ascii="宋体" w:hAnsi="宋体" w:cs="宋体" w:eastAsia="宋体" w:hint="default"/>
                <w:spacing w:val="-9"/>
                <w:sz w:val="22"/>
                <w:szCs w:val="22"/>
              </w:rPr>
              <w:t> </w:t>
            </w:r>
            <w:r>
              <w:rPr>
                <w:rFonts w:ascii="宋体" w:hAnsi="宋体" w:cs="宋体" w:eastAsia="宋体" w:hint="default"/>
                <w:sz w:val="22"/>
                <w:szCs w:val="22"/>
              </w:rPr>
              <w:t>全资子公司</w:t>
            </w:r>
          </w:p>
        </w:tc>
      </w:tr>
      <w:tr>
        <w:trPr>
          <w:trHeight w:val="365" w:hRule="exact"/>
        </w:trPr>
        <w:tc>
          <w:tcPr>
            <w:tcW w:w="3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佛山市顺德区华日钢材制品有限公司</w:t>
            </w:r>
          </w:p>
        </w:tc>
        <w:tc>
          <w:tcPr>
            <w:tcW w:w="4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2"/>
                <w:szCs w:val="22"/>
              </w:rPr>
            </w:pPr>
            <w:r>
              <w:rPr>
                <w:rFonts w:ascii="宋体" w:hAnsi="宋体" w:cs="宋体" w:eastAsia="宋体" w:hint="default"/>
                <w:sz w:val="22"/>
                <w:szCs w:val="22"/>
              </w:rPr>
              <w:t>日本 </w:t>
            </w:r>
            <w:r>
              <w:rPr>
                <w:rFonts w:ascii="宋体" w:hAnsi="宋体" w:cs="宋体" w:eastAsia="宋体" w:hint="default"/>
                <w:sz w:val="22"/>
                <w:szCs w:val="22"/>
              </w:rPr>
              <w:t>METAL ONE CORPORATION</w:t>
            </w:r>
            <w:r>
              <w:rPr>
                <w:rFonts w:ascii="宋体" w:hAnsi="宋体" w:cs="宋体" w:eastAsia="宋体" w:hint="default"/>
                <w:spacing w:val="-9"/>
                <w:sz w:val="22"/>
                <w:szCs w:val="22"/>
              </w:rPr>
              <w:t> </w:t>
            </w:r>
            <w:r>
              <w:rPr>
                <w:rFonts w:ascii="宋体" w:hAnsi="宋体" w:cs="宋体" w:eastAsia="宋体" w:hint="default"/>
                <w:sz w:val="22"/>
                <w:szCs w:val="22"/>
              </w:rPr>
              <w:t>全资子公司</w:t>
            </w:r>
          </w:p>
        </w:tc>
      </w:tr>
      <w:tr>
        <w:trPr>
          <w:trHeight w:val="365" w:hRule="exact"/>
        </w:trPr>
        <w:tc>
          <w:tcPr>
            <w:tcW w:w="3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杭州美达王钢铁制品加工有限公司</w:t>
            </w:r>
          </w:p>
        </w:tc>
        <w:tc>
          <w:tcPr>
            <w:tcW w:w="4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2"/>
                <w:szCs w:val="22"/>
              </w:rPr>
            </w:pPr>
            <w:r>
              <w:rPr>
                <w:rFonts w:ascii="宋体" w:hAnsi="宋体" w:cs="宋体" w:eastAsia="宋体" w:hint="default"/>
                <w:sz w:val="22"/>
                <w:szCs w:val="22"/>
              </w:rPr>
              <w:t>日本 </w:t>
            </w:r>
            <w:r>
              <w:rPr>
                <w:rFonts w:ascii="宋体" w:hAnsi="宋体" w:cs="宋体" w:eastAsia="宋体" w:hint="default"/>
                <w:sz w:val="22"/>
                <w:szCs w:val="22"/>
              </w:rPr>
              <w:t>METAL ONE CORPORATION</w:t>
            </w:r>
            <w:r>
              <w:rPr>
                <w:rFonts w:ascii="宋体" w:hAnsi="宋体" w:cs="宋体" w:eastAsia="宋体" w:hint="default"/>
                <w:spacing w:val="-9"/>
                <w:sz w:val="22"/>
                <w:szCs w:val="22"/>
              </w:rPr>
              <w:t> </w:t>
            </w:r>
            <w:r>
              <w:rPr>
                <w:rFonts w:ascii="宋体" w:hAnsi="宋体" w:cs="宋体" w:eastAsia="宋体" w:hint="default"/>
                <w:sz w:val="22"/>
                <w:szCs w:val="22"/>
              </w:rPr>
              <w:t>控股子公司</w:t>
            </w:r>
          </w:p>
        </w:tc>
      </w:tr>
      <w:tr>
        <w:trPr>
          <w:trHeight w:val="366" w:hRule="exact"/>
        </w:trPr>
        <w:tc>
          <w:tcPr>
            <w:tcW w:w="3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深圳宝菱同利有限公司</w:t>
            </w:r>
          </w:p>
        </w:tc>
        <w:tc>
          <w:tcPr>
            <w:tcW w:w="4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left="105" w:right="0"/>
              <w:jc w:val="left"/>
              <w:rPr>
                <w:rFonts w:ascii="宋体" w:hAnsi="宋体" w:cs="宋体" w:eastAsia="宋体" w:hint="default"/>
                <w:sz w:val="22"/>
                <w:szCs w:val="22"/>
              </w:rPr>
            </w:pPr>
            <w:r>
              <w:rPr>
                <w:rFonts w:ascii="宋体" w:hAnsi="宋体" w:cs="宋体" w:eastAsia="宋体" w:hint="default"/>
                <w:sz w:val="22"/>
                <w:szCs w:val="22"/>
              </w:rPr>
              <w:t>日本 </w:t>
            </w:r>
            <w:r>
              <w:rPr>
                <w:rFonts w:ascii="宋体" w:hAnsi="宋体" w:cs="宋体" w:eastAsia="宋体" w:hint="default"/>
                <w:sz w:val="22"/>
                <w:szCs w:val="22"/>
              </w:rPr>
              <w:t>METAL ONE CORPORATION</w:t>
            </w:r>
            <w:r>
              <w:rPr>
                <w:rFonts w:ascii="宋体" w:hAnsi="宋体" w:cs="宋体" w:eastAsia="宋体" w:hint="default"/>
                <w:spacing w:val="-9"/>
                <w:sz w:val="22"/>
                <w:szCs w:val="22"/>
              </w:rPr>
              <w:t> </w:t>
            </w:r>
            <w:r>
              <w:rPr>
                <w:rFonts w:ascii="宋体" w:hAnsi="宋体" w:cs="宋体" w:eastAsia="宋体" w:hint="default"/>
                <w:sz w:val="22"/>
                <w:szCs w:val="22"/>
              </w:rPr>
              <w:t>控股子公司</w:t>
            </w:r>
          </w:p>
        </w:tc>
      </w:tr>
      <w:tr>
        <w:trPr>
          <w:trHeight w:val="365" w:hRule="exact"/>
        </w:trPr>
        <w:tc>
          <w:tcPr>
            <w:tcW w:w="3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苏州美达王钢铁制品有限公司</w:t>
            </w:r>
          </w:p>
        </w:tc>
        <w:tc>
          <w:tcPr>
            <w:tcW w:w="46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05" w:right="0"/>
              <w:jc w:val="left"/>
              <w:rPr>
                <w:rFonts w:ascii="宋体" w:hAnsi="宋体" w:cs="宋体" w:eastAsia="宋体" w:hint="default"/>
                <w:sz w:val="22"/>
                <w:szCs w:val="22"/>
              </w:rPr>
            </w:pPr>
            <w:r>
              <w:rPr>
                <w:rFonts w:ascii="宋体" w:hAnsi="宋体" w:cs="宋体" w:eastAsia="宋体" w:hint="default"/>
                <w:sz w:val="22"/>
                <w:szCs w:val="22"/>
              </w:rPr>
              <w:t>日本 </w:t>
            </w:r>
            <w:r>
              <w:rPr>
                <w:rFonts w:ascii="宋体" w:hAnsi="宋体" w:cs="宋体" w:eastAsia="宋体" w:hint="default"/>
                <w:sz w:val="22"/>
                <w:szCs w:val="22"/>
              </w:rPr>
              <w:t>METAL ONE CORPORATION</w:t>
            </w:r>
            <w:r>
              <w:rPr>
                <w:rFonts w:ascii="宋体" w:hAnsi="宋体" w:cs="宋体" w:eastAsia="宋体" w:hint="default"/>
                <w:spacing w:val="-9"/>
                <w:sz w:val="22"/>
                <w:szCs w:val="22"/>
              </w:rPr>
              <w:t> </w:t>
            </w:r>
            <w:r>
              <w:rPr>
                <w:rFonts w:ascii="宋体" w:hAnsi="宋体" w:cs="宋体" w:eastAsia="宋体" w:hint="default"/>
                <w:sz w:val="22"/>
                <w:szCs w:val="22"/>
              </w:rPr>
              <w:t>控股子公司</w:t>
            </w:r>
          </w:p>
        </w:tc>
      </w:tr>
      <w:tr>
        <w:trPr>
          <w:trHeight w:val="378" w:hRule="exact"/>
        </w:trPr>
        <w:tc>
          <w:tcPr>
            <w:tcW w:w="385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苏州日铁金属制品有限公司</w:t>
            </w:r>
          </w:p>
        </w:tc>
        <w:tc>
          <w:tcPr>
            <w:tcW w:w="46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left="105" w:right="0"/>
              <w:jc w:val="left"/>
              <w:rPr>
                <w:rFonts w:ascii="宋体" w:hAnsi="宋体" w:cs="宋体" w:eastAsia="宋体" w:hint="default"/>
                <w:sz w:val="22"/>
                <w:szCs w:val="22"/>
              </w:rPr>
            </w:pPr>
            <w:r>
              <w:rPr>
                <w:rFonts w:ascii="宋体" w:hAnsi="宋体" w:cs="宋体" w:eastAsia="宋体" w:hint="default"/>
                <w:sz w:val="22"/>
                <w:szCs w:val="22"/>
              </w:rPr>
              <w:t>日本 </w:t>
            </w:r>
            <w:r>
              <w:rPr>
                <w:rFonts w:ascii="宋体" w:hAnsi="宋体" w:cs="宋体" w:eastAsia="宋体" w:hint="default"/>
                <w:sz w:val="22"/>
                <w:szCs w:val="22"/>
              </w:rPr>
              <w:t>METAL ONE CORPORATION</w:t>
            </w:r>
            <w:r>
              <w:rPr>
                <w:rFonts w:ascii="宋体" w:hAnsi="宋体" w:cs="宋体" w:eastAsia="宋体" w:hint="default"/>
                <w:spacing w:val="-9"/>
                <w:sz w:val="22"/>
                <w:szCs w:val="22"/>
              </w:rPr>
              <w:t> </w:t>
            </w:r>
            <w:r>
              <w:rPr>
                <w:rFonts w:ascii="宋体" w:hAnsi="宋体" w:cs="宋体" w:eastAsia="宋体" w:hint="default"/>
                <w:sz w:val="22"/>
                <w:szCs w:val="22"/>
              </w:rPr>
              <w:t>控股子公司</w:t>
            </w:r>
          </w:p>
        </w:tc>
      </w:tr>
    </w:tbl>
    <w:p>
      <w:pPr>
        <w:spacing w:after="0" w:line="240" w:lineRule="auto"/>
        <w:jc w:val="left"/>
        <w:rPr>
          <w:rFonts w:ascii="宋体" w:hAnsi="宋体" w:cs="宋体" w:eastAsia="宋体" w:hint="default"/>
          <w:sz w:val="22"/>
          <w:szCs w:val="22"/>
        </w:rPr>
        <w:sectPr>
          <w:footerReference w:type="default" r:id="rId81"/>
          <w:pgSz w:w="11910" w:h="16840"/>
          <w:pgMar w:footer="570" w:header="879" w:top="1100" w:bottom="760" w:left="1540" w:right="0"/>
        </w:sectPr>
      </w:pPr>
    </w:p>
    <w:p>
      <w:pPr>
        <w:spacing w:line="240" w:lineRule="auto" w:before="11"/>
        <w:rPr>
          <w:rFonts w:ascii="宋体" w:hAnsi="宋体" w:cs="宋体" w:eastAsia="宋体" w:hint="default"/>
          <w:b/>
          <w:bCs/>
          <w:sz w:val="22"/>
          <w:szCs w:val="22"/>
        </w:rPr>
      </w:pPr>
    </w:p>
    <w:tbl>
      <w:tblPr>
        <w:tblW w:w="0" w:type="auto"/>
        <w:jc w:val="left"/>
        <w:tblInd w:w="119" w:type="dxa"/>
        <w:tblLayout w:type="fixed"/>
        <w:tblCellMar>
          <w:top w:w="0" w:type="dxa"/>
          <w:left w:w="0" w:type="dxa"/>
          <w:bottom w:w="0" w:type="dxa"/>
          <w:right w:w="0" w:type="dxa"/>
        </w:tblCellMar>
        <w:tblLook w:val="01E0"/>
      </w:tblPr>
      <w:tblGrid>
        <w:gridCol w:w="3856"/>
        <w:gridCol w:w="4692"/>
      </w:tblGrid>
      <w:tr>
        <w:trPr>
          <w:trHeight w:val="378" w:hRule="exact"/>
        </w:trPr>
        <w:tc>
          <w:tcPr>
            <w:tcW w:w="385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right="1146"/>
              <w:jc w:val="right"/>
              <w:rPr>
                <w:rFonts w:ascii="宋体" w:hAnsi="宋体" w:cs="宋体" w:eastAsia="宋体" w:hint="default"/>
                <w:sz w:val="22"/>
                <w:szCs w:val="22"/>
              </w:rPr>
            </w:pPr>
            <w:r>
              <w:rPr>
                <w:rFonts w:ascii="宋体" w:hAnsi="宋体" w:cs="宋体" w:eastAsia="宋体" w:hint="default"/>
                <w:b/>
                <w:bCs/>
                <w:w w:val="95"/>
                <w:sz w:val="22"/>
                <w:szCs w:val="22"/>
              </w:rPr>
              <w:t>其他关联方名称</w:t>
            </w:r>
            <w:r>
              <w:rPr>
                <w:rFonts w:ascii="宋体" w:hAnsi="宋体" w:cs="宋体" w:eastAsia="宋体" w:hint="default"/>
                <w:sz w:val="22"/>
                <w:szCs w:val="22"/>
              </w:rPr>
            </w:r>
          </w:p>
        </w:tc>
        <w:tc>
          <w:tcPr>
            <w:tcW w:w="46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2"/>
              <w:jc w:val="center"/>
              <w:rPr>
                <w:rFonts w:ascii="宋体" w:hAnsi="宋体" w:cs="宋体" w:eastAsia="宋体" w:hint="default"/>
                <w:sz w:val="22"/>
                <w:szCs w:val="22"/>
              </w:rPr>
            </w:pPr>
            <w:r>
              <w:rPr>
                <w:rFonts w:ascii="宋体" w:hAnsi="宋体" w:cs="宋体" w:eastAsia="宋体" w:hint="default"/>
                <w:b/>
                <w:bCs/>
                <w:sz w:val="22"/>
                <w:szCs w:val="22"/>
              </w:rPr>
              <w:t>与本公司关系</w:t>
            </w:r>
            <w:r>
              <w:rPr>
                <w:rFonts w:ascii="宋体" w:hAnsi="宋体" w:cs="宋体" w:eastAsia="宋体" w:hint="default"/>
                <w:sz w:val="22"/>
                <w:szCs w:val="22"/>
              </w:rPr>
            </w:r>
          </w:p>
        </w:tc>
      </w:tr>
      <w:tr>
        <w:trPr>
          <w:trHeight w:val="378" w:hRule="exact"/>
        </w:trPr>
        <w:tc>
          <w:tcPr>
            <w:tcW w:w="385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right="1090"/>
              <w:jc w:val="right"/>
              <w:rPr>
                <w:rFonts w:ascii="宋体" w:hAnsi="宋体" w:cs="宋体" w:eastAsia="宋体" w:hint="default"/>
                <w:sz w:val="22"/>
                <w:szCs w:val="22"/>
              </w:rPr>
            </w:pPr>
            <w:r>
              <w:rPr>
                <w:rFonts w:ascii="宋体" w:hAnsi="宋体" w:cs="宋体" w:eastAsia="宋体" w:hint="default"/>
                <w:w w:val="95"/>
                <w:sz w:val="22"/>
                <w:szCs w:val="22"/>
              </w:rPr>
              <w:t>青岛美辰信息技术有限公司</w:t>
            </w:r>
            <w:r>
              <w:rPr>
                <w:rFonts w:ascii="宋体" w:hAnsi="宋体" w:cs="宋体" w:eastAsia="宋体" w:hint="default"/>
                <w:sz w:val="22"/>
                <w:szCs w:val="22"/>
              </w:rPr>
            </w:r>
          </w:p>
        </w:tc>
        <w:tc>
          <w:tcPr>
            <w:tcW w:w="46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left="105" w:right="0"/>
              <w:jc w:val="left"/>
              <w:rPr>
                <w:rFonts w:ascii="宋体" w:hAnsi="宋体" w:cs="宋体" w:eastAsia="宋体" w:hint="default"/>
                <w:sz w:val="22"/>
                <w:szCs w:val="22"/>
              </w:rPr>
            </w:pPr>
            <w:r>
              <w:rPr>
                <w:rFonts w:ascii="宋体" w:hAnsi="宋体" w:cs="宋体" w:eastAsia="宋体" w:hint="default"/>
                <w:sz w:val="22"/>
                <w:szCs w:val="22"/>
              </w:rPr>
              <w:t>青岛天晨投资有限公司全资子公司</w:t>
            </w:r>
          </w:p>
        </w:tc>
      </w:tr>
    </w:tbl>
    <w:p>
      <w:pPr>
        <w:spacing w:line="240" w:lineRule="auto" w:before="4"/>
        <w:rPr>
          <w:rFonts w:ascii="宋体" w:hAnsi="宋体" w:cs="宋体" w:eastAsia="宋体" w:hint="default"/>
          <w:b/>
          <w:bCs/>
          <w:sz w:val="18"/>
          <w:szCs w:val="18"/>
        </w:rPr>
      </w:pPr>
    </w:p>
    <w:p>
      <w:pPr>
        <w:pStyle w:val="Heading4"/>
        <w:spacing w:line="240" w:lineRule="auto"/>
        <w:ind w:left="581" w:right="1084"/>
        <w:jc w:val="left"/>
        <w:rPr>
          <w:b w:val="0"/>
          <w:bCs w:val="0"/>
        </w:rPr>
      </w:pPr>
      <w:bookmarkStart w:name="关联交易" w:id="323"/>
      <w:bookmarkEnd w:id="323"/>
      <w:r>
        <w:rPr>
          <w:b w:val="0"/>
          <w:bCs w:val="0"/>
        </w:rPr>
      </w:r>
      <w:r>
        <w:rPr/>
        <w:t>（二）</w:t>
      </w:r>
      <w:r>
        <w:rPr>
          <w:spacing w:val="12"/>
        </w:rPr>
        <w:t> </w:t>
      </w:r>
      <w:r>
        <w:rPr/>
        <w:t>关联交易</w:t>
      </w:r>
      <w:r>
        <w:rPr>
          <w:b w:val="0"/>
          <w:bCs w:val="0"/>
        </w:rPr>
      </w:r>
    </w:p>
    <w:p>
      <w:pPr>
        <w:spacing w:line="240" w:lineRule="auto" w:before="11"/>
        <w:rPr>
          <w:rFonts w:ascii="宋体" w:hAnsi="宋体" w:cs="宋体" w:eastAsia="宋体" w:hint="default"/>
          <w:b/>
          <w:bCs/>
          <w:sz w:val="18"/>
          <w:szCs w:val="18"/>
        </w:rPr>
      </w:pPr>
    </w:p>
    <w:p>
      <w:pPr>
        <w:pStyle w:val="BodyText"/>
        <w:spacing w:line="240" w:lineRule="auto"/>
        <w:ind w:left="662" w:right="1084"/>
        <w:jc w:val="left"/>
      </w:pPr>
      <w:r>
        <w:rPr>
          <w:rFonts w:ascii="宋体" w:hAnsi="宋体" w:cs="宋体" w:eastAsia="宋体" w:hint="default"/>
        </w:rPr>
        <w:t>1.</w:t>
      </w:r>
      <w:r>
        <w:rPr>
          <w:rFonts w:ascii="宋体" w:hAnsi="宋体" w:cs="宋体" w:eastAsia="宋体" w:hint="default"/>
          <w:spacing w:val="61"/>
        </w:rPr>
        <w:t> </w:t>
      </w:r>
      <w:r>
        <w:rPr/>
        <w:t>购销商品、提供和接受劳务的关联交易</w:t>
      </w:r>
    </w:p>
    <w:p>
      <w:pPr>
        <w:spacing w:line="240" w:lineRule="auto" w:before="1"/>
        <w:rPr>
          <w:rFonts w:ascii="宋体" w:hAnsi="宋体" w:cs="宋体" w:eastAsia="宋体" w:hint="default"/>
          <w:sz w:val="29"/>
          <w:szCs w:val="29"/>
        </w:rPr>
      </w:pPr>
    </w:p>
    <w:p>
      <w:pPr>
        <w:pStyle w:val="BodyText"/>
        <w:spacing w:line="240" w:lineRule="auto"/>
        <w:ind w:left="587" w:right="1084"/>
        <w:jc w:val="left"/>
      </w:pPr>
      <w:r>
        <w:rPr/>
        <w:t>（</w:t>
      </w:r>
      <w:r>
        <w:rPr>
          <w:rFonts w:ascii="宋体" w:hAnsi="宋体" w:cs="宋体" w:eastAsia="宋体" w:hint="default"/>
        </w:rPr>
        <w:t>1</w:t>
      </w:r>
      <w:r>
        <w:rPr/>
        <w:t>）</w:t>
      </w:r>
      <w:r>
        <w:rPr>
          <w:spacing w:val="9"/>
        </w:rPr>
        <w:t> </w:t>
      </w:r>
      <w:r>
        <w:rPr/>
        <w:t>采购商品</w:t>
      </w:r>
      <w:r>
        <w:rPr>
          <w:rFonts w:ascii="宋体" w:hAnsi="宋体" w:cs="宋体" w:eastAsia="宋体" w:hint="default"/>
        </w:rPr>
        <w:t>/</w:t>
      </w:r>
      <w:r>
        <w:rPr/>
        <w:t>接受劳务</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005"/>
        <w:gridCol w:w="1843"/>
        <w:gridCol w:w="1984"/>
        <w:gridCol w:w="1716"/>
      </w:tblGrid>
      <w:tr>
        <w:trPr>
          <w:trHeight w:val="378" w:hRule="exact"/>
        </w:trPr>
        <w:tc>
          <w:tcPr>
            <w:tcW w:w="300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7" w:right="0"/>
              <w:jc w:val="center"/>
              <w:rPr>
                <w:rFonts w:ascii="宋体" w:hAnsi="宋体" w:cs="宋体" w:eastAsia="宋体" w:hint="default"/>
                <w:sz w:val="22"/>
                <w:szCs w:val="22"/>
              </w:rPr>
            </w:pPr>
            <w:r>
              <w:rPr>
                <w:rFonts w:ascii="宋体" w:hAnsi="宋体" w:cs="宋体" w:eastAsia="宋体" w:hint="default"/>
                <w:b/>
                <w:bCs/>
                <w:sz w:val="22"/>
                <w:szCs w:val="22"/>
              </w:rPr>
              <w:t>关联方</w:t>
            </w:r>
            <w:r>
              <w:rPr>
                <w:rFonts w:ascii="宋体" w:hAnsi="宋体" w:cs="宋体" w:eastAsia="宋体" w:hint="default"/>
                <w:sz w:val="22"/>
                <w:szCs w:val="22"/>
              </w:rPr>
            </w:r>
          </w:p>
        </w:tc>
        <w:tc>
          <w:tcPr>
            <w:tcW w:w="18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2"/>
              <w:jc w:val="center"/>
              <w:rPr>
                <w:rFonts w:ascii="宋体" w:hAnsi="宋体" w:cs="宋体" w:eastAsia="宋体" w:hint="default"/>
                <w:sz w:val="22"/>
                <w:szCs w:val="22"/>
              </w:rPr>
            </w:pPr>
            <w:r>
              <w:rPr>
                <w:rFonts w:ascii="宋体" w:hAnsi="宋体" w:cs="宋体" w:eastAsia="宋体" w:hint="default"/>
                <w:b/>
                <w:bCs/>
                <w:sz w:val="22"/>
                <w:szCs w:val="22"/>
              </w:rPr>
              <w:t>关联交易内容</w:t>
            </w:r>
            <w:r>
              <w:rPr>
                <w:rFonts w:ascii="宋体" w:hAnsi="宋体" w:cs="宋体" w:eastAsia="宋体" w:hint="default"/>
                <w:sz w:val="22"/>
                <w:szCs w:val="22"/>
              </w:rPr>
            </w:r>
          </w:p>
        </w:tc>
        <w:tc>
          <w:tcPr>
            <w:tcW w:w="19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547"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7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415"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65" w:hRule="exact"/>
        </w:trPr>
        <w:tc>
          <w:tcPr>
            <w:tcW w:w="30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2"/>
                <w:szCs w:val="22"/>
              </w:rPr>
            </w:pPr>
            <w:r>
              <w:rPr>
                <w:rFonts w:ascii="宋体" w:hAnsi="宋体" w:cs="宋体" w:eastAsia="宋体" w:hint="default"/>
                <w:spacing w:val="-19"/>
                <w:sz w:val="22"/>
                <w:szCs w:val="22"/>
              </w:rPr>
              <w:t>日本</w:t>
            </w:r>
            <w:r>
              <w:rPr>
                <w:rFonts w:ascii="宋体" w:hAnsi="宋体" w:cs="宋体" w:eastAsia="宋体" w:hint="default"/>
                <w:spacing w:val="-19"/>
                <w:sz w:val="22"/>
                <w:szCs w:val="22"/>
              </w:rPr>
              <w:t>METAL </w:t>
            </w:r>
            <w:r>
              <w:rPr>
                <w:rFonts w:ascii="宋体" w:hAnsi="宋体" w:cs="宋体" w:eastAsia="宋体" w:hint="default"/>
                <w:spacing w:val="-14"/>
                <w:sz w:val="22"/>
                <w:szCs w:val="22"/>
              </w:rPr>
              <w:t>ONE</w:t>
            </w:r>
            <w:r>
              <w:rPr>
                <w:rFonts w:ascii="宋体" w:hAnsi="宋体" w:cs="宋体" w:eastAsia="宋体" w:hint="default"/>
                <w:spacing w:val="-41"/>
                <w:sz w:val="22"/>
                <w:szCs w:val="22"/>
              </w:rPr>
              <w:t> </w:t>
            </w:r>
            <w:r>
              <w:rPr>
                <w:rFonts w:ascii="宋体" w:hAnsi="宋体" w:cs="宋体" w:eastAsia="宋体" w:hint="default"/>
                <w:spacing w:val="-21"/>
                <w:sz w:val="22"/>
                <w:szCs w:val="22"/>
              </w:rPr>
              <w:t>CORPORATION</w:t>
            </w:r>
            <w:r>
              <w:rPr>
                <w:rFonts w:ascii="宋体" w:hAnsi="宋体" w:cs="宋体" w:eastAsia="宋体" w:hint="default"/>
                <w:sz w:val="22"/>
                <w:szCs w:val="22"/>
              </w:rPr>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
              <w:jc w:val="center"/>
              <w:rPr>
                <w:rFonts w:ascii="宋体" w:hAnsi="宋体" w:cs="宋体" w:eastAsia="宋体" w:hint="default"/>
                <w:sz w:val="22"/>
                <w:szCs w:val="22"/>
              </w:rPr>
            </w:pPr>
            <w:r>
              <w:rPr>
                <w:rFonts w:ascii="宋体" w:hAnsi="宋体" w:cs="宋体" w:eastAsia="宋体" w:hint="default"/>
                <w:sz w:val="22"/>
                <w:szCs w:val="22"/>
              </w:rPr>
              <w:t>购买钢材</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36"/>
              <w:jc w:val="right"/>
              <w:rPr>
                <w:rFonts w:ascii="宋体" w:hAnsi="宋体" w:cs="宋体" w:eastAsia="宋体" w:hint="default"/>
                <w:sz w:val="22"/>
                <w:szCs w:val="22"/>
              </w:rPr>
            </w:pPr>
            <w:r>
              <w:rPr>
                <w:rFonts w:ascii="宋体"/>
                <w:w w:val="95"/>
                <w:sz w:val="22"/>
              </w:rPr>
              <w:t>24,883,962.61</w:t>
            </w:r>
            <w:r>
              <w:rPr>
                <w:rFonts w:ascii="宋体"/>
                <w:sz w:val="22"/>
              </w:rPr>
            </w: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38"/>
              <w:jc w:val="right"/>
              <w:rPr>
                <w:rFonts w:ascii="宋体" w:hAnsi="宋体" w:cs="宋体" w:eastAsia="宋体" w:hint="default"/>
                <w:sz w:val="22"/>
                <w:szCs w:val="22"/>
              </w:rPr>
            </w:pPr>
            <w:r>
              <w:rPr>
                <w:rFonts w:ascii="宋体"/>
                <w:spacing w:val="-1"/>
                <w:sz w:val="22"/>
              </w:rPr>
              <w:t>28,280,555.31</w:t>
            </w:r>
          </w:p>
        </w:tc>
      </w:tr>
      <w:tr>
        <w:trPr>
          <w:trHeight w:val="365" w:hRule="exact"/>
        </w:trPr>
        <w:tc>
          <w:tcPr>
            <w:tcW w:w="30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2"/>
                <w:szCs w:val="22"/>
              </w:rPr>
            </w:pPr>
            <w:r>
              <w:rPr>
                <w:rFonts w:ascii="宋体" w:hAnsi="宋体" w:cs="宋体" w:eastAsia="宋体" w:hint="default"/>
                <w:sz w:val="22"/>
                <w:szCs w:val="22"/>
              </w:rPr>
              <w:t>青岛美辰信息技术有限公司</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
              <w:jc w:val="center"/>
              <w:rPr>
                <w:rFonts w:ascii="宋体" w:hAnsi="宋体" w:cs="宋体" w:eastAsia="宋体" w:hint="default"/>
                <w:sz w:val="22"/>
                <w:szCs w:val="22"/>
              </w:rPr>
            </w:pPr>
            <w:r>
              <w:rPr>
                <w:rFonts w:ascii="宋体" w:hAnsi="宋体" w:cs="宋体" w:eastAsia="宋体" w:hint="default"/>
                <w:sz w:val="22"/>
                <w:szCs w:val="22"/>
              </w:rPr>
              <w:t>信息化服务</w:t>
            </w:r>
          </w:p>
        </w:tc>
        <w:tc>
          <w:tcPr>
            <w:tcW w:w="1984" w:type="dxa"/>
            <w:tcBorders>
              <w:top w:val="single" w:sz="2" w:space="0" w:color="000000"/>
              <w:left w:val="single" w:sz="2" w:space="0" w:color="000000"/>
              <w:bottom w:val="single" w:sz="2" w:space="0" w:color="000000"/>
              <w:right w:val="single" w:sz="2" w:space="0" w:color="000000"/>
            </w:tcBorders>
          </w:tcPr>
          <w:p>
            <w:pP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39"/>
              <w:jc w:val="right"/>
              <w:rPr>
                <w:rFonts w:ascii="宋体" w:hAnsi="宋体" w:cs="宋体" w:eastAsia="宋体" w:hint="default"/>
                <w:sz w:val="22"/>
                <w:szCs w:val="22"/>
              </w:rPr>
            </w:pPr>
            <w:r>
              <w:rPr>
                <w:rFonts w:ascii="宋体"/>
                <w:w w:val="95"/>
                <w:sz w:val="22"/>
              </w:rPr>
              <w:t>380,000.00</w:t>
            </w:r>
            <w:r>
              <w:rPr>
                <w:rFonts w:ascii="宋体"/>
                <w:sz w:val="22"/>
              </w:rPr>
            </w:r>
          </w:p>
        </w:tc>
      </w:tr>
      <w:tr>
        <w:trPr>
          <w:trHeight w:val="378" w:hRule="exact"/>
        </w:trPr>
        <w:tc>
          <w:tcPr>
            <w:tcW w:w="300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7"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sz w:val="22"/>
              </w:rPr>
              <w:t>--</w:t>
            </w:r>
          </w:p>
        </w:tc>
        <w:tc>
          <w:tcPr>
            <w:tcW w:w="19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35"/>
              <w:jc w:val="right"/>
              <w:rPr>
                <w:rFonts w:ascii="宋体" w:hAnsi="宋体" w:cs="宋体" w:eastAsia="宋体" w:hint="default"/>
                <w:sz w:val="22"/>
                <w:szCs w:val="22"/>
              </w:rPr>
            </w:pPr>
            <w:r>
              <w:rPr>
                <w:rFonts w:ascii="宋体"/>
                <w:b/>
                <w:spacing w:val="-1"/>
                <w:w w:val="95"/>
                <w:sz w:val="22"/>
              </w:rPr>
              <w:t>24,883,962.61</w:t>
            </w:r>
            <w:r>
              <w:rPr>
                <w:rFonts w:ascii="宋体"/>
                <w:spacing w:val="-1"/>
                <w:sz w:val="22"/>
              </w:rPr>
            </w:r>
          </w:p>
        </w:tc>
        <w:tc>
          <w:tcPr>
            <w:tcW w:w="17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39"/>
              <w:jc w:val="right"/>
              <w:rPr>
                <w:rFonts w:ascii="宋体" w:hAnsi="宋体" w:cs="宋体" w:eastAsia="宋体" w:hint="default"/>
                <w:sz w:val="22"/>
                <w:szCs w:val="22"/>
              </w:rPr>
            </w:pPr>
            <w:r>
              <w:rPr>
                <w:rFonts w:ascii="宋体"/>
                <w:b/>
                <w:w w:val="95"/>
                <w:sz w:val="22"/>
              </w:rPr>
              <w:t>28,660,555.31</w:t>
            </w:r>
            <w:r>
              <w:rPr>
                <w:rFonts w:ascii="宋体"/>
                <w:sz w:val="22"/>
              </w:rPr>
            </w:r>
          </w:p>
        </w:tc>
      </w:tr>
    </w:tbl>
    <w:p>
      <w:pPr>
        <w:spacing w:line="240" w:lineRule="auto" w:before="3"/>
        <w:rPr>
          <w:rFonts w:ascii="宋体" w:hAnsi="宋体" w:cs="宋体" w:eastAsia="宋体" w:hint="default"/>
          <w:sz w:val="13"/>
          <w:szCs w:val="13"/>
        </w:rPr>
      </w:pPr>
    </w:p>
    <w:p>
      <w:pPr>
        <w:pStyle w:val="BodyText"/>
        <w:spacing w:line="357" w:lineRule="auto" w:before="31"/>
        <w:ind w:left="161" w:right="1084" w:firstLine="550"/>
        <w:jc w:val="left"/>
      </w:pPr>
      <w:r>
        <w:rPr/>
        <w:t>定价政策：本公司向日本 </w:t>
      </w:r>
      <w:r>
        <w:rPr>
          <w:rFonts w:ascii="宋体" w:hAnsi="宋体" w:cs="宋体" w:eastAsia="宋体" w:hint="default"/>
        </w:rPr>
        <w:t>METAL ONE ORPORATION</w:t>
      </w:r>
      <w:r>
        <w:rPr>
          <w:rFonts w:ascii="宋体" w:hAnsi="宋体" w:cs="宋体" w:eastAsia="宋体" w:hint="default"/>
          <w:spacing w:val="13"/>
        </w:rPr>
        <w:t> </w:t>
      </w:r>
      <w:r>
        <w:rPr/>
        <w:t>购买商品，以期货基准价为定价</w:t>
      </w:r>
      <w:r>
        <w:rPr>
          <w:w w:val="99"/>
        </w:rPr>
        <w:t> </w:t>
      </w:r>
      <w:r>
        <w:rPr/>
        <w:t>依据。</w:t>
      </w:r>
    </w:p>
    <w:p>
      <w:pPr>
        <w:spacing w:line="240" w:lineRule="auto" w:before="11"/>
        <w:rPr>
          <w:rFonts w:ascii="宋体" w:hAnsi="宋体" w:cs="宋体" w:eastAsia="宋体" w:hint="default"/>
          <w:sz w:val="20"/>
          <w:szCs w:val="20"/>
        </w:rPr>
      </w:pPr>
    </w:p>
    <w:p>
      <w:pPr>
        <w:pStyle w:val="BodyText"/>
        <w:spacing w:line="240" w:lineRule="auto"/>
        <w:ind w:left="587" w:right="1084"/>
        <w:jc w:val="left"/>
      </w:pPr>
      <w:r>
        <w:rPr/>
        <w:t>（</w:t>
      </w:r>
      <w:r>
        <w:rPr>
          <w:rFonts w:ascii="宋体" w:hAnsi="宋体" w:cs="宋体" w:eastAsia="宋体" w:hint="default"/>
        </w:rPr>
        <w:t>2</w:t>
      </w:r>
      <w:r>
        <w:rPr/>
        <w:t>）</w:t>
      </w:r>
      <w:r>
        <w:rPr>
          <w:spacing w:val="9"/>
        </w:rPr>
        <w:t> </w:t>
      </w:r>
      <w:r>
        <w:rPr/>
        <w:t>销售商品</w:t>
      </w:r>
      <w:r>
        <w:rPr>
          <w:rFonts w:ascii="宋体" w:hAnsi="宋体" w:cs="宋体" w:eastAsia="宋体" w:hint="default"/>
        </w:rPr>
        <w:t>/</w:t>
      </w:r>
      <w:r>
        <w:rPr/>
        <w:t>提供劳务</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290"/>
        <w:gridCol w:w="2411"/>
        <w:gridCol w:w="1567"/>
        <w:gridCol w:w="1280"/>
      </w:tblGrid>
      <w:tr>
        <w:trPr>
          <w:trHeight w:val="378" w:hRule="exact"/>
        </w:trPr>
        <w:tc>
          <w:tcPr>
            <w:tcW w:w="329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6" w:right="0"/>
              <w:jc w:val="center"/>
              <w:rPr>
                <w:rFonts w:ascii="宋体" w:hAnsi="宋体" w:cs="宋体" w:eastAsia="宋体" w:hint="default"/>
                <w:sz w:val="22"/>
                <w:szCs w:val="22"/>
              </w:rPr>
            </w:pPr>
            <w:r>
              <w:rPr>
                <w:rFonts w:ascii="宋体" w:hAnsi="宋体" w:cs="宋体" w:eastAsia="宋体" w:hint="default"/>
                <w:b/>
                <w:bCs/>
                <w:sz w:val="22"/>
                <w:szCs w:val="22"/>
              </w:rPr>
              <w:t>关联方</w:t>
            </w:r>
            <w:r>
              <w:rPr>
                <w:rFonts w:ascii="宋体" w:hAnsi="宋体" w:cs="宋体" w:eastAsia="宋体" w:hint="default"/>
                <w:sz w:val="22"/>
                <w:szCs w:val="22"/>
              </w:rPr>
            </w:r>
          </w:p>
        </w:tc>
        <w:tc>
          <w:tcPr>
            <w:tcW w:w="241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4"/>
              <w:jc w:val="center"/>
              <w:rPr>
                <w:rFonts w:ascii="宋体" w:hAnsi="宋体" w:cs="宋体" w:eastAsia="宋体" w:hint="default"/>
                <w:sz w:val="22"/>
                <w:szCs w:val="22"/>
              </w:rPr>
            </w:pPr>
            <w:r>
              <w:rPr>
                <w:rFonts w:ascii="宋体" w:hAnsi="宋体" w:cs="宋体" w:eastAsia="宋体" w:hint="default"/>
                <w:b/>
                <w:bCs/>
                <w:sz w:val="22"/>
                <w:szCs w:val="22"/>
              </w:rPr>
              <w:t>关联交易内容</w:t>
            </w:r>
            <w:r>
              <w:rPr>
                <w:rFonts w:ascii="宋体" w:hAnsi="宋体" w:cs="宋体" w:eastAsia="宋体" w:hint="default"/>
                <w:sz w:val="22"/>
                <w:szCs w:val="22"/>
              </w:rPr>
            </w:r>
          </w:p>
        </w:tc>
        <w:tc>
          <w:tcPr>
            <w:tcW w:w="15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339"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2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1"/>
              <w:jc w:val="center"/>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65" w:hRule="exact"/>
        </w:trPr>
        <w:tc>
          <w:tcPr>
            <w:tcW w:w="32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2"/>
                <w:szCs w:val="22"/>
              </w:rPr>
            </w:pPr>
            <w:r>
              <w:rPr>
                <w:rFonts w:ascii="宋体" w:hAnsi="宋体" w:cs="宋体" w:eastAsia="宋体" w:hint="default"/>
                <w:sz w:val="22"/>
                <w:szCs w:val="22"/>
              </w:rPr>
              <w:t>上海嘉日钢板制品有限公司</w:t>
            </w:r>
          </w:p>
        </w:tc>
        <w:tc>
          <w:tcPr>
            <w:tcW w:w="2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3"/>
              <w:jc w:val="center"/>
              <w:rPr>
                <w:rFonts w:ascii="宋体" w:hAnsi="宋体" w:cs="宋体" w:eastAsia="宋体" w:hint="default"/>
                <w:sz w:val="22"/>
                <w:szCs w:val="22"/>
              </w:rPr>
            </w:pPr>
            <w:r>
              <w:rPr>
                <w:rFonts w:ascii="宋体" w:hAnsi="宋体" w:cs="宋体" w:eastAsia="宋体" w:hint="default"/>
                <w:sz w:val="22"/>
                <w:szCs w:val="22"/>
              </w:rPr>
              <w:t>销售钢板</w:t>
            </w:r>
          </w:p>
        </w:tc>
        <w:tc>
          <w:tcPr>
            <w:tcW w:w="1567" w:type="dxa"/>
            <w:tcBorders>
              <w:top w:val="single" w:sz="2" w:space="0" w:color="000000"/>
              <w:left w:val="single" w:sz="2" w:space="0" w:color="000000"/>
              <w:bottom w:val="single" w:sz="2" w:space="0" w:color="000000"/>
              <w:right w:val="single" w:sz="2" w:space="0" w:color="000000"/>
            </w:tcBorders>
          </w:tcPr>
          <w:p>
            <w:pPr/>
          </w:p>
        </w:tc>
        <w:tc>
          <w:tcPr>
            <w:tcW w:w="12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1"/>
              <w:jc w:val="center"/>
              <w:rPr>
                <w:rFonts w:ascii="宋体" w:hAnsi="宋体" w:cs="宋体" w:eastAsia="宋体" w:hint="default"/>
                <w:sz w:val="22"/>
                <w:szCs w:val="22"/>
              </w:rPr>
            </w:pPr>
            <w:r>
              <w:rPr>
                <w:rFonts w:ascii="宋体"/>
                <w:sz w:val="22"/>
              </w:rPr>
              <w:t>199,542.78</w:t>
            </w:r>
          </w:p>
        </w:tc>
      </w:tr>
      <w:tr>
        <w:trPr>
          <w:trHeight w:val="365" w:hRule="exact"/>
        </w:trPr>
        <w:tc>
          <w:tcPr>
            <w:tcW w:w="32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2"/>
                <w:szCs w:val="22"/>
              </w:rPr>
            </w:pPr>
            <w:r>
              <w:rPr>
                <w:rFonts w:ascii="宋体" w:hAnsi="宋体" w:cs="宋体" w:eastAsia="宋体" w:hint="default"/>
                <w:sz w:val="22"/>
                <w:szCs w:val="22"/>
              </w:rPr>
              <w:t>深圳宝菱同利有限公司</w:t>
            </w:r>
          </w:p>
        </w:tc>
        <w:tc>
          <w:tcPr>
            <w:tcW w:w="2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
              <w:jc w:val="center"/>
              <w:rPr>
                <w:rFonts w:ascii="宋体" w:hAnsi="宋体" w:cs="宋体" w:eastAsia="宋体" w:hint="default"/>
                <w:sz w:val="22"/>
                <w:szCs w:val="22"/>
              </w:rPr>
            </w:pPr>
            <w:r>
              <w:rPr>
                <w:rFonts w:ascii="宋体" w:hAnsi="宋体" w:cs="宋体" w:eastAsia="宋体" w:hint="default"/>
                <w:sz w:val="22"/>
                <w:szCs w:val="22"/>
              </w:rPr>
              <w:t>销售家电配件</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323" w:right="0"/>
              <w:jc w:val="left"/>
              <w:rPr>
                <w:rFonts w:ascii="宋体" w:hAnsi="宋体" w:cs="宋体" w:eastAsia="宋体" w:hint="default"/>
                <w:sz w:val="22"/>
                <w:szCs w:val="22"/>
              </w:rPr>
            </w:pPr>
            <w:r>
              <w:rPr>
                <w:rFonts w:ascii="宋体"/>
                <w:sz w:val="22"/>
              </w:rPr>
              <w:t>169,339.81</w:t>
            </w:r>
          </w:p>
        </w:tc>
        <w:tc>
          <w:tcPr>
            <w:tcW w:w="1280"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329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6"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4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
              <w:jc w:val="center"/>
              <w:rPr>
                <w:rFonts w:ascii="宋体" w:hAnsi="宋体" w:cs="宋体" w:eastAsia="宋体" w:hint="default"/>
                <w:sz w:val="22"/>
                <w:szCs w:val="22"/>
              </w:rPr>
            </w:pPr>
            <w:r>
              <w:rPr>
                <w:rFonts w:ascii="宋体"/>
                <w:sz w:val="22"/>
              </w:rPr>
              <w:t>--</w:t>
            </w:r>
          </w:p>
        </w:tc>
        <w:tc>
          <w:tcPr>
            <w:tcW w:w="15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left="322" w:right="0"/>
              <w:jc w:val="left"/>
              <w:rPr>
                <w:rFonts w:ascii="宋体" w:hAnsi="宋体" w:cs="宋体" w:eastAsia="宋体" w:hint="default"/>
                <w:sz w:val="22"/>
                <w:szCs w:val="22"/>
              </w:rPr>
            </w:pPr>
            <w:r>
              <w:rPr>
                <w:rFonts w:ascii="宋体"/>
                <w:b/>
                <w:sz w:val="22"/>
              </w:rPr>
              <w:t>169,339.81</w:t>
            </w:r>
            <w:r>
              <w:rPr>
                <w:rFonts w:ascii="宋体"/>
                <w:sz w:val="22"/>
              </w:rPr>
            </w:r>
          </w:p>
        </w:tc>
        <w:tc>
          <w:tcPr>
            <w:tcW w:w="12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1"/>
              <w:jc w:val="center"/>
              <w:rPr>
                <w:rFonts w:ascii="宋体" w:hAnsi="宋体" w:cs="宋体" w:eastAsia="宋体" w:hint="default"/>
                <w:sz w:val="22"/>
                <w:szCs w:val="22"/>
              </w:rPr>
            </w:pPr>
            <w:r>
              <w:rPr>
                <w:rFonts w:ascii="宋体"/>
                <w:b/>
                <w:sz w:val="22"/>
              </w:rPr>
              <w:t>199,542.78</w:t>
            </w:r>
            <w:r>
              <w:rPr>
                <w:rFonts w:ascii="宋体"/>
                <w:sz w:val="22"/>
              </w:rPr>
            </w:r>
          </w:p>
        </w:tc>
      </w:tr>
    </w:tbl>
    <w:p>
      <w:pPr>
        <w:spacing w:line="240" w:lineRule="auto" w:before="3"/>
        <w:rPr>
          <w:rFonts w:ascii="宋体" w:hAnsi="宋体" w:cs="宋体" w:eastAsia="宋体" w:hint="default"/>
          <w:sz w:val="13"/>
          <w:szCs w:val="13"/>
        </w:rPr>
      </w:pPr>
    </w:p>
    <w:p>
      <w:pPr>
        <w:pStyle w:val="BodyText"/>
        <w:spacing w:line="357" w:lineRule="auto" w:before="31"/>
        <w:ind w:left="161" w:right="1717" w:firstLine="550"/>
        <w:jc w:val="left"/>
      </w:pPr>
      <w:r>
        <w:rPr/>
        <w:t>定价政策：本公司向深圳宝菱同利有限公司销售家电配件产品，以市场价格为定价</w:t>
      </w:r>
      <w:r>
        <w:rPr>
          <w:w w:val="99"/>
        </w:rPr>
        <w:t> </w:t>
      </w:r>
      <w:r>
        <w:rPr/>
        <w:t>依据。</w:t>
      </w:r>
    </w:p>
    <w:p>
      <w:pPr>
        <w:spacing w:line="240" w:lineRule="auto" w:before="11"/>
        <w:rPr>
          <w:rFonts w:ascii="宋体" w:hAnsi="宋体" w:cs="宋体" w:eastAsia="宋体" w:hint="default"/>
          <w:sz w:val="20"/>
          <w:szCs w:val="20"/>
        </w:rPr>
      </w:pPr>
    </w:p>
    <w:p>
      <w:pPr>
        <w:pStyle w:val="BodyText"/>
        <w:spacing w:line="240" w:lineRule="auto"/>
        <w:ind w:left="662" w:right="1084"/>
        <w:jc w:val="left"/>
      </w:pPr>
      <w:r>
        <w:rPr>
          <w:rFonts w:ascii="宋体" w:hAnsi="宋体" w:cs="宋体" w:eastAsia="宋体" w:hint="default"/>
        </w:rPr>
        <w:t>2.</w:t>
      </w:r>
      <w:r>
        <w:rPr>
          <w:rFonts w:ascii="宋体" w:hAnsi="宋体" w:cs="宋体" w:eastAsia="宋体" w:hint="default"/>
          <w:spacing w:val="66"/>
        </w:rPr>
        <w:t> </w:t>
      </w:r>
      <w:r>
        <w:rPr/>
        <w:t>关联担保情况</w:t>
      </w:r>
    </w:p>
    <w:p>
      <w:pPr>
        <w:spacing w:line="240" w:lineRule="auto" w:before="7"/>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1242"/>
        <w:gridCol w:w="1597"/>
        <w:gridCol w:w="1463"/>
        <w:gridCol w:w="1197"/>
        <w:gridCol w:w="2128"/>
        <w:gridCol w:w="1194"/>
      </w:tblGrid>
      <w:tr>
        <w:trPr>
          <w:trHeight w:val="738" w:hRule="exact"/>
        </w:trPr>
        <w:tc>
          <w:tcPr>
            <w:tcW w:w="124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b/>
                <w:bCs/>
                <w:sz w:val="18"/>
                <w:szCs w:val="18"/>
              </w:rPr>
              <w:t>担保方名称</w:t>
            </w:r>
            <w:r>
              <w:rPr>
                <w:rFonts w:ascii="宋体" w:hAnsi="宋体" w:cs="宋体" w:eastAsia="宋体" w:hint="default"/>
                <w:sz w:val="18"/>
                <w:szCs w:val="18"/>
              </w:rPr>
            </w:r>
          </w:p>
        </w:tc>
        <w:tc>
          <w:tcPr>
            <w:tcW w:w="15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b/>
                <w:bCs/>
                <w:sz w:val="18"/>
                <w:szCs w:val="18"/>
              </w:rPr>
              <w:t>被担保方名称</w:t>
            </w:r>
            <w:r>
              <w:rPr>
                <w:rFonts w:ascii="宋体" w:hAnsi="宋体" w:cs="宋体" w:eastAsia="宋体" w:hint="default"/>
                <w:sz w:val="18"/>
                <w:szCs w:val="18"/>
              </w:rPr>
            </w:r>
          </w:p>
        </w:tc>
        <w:tc>
          <w:tcPr>
            <w:tcW w:w="1463" w:type="dxa"/>
            <w:tcBorders>
              <w:top w:val="single" w:sz="12" w:space="0" w:color="000000"/>
              <w:left w:val="single" w:sz="2" w:space="0" w:color="000000"/>
              <w:bottom w:val="single" w:sz="2" w:space="0" w:color="000000"/>
              <w:right w:val="single" w:sz="2" w:space="0" w:color="000000"/>
            </w:tcBorders>
          </w:tcPr>
          <w:p>
            <w:pPr>
              <w:pStyle w:val="TableParagraph"/>
              <w:spacing w:line="360" w:lineRule="exact" w:before="1"/>
              <w:ind w:left="191" w:right="191" w:firstLine="175"/>
              <w:jc w:val="left"/>
              <w:rPr>
                <w:rFonts w:ascii="宋体" w:hAnsi="宋体" w:cs="宋体" w:eastAsia="宋体" w:hint="default"/>
                <w:sz w:val="18"/>
                <w:szCs w:val="18"/>
              </w:rPr>
            </w:pPr>
            <w:r>
              <w:rPr>
                <w:rFonts w:ascii="宋体" w:hAnsi="宋体" w:cs="宋体" w:eastAsia="宋体" w:hint="default"/>
                <w:b/>
                <w:bCs/>
                <w:w w:val="95"/>
                <w:sz w:val="18"/>
                <w:szCs w:val="18"/>
              </w:rPr>
              <w:t>担保金额</w:t>
            </w:r>
            <w:r>
              <w:rPr>
                <w:rFonts w:ascii="宋体" w:hAnsi="宋体" w:cs="宋体" w:eastAsia="宋体" w:hint="default"/>
                <w:b/>
                <w:bCs/>
                <w:w w:val="99"/>
                <w:sz w:val="18"/>
                <w:szCs w:val="18"/>
              </w:rPr>
              <w:t> </w:t>
            </w:r>
            <w:r>
              <w:rPr>
                <w:rFonts w:ascii="宋体" w:hAnsi="宋体" w:cs="宋体" w:eastAsia="宋体" w:hint="default"/>
                <w:b/>
                <w:bCs/>
                <w:spacing w:val="-2"/>
                <w:w w:val="70"/>
                <w:sz w:val="18"/>
                <w:szCs w:val="18"/>
              </w:rPr>
              <w:t>(</w:t>
            </w:r>
            <w:r>
              <w:rPr>
                <w:rFonts w:ascii="宋体" w:hAnsi="宋体" w:cs="宋体" w:eastAsia="宋体" w:hint="default"/>
                <w:b/>
                <w:bCs/>
                <w:spacing w:val="-2"/>
                <w:w w:val="70"/>
                <w:sz w:val="18"/>
                <w:szCs w:val="18"/>
              </w:rPr>
              <w:t>最高额约定</w:t>
            </w:r>
            <w:r>
              <w:rPr>
                <w:rFonts w:ascii="宋体" w:hAnsi="宋体" w:cs="宋体" w:eastAsia="宋体" w:hint="default"/>
                <w:b/>
                <w:bCs/>
                <w:spacing w:val="-2"/>
                <w:w w:val="70"/>
                <w:sz w:val="18"/>
                <w:szCs w:val="18"/>
              </w:rPr>
              <w:t>/</w:t>
            </w:r>
            <w:r>
              <w:rPr>
                <w:rFonts w:ascii="宋体" w:hAnsi="宋体" w:cs="宋体" w:eastAsia="宋体" w:hint="default"/>
                <w:b/>
                <w:bCs/>
                <w:spacing w:val="-2"/>
                <w:w w:val="70"/>
                <w:sz w:val="18"/>
                <w:szCs w:val="18"/>
              </w:rPr>
              <w:t>连带</w:t>
            </w:r>
            <w:r>
              <w:rPr>
                <w:rFonts w:ascii="宋体" w:hAnsi="宋体" w:cs="宋体" w:eastAsia="宋体" w:hint="default"/>
                <w:b/>
                <w:bCs/>
                <w:spacing w:val="-2"/>
                <w:w w:val="70"/>
                <w:sz w:val="18"/>
                <w:szCs w:val="18"/>
              </w:rPr>
              <w:t>)</w:t>
            </w:r>
            <w:r>
              <w:rPr>
                <w:rFonts w:ascii="宋体" w:hAnsi="宋体" w:cs="宋体" w:eastAsia="宋体" w:hint="default"/>
                <w:spacing w:val="-2"/>
                <w:sz w:val="18"/>
                <w:szCs w:val="18"/>
              </w:rPr>
            </w:r>
          </w:p>
        </w:tc>
        <w:tc>
          <w:tcPr>
            <w:tcW w:w="11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b/>
                <w:bCs/>
                <w:sz w:val="18"/>
                <w:szCs w:val="18"/>
              </w:rPr>
              <w:t>起始日</w:t>
            </w:r>
            <w:r>
              <w:rPr>
                <w:rFonts w:ascii="宋体" w:hAnsi="宋体" w:cs="宋体" w:eastAsia="宋体" w:hint="default"/>
                <w:sz w:val="18"/>
                <w:szCs w:val="18"/>
              </w:rPr>
            </w:r>
          </w:p>
        </w:tc>
        <w:tc>
          <w:tcPr>
            <w:tcW w:w="21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到期日</w:t>
            </w:r>
            <w:r>
              <w:rPr>
                <w:rFonts w:ascii="宋体" w:hAnsi="宋体" w:cs="宋体" w:eastAsia="宋体" w:hint="default"/>
                <w:sz w:val="18"/>
                <w:szCs w:val="18"/>
              </w:rPr>
            </w:r>
          </w:p>
        </w:tc>
        <w:tc>
          <w:tcPr>
            <w:tcW w:w="1194" w:type="dxa"/>
            <w:tcBorders>
              <w:top w:val="single" w:sz="12" w:space="0" w:color="000000"/>
              <w:left w:val="single" w:sz="2" w:space="0" w:color="000000"/>
              <w:bottom w:val="single" w:sz="2" w:space="0" w:color="000000"/>
              <w:right w:val="nil" w:sz="6" w:space="0" w:color="auto"/>
            </w:tcBorders>
          </w:tcPr>
          <w:p>
            <w:pPr>
              <w:pStyle w:val="TableParagraph"/>
              <w:spacing w:line="360" w:lineRule="exact" w:before="1"/>
              <w:ind w:left="232" w:right="55" w:hanging="180"/>
              <w:jc w:val="left"/>
              <w:rPr>
                <w:rFonts w:ascii="宋体" w:hAnsi="宋体" w:cs="宋体" w:eastAsia="宋体" w:hint="default"/>
                <w:sz w:val="18"/>
                <w:szCs w:val="18"/>
              </w:rPr>
            </w:pPr>
            <w:r>
              <w:rPr>
                <w:rFonts w:ascii="宋体" w:hAnsi="宋体" w:cs="宋体" w:eastAsia="宋体" w:hint="default"/>
                <w:b/>
                <w:bCs/>
                <w:sz w:val="18"/>
                <w:szCs w:val="18"/>
              </w:rPr>
              <w:t>担保是否已经</w:t>
            </w:r>
            <w:r>
              <w:rPr>
                <w:rFonts w:ascii="宋体" w:hAnsi="宋体" w:cs="宋体" w:eastAsia="宋体" w:hint="default"/>
                <w:b/>
                <w:bCs/>
                <w:w w:val="99"/>
                <w:sz w:val="18"/>
                <w:szCs w:val="18"/>
              </w:rPr>
              <w:t> </w:t>
            </w:r>
            <w:r>
              <w:rPr>
                <w:rFonts w:ascii="宋体" w:hAnsi="宋体" w:cs="宋体" w:eastAsia="宋体" w:hint="default"/>
                <w:b/>
                <w:bCs/>
                <w:sz w:val="18"/>
                <w:szCs w:val="18"/>
              </w:rPr>
              <w:t>履行完毕</w:t>
            </w:r>
            <w:r>
              <w:rPr>
                <w:rFonts w:ascii="宋体" w:hAnsi="宋体" w:cs="宋体" w:eastAsia="宋体" w:hint="default"/>
                <w:sz w:val="18"/>
                <w:szCs w:val="18"/>
              </w:rPr>
            </w:r>
          </w:p>
        </w:tc>
      </w:tr>
      <w:tr>
        <w:trPr>
          <w:trHeight w:val="473" w:hRule="exact"/>
        </w:trPr>
        <w:tc>
          <w:tcPr>
            <w:tcW w:w="1242"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44" w:right="0"/>
              <w:jc w:val="left"/>
              <w:rPr>
                <w:rFonts w:ascii="宋体" w:hAnsi="宋体" w:cs="宋体" w:eastAsia="宋体" w:hint="default"/>
                <w:sz w:val="18"/>
                <w:szCs w:val="18"/>
              </w:rPr>
            </w:pPr>
            <w:r>
              <w:rPr>
                <w:rFonts w:ascii="宋体" w:hAnsi="宋体" w:cs="宋体" w:eastAsia="宋体" w:hint="default"/>
                <w:spacing w:val="14"/>
                <w:sz w:val="18"/>
                <w:szCs w:val="18"/>
              </w:rPr>
              <w:t>青岛海立达冲</w:t>
            </w:r>
          </w:p>
          <w:p>
            <w:pPr>
              <w:pStyle w:val="TableParagraph"/>
              <w:spacing w:line="235" w:lineRule="exact"/>
              <w:ind w:left="44" w:right="0"/>
              <w:jc w:val="left"/>
              <w:rPr>
                <w:rFonts w:ascii="宋体" w:hAnsi="宋体" w:cs="宋体" w:eastAsia="宋体" w:hint="default"/>
                <w:sz w:val="18"/>
                <w:szCs w:val="18"/>
              </w:rPr>
            </w:pPr>
            <w:r>
              <w:rPr>
                <w:rFonts w:ascii="宋体" w:hAnsi="宋体" w:cs="宋体" w:eastAsia="宋体" w:hint="default"/>
                <w:sz w:val="18"/>
                <w:szCs w:val="18"/>
              </w:rPr>
              <w:t>压件有限公司</w:t>
            </w:r>
          </w:p>
        </w:tc>
        <w:tc>
          <w:tcPr>
            <w:tcW w:w="1597"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pacing w:val="11"/>
                <w:sz w:val="18"/>
                <w:szCs w:val="18"/>
              </w:rPr>
              <w:t>青岛海立美达股份</w:t>
            </w:r>
          </w:p>
          <w:p>
            <w:pPr>
              <w:pStyle w:val="TableParagraph"/>
              <w:spacing w:line="235" w:lineRule="exact"/>
              <w:ind w:left="27"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26"/>
              <w:jc w:val="right"/>
              <w:rPr>
                <w:rFonts w:ascii="宋体" w:hAnsi="宋体" w:cs="宋体" w:eastAsia="宋体" w:hint="default"/>
                <w:sz w:val="18"/>
                <w:szCs w:val="18"/>
              </w:rPr>
            </w:pPr>
            <w:r>
              <w:rPr>
                <w:rFonts w:ascii="宋体"/>
                <w:sz w:val="18"/>
              </w:rPr>
              <w:t>30,000,000</w:t>
            </w:r>
          </w:p>
        </w:tc>
        <w:tc>
          <w:tcPr>
            <w:tcW w:w="11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27"/>
              <w:jc w:val="right"/>
              <w:rPr>
                <w:rFonts w:ascii="宋体" w:hAnsi="宋体" w:cs="宋体" w:eastAsia="宋体" w:hint="default"/>
                <w:sz w:val="18"/>
                <w:szCs w:val="18"/>
              </w:rPr>
            </w:pPr>
            <w:r>
              <w:rPr>
                <w:rFonts w:ascii="宋体"/>
                <w:sz w:val="18"/>
              </w:rPr>
              <w:t>2014.02.12</w:t>
            </w:r>
          </w:p>
        </w:tc>
        <w:tc>
          <w:tcPr>
            <w:tcW w:w="2128"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z w:val="18"/>
                <w:szCs w:val="18"/>
              </w:rPr>
              <w:t>自主合同项下的借款期限</w:t>
            </w:r>
          </w:p>
          <w:p>
            <w:pPr>
              <w:pStyle w:val="TableParagraph"/>
              <w:spacing w:line="235" w:lineRule="exact"/>
              <w:ind w:left="27" w:right="0"/>
              <w:jc w:val="left"/>
              <w:rPr>
                <w:rFonts w:ascii="宋体" w:hAnsi="宋体" w:cs="宋体" w:eastAsia="宋体" w:hint="default"/>
                <w:sz w:val="18"/>
                <w:szCs w:val="18"/>
              </w:rPr>
            </w:pPr>
            <w:r>
              <w:rPr>
                <w:rFonts w:ascii="宋体" w:hAnsi="宋体" w:cs="宋体" w:eastAsia="宋体" w:hint="default"/>
                <w:sz w:val="18"/>
                <w:szCs w:val="18"/>
              </w:rPr>
              <w:t>届满之次日起两年</w:t>
            </w:r>
          </w:p>
        </w:tc>
        <w:tc>
          <w:tcPr>
            <w:tcW w:w="11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3" w:hRule="exact"/>
        </w:trPr>
        <w:tc>
          <w:tcPr>
            <w:tcW w:w="1242"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44" w:right="0"/>
              <w:jc w:val="left"/>
              <w:rPr>
                <w:rFonts w:ascii="宋体" w:hAnsi="宋体" w:cs="宋体" w:eastAsia="宋体" w:hint="default"/>
                <w:sz w:val="18"/>
                <w:szCs w:val="18"/>
              </w:rPr>
            </w:pPr>
            <w:r>
              <w:rPr>
                <w:rFonts w:ascii="宋体" w:hAnsi="宋体" w:cs="宋体" w:eastAsia="宋体" w:hint="default"/>
                <w:spacing w:val="14"/>
                <w:sz w:val="18"/>
                <w:szCs w:val="18"/>
              </w:rPr>
              <w:t>青岛海立美达</w:t>
            </w:r>
          </w:p>
          <w:p>
            <w:pPr>
              <w:pStyle w:val="TableParagraph"/>
              <w:spacing w:line="235" w:lineRule="exact"/>
              <w:ind w:left="44" w:right="0"/>
              <w:jc w:val="left"/>
              <w:rPr>
                <w:rFonts w:ascii="宋体" w:hAnsi="宋体" w:cs="宋体" w:eastAsia="宋体" w:hint="default"/>
                <w:sz w:val="18"/>
                <w:szCs w:val="18"/>
              </w:rPr>
            </w:pPr>
            <w:r>
              <w:rPr>
                <w:rFonts w:ascii="宋体" w:hAnsi="宋体" w:cs="宋体" w:eastAsia="宋体" w:hint="default"/>
                <w:sz w:val="18"/>
                <w:szCs w:val="18"/>
              </w:rPr>
              <w:t>电机有限公司</w:t>
            </w:r>
          </w:p>
        </w:tc>
        <w:tc>
          <w:tcPr>
            <w:tcW w:w="1597"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pacing w:val="11"/>
                <w:sz w:val="18"/>
                <w:szCs w:val="18"/>
              </w:rPr>
              <w:t>青岛海立美达股份</w:t>
            </w:r>
          </w:p>
          <w:p>
            <w:pPr>
              <w:pStyle w:val="TableParagraph"/>
              <w:spacing w:line="235" w:lineRule="exact"/>
              <w:ind w:left="27"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26"/>
              <w:jc w:val="right"/>
              <w:rPr>
                <w:rFonts w:ascii="宋体" w:hAnsi="宋体" w:cs="宋体" w:eastAsia="宋体" w:hint="default"/>
                <w:sz w:val="18"/>
                <w:szCs w:val="18"/>
              </w:rPr>
            </w:pPr>
            <w:r>
              <w:rPr>
                <w:rFonts w:ascii="宋体"/>
                <w:sz w:val="18"/>
              </w:rPr>
              <w:t>50,000,000</w:t>
            </w:r>
          </w:p>
        </w:tc>
        <w:tc>
          <w:tcPr>
            <w:tcW w:w="11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27"/>
              <w:jc w:val="right"/>
              <w:rPr>
                <w:rFonts w:ascii="宋体" w:hAnsi="宋体" w:cs="宋体" w:eastAsia="宋体" w:hint="default"/>
                <w:sz w:val="18"/>
                <w:szCs w:val="18"/>
              </w:rPr>
            </w:pPr>
            <w:r>
              <w:rPr>
                <w:rFonts w:ascii="宋体"/>
                <w:sz w:val="18"/>
              </w:rPr>
              <w:t>2014.02.12</w:t>
            </w:r>
          </w:p>
        </w:tc>
        <w:tc>
          <w:tcPr>
            <w:tcW w:w="2128"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pacing w:val="7"/>
                <w:sz w:val="18"/>
                <w:szCs w:val="18"/>
              </w:rPr>
              <w:t>自主合同项下的借款期限</w:t>
            </w:r>
          </w:p>
          <w:p>
            <w:pPr>
              <w:pStyle w:val="TableParagraph"/>
              <w:spacing w:line="235" w:lineRule="exact"/>
              <w:ind w:left="27" w:right="0"/>
              <w:jc w:val="left"/>
              <w:rPr>
                <w:rFonts w:ascii="宋体" w:hAnsi="宋体" w:cs="宋体" w:eastAsia="宋体" w:hint="default"/>
                <w:sz w:val="18"/>
                <w:szCs w:val="18"/>
              </w:rPr>
            </w:pPr>
            <w:r>
              <w:rPr>
                <w:rFonts w:ascii="宋体" w:hAnsi="宋体" w:cs="宋体" w:eastAsia="宋体" w:hint="default"/>
                <w:sz w:val="18"/>
                <w:szCs w:val="18"/>
              </w:rPr>
              <w:t>届满之次日起两年</w:t>
            </w:r>
          </w:p>
        </w:tc>
        <w:tc>
          <w:tcPr>
            <w:tcW w:w="11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3" w:hRule="exact"/>
        </w:trPr>
        <w:tc>
          <w:tcPr>
            <w:tcW w:w="1242"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44" w:right="0"/>
              <w:jc w:val="left"/>
              <w:rPr>
                <w:rFonts w:ascii="宋体" w:hAnsi="宋体" w:cs="宋体" w:eastAsia="宋体" w:hint="default"/>
                <w:sz w:val="18"/>
                <w:szCs w:val="18"/>
              </w:rPr>
            </w:pPr>
            <w:r>
              <w:rPr>
                <w:rFonts w:ascii="宋体" w:hAnsi="宋体" w:cs="宋体" w:eastAsia="宋体" w:hint="default"/>
                <w:spacing w:val="14"/>
                <w:sz w:val="18"/>
                <w:szCs w:val="18"/>
              </w:rPr>
              <w:t>青岛海立美达</w:t>
            </w:r>
          </w:p>
          <w:p>
            <w:pPr>
              <w:pStyle w:val="TableParagraph"/>
              <w:spacing w:line="235" w:lineRule="exact"/>
              <w:ind w:left="44" w:right="0"/>
              <w:jc w:val="left"/>
              <w:rPr>
                <w:rFonts w:ascii="宋体" w:hAnsi="宋体" w:cs="宋体" w:eastAsia="宋体" w:hint="default"/>
                <w:sz w:val="18"/>
                <w:szCs w:val="18"/>
              </w:rPr>
            </w:pPr>
            <w:r>
              <w:rPr>
                <w:rFonts w:ascii="宋体" w:hAnsi="宋体" w:cs="宋体" w:eastAsia="宋体" w:hint="default"/>
                <w:sz w:val="18"/>
                <w:szCs w:val="18"/>
              </w:rPr>
              <w:t>电机有限公司</w:t>
            </w:r>
          </w:p>
        </w:tc>
        <w:tc>
          <w:tcPr>
            <w:tcW w:w="1597"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pacing w:val="11"/>
                <w:sz w:val="18"/>
                <w:szCs w:val="18"/>
              </w:rPr>
              <w:t>青岛海立美达股份</w:t>
            </w:r>
          </w:p>
          <w:p>
            <w:pPr>
              <w:pStyle w:val="TableParagraph"/>
              <w:spacing w:line="235" w:lineRule="exact"/>
              <w:ind w:left="27"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26"/>
              <w:jc w:val="right"/>
              <w:rPr>
                <w:rFonts w:ascii="宋体" w:hAnsi="宋体" w:cs="宋体" w:eastAsia="宋体" w:hint="default"/>
                <w:sz w:val="18"/>
                <w:szCs w:val="18"/>
              </w:rPr>
            </w:pPr>
            <w:r>
              <w:rPr>
                <w:rFonts w:ascii="宋体"/>
                <w:sz w:val="18"/>
              </w:rPr>
              <w:t>60,000,000</w:t>
            </w:r>
          </w:p>
        </w:tc>
        <w:tc>
          <w:tcPr>
            <w:tcW w:w="11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25"/>
              <w:jc w:val="right"/>
              <w:rPr>
                <w:rFonts w:ascii="宋体" w:hAnsi="宋体" w:cs="宋体" w:eastAsia="宋体" w:hint="default"/>
                <w:sz w:val="18"/>
                <w:szCs w:val="18"/>
              </w:rPr>
            </w:pPr>
            <w:r>
              <w:rPr>
                <w:rFonts w:ascii="宋体"/>
                <w:sz w:val="18"/>
              </w:rPr>
              <w:t>2014.12.03</w:t>
            </w:r>
          </w:p>
        </w:tc>
        <w:tc>
          <w:tcPr>
            <w:tcW w:w="2128"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pacing w:val="7"/>
                <w:sz w:val="18"/>
                <w:szCs w:val="18"/>
              </w:rPr>
              <w:t>自主合同项下的借款期限</w:t>
            </w:r>
          </w:p>
          <w:p>
            <w:pPr>
              <w:pStyle w:val="TableParagraph"/>
              <w:spacing w:line="235" w:lineRule="exact"/>
              <w:ind w:left="27" w:right="0"/>
              <w:jc w:val="left"/>
              <w:rPr>
                <w:rFonts w:ascii="宋体" w:hAnsi="宋体" w:cs="宋体" w:eastAsia="宋体" w:hint="default"/>
                <w:sz w:val="18"/>
                <w:szCs w:val="18"/>
              </w:rPr>
            </w:pPr>
            <w:r>
              <w:rPr>
                <w:rFonts w:ascii="宋体" w:hAnsi="宋体" w:cs="宋体" w:eastAsia="宋体" w:hint="default"/>
                <w:sz w:val="18"/>
                <w:szCs w:val="18"/>
              </w:rPr>
              <w:t>届满之次日起两年</w:t>
            </w:r>
          </w:p>
        </w:tc>
        <w:tc>
          <w:tcPr>
            <w:tcW w:w="11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42" w:hRule="exact"/>
        </w:trPr>
        <w:tc>
          <w:tcPr>
            <w:tcW w:w="1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4" w:right="25"/>
              <w:jc w:val="left"/>
              <w:rPr>
                <w:rFonts w:ascii="宋体" w:hAnsi="宋体" w:cs="宋体" w:eastAsia="宋体" w:hint="default"/>
                <w:sz w:val="18"/>
                <w:szCs w:val="18"/>
              </w:rPr>
            </w:pPr>
            <w:r>
              <w:rPr>
                <w:rFonts w:ascii="宋体" w:hAnsi="宋体" w:cs="宋体" w:eastAsia="宋体" w:hint="default"/>
                <w:spacing w:val="14"/>
                <w:sz w:val="18"/>
                <w:szCs w:val="18"/>
              </w:rPr>
              <w:t>青岛天晨投资</w:t>
            </w:r>
            <w:r>
              <w:rPr>
                <w:rFonts w:ascii="宋体" w:hAnsi="宋体" w:cs="宋体" w:eastAsia="宋体" w:hint="default"/>
                <w:sz w:val="18"/>
                <w:szCs w:val="18"/>
              </w:rPr>
              <w:t> 有限公司</w:t>
            </w:r>
          </w:p>
        </w:tc>
        <w:tc>
          <w:tcPr>
            <w:tcW w:w="15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11"/>
              <w:jc w:val="left"/>
              <w:rPr>
                <w:rFonts w:ascii="宋体" w:hAnsi="宋体" w:cs="宋体" w:eastAsia="宋体" w:hint="default"/>
                <w:sz w:val="18"/>
                <w:szCs w:val="18"/>
              </w:rPr>
            </w:pPr>
            <w:r>
              <w:rPr>
                <w:rFonts w:ascii="宋体" w:hAnsi="宋体" w:cs="宋体" w:eastAsia="宋体" w:hint="default"/>
                <w:spacing w:val="13"/>
                <w:sz w:val="18"/>
                <w:szCs w:val="18"/>
              </w:rPr>
              <w:t>青岛海立美达股份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6"/>
              <w:jc w:val="right"/>
              <w:rPr>
                <w:rFonts w:ascii="宋体" w:hAnsi="宋体" w:cs="宋体" w:eastAsia="宋体" w:hint="default"/>
                <w:sz w:val="18"/>
                <w:szCs w:val="18"/>
              </w:rPr>
            </w:pPr>
            <w:r>
              <w:rPr>
                <w:rFonts w:ascii="宋体"/>
                <w:sz w:val="18"/>
              </w:rPr>
              <w:t>268,200,000</w:t>
            </w:r>
          </w:p>
        </w:tc>
        <w:tc>
          <w:tcPr>
            <w:tcW w:w="11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7"/>
              <w:jc w:val="right"/>
              <w:rPr>
                <w:rFonts w:ascii="宋体" w:hAnsi="宋体" w:cs="宋体" w:eastAsia="宋体" w:hint="default"/>
                <w:sz w:val="18"/>
                <w:szCs w:val="18"/>
              </w:rPr>
            </w:pPr>
            <w:r>
              <w:rPr>
                <w:rFonts w:ascii="宋体"/>
                <w:sz w:val="18"/>
              </w:rPr>
              <w:t>2014.12.20</w:t>
            </w:r>
          </w:p>
        </w:tc>
        <w:tc>
          <w:tcPr>
            <w:tcW w:w="2128" w:type="dxa"/>
            <w:tcBorders>
              <w:top w:val="single" w:sz="2" w:space="0" w:color="000000"/>
              <w:left w:val="single" w:sz="2" w:space="0" w:color="000000"/>
              <w:bottom w:val="single" w:sz="2" w:space="0" w:color="000000"/>
              <w:right w:val="single" w:sz="2" w:space="0" w:color="000000"/>
            </w:tcBorders>
          </w:tcPr>
          <w:p>
            <w:pPr>
              <w:pStyle w:val="TableParagraph"/>
              <w:spacing w:line="206" w:lineRule="exact"/>
              <w:ind w:left="27" w:right="0"/>
              <w:jc w:val="both"/>
              <w:rPr>
                <w:rFonts w:ascii="宋体" w:hAnsi="宋体" w:cs="宋体" w:eastAsia="宋体" w:hint="default"/>
                <w:sz w:val="18"/>
                <w:szCs w:val="18"/>
              </w:rPr>
            </w:pPr>
            <w:r>
              <w:rPr>
                <w:rFonts w:ascii="宋体" w:hAnsi="宋体" w:cs="宋体" w:eastAsia="宋体" w:hint="default"/>
                <w:spacing w:val="7"/>
                <w:sz w:val="18"/>
                <w:szCs w:val="18"/>
              </w:rPr>
              <w:t>自单笔授信业务的主合同</w:t>
            </w:r>
          </w:p>
          <w:p>
            <w:pPr>
              <w:pStyle w:val="TableParagraph"/>
              <w:spacing w:line="240" w:lineRule="auto"/>
              <w:ind w:left="27" w:right="29"/>
              <w:jc w:val="both"/>
              <w:rPr>
                <w:rFonts w:ascii="宋体" w:hAnsi="宋体" w:cs="宋体" w:eastAsia="宋体" w:hint="default"/>
                <w:sz w:val="18"/>
                <w:szCs w:val="18"/>
              </w:rPr>
            </w:pPr>
            <w:r>
              <w:rPr>
                <w:rFonts w:ascii="宋体" w:hAnsi="宋体" w:cs="宋体" w:eastAsia="宋体" w:hint="default"/>
                <w:spacing w:val="7"/>
                <w:sz w:val="18"/>
                <w:szCs w:val="18"/>
              </w:rPr>
              <w:t>签订之日起至债务人在该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主合同项下的债务履行期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限届满之日后两年止</w:t>
            </w:r>
          </w:p>
        </w:tc>
        <w:tc>
          <w:tcPr>
            <w:tcW w:w="11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41" w:hRule="exact"/>
        </w:trPr>
        <w:tc>
          <w:tcPr>
            <w:tcW w:w="1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4" w:right="25"/>
              <w:jc w:val="left"/>
              <w:rPr>
                <w:rFonts w:ascii="宋体" w:hAnsi="宋体" w:cs="宋体" w:eastAsia="宋体" w:hint="default"/>
                <w:sz w:val="18"/>
                <w:szCs w:val="18"/>
              </w:rPr>
            </w:pPr>
            <w:r>
              <w:rPr>
                <w:rFonts w:ascii="宋体" w:hAnsi="宋体" w:cs="宋体" w:eastAsia="宋体" w:hint="default"/>
                <w:spacing w:val="14"/>
                <w:sz w:val="18"/>
                <w:szCs w:val="18"/>
              </w:rPr>
              <w:t>青岛海立控股</w:t>
            </w:r>
            <w:r>
              <w:rPr>
                <w:rFonts w:ascii="宋体" w:hAnsi="宋体" w:cs="宋体" w:eastAsia="宋体" w:hint="default"/>
                <w:sz w:val="18"/>
                <w:szCs w:val="18"/>
              </w:rPr>
              <w:t> 有限公司</w:t>
            </w:r>
          </w:p>
        </w:tc>
        <w:tc>
          <w:tcPr>
            <w:tcW w:w="15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7" w:right="27"/>
              <w:jc w:val="left"/>
              <w:rPr>
                <w:rFonts w:ascii="宋体" w:hAnsi="宋体" w:cs="宋体" w:eastAsia="宋体" w:hint="default"/>
                <w:sz w:val="18"/>
                <w:szCs w:val="18"/>
              </w:rPr>
            </w:pPr>
            <w:r>
              <w:rPr>
                <w:rFonts w:ascii="宋体" w:hAnsi="宋体" w:cs="宋体" w:eastAsia="宋体" w:hint="default"/>
                <w:spacing w:val="11"/>
                <w:sz w:val="18"/>
                <w:szCs w:val="18"/>
              </w:rPr>
              <w:t>青岛海立美达股份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6"/>
              <w:jc w:val="right"/>
              <w:rPr>
                <w:rFonts w:ascii="宋体" w:hAnsi="宋体" w:cs="宋体" w:eastAsia="宋体" w:hint="default"/>
                <w:sz w:val="18"/>
                <w:szCs w:val="18"/>
              </w:rPr>
            </w:pPr>
            <w:r>
              <w:rPr>
                <w:rFonts w:ascii="宋体"/>
                <w:sz w:val="18"/>
              </w:rPr>
              <w:t>268,200,000</w:t>
            </w:r>
          </w:p>
        </w:tc>
        <w:tc>
          <w:tcPr>
            <w:tcW w:w="11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7"/>
              <w:jc w:val="right"/>
              <w:rPr>
                <w:rFonts w:ascii="宋体" w:hAnsi="宋体" w:cs="宋体" w:eastAsia="宋体" w:hint="default"/>
                <w:sz w:val="18"/>
                <w:szCs w:val="18"/>
              </w:rPr>
            </w:pPr>
            <w:r>
              <w:rPr>
                <w:rFonts w:ascii="宋体"/>
                <w:sz w:val="18"/>
              </w:rPr>
              <w:t>2014.12.20</w:t>
            </w:r>
          </w:p>
        </w:tc>
        <w:tc>
          <w:tcPr>
            <w:tcW w:w="2128"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7" w:right="0"/>
              <w:jc w:val="both"/>
              <w:rPr>
                <w:rFonts w:ascii="宋体" w:hAnsi="宋体" w:cs="宋体" w:eastAsia="宋体" w:hint="default"/>
                <w:sz w:val="18"/>
                <w:szCs w:val="18"/>
              </w:rPr>
            </w:pPr>
            <w:r>
              <w:rPr>
                <w:rFonts w:ascii="宋体" w:hAnsi="宋体" w:cs="宋体" w:eastAsia="宋体" w:hint="default"/>
                <w:spacing w:val="7"/>
                <w:sz w:val="18"/>
                <w:szCs w:val="18"/>
              </w:rPr>
              <w:t>自单笔授信业务的主合同</w:t>
            </w:r>
          </w:p>
          <w:p>
            <w:pPr>
              <w:pStyle w:val="TableParagraph"/>
              <w:spacing w:line="240" w:lineRule="auto"/>
              <w:ind w:left="27" w:right="29"/>
              <w:jc w:val="both"/>
              <w:rPr>
                <w:rFonts w:ascii="宋体" w:hAnsi="宋体" w:cs="宋体" w:eastAsia="宋体" w:hint="default"/>
                <w:sz w:val="18"/>
                <w:szCs w:val="18"/>
              </w:rPr>
            </w:pPr>
            <w:r>
              <w:rPr>
                <w:rFonts w:ascii="宋体" w:hAnsi="宋体" w:cs="宋体" w:eastAsia="宋体" w:hint="default"/>
                <w:spacing w:val="7"/>
                <w:sz w:val="18"/>
                <w:szCs w:val="18"/>
              </w:rPr>
              <w:t>签订之日起至债务人在该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主合同项下的债务履行期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限届满之日后两年止</w:t>
            </w:r>
          </w:p>
        </w:tc>
        <w:tc>
          <w:tcPr>
            <w:tcW w:w="11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1242" w:type="dxa"/>
            <w:tcBorders>
              <w:top w:val="single" w:sz="2" w:space="0" w:color="000000"/>
              <w:left w:val="nil" w:sz="6" w:space="0" w:color="auto"/>
              <w:bottom w:val="single" w:sz="12" w:space="0" w:color="000000"/>
              <w:right w:val="single" w:sz="2" w:space="0" w:color="000000"/>
            </w:tcBorders>
          </w:tcPr>
          <w:p>
            <w:pPr>
              <w:pStyle w:val="TableParagraph"/>
              <w:spacing w:line="205" w:lineRule="exact"/>
              <w:ind w:left="44" w:right="0"/>
              <w:jc w:val="left"/>
              <w:rPr>
                <w:rFonts w:ascii="宋体" w:hAnsi="宋体" w:cs="宋体" w:eastAsia="宋体" w:hint="default"/>
                <w:sz w:val="18"/>
                <w:szCs w:val="18"/>
              </w:rPr>
            </w:pPr>
            <w:r>
              <w:rPr>
                <w:rFonts w:ascii="宋体" w:hAnsi="宋体" w:cs="宋体" w:eastAsia="宋体" w:hint="default"/>
                <w:spacing w:val="14"/>
                <w:sz w:val="18"/>
                <w:szCs w:val="18"/>
              </w:rPr>
              <w:t>青岛海立达冲</w:t>
            </w:r>
          </w:p>
          <w:p>
            <w:pPr>
              <w:pStyle w:val="TableParagraph"/>
              <w:spacing w:line="235" w:lineRule="exact"/>
              <w:ind w:left="44" w:right="0"/>
              <w:jc w:val="left"/>
              <w:rPr>
                <w:rFonts w:ascii="宋体" w:hAnsi="宋体" w:cs="宋体" w:eastAsia="宋体" w:hint="default"/>
                <w:sz w:val="18"/>
                <w:szCs w:val="18"/>
              </w:rPr>
            </w:pPr>
            <w:r>
              <w:rPr>
                <w:rFonts w:ascii="宋体" w:hAnsi="宋体" w:cs="宋体" w:eastAsia="宋体" w:hint="default"/>
                <w:sz w:val="18"/>
                <w:szCs w:val="18"/>
              </w:rPr>
              <w:t>压件有限公司</w:t>
            </w:r>
          </w:p>
        </w:tc>
        <w:tc>
          <w:tcPr>
            <w:tcW w:w="1597" w:type="dxa"/>
            <w:tcBorders>
              <w:top w:val="single" w:sz="2" w:space="0" w:color="000000"/>
              <w:left w:val="single" w:sz="2" w:space="0" w:color="000000"/>
              <w:bottom w:val="single" w:sz="12" w:space="0" w:color="000000"/>
              <w:right w:val="single" w:sz="2"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pacing w:val="11"/>
                <w:sz w:val="18"/>
                <w:szCs w:val="18"/>
              </w:rPr>
              <w:t>青岛海立美达股份</w:t>
            </w:r>
          </w:p>
          <w:p>
            <w:pPr>
              <w:pStyle w:val="TableParagraph"/>
              <w:spacing w:line="235" w:lineRule="exact"/>
              <w:ind w:left="27"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6"/>
              <w:ind w:right="26"/>
              <w:jc w:val="right"/>
              <w:rPr>
                <w:rFonts w:ascii="宋体" w:hAnsi="宋体" w:cs="宋体" w:eastAsia="宋体" w:hint="default"/>
                <w:sz w:val="18"/>
                <w:szCs w:val="18"/>
              </w:rPr>
            </w:pPr>
            <w:r>
              <w:rPr>
                <w:rFonts w:ascii="宋体"/>
                <w:sz w:val="18"/>
              </w:rPr>
              <w:t>14,000,000</w:t>
            </w:r>
          </w:p>
        </w:tc>
        <w:tc>
          <w:tcPr>
            <w:tcW w:w="11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6"/>
              <w:ind w:right="27"/>
              <w:jc w:val="right"/>
              <w:rPr>
                <w:rFonts w:ascii="宋体" w:hAnsi="宋体" w:cs="宋体" w:eastAsia="宋体" w:hint="default"/>
                <w:sz w:val="18"/>
                <w:szCs w:val="18"/>
              </w:rPr>
            </w:pPr>
            <w:r>
              <w:rPr>
                <w:rFonts w:ascii="宋体"/>
                <w:sz w:val="18"/>
              </w:rPr>
              <w:t>2014.09.19</w:t>
            </w:r>
          </w:p>
        </w:tc>
        <w:tc>
          <w:tcPr>
            <w:tcW w:w="21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对外承付之次日起两年</w:t>
            </w:r>
          </w:p>
        </w:tc>
        <w:tc>
          <w:tcPr>
            <w:tcW w:w="119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6"/>
              <w:ind w:right="5"/>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9" w:footer="570" w:top="1100" w:bottom="760" w:left="1540" w:right="0"/>
        </w:sectPr>
      </w:pPr>
    </w:p>
    <w:p>
      <w:pPr>
        <w:spacing w:line="240" w:lineRule="auto" w:before="11"/>
        <w:rPr>
          <w:rFonts w:ascii="宋体" w:hAnsi="宋体" w:cs="宋体" w:eastAsia="宋体" w:hint="default"/>
          <w:sz w:val="22"/>
          <w:szCs w:val="22"/>
        </w:rPr>
      </w:pPr>
    </w:p>
    <w:tbl>
      <w:tblPr>
        <w:tblW w:w="0" w:type="auto"/>
        <w:jc w:val="left"/>
        <w:tblInd w:w="102" w:type="dxa"/>
        <w:tblLayout w:type="fixed"/>
        <w:tblCellMar>
          <w:top w:w="0" w:type="dxa"/>
          <w:left w:w="0" w:type="dxa"/>
          <w:bottom w:w="0" w:type="dxa"/>
          <w:right w:w="0" w:type="dxa"/>
        </w:tblCellMar>
        <w:tblLook w:val="01E0"/>
      </w:tblPr>
      <w:tblGrid>
        <w:gridCol w:w="1242"/>
        <w:gridCol w:w="1597"/>
        <w:gridCol w:w="1463"/>
        <w:gridCol w:w="1197"/>
        <w:gridCol w:w="2128"/>
        <w:gridCol w:w="1194"/>
      </w:tblGrid>
      <w:tr>
        <w:trPr>
          <w:trHeight w:val="738" w:hRule="exact"/>
        </w:trPr>
        <w:tc>
          <w:tcPr>
            <w:tcW w:w="124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b/>
                <w:bCs/>
                <w:sz w:val="18"/>
                <w:szCs w:val="18"/>
              </w:rPr>
              <w:t>担保方名称</w:t>
            </w:r>
            <w:r>
              <w:rPr>
                <w:rFonts w:ascii="宋体" w:hAnsi="宋体" w:cs="宋体" w:eastAsia="宋体" w:hint="default"/>
                <w:sz w:val="18"/>
                <w:szCs w:val="18"/>
              </w:rPr>
            </w:r>
          </w:p>
        </w:tc>
        <w:tc>
          <w:tcPr>
            <w:tcW w:w="15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b/>
                <w:bCs/>
                <w:sz w:val="18"/>
                <w:szCs w:val="18"/>
              </w:rPr>
              <w:t>被担保方名称</w:t>
            </w:r>
            <w:r>
              <w:rPr>
                <w:rFonts w:ascii="宋体" w:hAnsi="宋体" w:cs="宋体" w:eastAsia="宋体" w:hint="default"/>
                <w:sz w:val="18"/>
                <w:szCs w:val="18"/>
              </w:rPr>
            </w:r>
          </w:p>
        </w:tc>
        <w:tc>
          <w:tcPr>
            <w:tcW w:w="1463" w:type="dxa"/>
            <w:tcBorders>
              <w:top w:val="single" w:sz="12" w:space="0" w:color="000000"/>
              <w:left w:val="single" w:sz="2" w:space="0" w:color="000000"/>
              <w:bottom w:val="single" w:sz="2" w:space="0" w:color="000000"/>
              <w:right w:val="single" w:sz="2" w:space="0" w:color="000000"/>
            </w:tcBorders>
          </w:tcPr>
          <w:p>
            <w:pPr>
              <w:pStyle w:val="TableParagraph"/>
              <w:spacing w:line="360" w:lineRule="exact" w:before="1"/>
              <w:ind w:left="191" w:right="191" w:firstLine="175"/>
              <w:jc w:val="left"/>
              <w:rPr>
                <w:rFonts w:ascii="宋体" w:hAnsi="宋体" w:cs="宋体" w:eastAsia="宋体" w:hint="default"/>
                <w:sz w:val="18"/>
                <w:szCs w:val="18"/>
              </w:rPr>
            </w:pPr>
            <w:r>
              <w:rPr>
                <w:rFonts w:ascii="宋体" w:hAnsi="宋体" w:cs="宋体" w:eastAsia="宋体" w:hint="default"/>
                <w:b/>
                <w:bCs/>
                <w:w w:val="95"/>
                <w:sz w:val="18"/>
                <w:szCs w:val="18"/>
              </w:rPr>
              <w:t>担保金额</w:t>
            </w:r>
            <w:r>
              <w:rPr>
                <w:rFonts w:ascii="宋体" w:hAnsi="宋体" w:cs="宋体" w:eastAsia="宋体" w:hint="default"/>
                <w:b/>
                <w:bCs/>
                <w:w w:val="99"/>
                <w:sz w:val="18"/>
                <w:szCs w:val="18"/>
              </w:rPr>
              <w:t> </w:t>
            </w:r>
            <w:r>
              <w:rPr>
                <w:rFonts w:ascii="宋体" w:hAnsi="宋体" w:cs="宋体" w:eastAsia="宋体" w:hint="default"/>
                <w:b/>
                <w:bCs/>
                <w:spacing w:val="-2"/>
                <w:w w:val="70"/>
                <w:sz w:val="18"/>
                <w:szCs w:val="18"/>
              </w:rPr>
              <w:t>(</w:t>
            </w:r>
            <w:r>
              <w:rPr>
                <w:rFonts w:ascii="宋体" w:hAnsi="宋体" w:cs="宋体" w:eastAsia="宋体" w:hint="default"/>
                <w:b/>
                <w:bCs/>
                <w:spacing w:val="-2"/>
                <w:w w:val="70"/>
                <w:sz w:val="18"/>
                <w:szCs w:val="18"/>
              </w:rPr>
              <w:t>最高额约定</w:t>
            </w:r>
            <w:r>
              <w:rPr>
                <w:rFonts w:ascii="宋体" w:hAnsi="宋体" w:cs="宋体" w:eastAsia="宋体" w:hint="default"/>
                <w:b/>
                <w:bCs/>
                <w:spacing w:val="-2"/>
                <w:w w:val="70"/>
                <w:sz w:val="18"/>
                <w:szCs w:val="18"/>
              </w:rPr>
              <w:t>/</w:t>
            </w:r>
            <w:r>
              <w:rPr>
                <w:rFonts w:ascii="宋体" w:hAnsi="宋体" w:cs="宋体" w:eastAsia="宋体" w:hint="default"/>
                <w:b/>
                <w:bCs/>
                <w:spacing w:val="-2"/>
                <w:w w:val="70"/>
                <w:sz w:val="18"/>
                <w:szCs w:val="18"/>
              </w:rPr>
              <w:t>连带</w:t>
            </w:r>
            <w:r>
              <w:rPr>
                <w:rFonts w:ascii="宋体" w:hAnsi="宋体" w:cs="宋体" w:eastAsia="宋体" w:hint="default"/>
                <w:b/>
                <w:bCs/>
                <w:spacing w:val="-2"/>
                <w:w w:val="70"/>
                <w:sz w:val="18"/>
                <w:szCs w:val="18"/>
              </w:rPr>
              <w:t>)</w:t>
            </w:r>
            <w:r>
              <w:rPr>
                <w:rFonts w:ascii="宋体" w:hAnsi="宋体" w:cs="宋体" w:eastAsia="宋体" w:hint="default"/>
                <w:spacing w:val="-2"/>
                <w:sz w:val="18"/>
                <w:szCs w:val="18"/>
              </w:rPr>
            </w:r>
          </w:p>
        </w:tc>
        <w:tc>
          <w:tcPr>
            <w:tcW w:w="11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b/>
                <w:bCs/>
                <w:sz w:val="18"/>
                <w:szCs w:val="18"/>
              </w:rPr>
              <w:t>起始日</w:t>
            </w:r>
            <w:r>
              <w:rPr>
                <w:rFonts w:ascii="宋体" w:hAnsi="宋体" w:cs="宋体" w:eastAsia="宋体" w:hint="default"/>
                <w:sz w:val="18"/>
                <w:szCs w:val="18"/>
              </w:rPr>
            </w:r>
          </w:p>
        </w:tc>
        <w:tc>
          <w:tcPr>
            <w:tcW w:w="21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到期日</w:t>
            </w:r>
            <w:r>
              <w:rPr>
                <w:rFonts w:ascii="宋体" w:hAnsi="宋体" w:cs="宋体" w:eastAsia="宋体" w:hint="default"/>
                <w:sz w:val="18"/>
                <w:szCs w:val="18"/>
              </w:rPr>
            </w:r>
          </w:p>
        </w:tc>
        <w:tc>
          <w:tcPr>
            <w:tcW w:w="1194" w:type="dxa"/>
            <w:tcBorders>
              <w:top w:val="single" w:sz="12" w:space="0" w:color="000000"/>
              <w:left w:val="single" w:sz="2" w:space="0" w:color="000000"/>
              <w:bottom w:val="single" w:sz="2" w:space="0" w:color="000000"/>
              <w:right w:val="nil" w:sz="6" w:space="0" w:color="auto"/>
            </w:tcBorders>
          </w:tcPr>
          <w:p>
            <w:pPr>
              <w:pStyle w:val="TableParagraph"/>
              <w:spacing w:line="360" w:lineRule="exact" w:before="1"/>
              <w:ind w:left="232" w:right="55" w:hanging="180"/>
              <w:jc w:val="left"/>
              <w:rPr>
                <w:rFonts w:ascii="宋体" w:hAnsi="宋体" w:cs="宋体" w:eastAsia="宋体" w:hint="default"/>
                <w:sz w:val="18"/>
                <w:szCs w:val="18"/>
              </w:rPr>
            </w:pPr>
            <w:r>
              <w:rPr>
                <w:rFonts w:ascii="宋体" w:hAnsi="宋体" w:cs="宋体" w:eastAsia="宋体" w:hint="default"/>
                <w:b/>
                <w:bCs/>
                <w:sz w:val="18"/>
                <w:szCs w:val="18"/>
              </w:rPr>
              <w:t>担保是否已经</w:t>
            </w:r>
            <w:r>
              <w:rPr>
                <w:rFonts w:ascii="宋体" w:hAnsi="宋体" w:cs="宋体" w:eastAsia="宋体" w:hint="default"/>
                <w:b/>
                <w:bCs/>
                <w:w w:val="99"/>
                <w:sz w:val="18"/>
                <w:szCs w:val="18"/>
              </w:rPr>
              <w:t> </w:t>
            </w:r>
            <w:r>
              <w:rPr>
                <w:rFonts w:ascii="宋体" w:hAnsi="宋体" w:cs="宋体" w:eastAsia="宋体" w:hint="default"/>
                <w:b/>
                <w:bCs/>
                <w:sz w:val="18"/>
                <w:szCs w:val="18"/>
              </w:rPr>
              <w:t>履行完毕</w:t>
            </w:r>
            <w:r>
              <w:rPr>
                <w:rFonts w:ascii="宋体" w:hAnsi="宋体" w:cs="宋体" w:eastAsia="宋体" w:hint="default"/>
                <w:sz w:val="18"/>
                <w:szCs w:val="18"/>
              </w:rPr>
            </w:r>
          </w:p>
        </w:tc>
      </w:tr>
      <w:tr>
        <w:trPr>
          <w:trHeight w:val="473" w:hRule="exact"/>
        </w:trPr>
        <w:tc>
          <w:tcPr>
            <w:tcW w:w="1242"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44" w:right="0"/>
              <w:jc w:val="left"/>
              <w:rPr>
                <w:rFonts w:ascii="宋体" w:hAnsi="宋体" w:cs="宋体" w:eastAsia="宋体" w:hint="default"/>
                <w:sz w:val="18"/>
                <w:szCs w:val="18"/>
              </w:rPr>
            </w:pPr>
            <w:r>
              <w:rPr>
                <w:rFonts w:ascii="宋体" w:hAnsi="宋体" w:cs="宋体" w:eastAsia="宋体" w:hint="default"/>
                <w:spacing w:val="14"/>
                <w:sz w:val="18"/>
                <w:szCs w:val="18"/>
              </w:rPr>
              <w:t>青岛海立达冲</w:t>
            </w:r>
          </w:p>
          <w:p>
            <w:pPr>
              <w:pStyle w:val="TableParagraph"/>
              <w:spacing w:line="235" w:lineRule="exact"/>
              <w:ind w:left="44" w:right="0"/>
              <w:jc w:val="left"/>
              <w:rPr>
                <w:rFonts w:ascii="宋体" w:hAnsi="宋体" w:cs="宋体" w:eastAsia="宋体" w:hint="default"/>
                <w:sz w:val="18"/>
                <w:szCs w:val="18"/>
              </w:rPr>
            </w:pPr>
            <w:r>
              <w:rPr>
                <w:rFonts w:ascii="宋体" w:hAnsi="宋体" w:cs="宋体" w:eastAsia="宋体" w:hint="default"/>
                <w:sz w:val="18"/>
                <w:szCs w:val="18"/>
              </w:rPr>
              <w:t>压件有限公司</w:t>
            </w:r>
          </w:p>
        </w:tc>
        <w:tc>
          <w:tcPr>
            <w:tcW w:w="1597"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pacing w:val="11"/>
                <w:sz w:val="18"/>
                <w:szCs w:val="18"/>
              </w:rPr>
              <w:t>青岛海立美达股份</w:t>
            </w:r>
          </w:p>
          <w:p>
            <w:pPr>
              <w:pStyle w:val="TableParagraph"/>
              <w:spacing w:line="235" w:lineRule="exact"/>
              <w:ind w:left="27"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26"/>
              <w:jc w:val="right"/>
              <w:rPr>
                <w:rFonts w:ascii="宋体" w:hAnsi="宋体" w:cs="宋体" w:eastAsia="宋体" w:hint="default"/>
                <w:sz w:val="18"/>
                <w:szCs w:val="18"/>
              </w:rPr>
            </w:pPr>
            <w:r>
              <w:rPr>
                <w:rFonts w:ascii="宋体"/>
                <w:sz w:val="18"/>
              </w:rPr>
              <w:t>15,000,000</w:t>
            </w:r>
          </w:p>
        </w:tc>
        <w:tc>
          <w:tcPr>
            <w:tcW w:w="11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27"/>
              <w:jc w:val="right"/>
              <w:rPr>
                <w:rFonts w:ascii="宋体" w:hAnsi="宋体" w:cs="宋体" w:eastAsia="宋体" w:hint="default"/>
                <w:sz w:val="18"/>
                <w:szCs w:val="18"/>
              </w:rPr>
            </w:pPr>
            <w:r>
              <w:rPr>
                <w:rFonts w:ascii="宋体"/>
                <w:sz w:val="18"/>
              </w:rPr>
              <w:t>2014.10.15</w:t>
            </w:r>
          </w:p>
        </w:tc>
        <w:tc>
          <w:tcPr>
            <w:tcW w:w="2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对外承付之次日起两年</w:t>
            </w:r>
          </w:p>
        </w:tc>
        <w:tc>
          <w:tcPr>
            <w:tcW w:w="11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3" w:hRule="exact"/>
        </w:trPr>
        <w:tc>
          <w:tcPr>
            <w:tcW w:w="1242"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44" w:right="0"/>
              <w:jc w:val="left"/>
              <w:rPr>
                <w:rFonts w:ascii="宋体" w:hAnsi="宋体" w:cs="宋体" w:eastAsia="宋体" w:hint="default"/>
                <w:sz w:val="18"/>
                <w:szCs w:val="18"/>
              </w:rPr>
            </w:pPr>
            <w:r>
              <w:rPr>
                <w:rFonts w:ascii="宋体" w:hAnsi="宋体" w:cs="宋体" w:eastAsia="宋体" w:hint="default"/>
                <w:spacing w:val="14"/>
                <w:sz w:val="18"/>
                <w:szCs w:val="18"/>
              </w:rPr>
              <w:t>青岛海立美达</w:t>
            </w:r>
          </w:p>
          <w:p>
            <w:pPr>
              <w:pStyle w:val="TableParagraph"/>
              <w:spacing w:line="235" w:lineRule="exact"/>
              <w:ind w:left="44" w:right="0"/>
              <w:jc w:val="left"/>
              <w:rPr>
                <w:rFonts w:ascii="宋体" w:hAnsi="宋体" w:cs="宋体" w:eastAsia="宋体" w:hint="default"/>
                <w:sz w:val="18"/>
                <w:szCs w:val="18"/>
              </w:rPr>
            </w:pPr>
            <w:r>
              <w:rPr>
                <w:rFonts w:ascii="宋体" w:hAnsi="宋体" w:cs="宋体" w:eastAsia="宋体" w:hint="default"/>
                <w:sz w:val="18"/>
                <w:szCs w:val="18"/>
              </w:rPr>
              <w:t>电机有限公司</w:t>
            </w:r>
          </w:p>
        </w:tc>
        <w:tc>
          <w:tcPr>
            <w:tcW w:w="1597"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pacing w:val="11"/>
                <w:sz w:val="18"/>
                <w:szCs w:val="18"/>
              </w:rPr>
              <w:t>青岛海立美达股份</w:t>
            </w:r>
          </w:p>
          <w:p>
            <w:pPr>
              <w:pStyle w:val="TableParagraph"/>
              <w:spacing w:line="235" w:lineRule="exact"/>
              <w:ind w:left="27"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26"/>
              <w:jc w:val="right"/>
              <w:rPr>
                <w:rFonts w:ascii="宋体" w:hAnsi="宋体" w:cs="宋体" w:eastAsia="宋体" w:hint="default"/>
                <w:sz w:val="18"/>
                <w:szCs w:val="18"/>
              </w:rPr>
            </w:pPr>
            <w:r>
              <w:rPr>
                <w:rFonts w:ascii="宋体"/>
                <w:sz w:val="18"/>
              </w:rPr>
              <w:t>12,000,000</w:t>
            </w:r>
          </w:p>
        </w:tc>
        <w:tc>
          <w:tcPr>
            <w:tcW w:w="11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27"/>
              <w:jc w:val="right"/>
              <w:rPr>
                <w:rFonts w:ascii="宋体" w:hAnsi="宋体" w:cs="宋体" w:eastAsia="宋体" w:hint="default"/>
                <w:sz w:val="18"/>
                <w:szCs w:val="18"/>
              </w:rPr>
            </w:pPr>
            <w:r>
              <w:rPr>
                <w:rFonts w:ascii="宋体"/>
                <w:sz w:val="18"/>
              </w:rPr>
              <w:t>2014.11.19</w:t>
            </w:r>
          </w:p>
        </w:tc>
        <w:tc>
          <w:tcPr>
            <w:tcW w:w="21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对外承付之次日起两年</w:t>
            </w:r>
          </w:p>
        </w:tc>
        <w:tc>
          <w:tcPr>
            <w:tcW w:w="11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3" w:hRule="exact"/>
        </w:trPr>
        <w:tc>
          <w:tcPr>
            <w:tcW w:w="1242"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44" w:right="0"/>
              <w:jc w:val="left"/>
              <w:rPr>
                <w:rFonts w:ascii="宋体" w:hAnsi="宋体" w:cs="宋体" w:eastAsia="宋体" w:hint="default"/>
                <w:sz w:val="18"/>
                <w:szCs w:val="18"/>
              </w:rPr>
            </w:pPr>
            <w:r>
              <w:rPr>
                <w:rFonts w:ascii="宋体" w:hAnsi="宋体" w:cs="宋体" w:eastAsia="宋体" w:hint="default"/>
                <w:spacing w:val="14"/>
                <w:sz w:val="18"/>
                <w:szCs w:val="18"/>
              </w:rPr>
              <w:t>青岛海立美达</w:t>
            </w:r>
          </w:p>
          <w:p>
            <w:pPr>
              <w:pStyle w:val="TableParagraph"/>
              <w:spacing w:line="235" w:lineRule="exact"/>
              <w:ind w:left="44"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597"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pacing w:val="11"/>
                <w:sz w:val="18"/>
                <w:szCs w:val="18"/>
              </w:rPr>
              <w:t>日照兴业汽车配件</w:t>
            </w:r>
          </w:p>
          <w:p>
            <w:pPr>
              <w:pStyle w:val="TableParagraph"/>
              <w:spacing w:line="235" w:lineRule="exact"/>
              <w:ind w:left="27"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26"/>
              <w:jc w:val="right"/>
              <w:rPr>
                <w:rFonts w:ascii="宋体" w:hAnsi="宋体" w:cs="宋体" w:eastAsia="宋体" w:hint="default"/>
                <w:sz w:val="18"/>
                <w:szCs w:val="18"/>
              </w:rPr>
            </w:pPr>
            <w:r>
              <w:rPr>
                <w:rFonts w:ascii="宋体"/>
                <w:sz w:val="18"/>
              </w:rPr>
              <w:t>60,000,000</w:t>
            </w:r>
          </w:p>
        </w:tc>
        <w:tc>
          <w:tcPr>
            <w:tcW w:w="11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27"/>
              <w:jc w:val="right"/>
              <w:rPr>
                <w:rFonts w:ascii="宋体" w:hAnsi="宋体" w:cs="宋体" w:eastAsia="宋体" w:hint="default"/>
                <w:sz w:val="18"/>
                <w:szCs w:val="18"/>
              </w:rPr>
            </w:pPr>
            <w:r>
              <w:rPr>
                <w:rFonts w:ascii="宋体"/>
                <w:sz w:val="18"/>
              </w:rPr>
              <w:t>2014.01.13</w:t>
            </w:r>
          </w:p>
        </w:tc>
        <w:tc>
          <w:tcPr>
            <w:tcW w:w="2128"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pacing w:val="7"/>
                <w:sz w:val="18"/>
                <w:szCs w:val="18"/>
              </w:rPr>
              <w:t>主合同项下债务期限届满</w:t>
            </w:r>
          </w:p>
          <w:p>
            <w:pPr>
              <w:pStyle w:val="TableParagraph"/>
              <w:spacing w:line="235" w:lineRule="exact"/>
              <w:ind w:left="27" w:right="0"/>
              <w:jc w:val="left"/>
              <w:rPr>
                <w:rFonts w:ascii="宋体" w:hAnsi="宋体" w:cs="宋体" w:eastAsia="宋体" w:hint="default"/>
                <w:sz w:val="18"/>
                <w:szCs w:val="18"/>
              </w:rPr>
            </w:pPr>
            <w:r>
              <w:rPr>
                <w:rFonts w:ascii="宋体" w:hAnsi="宋体" w:cs="宋体" w:eastAsia="宋体" w:hint="default"/>
                <w:sz w:val="18"/>
                <w:szCs w:val="18"/>
              </w:rPr>
              <w:t>之次日起两年</w:t>
            </w:r>
          </w:p>
        </w:tc>
        <w:tc>
          <w:tcPr>
            <w:tcW w:w="11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175" w:hRule="exact"/>
        </w:trPr>
        <w:tc>
          <w:tcPr>
            <w:tcW w:w="1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4" w:right="25"/>
              <w:jc w:val="left"/>
              <w:rPr>
                <w:rFonts w:ascii="宋体" w:hAnsi="宋体" w:cs="宋体" w:eastAsia="宋体" w:hint="default"/>
                <w:sz w:val="18"/>
                <w:szCs w:val="18"/>
              </w:rPr>
            </w:pPr>
            <w:r>
              <w:rPr>
                <w:rFonts w:ascii="宋体" w:hAnsi="宋体" w:cs="宋体" w:eastAsia="宋体" w:hint="default"/>
                <w:spacing w:val="14"/>
                <w:sz w:val="18"/>
                <w:szCs w:val="18"/>
              </w:rPr>
              <w:t>青岛海立美达</w:t>
            </w:r>
            <w:r>
              <w:rPr>
                <w:rFonts w:ascii="宋体" w:hAnsi="宋体" w:cs="宋体" w:eastAsia="宋体" w:hint="default"/>
                <w:sz w:val="18"/>
                <w:szCs w:val="18"/>
              </w:rPr>
              <w:t> 股份有限公司</w:t>
            </w:r>
          </w:p>
        </w:tc>
        <w:tc>
          <w:tcPr>
            <w:tcW w:w="15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7" w:right="27"/>
              <w:jc w:val="left"/>
              <w:rPr>
                <w:rFonts w:ascii="宋体" w:hAnsi="宋体" w:cs="宋体" w:eastAsia="宋体" w:hint="default"/>
                <w:sz w:val="18"/>
                <w:szCs w:val="18"/>
              </w:rPr>
            </w:pPr>
            <w:r>
              <w:rPr>
                <w:rFonts w:ascii="宋体" w:hAnsi="宋体" w:cs="宋体" w:eastAsia="宋体" w:hint="default"/>
                <w:spacing w:val="11"/>
                <w:sz w:val="18"/>
                <w:szCs w:val="18"/>
              </w:rPr>
              <w:t>日照兴业汽车配件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z w:val="18"/>
              </w:rPr>
              <w:t>42,000,000</w:t>
            </w:r>
          </w:p>
        </w:tc>
        <w:tc>
          <w:tcPr>
            <w:tcW w:w="11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7"/>
              <w:jc w:val="right"/>
              <w:rPr>
                <w:rFonts w:ascii="宋体" w:hAnsi="宋体" w:cs="宋体" w:eastAsia="宋体" w:hint="default"/>
                <w:sz w:val="18"/>
                <w:szCs w:val="18"/>
              </w:rPr>
            </w:pPr>
            <w:r>
              <w:rPr>
                <w:rFonts w:ascii="宋体"/>
                <w:sz w:val="18"/>
              </w:rPr>
              <w:t>2014.05.23</w:t>
            </w:r>
          </w:p>
        </w:tc>
        <w:tc>
          <w:tcPr>
            <w:tcW w:w="2128"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7" w:right="0"/>
              <w:jc w:val="both"/>
              <w:rPr>
                <w:rFonts w:ascii="宋体" w:hAnsi="宋体" w:cs="宋体" w:eastAsia="宋体" w:hint="default"/>
                <w:sz w:val="18"/>
                <w:szCs w:val="18"/>
              </w:rPr>
            </w:pPr>
            <w:r>
              <w:rPr>
                <w:rFonts w:ascii="宋体" w:hAnsi="宋体" w:cs="宋体" w:eastAsia="宋体" w:hint="default"/>
                <w:spacing w:val="7"/>
                <w:sz w:val="18"/>
                <w:szCs w:val="18"/>
              </w:rPr>
              <w:t>每一笔具体授信业务的保</w:t>
            </w:r>
          </w:p>
          <w:p>
            <w:pPr>
              <w:pStyle w:val="TableParagraph"/>
              <w:spacing w:line="240" w:lineRule="auto"/>
              <w:ind w:left="27" w:right="19"/>
              <w:jc w:val="both"/>
              <w:rPr>
                <w:rFonts w:ascii="宋体" w:hAnsi="宋体" w:cs="宋体" w:eastAsia="宋体" w:hint="default"/>
                <w:sz w:val="18"/>
                <w:szCs w:val="18"/>
              </w:rPr>
            </w:pPr>
            <w:r>
              <w:rPr>
                <w:rFonts w:ascii="宋体" w:hAnsi="宋体" w:cs="宋体" w:eastAsia="宋体" w:hint="default"/>
                <w:spacing w:val="7"/>
                <w:sz w:val="18"/>
                <w:szCs w:val="18"/>
              </w:rPr>
              <w:t>证期间单独计算，自具体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授信业务合同或协议约定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的受信人履行债务期限届</w:t>
            </w:r>
            <w:r>
              <w:rPr>
                <w:rFonts w:ascii="宋体" w:hAnsi="宋体" w:cs="宋体" w:eastAsia="宋体" w:hint="default"/>
                <w:spacing w:val="8"/>
                <w:sz w:val="18"/>
                <w:szCs w:val="18"/>
              </w:rPr>
              <w:t> </w:t>
            </w:r>
            <w:r>
              <w:rPr>
                <w:rFonts w:ascii="宋体" w:hAnsi="宋体" w:cs="宋体" w:eastAsia="宋体" w:hint="default"/>
                <w:sz w:val="18"/>
                <w:szCs w:val="18"/>
              </w:rPr>
              <w:t>满之日起两年</w:t>
            </w:r>
          </w:p>
        </w:tc>
        <w:tc>
          <w:tcPr>
            <w:tcW w:w="119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175" w:hRule="exact"/>
        </w:trPr>
        <w:tc>
          <w:tcPr>
            <w:tcW w:w="1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4" w:right="25"/>
              <w:jc w:val="left"/>
              <w:rPr>
                <w:rFonts w:ascii="宋体" w:hAnsi="宋体" w:cs="宋体" w:eastAsia="宋体" w:hint="default"/>
                <w:sz w:val="18"/>
                <w:szCs w:val="18"/>
              </w:rPr>
            </w:pPr>
            <w:r>
              <w:rPr>
                <w:rFonts w:ascii="宋体" w:hAnsi="宋体" w:cs="宋体" w:eastAsia="宋体" w:hint="default"/>
                <w:spacing w:val="14"/>
                <w:sz w:val="18"/>
                <w:szCs w:val="18"/>
              </w:rPr>
              <w:t>青岛海立美达</w:t>
            </w:r>
            <w:r>
              <w:rPr>
                <w:rFonts w:ascii="宋体" w:hAnsi="宋体" w:cs="宋体" w:eastAsia="宋体" w:hint="default"/>
                <w:sz w:val="18"/>
                <w:szCs w:val="18"/>
              </w:rPr>
              <w:t> 股份有限公司</w:t>
            </w:r>
          </w:p>
        </w:tc>
        <w:tc>
          <w:tcPr>
            <w:tcW w:w="15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7" w:right="27"/>
              <w:jc w:val="left"/>
              <w:rPr>
                <w:rFonts w:ascii="宋体" w:hAnsi="宋体" w:cs="宋体" w:eastAsia="宋体" w:hint="default"/>
                <w:sz w:val="18"/>
                <w:szCs w:val="18"/>
              </w:rPr>
            </w:pPr>
            <w:r>
              <w:rPr>
                <w:rFonts w:ascii="宋体" w:hAnsi="宋体" w:cs="宋体" w:eastAsia="宋体" w:hint="default"/>
                <w:spacing w:val="11"/>
                <w:sz w:val="18"/>
                <w:szCs w:val="18"/>
              </w:rPr>
              <w:t>日照兴发汽车零部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件制造有限公司</w:t>
            </w:r>
          </w:p>
        </w:tc>
        <w:tc>
          <w:tcPr>
            <w:tcW w:w="1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z w:val="18"/>
              </w:rPr>
              <w:t>30,000,000</w:t>
            </w:r>
          </w:p>
        </w:tc>
        <w:tc>
          <w:tcPr>
            <w:tcW w:w="11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2014.06.05</w:t>
            </w:r>
          </w:p>
        </w:tc>
        <w:tc>
          <w:tcPr>
            <w:tcW w:w="2128"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7" w:right="0"/>
              <w:jc w:val="both"/>
              <w:rPr>
                <w:rFonts w:ascii="宋体" w:hAnsi="宋体" w:cs="宋体" w:eastAsia="宋体" w:hint="default"/>
                <w:sz w:val="18"/>
                <w:szCs w:val="18"/>
              </w:rPr>
            </w:pPr>
            <w:r>
              <w:rPr>
                <w:rFonts w:ascii="宋体" w:hAnsi="宋体" w:cs="宋体" w:eastAsia="宋体" w:hint="default"/>
                <w:spacing w:val="7"/>
                <w:sz w:val="18"/>
                <w:szCs w:val="18"/>
              </w:rPr>
              <w:t>主合同项下融资人对申请</w:t>
            </w:r>
          </w:p>
          <w:p>
            <w:pPr>
              <w:pStyle w:val="TableParagraph"/>
              <w:spacing w:line="240" w:lineRule="auto"/>
              <w:ind w:left="27" w:right="29"/>
              <w:jc w:val="both"/>
              <w:rPr>
                <w:rFonts w:ascii="宋体" w:hAnsi="宋体" w:cs="宋体" w:eastAsia="宋体" w:hint="default"/>
                <w:sz w:val="18"/>
                <w:szCs w:val="18"/>
              </w:rPr>
            </w:pPr>
            <w:r>
              <w:rPr>
                <w:rFonts w:ascii="宋体" w:hAnsi="宋体" w:cs="宋体" w:eastAsia="宋体" w:hint="default"/>
                <w:spacing w:val="7"/>
                <w:sz w:val="18"/>
                <w:szCs w:val="18"/>
              </w:rPr>
              <w:t>人所提供的每笔融资分别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计算，每笔融资保证期间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至该笔融资项下债务履行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期限届满之日后两年止</w:t>
            </w:r>
          </w:p>
        </w:tc>
        <w:tc>
          <w:tcPr>
            <w:tcW w:w="119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08" w:hRule="exact"/>
        </w:trPr>
        <w:tc>
          <w:tcPr>
            <w:tcW w:w="1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7"/>
              <w:ind w:left="44" w:right="25"/>
              <w:jc w:val="left"/>
              <w:rPr>
                <w:rFonts w:ascii="宋体" w:hAnsi="宋体" w:cs="宋体" w:eastAsia="宋体" w:hint="default"/>
                <w:sz w:val="18"/>
                <w:szCs w:val="18"/>
              </w:rPr>
            </w:pPr>
            <w:r>
              <w:rPr>
                <w:rFonts w:ascii="宋体" w:hAnsi="宋体" w:cs="宋体" w:eastAsia="宋体" w:hint="default"/>
                <w:spacing w:val="14"/>
                <w:sz w:val="18"/>
                <w:szCs w:val="18"/>
              </w:rPr>
              <w:t>青岛海立美达</w:t>
            </w:r>
            <w:r>
              <w:rPr>
                <w:rFonts w:ascii="宋体" w:hAnsi="宋体" w:cs="宋体" w:eastAsia="宋体" w:hint="default"/>
                <w:sz w:val="18"/>
                <w:szCs w:val="18"/>
              </w:rPr>
              <w:t> 股份有限公司</w:t>
            </w:r>
          </w:p>
        </w:tc>
        <w:tc>
          <w:tcPr>
            <w:tcW w:w="15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27" w:right="27"/>
              <w:jc w:val="left"/>
              <w:rPr>
                <w:rFonts w:ascii="宋体" w:hAnsi="宋体" w:cs="宋体" w:eastAsia="宋体" w:hint="default"/>
                <w:sz w:val="18"/>
                <w:szCs w:val="18"/>
              </w:rPr>
            </w:pPr>
            <w:r>
              <w:rPr>
                <w:rFonts w:ascii="宋体" w:hAnsi="宋体" w:cs="宋体" w:eastAsia="宋体" w:hint="default"/>
                <w:spacing w:val="11"/>
                <w:sz w:val="18"/>
                <w:szCs w:val="18"/>
              </w:rPr>
              <w:t>日照兴发汽车零部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件制造有限公司</w:t>
            </w:r>
          </w:p>
        </w:tc>
        <w:tc>
          <w:tcPr>
            <w:tcW w:w="1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z w:val="18"/>
              </w:rPr>
              <w:t>18,000,000</w:t>
            </w:r>
          </w:p>
        </w:tc>
        <w:tc>
          <w:tcPr>
            <w:tcW w:w="11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7"/>
              <w:jc w:val="right"/>
              <w:rPr>
                <w:rFonts w:ascii="宋体" w:hAnsi="宋体" w:cs="宋体" w:eastAsia="宋体" w:hint="default"/>
                <w:sz w:val="18"/>
                <w:szCs w:val="18"/>
              </w:rPr>
            </w:pPr>
            <w:r>
              <w:rPr>
                <w:rFonts w:ascii="宋体"/>
                <w:sz w:val="18"/>
              </w:rPr>
              <w:t>2014.07.29</w:t>
            </w:r>
          </w:p>
        </w:tc>
        <w:tc>
          <w:tcPr>
            <w:tcW w:w="2128" w:type="dxa"/>
            <w:tcBorders>
              <w:top w:val="single" w:sz="2" w:space="0" w:color="000000"/>
              <w:left w:val="single" w:sz="2" w:space="0" w:color="000000"/>
              <w:bottom w:val="single" w:sz="2" w:space="0" w:color="000000"/>
              <w:right w:val="single" w:sz="2" w:space="0" w:color="000000"/>
            </w:tcBorders>
          </w:tcPr>
          <w:p>
            <w:pPr>
              <w:pStyle w:val="TableParagraph"/>
              <w:spacing w:line="206" w:lineRule="exact"/>
              <w:ind w:left="27" w:right="0"/>
              <w:jc w:val="left"/>
              <w:rPr>
                <w:rFonts w:ascii="宋体" w:hAnsi="宋体" w:cs="宋体" w:eastAsia="宋体" w:hint="default"/>
                <w:sz w:val="18"/>
                <w:szCs w:val="18"/>
              </w:rPr>
            </w:pPr>
            <w:r>
              <w:rPr>
                <w:rFonts w:ascii="宋体" w:hAnsi="宋体" w:cs="宋体" w:eastAsia="宋体" w:hint="default"/>
                <w:spacing w:val="7"/>
                <w:sz w:val="18"/>
                <w:szCs w:val="18"/>
              </w:rPr>
              <w:t>自主合同生效之日起至主</w:t>
            </w:r>
          </w:p>
          <w:p>
            <w:pPr>
              <w:pStyle w:val="TableParagraph"/>
              <w:spacing w:line="240" w:lineRule="auto"/>
              <w:ind w:left="27" w:right="29"/>
              <w:jc w:val="left"/>
              <w:rPr>
                <w:rFonts w:ascii="宋体" w:hAnsi="宋体" w:cs="宋体" w:eastAsia="宋体" w:hint="default"/>
                <w:sz w:val="18"/>
                <w:szCs w:val="18"/>
              </w:rPr>
            </w:pPr>
            <w:r>
              <w:rPr>
                <w:rFonts w:ascii="宋体" w:hAnsi="宋体" w:cs="宋体" w:eastAsia="宋体" w:hint="default"/>
                <w:spacing w:val="7"/>
                <w:sz w:val="18"/>
                <w:szCs w:val="18"/>
              </w:rPr>
              <w:t>合同项下的债务履行期限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届满之日后两年</w:t>
            </w:r>
          </w:p>
        </w:tc>
        <w:tc>
          <w:tcPr>
            <w:tcW w:w="11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175" w:hRule="exact"/>
        </w:trPr>
        <w:tc>
          <w:tcPr>
            <w:tcW w:w="1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4" w:right="25"/>
              <w:jc w:val="left"/>
              <w:rPr>
                <w:rFonts w:ascii="宋体" w:hAnsi="宋体" w:cs="宋体" w:eastAsia="宋体" w:hint="default"/>
                <w:sz w:val="18"/>
                <w:szCs w:val="18"/>
              </w:rPr>
            </w:pPr>
            <w:r>
              <w:rPr>
                <w:rFonts w:ascii="宋体" w:hAnsi="宋体" w:cs="宋体" w:eastAsia="宋体" w:hint="default"/>
                <w:spacing w:val="14"/>
                <w:sz w:val="18"/>
                <w:szCs w:val="18"/>
              </w:rPr>
              <w:t>青岛海立美达</w:t>
            </w:r>
            <w:r>
              <w:rPr>
                <w:rFonts w:ascii="宋体" w:hAnsi="宋体" w:cs="宋体" w:eastAsia="宋体" w:hint="default"/>
                <w:sz w:val="18"/>
                <w:szCs w:val="18"/>
              </w:rPr>
              <w:t> 股份有限公司</w:t>
            </w:r>
          </w:p>
        </w:tc>
        <w:tc>
          <w:tcPr>
            <w:tcW w:w="15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7" w:right="27"/>
              <w:jc w:val="left"/>
              <w:rPr>
                <w:rFonts w:ascii="宋体" w:hAnsi="宋体" w:cs="宋体" w:eastAsia="宋体" w:hint="default"/>
                <w:sz w:val="18"/>
                <w:szCs w:val="18"/>
              </w:rPr>
            </w:pPr>
            <w:r>
              <w:rPr>
                <w:rFonts w:ascii="宋体" w:hAnsi="宋体" w:cs="宋体" w:eastAsia="宋体" w:hint="default"/>
                <w:spacing w:val="11"/>
                <w:sz w:val="18"/>
                <w:szCs w:val="18"/>
              </w:rPr>
              <w:t>日照兴发汽车零部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件制造有限公司</w:t>
            </w:r>
          </w:p>
        </w:tc>
        <w:tc>
          <w:tcPr>
            <w:tcW w:w="1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z w:val="18"/>
              </w:rPr>
              <w:t>42,000,000</w:t>
            </w:r>
          </w:p>
        </w:tc>
        <w:tc>
          <w:tcPr>
            <w:tcW w:w="11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2014.06.06</w:t>
            </w:r>
          </w:p>
        </w:tc>
        <w:tc>
          <w:tcPr>
            <w:tcW w:w="2128"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7" w:right="0"/>
              <w:jc w:val="both"/>
              <w:rPr>
                <w:rFonts w:ascii="宋体" w:hAnsi="宋体" w:cs="宋体" w:eastAsia="宋体" w:hint="default"/>
                <w:sz w:val="18"/>
                <w:szCs w:val="18"/>
              </w:rPr>
            </w:pPr>
            <w:r>
              <w:rPr>
                <w:rFonts w:ascii="宋体" w:hAnsi="宋体" w:cs="宋体" w:eastAsia="宋体" w:hint="default"/>
                <w:spacing w:val="7"/>
                <w:sz w:val="18"/>
                <w:szCs w:val="18"/>
              </w:rPr>
              <w:t>每一笔具体授信业务的保</w:t>
            </w:r>
          </w:p>
          <w:p>
            <w:pPr>
              <w:pStyle w:val="TableParagraph"/>
              <w:spacing w:line="240" w:lineRule="auto"/>
              <w:ind w:left="27" w:right="29"/>
              <w:jc w:val="both"/>
              <w:rPr>
                <w:rFonts w:ascii="宋体" w:hAnsi="宋体" w:cs="宋体" w:eastAsia="宋体" w:hint="default"/>
                <w:sz w:val="18"/>
                <w:szCs w:val="18"/>
              </w:rPr>
            </w:pPr>
            <w:r>
              <w:rPr>
                <w:rFonts w:ascii="宋体" w:hAnsi="宋体" w:cs="宋体" w:eastAsia="宋体" w:hint="default"/>
                <w:spacing w:val="7"/>
                <w:sz w:val="18"/>
                <w:szCs w:val="18"/>
              </w:rPr>
              <w:t>证期间单独计算，自具体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授信业务合同或协议约定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的受信人履行债务期限届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满之日起两年</w:t>
            </w:r>
          </w:p>
        </w:tc>
        <w:tc>
          <w:tcPr>
            <w:tcW w:w="119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07" w:hRule="exact"/>
        </w:trPr>
        <w:tc>
          <w:tcPr>
            <w:tcW w:w="1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6"/>
              <w:ind w:left="44" w:right="25"/>
              <w:jc w:val="left"/>
              <w:rPr>
                <w:rFonts w:ascii="宋体" w:hAnsi="宋体" w:cs="宋体" w:eastAsia="宋体" w:hint="default"/>
                <w:sz w:val="18"/>
                <w:szCs w:val="18"/>
              </w:rPr>
            </w:pPr>
            <w:r>
              <w:rPr>
                <w:rFonts w:ascii="宋体" w:hAnsi="宋体" w:cs="宋体" w:eastAsia="宋体" w:hint="default"/>
                <w:spacing w:val="14"/>
                <w:sz w:val="18"/>
                <w:szCs w:val="18"/>
              </w:rPr>
              <w:t>青岛海立美达</w:t>
            </w:r>
            <w:r>
              <w:rPr>
                <w:rFonts w:ascii="宋体" w:hAnsi="宋体" w:cs="宋体" w:eastAsia="宋体" w:hint="default"/>
                <w:sz w:val="18"/>
                <w:szCs w:val="18"/>
              </w:rPr>
              <w:t> 股份有限公司</w:t>
            </w:r>
          </w:p>
        </w:tc>
        <w:tc>
          <w:tcPr>
            <w:tcW w:w="15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left="27" w:right="27"/>
              <w:jc w:val="left"/>
              <w:rPr>
                <w:rFonts w:ascii="宋体" w:hAnsi="宋体" w:cs="宋体" w:eastAsia="宋体" w:hint="default"/>
                <w:sz w:val="18"/>
                <w:szCs w:val="18"/>
              </w:rPr>
            </w:pPr>
            <w:r>
              <w:rPr>
                <w:rFonts w:ascii="宋体" w:hAnsi="宋体" w:cs="宋体" w:eastAsia="宋体" w:hint="default"/>
                <w:spacing w:val="11"/>
                <w:sz w:val="18"/>
                <w:szCs w:val="18"/>
              </w:rPr>
              <w:t>湖北海立田汽车部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件有限公司</w:t>
            </w:r>
          </w:p>
        </w:tc>
        <w:tc>
          <w:tcPr>
            <w:tcW w:w="1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z w:val="18"/>
              </w:rPr>
              <w:t>30,000,000</w:t>
            </w:r>
          </w:p>
        </w:tc>
        <w:tc>
          <w:tcPr>
            <w:tcW w:w="11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2014.12.04</w:t>
            </w:r>
          </w:p>
        </w:tc>
        <w:tc>
          <w:tcPr>
            <w:tcW w:w="2128"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pacing w:val="7"/>
                <w:sz w:val="18"/>
                <w:szCs w:val="18"/>
              </w:rPr>
              <w:t>自债务人依具体业务合同</w:t>
            </w:r>
          </w:p>
          <w:p>
            <w:pPr>
              <w:pStyle w:val="TableParagraph"/>
              <w:spacing w:line="240" w:lineRule="auto"/>
              <w:ind w:left="27" w:right="29"/>
              <w:jc w:val="left"/>
              <w:rPr>
                <w:rFonts w:ascii="宋体" w:hAnsi="宋体" w:cs="宋体" w:eastAsia="宋体" w:hint="default"/>
                <w:sz w:val="18"/>
                <w:szCs w:val="18"/>
              </w:rPr>
            </w:pPr>
            <w:r>
              <w:rPr>
                <w:rFonts w:ascii="宋体" w:hAnsi="宋体" w:cs="宋体" w:eastAsia="宋体" w:hint="default"/>
                <w:spacing w:val="7"/>
                <w:sz w:val="18"/>
                <w:szCs w:val="18"/>
              </w:rPr>
              <w:t>约定的债务履行期限届满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之日起两年</w:t>
            </w:r>
          </w:p>
        </w:tc>
        <w:tc>
          <w:tcPr>
            <w:tcW w:w="11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175" w:hRule="exact"/>
        </w:trPr>
        <w:tc>
          <w:tcPr>
            <w:tcW w:w="1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4" w:right="113"/>
              <w:jc w:val="left"/>
              <w:rPr>
                <w:rFonts w:ascii="宋体" w:hAnsi="宋体" w:cs="宋体" w:eastAsia="宋体" w:hint="default"/>
                <w:sz w:val="18"/>
                <w:szCs w:val="18"/>
              </w:rPr>
            </w:pPr>
            <w:r>
              <w:rPr>
                <w:rFonts w:ascii="宋体" w:hAnsi="宋体" w:cs="宋体" w:eastAsia="宋体" w:hint="default"/>
                <w:sz w:val="18"/>
                <w:szCs w:val="18"/>
              </w:rPr>
              <w:t>青岛海立美达 股份有限公司</w:t>
            </w:r>
          </w:p>
        </w:tc>
        <w:tc>
          <w:tcPr>
            <w:tcW w:w="15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7" w:right="27"/>
              <w:jc w:val="left"/>
              <w:rPr>
                <w:rFonts w:ascii="宋体" w:hAnsi="宋体" w:cs="宋体" w:eastAsia="宋体" w:hint="default"/>
                <w:sz w:val="18"/>
                <w:szCs w:val="18"/>
              </w:rPr>
            </w:pPr>
            <w:r>
              <w:rPr>
                <w:rFonts w:ascii="宋体" w:hAnsi="宋体" w:cs="宋体" w:eastAsia="宋体" w:hint="default"/>
                <w:spacing w:val="11"/>
                <w:sz w:val="18"/>
                <w:szCs w:val="18"/>
              </w:rPr>
              <w:t>宁波泰鸿机电有限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1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z w:val="18"/>
              </w:rPr>
              <w:t>32,500,000</w:t>
            </w:r>
          </w:p>
        </w:tc>
        <w:tc>
          <w:tcPr>
            <w:tcW w:w="11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2014.06.30</w:t>
            </w:r>
          </w:p>
        </w:tc>
        <w:tc>
          <w:tcPr>
            <w:tcW w:w="2128"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7" w:right="0"/>
              <w:jc w:val="both"/>
              <w:rPr>
                <w:rFonts w:ascii="宋体" w:hAnsi="宋体" w:cs="宋体" w:eastAsia="宋体" w:hint="default"/>
                <w:sz w:val="18"/>
                <w:szCs w:val="18"/>
              </w:rPr>
            </w:pPr>
            <w:r>
              <w:rPr>
                <w:rFonts w:ascii="宋体" w:hAnsi="宋体" w:cs="宋体" w:eastAsia="宋体" w:hint="default"/>
                <w:spacing w:val="-19"/>
                <w:sz w:val="18"/>
                <w:szCs w:val="18"/>
              </w:rPr>
              <w:t>按债权人对债务人每笔债权</w:t>
            </w:r>
          </w:p>
          <w:p>
            <w:pPr>
              <w:pStyle w:val="TableParagraph"/>
              <w:spacing w:line="240" w:lineRule="auto"/>
              <w:ind w:left="27" w:right="153"/>
              <w:jc w:val="both"/>
              <w:rPr>
                <w:rFonts w:ascii="宋体" w:hAnsi="宋体" w:cs="宋体" w:eastAsia="宋体" w:hint="default"/>
                <w:sz w:val="18"/>
                <w:szCs w:val="18"/>
              </w:rPr>
            </w:pPr>
            <w:r>
              <w:rPr>
                <w:rFonts w:ascii="宋体" w:hAnsi="宋体" w:cs="宋体" w:eastAsia="宋体" w:hint="default"/>
                <w:spacing w:val="-19"/>
                <w:sz w:val="18"/>
                <w:szCs w:val="18"/>
              </w:rPr>
              <w:t>分别计算，自每笔债权合同</w:t>
            </w:r>
            <w:r>
              <w:rPr>
                <w:rFonts w:ascii="宋体" w:hAnsi="宋体" w:cs="宋体" w:eastAsia="宋体" w:hint="default"/>
                <w:sz w:val="18"/>
                <w:szCs w:val="18"/>
              </w:rPr>
              <w:t> </w:t>
            </w:r>
            <w:r>
              <w:rPr>
                <w:rFonts w:ascii="宋体" w:hAnsi="宋体" w:cs="宋体" w:eastAsia="宋体" w:hint="default"/>
                <w:spacing w:val="-19"/>
                <w:sz w:val="18"/>
                <w:szCs w:val="18"/>
              </w:rPr>
              <w:t>债务履行期届满之日起至该</w:t>
            </w:r>
            <w:r>
              <w:rPr>
                <w:rFonts w:ascii="宋体" w:hAnsi="宋体" w:cs="宋体" w:eastAsia="宋体" w:hint="default"/>
                <w:sz w:val="18"/>
                <w:szCs w:val="18"/>
              </w:rPr>
              <w:t> </w:t>
            </w:r>
            <w:r>
              <w:rPr>
                <w:rFonts w:ascii="宋体" w:hAnsi="宋体" w:cs="宋体" w:eastAsia="宋体" w:hint="default"/>
                <w:spacing w:val="-19"/>
                <w:sz w:val="18"/>
                <w:szCs w:val="18"/>
              </w:rPr>
              <w:t>债权合同约定的债务履行期</w:t>
            </w:r>
            <w:r>
              <w:rPr>
                <w:rFonts w:ascii="宋体" w:hAnsi="宋体" w:cs="宋体" w:eastAsia="宋体" w:hint="default"/>
                <w:sz w:val="18"/>
                <w:szCs w:val="18"/>
              </w:rPr>
              <w:t> </w:t>
            </w:r>
            <w:r>
              <w:rPr>
                <w:rFonts w:ascii="宋体" w:hAnsi="宋体" w:cs="宋体" w:eastAsia="宋体" w:hint="default"/>
                <w:spacing w:val="-19"/>
                <w:sz w:val="18"/>
                <w:szCs w:val="18"/>
              </w:rPr>
              <w:t>届满之日后两年止</w:t>
            </w:r>
          </w:p>
        </w:tc>
        <w:tc>
          <w:tcPr>
            <w:tcW w:w="1194"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3" w:hRule="exact"/>
        </w:trPr>
        <w:tc>
          <w:tcPr>
            <w:tcW w:w="1242"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44" w:right="0"/>
              <w:jc w:val="left"/>
              <w:rPr>
                <w:rFonts w:ascii="宋体" w:hAnsi="宋体" w:cs="宋体" w:eastAsia="宋体" w:hint="default"/>
                <w:sz w:val="18"/>
                <w:szCs w:val="18"/>
              </w:rPr>
            </w:pPr>
            <w:r>
              <w:rPr>
                <w:rFonts w:ascii="宋体" w:hAnsi="宋体" w:cs="宋体" w:eastAsia="宋体" w:hint="default"/>
                <w:sz w:val="18"/>
                <w:szCs w:val="18"/>
              </w:rPr>
              <w:t>青岛海立美达</w:t>
            </w:r>
          </w:p>
          <w:p>
            <w:pPr>
              <w:pStyle w:val="TableParagraph"/>
              <w:spacing w:line="235" w:lineRule="exact"/>
              <w:ind w:left="44"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597"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pacing w:val="11"/>
                <w:sz w:val="18"/>
                <w:szCs w:val="18"/>
              </w:rPr>
              <w:t>宁波泰鸿机电有限</w:t>
            </w:r>
          </w:p>
          <w:p>
            <w:pPr>
              <w:pStyle w:val="TableParagraph"/>
              <w:spacing w:line="235" w:lineRule="exact"/>
              <w:ind w:left="27"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26"/>
              <w:jc w:val="right"/>
              <w:rPr>
                <w:rFonts w:ascii="宋体" w:hAnsi="宋体" w:cs="宋体" w:eastAsia="宋体" w:hint="default"/>
                <w:sz w:val="18"/>
                <w:szCs w:val="18"/>
              </w:rPr>
            </w:pPr>
            <w:r>
              <w:rPr>
                <w:rFonts w:ascii="宋体"/>
                <w:sz w:val="18"/>
              </w:rPr>
              <w:t>19,500,000</w:t>
            </w:r>
          </w:p>
        </w:tc>
        <w:tc>
          <w:tcPr>
            <w:tcW w:w="11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27"/>
              <w:jc w:val="right"/>
              <w:rPr>
                <w:rFonts w:ascii="宋体" w:hAnsi="宋体" w:cs="宋体" w:eastAsia="宋体" w:hint="default"/>
                <w:sz w:val="18"/>
                <w:szCs w:val="18"/>
              </w:rPr>
            </w:pPr>
            <w:r>
              <w:rPr>
                <w:rFonts w:ascii="宋体"/>
                <w:sz w:val="18"/>
              </w:rPr>
              <w:t>2014.11.08</w:t>
            </w:r>
          </w:p>
        </w:tc>
        <w:tc>
          <w:tcPr>
            <w:tcW w:w="2128"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pacing w:val="7"/>
                <w:sz w:val="18"/>
                <w:szCs w:val="18"/>
              </w:rPr>
              <w:t>主合同项下借款期限届满</w:t>
            </w:r>
          </w:p>
          <w:p>
            <w:pPr>
              <w:pStyle w:val="TableParagraph"/>
              <w:spacing w:line="235" w:lineRule="exact"/>
              <w:ind w:left="27" w:right="0"/>
              <w:jc w:val="left"/>
              <w:rPr>
                <w:rFonts w:ascii="宋体" w:hAnsi="宋体" w:cs="宋体" w:eastAsia="宋体" w:hint="default"/>
                <w:sz w:val="18"/>
                <w:szCs w:val="18"/>
              </w:rPr>
            </w:pPr>
            <w:r>
              <w:rPr>
                <w:rFonts w:ascii="宋体" w:hAnsi="宋体" w:cs="宋体" w:eastAsia="宋体" w:hint="default"/>
                <w:sz w:val="18"/>
                <w:szCs w:val="18"/>
              </w:rPr>
              <w:t>之次日起两年</w:t>
            </w:r>
          </w:p>
        </w:tc>
        <w:tc>
          <w:tcPr>
            <w:tcW w:w="11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1242" w:type="dxa"/>
            <w:tcBorders>
              <w:top w:val="single" w:sz="2" w:space="0" w:color="000000"/>
              <w:left w:val="nil" w:sz="6" w:space="0" w:color="auto"/>
              <w:bottom w:val="single" w:sz="12" w:space="0" w:color="000000"/>
              <w:right w:val="single" w:sz="2" w:space="0" w:color="000000"/>
            </w:tcBorders>
          </w:tcPr>
          <w:p>
            <w:pPr>
              <w:pStyle w:val="TableParagraph"/>
              <w:spacing w:line="205" w:lineRule="exact"/>
              <w:ind w:left="44" w:right="0"/>
              <w:jc w:val="left"/>
              <w:rPr>
                <w:rFonts w:ascii="宋体" w:hAnsi="宋体" w:cs="宋体" w:eastAsia="宋体" w:hint="default"/>
                <w:sz w:val="18"/>
                <w:szCs w:val="18"/>
              </w:rPr>
            </w:pPr>
            <w:r>
              <w:rPr>
                <w:rFonts w:ascii="宋体" w:hAnsi="宋体" w:cs="宋体" w:eastAsia="宋体" w:hint="default"/>
                <w:sz w:val="18"/>
                <w:szCs w:val="18"/>
              </w:rPr>
              <w:t>青岛海立美达</w:t>
            </w:r>
          </w:p>
          <w:p>
            <w:pPr>
              <w:pStyle w:val="TableParagraph"/>
              <w:spacing w:line="235" w:lineRule="exact"/>
              <w:ind w:left="44"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597" w:type="dxa"/>
            <w:tcBorders>
              <w:top w:val="single" w:sz="2" w:space="0" w:color="000000"/>
              <w:left w:val="single" w:sz="2" w:space="0" w:color="000000"/>
              <w:bottom w:val="single" w:sz="12" w:space="0" w:color="000000"/>
              <w:right w:val="single" w:sz="2"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z w:val="18"/>
                <w:szCs w:val="18"/>
              </w:rPr>
              <w:t>日照兴业汽车配件</w:t>
            </w:r>
          </w:p>
          <w:p>
            <w:pPr>
              <w:pStyle w:val="TableParagraph"/>
              <w:spacing w:line="235" w:lineRule="exact"/>
              <w:ind w:left="27"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7"/>
              <w:ind w:right="26"/>
              <w:jc w:val="right"/>
              <w:rPr>
                <w:rFonts w:ascii="宋体" w:hAnsi="宋体" w:cs="宋体" w:eastAsia="宋体" w:hint="default"/>
                <w:sz w:val="18"/>
                <w:szCs w:val="18"/>
              </w:rPr>
            </w:pPr>
            <w:r>
              <w:rPr>
                <w:rFonts w:ascii="宋体"/>
                <w:sz w:val="18"/>
              </w:rPr>
              <w:t>18,000,000</w:t>
            </w:r>
          </w:p>
        </w:tc>
        <w:tc>
          <w:tcPr>
            <w:tcW w:w="11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7"/>
              <w:ind w:right="27"/>
              <w:jc w:val="right"/>
              <w:rPr>
                <w:rFonts w:ascii="宋体" w:hAnsi="宋体" w:cs="宋体" w:eastAsia="宋体" w:hint="default"/>
                <w:sz w:val="18"/>
                <w:szCs w:val="18"/>
              </w:rPr>
            </w:pPr>
            <w:r>
              <w:rPr>
                <w:rFonts w:ascii="宋体"/>
                <w:sz w:val="18"/>
              </w:rPr>
              <w:t>2013.11.08</w:t>
            </w:r>
          </w:p>
        </w:tc>
        <w:tc>
          <w:tcPr>
            <w:tcW w:w="2128" w:type="dxa"/>
            <w:tcBorders>
              <w:top w:val="single" w:sz="2" w:space="0" w:color="000000"/>
              <w:left w:val="single" w:sz="2" w:space="0" w:color="000000"/>
              <w:bottom w:val="single" w:sz="12" w:space="0" w:color="000000"/>
              <w:right w:val="single" w:sz="2" w:space="0" w:color="000000"/>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z w:val="18"/>
                <w:szCs w:val="18"/>
              </w:rPr>
              <w:t>主合同项下债务期限届满</w:t>
            </w:r>
          </w:p>
          <w:p>
            <w:pPr>
              <w:pStyle w:val="TableParagraph"/>
              <w:spacing w:line="235" w:lineRule="exact"/>
              <w:ind w:left="27" w:right="0"/>
              <w:jc w:val="left"/>
              <w:rPr>
                <w:rFonts w:ascii="宋体" w:hAnsi="宋体" w:cs="宋体" w:eastAsia="宋体" w:hint="default"/>
                <w:sz w:val="18"/>
                <w:szCs w:val="18"/>
              </w:rPr>
            </w:pPr>
            <w:r>
              <w:rPr>
                <w:rFonts w:ascii="宋体" w:hAnsi="宋体" w:cs="宋体" w:eastAsia="宋体" w:hint="default"/>
                <w:sz w:val="18"/>
                <w:szCs w:val="18"/>
              </w:rPr>
              <w:t>之次日起两年</w:t>
            </w:r>
          </w:p>
        </w:tc>
        <w:tc>
          <w:tcPr>
            <w:tcW w:w="119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4"/>
        <w:rPr>
          <w:rFonts w:ascii="宋体" w:hAnsi="宋体" w:cs="宋体" w:eastAsia="宋体" w:hint="default"/>
          <w:sz w:val="13"/>
          <w:szCs w:val="13"/>
        </w:rPr>
      </w:pPr>
    </w:p>
    <w:p>
      <w:pPr>
        <w:pStyle w:val="BodyText"/>
        <w:spacing w:line="240" w:lineRule="auto" w:before="31"/>
        <w:ind w:left="587" w:right="1084"/>
        <w:jc w:val="left"/>
      </w:pPr>
      <w:r>
        <w:rPr>
          <w:rFonts w:ascii="宋体" w:hAnsi="宋体" w:cs="宋体" w:eastAsia="宋体" w:hint="default"/>
        </w:rPr>
        <w:t>3.</w:t>
      </w:r>
      <w:r>
        <w:rPr>
          <w:rFonts w:ascii="宋体" w:hAnsi="宋体" w:cs="宋体" w:eastAsia="宋体" w:hint="default"/>
          <w:spacing w:val="-49"/>
        </w:rPr>
        <w:t> </w:t>
      </w:r>
      <w:r>
        <w:rPr/>
        <w:t>关键管理人员薪酬</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567"/>
        <w:gridCol w:w="2556"/>
        <w:gridCol w:w="2425"/>
      </w:tblGrid>
      <w:tr>
        <w:trPr>
          <w:trHeight w:val="378" w:hRule="exact"/>
        </w:trPr>
        <w:tc>
          <w:tcPr>
            <w:tcW w:w="356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6" w:right="0"/>
              <w:jc w:val="center"/>
              <w:rPr>
                <w:rFonts w:ascii="宋体" w:hAnsi="宋体" w:cs="宋体" w:eastAsia="宋体" w:hint="default"/>
                <w:sz w:val="22"/>
                <w:szCs w:val="22"/>
              </w:rPr>
            </w:pPr>
            <w:r>
              <w:rPr>
                <w:rFonts w:ascii="宋体" w:hAnsi="宋体" w:cs="宋体" w:eastAsia="宋体" w:hint="default"/>
                <w:b/>
                <w:bCs/>
                <w:sz w:val="22"/>
                <w:szCs w:val="22"/>
              </w:rPr>
              <w:t>项目名称</w:t>
            </w:r>
            <w:r>
              <w:rPr>
                <w:rFonts w:ascii="宋体" w:hAnsi="宋体" w:cs="宋体" w:eastAsia="宋体" w:hint="default"/>
                <w:sz w:val="22"/>
                <w:szCs w:val="22"/>
              </w:rPr>
            </w:r>
          </w:p>
        </w:tc>
        <w:tc>
          <w:tcPr>
            <w:tcW w:w="25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835"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42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769"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378" w:hRule="exact"/>
        </w:trPr>
        <w:tc>
          <w:tcPr>
            <w:tcW w:w="356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44" w:right="0"/>
              <w:jc w:val="left"/>
              <w:rPr>
                <w:rFonts w:ascii="宋体" w:hAnsi="宋体" w:cs="宋体" w:eastAsia="宋体" w:hint="default"/>
                <w:sz w:val="22"/>
                <w:szCs w:val="22"/>
              </w:rPr>
            </w:pPr>
            <w:r>
              <w:rPr>
                <w:rFonts w:ascii="宋体" w:hAnsi="宋体" w:cs="宋体" w:eastAsia="宋体" w:hint="default"/>
                <w:b/>
                <w:bCs/>
                <w:sz w:val="22"/>
                <w:szCs w:val="22"/>
              </w:rPr>
              <w:t>薪酬合计</w:t>
            </w:r>
            <w:r>
              <w:rPr>
                <w:rFonts w:ascii="宋体" w:hAnsi="宋体" w:cs="宋体" w:eastAsia="宋体" w:hint="default"/>
                <w:sz w:val="22"/>
                <w:szCs w:val="22"/>
              </w:rPr>
            </w:r>
          </w:p>
        </w:tc>
        <w:tc>
          <w:tcPr>
            <w:tcW w:w="25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left="1090" w:right="0"/>
              <w:jc w:val="left"/>
              <w:rPr>
                <w:rFonts w:ascii="宋体" w:hAnsi="宋体" w:cs="宋体" w:eastAsia="宋体" w:hint="default"/>
                <w:sz w:val="22"/>
                <w:szCs w:val="22"/>
              </w:rPr>
            </w:pPr>
            <w:r>
              <w:rPr>
                <w:rFonts w:ascii="宋体"/>
                <w:b/>
                <w:sz w:val="22"/>
              </w:rPr>
              <w:t>1,041,927.64</w:t>
            </w:r>
            <w:r>
              <w:rPr>
                <w:rFonts w:ascii="宋体"/>
                <w:sz w:val="22"/>
              </w:rPr>
            </w:r>
          </w:p>
        </w:tc>
        <w:tc>
          <w:tcPr>
            <w:tcW w:w="242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left="960" w:right="0"/>
              <w:jc w:val="left"/>
              <w:rPr>
                <w:rFonts w:ascii="宋体" w:hAnsi="宋体" w:cs="宋体" w:eastAsia="宋体" w:hint="default"/>
                <w:sz w:val="22"/>
                <w:szCs w:val="22"/>
              </w:rPr>
            </w:pPr>
            <w:r>
              <w:rPr>
                <w:rFonts w:ascii="宋体"/>
                <w:b/>
                <w:sz w:val="22"/>
              </w:rPr>
              <w:t>1,012,926.76</w:t>
            </w:r>
            <w:r>
              <w:rPr>
                <w:rFonts w:ascii="宋体"/>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587" w:right="1084"/>
        <w:jc w:val="left"/>
      </w:pPr>
      <w:r>
        <w:rPr>
          <w:rFonts w:ascii="宋体" w:hAnsi="宋体" w:cs="宋体" w:eastAsia="宋体" w:hint="default"/>
        </w:rPr>
        <w:t>4.</w:t>
      </w:r>
      <w:r>
        <w:rPr>
          <w:rFonts w:ascii="宋体" w:hAnsi="宋体" w:cs="宋体" w:eastAsia="宋体" w:hint="default"/>
          <w:spacing w:val="-62"/>
        </w:rPr>
        <w:t> </w:t>
      </w:r>
      <w:r>
        <w:rPr/>
        <w:t>除总经理、副总经理、财务总监及董事会秘书关键管理人员薪酬外，本公司本年</w:t>
      </w:r>
    </w:p>
    <w:p>
      <w:pPr>
        <w:pStyle w:val="BodyText"/>
        <w:spacing w:line="240" w:lineRule="auto" w:before="141"/>
        <w:ind w:left="161" w:right="1084"/>
        <w:jc w:val="left"/>
      </w:pPr>
      <w:r>
        <w:rPr/>
        <w:t>负担董事、监事及独立董事薪酬及津贴合计 </w:t>
      </w:r>
      <w:r>
        <w:rPr>
          <w:rFonts w:ascii="宋体" w:hAnsi="宋体" w:cs="宋体" w:eastAsia="宋体" w:hint="default"/>
        </w:rPr>
        <w:t>348,333.51</w:t>
      </w:r>
      <w:r>
        <w:rPr>
          <w:rFonts w:ascii="宋体" w:hAnsi="宋体" w:cs="宋体" w:eastAsia="宋体" w:hint="default"/>
          <w:spacing w:val="-67"/>
        </w:rPr>
        <w:t> </w:t>
      </w:r>
      <w:r>
        <w:rPr/>
        <w:t>元。</w:t>
      </w:r>
    </w:p>
    <w:p>
      <w:pPr>
        <w:spacing w:line="240" w:lineRule="auto" w:before="12"/>
        <w:rPr>
          <w:rFonts w:ascii="宋体" w:hAnsi="宋体" w:cs="宋体" w:eastAsia="宋体" w:hint="default"/>
          <w:sz w:val="24"/>
          <w:szCs w:val="24"/>
        </w:rPr>
      </w:pPr>
    </w:p>
    <w:p>
      <w:pPr>
        <w:spacing w:line="499" w:lineRule="auto" w:before="0"/>
        <w:ind w:left="662" w:right="7469" w:hanging="81"/>
        <w:jc w:val="left"/>
        <w:rPr>
          <w:rFonts w:ascii="宋体" w:hAnsi="宋体" w:cs="宋体" w:eastAsia="宋体" w:hint="default"/>
          <w:sz w:val="22"/>
          <w:szCs w:val="22"/>
        </w:rPr>
      </w:pPr>
      <w:r>
        <w:rPr/>
        <w:pict>
          <v:shape style="position:absolute;margin-left:82.980003pt;margin-top:52.447659pt;width:429.6pt;height:39.25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88"/>
                    <w:gridCol w:w="2693"/>
                    <w:gridCol w:w="2134"/>
                    <w:gridCol w:w="2134"/>
                  </w:tblGrid>
                  <w:tr>
                    <w:trPr>
                      <w:trHeight w:val="378" w:hRule="exact"/>
                    </w:trPr>
                    <w:tc>
                      <w:tcPr>
                        <w:tcW w:w="158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360" w:right="0"/>
                          <w:jc w:val="left"/>
                          <w:rPr>
                            <w:rFonts w:ascii="宋体" w:hAnsi="宋体" w:cs="宋体" w:eastAsia="宋体" w:hint="default"/>
                            <w:sz w:val="22"/>
                            <w:szCs w:val="22"/>
                          </w:rPr>
                        </w:pPr>
                        <w:r>
                          <w:rPr>
                            <w:rFonts w:ascii="宋体" w:hAnsi="宋体" w:cs="宋体" w:eastAsia="宋体" w:hint="default"/>
                            <w:b/>
                            <w:bCs/>
                            <w:sz w:val="22"/>
                            <w:szCs w:val="22"/>
                          </w:rPr>
                          <w:t>项目名称</w:t>
                        </w:r>
                        <w:r>
                          <w:rPr>
                            <w:rFonts w:ascii="宋体" w:hAnsi="宋体" w:cs="宋体" w:eastAsia="宋体" w:hint="default"/>
                            <w:sz w:val="22"/>
                            <w:szCs w:val="22"/>
                          </w:rPr>
                        </w:r>
                      </w:p>
                    </w:tc>
                    <w:tc>
                      <w:tcPr>
                        <w:tcW w:w="269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22"/>
                            <w:szCs w:val="22"/>
                          </w:rPr>
                        </w:pPr>
                        <w:r>
                          <w:rPr>
                            <w:rFonts w:ascii="宋体" w:hAnsi="宋体" w:cs="宋体" w:eastAsia="宋体" w:hint="default"/>
                            <w:b/>
                            <w:bCs/>
                            <w:sz w:val="22"/>
                            <w:szCs w:val="22"/>
                          </w:rPr>
                          <w:t>关联方</w:t>
                        </w:r>
                        <w:r>
                          <w:rPr>
                            <w:rFonts w:ascii="宋体" w:hAnsi="宋体" w:cs="宋体" w:eastAsia="宋体" w:hint="default"/>
                            <w:sz w:val="22"/>
                            <w:szCs w:val="22"/>
                          </w:rPr>
                        </w:r>
                      </w:p>
                    </w:tc>
                    <w:tc>
                      <w:tcPr>
                        <w:tcW w:w="21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623"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13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622"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378" w:hRule="exact"/>
                    </w:trPr>
                    <w:tc>
                      <w:tcPr>
                        <w:tcW w:w="158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26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left="105" w:right="0"/>
                          <w:jc w:val="left"/>
                          <w:rPr>
                            <w:rFonts w:ascii="宋体" w:hAnsi="宋体" w:cs="宋体" w:eastAsia="宋体" w:hint="default"/>
                            <w:sz w:val="22"/>
                            <w:szCs w:val="22"/>
                          </w:rPr>
                        </w:pPr>
                        <w:r>
                          <w:rPr>
                            <w:rFonts w:ascii="宋体" w:hAnsi="宋体" w:cs="宋体" w:eastAsia="宋体" w:hint="default"/>
                            <w:spacing w:val="-19"/>
                            <w:sz w:val="22"/>
                            <w:szCs w:val="22"/>
                          </w:rPr>
                          <w:t>日本</w:t>
                        </w:r>
                        <w:r>
                          <w:rPr>
                            <w:rFonts w:ascii="宋体" w:hAnsi="宋体" w:cs="宋体" w:eastAsia="宋体" w:hint="default"/>
                            <w:spacing w:val="-19"/>
                            <w:sz w:val="22"/>
                            <w:szCs w:val="22"/>
                          </w:rPr>
                          <w:t>METAL </w:t>
                        </w:r>
                        <w:r>
                          <w:rPr>
                            <w:rFonts w:ascii="宋体" w:hAnsi="宋体" w:cs="宋体" w:eastAsia="宋体" w:hint="default"/>
                            <w:spacing w:val="-14"/>
                            <w:sz w:val="22"/>
                            <w:szCs w:val="22"/>
                          </w:rPr>
                          <w:t>ONE</w:t>
                        </w:r>
                        <w:r>
                          <w:rPr>
                            <w:rFonts w:ascii="宋体" w:hAnsi="宋体" w:cs="宋体" w:eastAsia="宋体" w:hint="default"/>
                            <w:spacing w:val="-41"/>
                            <w:sz w:val="22"/>
                            <w:szCs w:val="22"/>
                          </w:rPr>
                          <w:t> </w:t>
                        </w:r>
                        <w:r>
                          <w:rPr>
                            <w:rFonts w:ascii="宋体" w:hAnsi="宋体" w:cs="宋体" w:eastAsia="宋体" w:hint="default"/>
                            <w:spacing w:val="-21"/>
                            <w:sz w:val="22"/>
                            <w:szCs w:val="22"/>
                          </w:rPr>
                          <w:t>CORPORATION</w:t>
                        </w:r>
                        <w:r>
                          <w:rPr>
                            <w:rFonts w:ascii="宋体" w:hAnsi="宋体" w:cs="宋体" w:eastAsia="宋体" w:hint="default"/>
                            <w:sz w:val="22"/>
                            <w:szCs w:val="22"/>
                          </w:rPr>
                        </w:r>
                      </w:p>
                    </w:tc>
                    <w:tc>
                      <w:tcPr>
                        <w:tcW w:w="2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left="703" w:right="0"/>
                          <w:jc w:val="left"/>
                          <w:rPr>
                            <w:rFonts w:ascii="宋体" w:hAnsi="宋体" w:cs="宋体" w:eastAsia="宋体" w:hint="default"/>
                            <w:sz w:val="22"/>
                            <w:szCs w:val="22"/>
                          </w:rPr>
                        </w:pPr>
                        <w:r>
                          <w:rPr>
                            <w:rFonts w:ascii="宋体"/>
                            <w:sz w:val="22"/>
                          </w:rPr>
                          <w:t>8,313,032.37</w:t>
                        </w:r>
                      </w:p>
                    </w:tc>
                    <w:tc>
                      <w:tcPr>
                        <w:tcW w:w="213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left="702" w:right="0"/>
                          <w:jc w:val="left"/>
                          <w:rPr>
                            <w:rFonts w:ascii="宋体" w:hAnsi="宋体" w:cs="宋体" w:eastAsia="宋体" w:hint="default"/>
                            <w:sz w:val="22"/>
                            <w:szCs w:val="22"/>
                          </w:rPr>
                        </w:pPr>
                        <w:r>
                          <w:rPr>
                            <w:rFonts w:ascii="宋体"/>
                            <w:sz w:val="22"/>
                          </w:rPr>
                          <w:t>6,976,803.95</w:t>
                        </w:r>
                      </w:p>
                    </w:tc>
                  </w:tr>
                </w:tbl>
                <w:p>
                  <w:pPr/>
                </w:p>
              </w:txbxContent>
            </v:textbox>
            <w10:wrap type="none"/>
          </v:shape>
        </w:pict>
      </w:r>
      <w:bookmarkStart w:name="关联方往来余额" w:id="324"/>
      <w:bookmarkEnd w:id="324"/>
      <w:r>
        <w:rPr/>
      </w:r>
      <w:r>
        <w:rPr>
          <w:rFonts w:ascii="宋体" w:hAnsi="宋体" w:cs="宋体" w:eastAsia="宋体" w:hint="default"/>
          <w:b/>
          <w:bCs/>
          <w:spacing w:val="2"/>
          <w:w w:val="95"/>
          <w:sz w:val="22"/>
          <w:szCs w:val="22"/>
        </w:rPr>
        <w:t>（三）关联方往来余额</w:t>
      </w:r>
      <w:r>
        <w:rPr>
          <w:rFonts w:ascii="宋体" w:hAnsi="宋体" w:cs="宋体" w:eastAsia="宋体" w:hint="default"/>
          <w:b/>
          <w:bCs/>
          <w:spacing w:val="-7"/>
          <w:w w:val="95"/>
          <w:sz w:val="22"/>
          <w:szCs w:val="22"/>
        </w:rPr>
        <w:t> </w:t>
      </w:r>
      <w:r>
        <w:rPr>
          <w:rFonts w:ascii="宋体" w:hAnsi="宋体" w:cs="宋体" w:eastAsia="宋体" w:hint="default"/>
          <w:b/>
          <w:bCs/>
          <w:spacing w:val="-7"/>
          <w:w w:val="95"/>
          <w:sz w:val="22"/>
          <w:szCs w:val="22"/>
        </w:rPr>
      </w:r>
      <w:bookmarkStart w:name="应付项目" w:id="325"/>
      <w:bookmarkEnd w:id="325"/>
      <w:r>
        <w:rPr>
          <w:rFonts w:ascii="宋体" w:hAnsi="宋体" w:cs="宋体" w:eastAsia="宋体" w:hint="default"/>
          <w:b/>
          <w:bCs/>
          <w:spacing w:val="-7"/>
          <w:w w:val="95"/>
          <w:sz w:val="22"/>
          <w:szCs w:val="22"/>
        </w:rPr>
      </w:r>
      <w:r>
        <w:rPr>
          <w:rFonts w:ascii="宋体" w:hAnsi="宋体" w:cs="宋体" w:eastAsia="宋体" w:hint="default"/>
          <w:sz w:val="22"/>
          <w:szCs w:val="22"/>
        </w:rPr>
        <w:t>1.</w:t>
      </w:r>
      <w:r>
        <w:rPr>
          <w:rFonts w:ascii="宋体" w:hAnsi="宋体" w:cs="宋体" w:eastAsia="宋体" w:hint="default"/>
          <w:spacing w:val="-32"/>
          <w:sz w:val="22"/>
          <w:szCs w:val="22"/>
        </w:rPr>
        <w:t> </w:t>
      </w:r>
      <w:r>
        <w:rPr>
          <w:rFonts w:ascii="宋体" w:hAnsi="宋体" w:cs="宋体" w:eastAsia="宋体" w:hint="default"/>
          <w:sz w:val="22"/>
          <w:szCs w:val="22"/>
        </w:rPr>
        <w:t>应付项目</w:t>
      </w:r>
    </w:p>
    <w:p>
      <w:pPr>
        <w:spacing w:after="0" w:line="499" w:lineRule="auto"/>
        <w:jc w:val="left"/>
        <w:rPr>
          <w:rFonts w:ascii="宋体" w:hAnsi="宋体" w:cs="宋体" w:eastAsia="宋体" w:hint="default"/>
          <w:sz w:val="22"/>
          <w:szCs w:val="22"/>
        </w:rPr>
        <w:sectPr>
          <w:pgSz w:w="11910" w:h="16840"/>
          <w:pgMar w:header="879" w:footer="570" w:top="1100" w:bottom="760" w:left="1540" w:right="0"/>
        </w:sectPr>
      </w:pPr>
    </w:p>
    <w:p>
      <w:pPr>
        <w:spacing w:line="240" w:lineRule="auto" w:before="11"/>
        <w:rPr>
          <w:rFonts w:ascii="宋体" w:hAnsi="宋体" w:cs="宋体" w:eastAsia="宋体" w:hint="default"/>
          <w:sz w:val="22"/>
          <w:szCs w:val="22"/>
        </w:rPr>
      </w:pPr>
    </w:p>
    <w:tbl>
      <w:tblPr>
        <w:tblW w:w="0" w:type="auto"/>
        <w:jc w:val="left"/>
        <w:tblInd w:w="279" w:type="dxa"/>
        <w:tblLayout w:type="fixed"/>
        <w:tblCellMar>
          <w:top w:w="0" w:type="dxa"/>
          <w:left w:w="0" w:type="dxa"/>
          <w:bottom w:w="0" w:type="dxa"/>
          <w:right w:w="0" w:type="dxa"/>
        </w:tblCellMar>
        <w:tblLook w:val="01E0"/>
      </w:tblPr>
      <w:tblGrid>
        <w:gridCol w:w="1588"/>
        <w:gridCol w:w="2693"/>
        <w:gridCol w:w="2134"/>
        <w:gridCol w:w="2134"/>
      </w:tblGrid>
      <w:tr>
        <w:trPr>
          <w:trHeight w:val="378" w:hRule="exact"/>
        </w:trPr>
        <w:tc>
          <w:tcPr>
            <w:tcW w:w="158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4" w:right="0"/>
              <w:jc w:val="center"/>
              <w:rPr>
                <w:rFonts w:ascii="宋体" w:hAnsi="宋体" w:cs="宋体" w:eastAsia="宋体" w:hint="default"/>
                <w:sz w:val="22"/>
                <w:szCs w:val="22"/>
              </w:rPr>
            </w:pPr>
            <w:r>
              <w:rPr>
                <w:rFonts w:ascii="宋体" w:hAnsi="宋体" w:cs="宋体" w:eastAsia="宋体" w:hint="default"/>
                <w:b/>
                <w:bCs/>
                <w:sz w:val="22"/>
                <w:szCs w:val="22"/>
              </w:rPr>
              <w:t>项目名称</w:t>
            </w:r>
            <w:r>
              <w:rPr>
                <w:rFonts w:ascii="宋体" w:hAnsi="宋体" w:cs="宋体" w:eastAsia="宋体" w:hint="default"/>
                <w:sz w:val="22"/>
                <w:szCs w:val="22"/>
              </w:rPr>
            </w:r>
          </w:p>
        </w:tc>
        <w:tc>
          <w:tcPr>
            <w:tcW w:w="269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22"/>
                <w:szCs w:val="22"/>
              </w:rPr>
            </w:pPr>
            <w:r>
              <w:rPr>
                <w:rFonts w:ascii="宋体" w:hAnsi="宋体" w:cs="宋体" w:eastAsia="宋体" w:hint="default"/>
                <w:b/>
                <w:bCs/>
                <w:sz w:val="22"/>
                <w:szCs w:val="22"/>
              </w:rPr>
              <w:t>关联方</w:t>
            </w:r>
            <w:r>
              <w:rPr>
                <w:rFonts w:ascii="宋体" w:hAnsi="宋体" w:cs="宋体" w:eastAsia="宋体" w:hint="default"/>
                <w:sz w:val="22"/>
                <w:szCs w:val="22"/>
              </w:rPr>
            </w:r>
          </w:p>
        </w:tc>
        <w:tc>
          <w:tcPr>
            <w:tcW w:w="21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623"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13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622"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378" w:hRule="exact"/>
        </w:trPr>
        <w:tc>
          <w:tcPr>
            <w:tcW w:w="158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7"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b/>
                <w:sz w:val="22"/>
              </w:rPr>
              <w:t>--</w:t>
            </w:r>
            <w:r>
              <w:rPr>
                <w:rFonts w:ascii="宋体"/>
                <w:sz w:val="22"/>
              </w:rPr>
            </w:r>
          </w:p>
        </w:tc>
        <w:tc>
          <w:tcPr>
            <w:tcW w:w="2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left="700" w:right="0"/>
              <w:jc w:val="left"/>
              <w:rPr>
                <w:rFonts w:ascii="宋体" w:hAnsi="宋体" w:cs="宋体" w:eastAsia="宋体" w:hint="default"/>
                <w:sz w:val="22"/>
                <w:szCs w:val="22"/>
              </w:rPr>
            </w:pPr>
            <w:r>
              <w:rPr>
                <w:rFonts w:ascii="宋体"/>
                <w:b/>
                <w:sz w:val="22"/>
              </w:rPr>
              <w:t>8,313,032.37</w:t>
            </w:r>
            <w:r>
              <w:rPr>
                <w:rFonts w:ascii="宋体"/>
                <w:sz w:val="22"/>
              </w:rPr>
            </w:r>
          </w:p>
        </w:tc>
        <w:tc>
          <w:tcPr>
            <w:tcW w:w="213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left="699" w:right="0"/>
              <w:jc w:val="left"/>
              <w:rPr>
                <w:rFonts w:ascii="宋体" w:hAnsi="宋体" w:cs="宋体" w:eastAsia="宋体" w:hint="default"/>
                <w:sz w:val="22"/>
                <w:szCs w:val="22"/>
              </w:rPr>
            </w:pPr>
            <w:r>
              <w:rPr>
                <w:rFonts w:ascii="宋体"/>
                <w:b/>
                <w:sz w:val="22"/>
              </w:rPr>
              <w:t>6,976,803.95</w:t>
            </w:r>
            <w:r>
              <w:rPr>
                <w:rFonts w:ascii="宋体"/>
                <w:sz w:val="22"/>
              </w:rPr>
            </w:r>
          </w:p>
        </w:tc>
      </w:tr>
    </w:tbl>
    <w:p>
      <w:pPr>
        <w:spacing w:line="240" w:lineRule="auto" w:before="4"/>
        <w:rPr>
          <w:rFonts w:ascii="宋体" w:hAnsi="宋体" w:cs="宋体" w:eastAsia="宋体" w:hint="default"/>
          <w:sz w:val="18"/>
          <w:szCs w:val="18"/>
        </w:rPr>
      </w:pPr>
    </w:p>
    <w:p>
      <w:pPr>
        <w:pStyle w:val="Heading4"/>
        <w:spacing w:line="240" w:lineRule="auto"/>
        <w:ind w:left="783" w:right="3753"/>
        <w:jc w:val="left"/>
        <w:rPr>
          <w:b w:val="0"/>
          <w:bCs w:val="0"/>
        </w:rPr>
      </w:pPr>
      <w:bookmarkStart w:name="或有事项" w:id="326"/>
      <w:bookmarkEnd w:id="326"/>
      <w:r>
        <w:rPr>
          <w:b w:val="0"/>
          <w:bCs w:val="0"/>
        </w:rPr>
      </w:r>
      <w:r>
        <w:rPr>
          <w:spacing w:val="13"/>
        </w:rPr>
        <w:t>十三、</w:t>
      </w:r>
      <w:r>
        <w:rPr>
          <w:spacing w:val="-4"/>
        </w:rPr>
        <w:t> </w:t>
      </w:r>
      <w:r>
        <w:rPr>
          <w:spacing w:val="15"/>
        </w:rPr>
        <w:t>或有事项</w:t>
      </w:r>
      <w:r>
        <w:rPr>
          <w:b w:val="0"/>
          <w:bCs w:val="0"/>
          <w:spacing w:val="15"/>
        </w:rPr>
      </w:r>
    </w:p>
    <w:p>
      <w:pPr>
        <w:spacing w:line="240" w:lineRule="auto" w:before="11"/>
        <w:rPr>
          <w:rFonts w:ascii="宋体" w:hAnsi="宋体" w:cs="宋体" w:eastAsia="宋体" w:hint="default"/>
          <w:b/>
          <w:bCs/>
          <w:sz w:val="23"/>
          <w:szCs w:val="23"/>
        </w:rPr>
      </w:pPr>
    </w:p>
    <w:p>
      <w:pPr>
        <w:pStyle w:val="BodyText"/>
        <w:spacing w:line="501" w:lineRule="auto"/>
        <w:ind w:left="783" w:right="3753" w:hanging="64"/>
        <w:jc w:val="left"/>
        <w:rPr>
          <w:rFonts w:ascii="宋体" w:hAnsi="宋体" w:cs="宋体" w:eastAsia="宋体" w:hint="default"/>
        </w:rPr>
      </w:pPr>
      <w:r>
        <w:rPr/>
        <w:t>截止</w:t>
      </w:r>
      <w:r>
        <w:rPr>
          <w:spacing w:val="-57"/>
        </w:rPr>
        <w:t> </w:t>
      </w:r>
      <w:r>
        <w:rPr>
          <w:rFonts w:ascii="宋体" w:hAnsi="宋体" w:cs="宋体" w:eastAsia="宋体" w:hint="default"/>
        </w:rPr>
        <w:t>2014</w:t>
      </w:r>
      <w:r>
        <w:rPr>
          <w:rFonts w:ascii="宋体" w:hAnsi="宋体" w:cs="宋体" w:eastAsia="宋体" w:hint="default"/>
          <w:spacing w:val="-58"/>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8"/>
        </w:rPr>
        <w:t> </w:t>
      </w:r>
      <w:r>
        <w:rPr/>
        <w:t>日，本公司无需要披露的重大或有事项。</w:t>
      </w:r>
      <w:r>
        <w:rPr>
          <w:w w:val="99"/>
        </w:rPr>
        <w:t> </w:t>
      </w:r>
      <w:bookmarkStart w:name="承诺事项" w:id="327"/>
      <w:bookmarkEnd w:id="327"/>
      <w:r>
        <w:rPr>
          <w:w w:val="99"/>
        </w:rPr>
      </w:r>
      <w:r>
        <w:rPr>
          <w:rFonts w:ascii="宋体" w:hAnsi="宋体" w:cs="宋体" w:eastAsia="宋体" w:hint="default"/>
          <w:b/>
          <w:bCs/>
          <w:spacing w:val="13"/>
        </w:rPr>
        <w:t>十四、</w:t>
      </w:r>
      <w:r>
        <w:rPr>
          <w:rFonts w:ascii="宋体" w:hAnsi="宋体" w:cs="宋体" w:eastAsia="宋体" w:hint="default"/>
          <w:b/>
          <w:bCs/>
          <w:spacing w:val="-4"/>
        </w:rPr>
        <w:t> </w:t>
      </w:r>
      <w:r>
        <w:rPr>
          <w:rFonts w:ascii="宋体" w:hAnsi="宋体" w:cs="宋体" w:eastAsia="宋体" w:hint="default"/>
          <w:b/>
          <w:bCs/>
          <w:spacing w:val="15"/>
        </w:rPr>
        <w:t>承诺事项</w:t>
      </w:r>
      <w:r>
        <w:rPr>
          <w:rFonts w:ascii="宋体" w:hAnsi="宋体" w:cs="宋体" w:eastAsia="宋体" w:hint="default"/>
          <w:spacing w:val="15"/>
        </w:rPr>
      </w:r>
    </w:p>
    <w:p>
      <w:pPr>
        <w:pStyle w:val="BodyText"/>
        <w:spacing w:line="240" w:lineRule="auto" w:before="20"/>
        <w:ind w:left="771" w:right="3753"/>
        <w:jc w:val="left"/>
      </w:pPr>
      <w:r>
        <w:rPr>
          <w:rFonts w:ascii="宋体" w:hAnsi="宋体" w:cs="宋体" w:eastAsia="宋体" w:hint="default"/>
        </w:rPr>
        <w:t>1</w:t>
      </w:r>
      <w:r>
        <w:rPr/>
        <w:t>．</w:t>
      </w:r>
      <w:r>
        <w:rPr>
          <w:spacing w:val="-93"/>
        </w:rPr>
        <w:t> </w:t>
      </w:r>
      <w:r>
        <w:rPr/>
        <w:t>重大承诺事项</w:t>
      </w:r>
    </w:p>
    <w:p>
      <w:pPr>
        <w:spacing w:line="240" w:lineRule="auto" w:before="3"/>
        <w:rPr>
          <w:rFonts w:ascii="宋体" w:hAnsi="宋体" w:cs="宋体" w:eastAsia="宋体" w:hint="default"/>
          <w:sz w:val="19"/>
          <w:szCs w:val="19"/>
        </w:rPr>
      </w:pPr>
    </w:p>
    <w:p>
      <w:pPr>
        <w:pStyle w:val="BodyText"/>
        <w:spacing w:line="240" w:lineRule="auto"/>
        <w:ind w:left="822" w:right="3753"/>
        <w:jc w:val="left"/>
      </w:pPr>
      <w:r>
        <w:rPr>
          <w:rFonts w:ascii="宋体" w:hAnsi="宋体" w:cs="宋体" w:eastAsia="宋体" w:hint="default"/>
        </w:rPr>
        <w:t>1</w:t>
      </w:r>
      <w:r>
        <w:rPr/>
        <w:t>）</w:t>
      </w:r>
      <w:r>
        <w:rPr>
          <w:spacing w:val="-50"/>
        </w:rPr>
        <w:t> </w:t>
      </w:r>
      <w:r>
        <w:rPr/>
        <w:t>已签订的正在或准备履行的租赁合同及财务影响</w:t>
      </w:r>
    </w:p>
    <w:p>
      <w:pPr>
        <w:spacing w:line="240" w:lineRule="auto" w:before="2"/>
        <w:rPr>
          <w:rFonts w:ascii="宋体" w:hAnsi="宋体" w:cs="宋体" w:eastAsia="宋体" w:hint="default"/>
          <w:sz w:val="18"/>
          <w:szCs w:val="18"/>
        </w:rPr>
      </w:pPr>
    </w:p>
    <w:p>
      <w:pPr>
        <w:pStyle w:val="BodyText"/>
        <w:spacing w:line="357" w:lineRule="auto"/>
        <w:ind w:left="321" w:right="0" w:firstLine="440"/>
        <w:jc w:val="left"/>
      </w:pPr>
      <w:r>
        <w:rPr/>
        <w:t>于</w:t>
      </w:r>
      <w:r>
        <w:rPr>
          <w:spacing w:val="-34"/>
        </w:rPr>
        <w:t> </w:t>
      </w:r>
      <w:r>
        <w:rPr>
          <w:rFonts w:ascii="宋体" w:hAnsi="宋体" w:cs="宋体" w:eastAsia="宋体" w:hint="default"/>
        </w:rPr>
        <w:t>2014</w:t>
      </w:r>
      <w:r>
        <w:rPr>
          <w:rFonts w:ascii="宋体" w:hAnsi="宋体" w:cs="宋体" w:eastAsia="宋体" w:hint="default"/>
          <w:spacing w:val="-34"/>
        </w:rPr>
        <w:t> </w:t>
      </w:r>
      <w:r>
        <w:rPr/>
        <w:t>年</w:t>
      </w:r>
      <w:r>
        <w:rPr>
          <w:spacing w:val="-34"/>
        </w:rPr>
        <w:t> </w:t>
      </w:r>
      <w:r>
        <w:rPr>
          <w:rFonts w:ascii="宋体" w:hAnsi="宋体" w:cs="宋体" w:eastAsia="宋体" w:hint="default"/>
        </w:rPr>
        <w:t>12</w:t>
      </w:r>
      <w:r>
        <w:rPr>
          <w:rFonts w:ascii="宋体" w:hAnsi="宋体" w:cs="宋体" w:eastAsia="宋体" w:hint="default"/>
          <w:spacing w:val="-34"/>
        </w:rPr>
        <w:t> </w:t>
      </w:r>
      <w:r>
        <w:rPr/>
        <w:t>月</w:t>
      </w:r>
      <w:r>
        <w:rPr>
          <w:spacing w:val="-34"/>
        </w:rPr>
        <w:t> </w:t>
      </w:r>
      <w:r>
        <w:rPr>
          <w:rFonts w:ascii="宋体" w:hAnsi="宋体" w:cs="宋体" w:eastAsia="宋体" w:hint="default"/>
        </w:rPr>
        <w:t>31</w:t>
      </w:r>
      <w:r>
        <w:rPr>
          <w:rFonts w:ascii="宋体" w:hAnsi="宋体" w:cs="宋体" w:eastAsia="宋体" w:hint="default"/>
          <w:spacing w:val="-34"/>
        </w:rPr>
        <w:t> </w:t>
      </w:r>
      <w:r>
        <w:rPr/>
        <w:t>日</w:t>
      </w:r>
      <w:r>
        <w:rPr>
          <w:rFonts w:ascii="宋体" w:hAnsi="宋体" w:cs="宋体" w:eastAsia="宋体" w:hint="default"/>
        </w:rPr>
        <w:t>(T)</w:t>
      </w:r>
      <w:r>
        <w:rPr/>
        <w:t>，本集团就厂房租赁等项目之不可撤销经营租赁所需于下</w:t>
      </w:r>
      <w:r>
        <w:rPr>
          <w:w w:val="99"/>
        </w:rPr>
        <w:t> </w:t>
      </w:r>
      <w:r>
        <w:rPr/>
        <w:t>列期间承担款项如下：</w:t>
      </w:r>
    </w:p>
    <w:p>
      <w:pPr>
        <w:spacing w:line="240" w:lineRule="auto" w:before="3"/>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4884"/>
        <w:gridCol w:w="4019"/>
      </w:tblGrid>
      <w:tr>
        <w:trPr>
          <w:trHeight w:val="378" w:hRule="exact"/>
        </w:trPr>
        <w:tc>
          <w:tcPr>
            <w:tcW w:w="488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right="2210"/>
              <w:jc w:val="right"/>
              <w:rPr>
                <w:rFonts w:ascii="宋体" w:hAnsi="宋体" w:cs="宋体" w:eastAsia="宋体" w:hint="default"/>
                <w:sz w:val="22"/>
                <w:szCs w:val="22"/>
              </w:rPr>
            </w:pPr>
            <w:r>
              <w:rPr>
                <w:rFonts w:ascii="宋体" w:hAnsi="宋体" w:cs="宋体" w:eastAsia="宋体" w:hint="default"/>
                <w:b/>
                <w:bCs/>
                <w:w w:val="95"/>
                <w:sz w:val="22"/>
                <w:szCs w:val="22"/>
              </w:rPr>
              <w:t>期间</w:t>
            </w:r>
            <w:r>
              <w:rPr>
                <w:rFonts w:ascii="宋体" w:hAnsi="宋体" w:cs="宋体" w:eastAsia="宋体" w:hint="default"/>
                <w:sz w:val="22"/>
                <w:szCs w:val="22"/>
              </w:rPr>
            </w:r>
          </w:p>
        </w:tc>
        <w:tc>
          <w:tcPr>
            <w:tcW w:w="40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1"/>
              <w:jc w:val="center"/>
              <w:rPr>
                <w:rFonts w:ascii="宋体" w:hAnsi="宋体" w:cs="宋体" w:eastAsia="宋体" w:hint="default"/>
                <w:sz w:val="22"/>
                <w:szCs w:val="22"/>
              </w:rPr>
            </w:pPr>
            <w:r>
              <w:rPr>
                <w:rFonts w:ascii="宋体" w:hAnsi="宋体" w:cs="宋体" w:eastAsia="宋体" w:hint="default"/>
                <w:b/>
                <w:bCs/>
                <w:sz w:val="22"/>
                <w:szCs w:val="22"/>
              </w:rPr>
              <w:t>经营租赁</w:t>
            </w:r>
            <w:r>
              <w:rPr>
                <w:rFonts w:ascii="宋体" w:hAnsi="宋体" w:cs="宋体" w:eastAsia="宋体" w:hint="default"/>
                <w:sz w:val="22"/>
                <w:szCs w:val="22"/>
              </w:rPr>
            </w:r>
          </w:p>
        </w:tc>
      </w:tr>
      <w:tr>
        <w:trPr>
          <w:trHeight w:val="365" w:hRule="exact"/>
        </w:trPr>
        <w:tc>
          <w:tcPr>
            <w:tcW w:w="48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5" w:right="0"/>
              <w:jc w:val="left"/>
              <w:rPr>
                <w:rFonts w:ascii="宋体" w:hAnsi="宋体" w:cs="宋体" w:eastAsia="宋体" w:hint="default"/>
                <w:sz w:val="22"/>
                <w:szCs w:val="22"/>
              </w:rPr>
            </w:pPr>
            <w:r>
              <w:rPr>
                <w:rFonts w:ascii="宋体" w:hAnsi="宋体" w:cs="宋体" w:eastAsia="宋体" w:hint="default"/>
                <w:sz w:val="22"/>
                <w:szCs w:val="22"/>
              </w:rPr>
              <w:t>T+1</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40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41"/>
              <w:jc w:val="right"/>
              <w:rPr>
                <w:rFonts w:ascii="宋体" w:hAnsi="宋体" w:cs="宋体" w:eastAsia="宋体" w:hint="default"/>
                <w:sz w:val="22"/>
                <w:szCs w:val="22"/>
              </w:rPr>
            </w:pPr>
            <w:r>
              <w:rPr>
                <w:rFonts w:ascii="宋体"/>
                <w:w w:val="95"/>
                <w:sz w:val="22"/>
              </w:rPr>
              <w:t>3,632,664.05</w:t>
            </w:r>
            <w:r>
              <w:rPr>
                <w:rFonts w:ascii="宋体"/>
                <w:sz w:val="22"/>
              </w:rPr>
            </w:r>
          </w:p>
        </w:tc>
      </w:tr>
      <w:tr>
        <w:trPr>
          <w:trHeight w:val="365" w:hRule="exact"/>
        </w:trPr>
        <w:tc>
          <w:tcPr>
            <w:tcW w:w="48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5" w:right="0"/>
              <w:jc w:val="left"/>
              <w:rPr>
                <w:rFonts w:ascii="宋体" w:hAnsi="宋体" w:cs="宋体" w:eastAsia="宋体" w:hint="default"/>
                <w:sz w:val="22"/>
                <w:szCs w:val="22"/>
              </w:rPr>
            </w:pPr>
            <w:r>
              <w:rPr>
                <w:rFonts w:ascii="宋体" w:hAnsi="宋体" w:cs="宋体" w:eastAsia="宋体" w:hint="default"/>
                <w:sz w:val="22"/>
                <w:szCs w:val="22"/>
              </w:rPr>
              <w:t>T+2</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40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41"/>
              <w:jc w:val="right"/>
              <w:rPr>
                <w:rFonts w:ascii="宋体" w:hAnsi="宋体" w:cs="宋体" w:eastAsia="宋体" w:hint="default"/>
                <w:sz w:val="22"/>
                <w:szCs w:val="22"/>
              </w:rPr>
            </w:pPr>
            <w:r>
              <w:rPr>
                <w:rFonts w:ascii="宋体"/>
                <w:w w:val="95"/>
                <w:sz w:val="22"/>
              </w:rPr>
              <w:t>2,657,500.00</w:t>
            </w:r>
            <w:r>
              <w:rPr>
                <w:rFonts w:ascii="宋体"/>
                <w:sz w:val="22"/>
              </w:rPr>
            </w:r>
          </w:p>
        </w:tc>
      </w:tr>
      <w:tr>
        <w:trPr>
          <w:trHeight w:val="365" w:hRule="exact"/>
        </w:trPr>
        <w:tc>
          <w:tcPr>
            <w:tcW w:w="48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55" w:right="0"/>
              <w:jc w:val="left"/>
              <w:rPr>
                <w:rFonts w:ascii="宋体" w:hAnsi="宋体" w:cs="宋体" w:eastAsia="宋体" w:hint="default"/>
                <w:sz w:val="22"/>
                <w:szCs w:val="22"/>
              </w:rPr>
            </w:pPr>
            <w:r>
              <w:rPr>
                <w:rFonts w:ascii="宋体" w:hAnsi="宋体" w:cs="宋体" w:eastAsia="宋体" w:hint="default"/>
                <w:sz w:val="22"/>
                <w:szCs w:val="22"/>
              </w:rPr>
              <w:t>T+3</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40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41"/>
              <w:jc w:val="right"/>
              <w:rPr>
                <w:rFonts w:ascii="宋体" w:hAnsi="宋体" w:cs="宋体" w:eastAsia="宋体" w:hint="default"/>
                <w:sz w:val="22"/>
                <w:szCs w:val="22"/>
              </w:rPr>
            </w:pPr>
            <w:r>
              <w:rPr>
                <w:rFonts w:ascii="宋体"/>
                <w:w w:val="95"/>
                <w:sz w:val="22"/>
              </w:rPr>
              <w:t>2,657,500.00</w:t>
            </w:r>
            <w:r>
              <w:rPr>
                <w:rFonts w:ascii="宋体"/>
                <w:sz w:val="22"/>
              </w:rPr>
            </w:r>
          </w:p>
        </w:tc>
      </w:tr>
      <w:tr>
        <w:trPr>
          <w:trHeight w:val="366" w:hRule="exact"/>
        </w:trPr>
        <w:tc>
          <w:tcPr>
            <w:tcW w:w="48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69" w:right="0"/>
              <w:jc w:val="left"/>
              <w:rPr>
                <w:rFonts w:ascii="宋体" w:hAnsi="宋体" w:cs="宋体" w:eastAsia="宋体" w:hint="default"/>
                <w:sz w:val="22"/>
                <w:szCs w:val="22"/>
              </w:rPr>
            </w:pPr>
            <w:r>
              <w:rPr>
                <w:rFonts w:ascii="宋体" w:hAnsi="宋体" w:cs="宋体" w:eastAsia="宋体" w:hint="default"/>
                <w:sz w:val="22"/>
                <w:szCs w:val="22"/>
              </w:rPr>
              <w:t>T+3</w:t>
            </w:r>
            <w:r>
              <w:rPr>
                <w:rFonts w:ascii="宋体" w:hAnsi="宋体" w:cs="宋体" w:eastAsia="宋体" w:hint="default"/>
                <w:spacing w:val="-57"/>
                <w:sz w:val="22"/>
                <w:szCs w:val="22"/>
              </w:rPr>
              <w:t> </w:t>
            </w:r>
            <w:r>
              <w:rPr>
                <w:rFonts w:ascii="宋体" w:hAnsi="宋体" w:cs="宋体" w:eastAsia="宋体" w:hint="default"/>
                <w:sz w:val="22"/>
                <w:szCs w:val="22"/>
              </w:rPr>
              <w:t>年以后</w:t>
            </w:r>
          </w:p>
        </w:tc>
        <w:tc>
          <w:tcPr>
            <w:tcW w:w="40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41"/>
              <w:jc w:val="right"/>
              <w:rPr>
                <w:rFonts w:ascii="宋体" w:hAnsi="宋体" w:cs="宋体" w:eastAsia="宋体" w:hint="default"/>
                <w:sz w:val="22"/>
                <w:szCs w:val="22"/>
              </w:rPr>
            </w:pPr>
            <w:r>
              <w:rPr>
                <w:rFonts w:ascii="宋体"/>
                <w:w w:val="95"/>
                <w:sz w:val="22"/>
              </w:rPr>
              <w:t>3,905,416.67</w:t>
            </w:r>
            <w:r>
              <w:rPr>
                <w:rFonts w:ascii="宋体"/>
                <w:sz w:val="22"/>
              </w:rPr>
            </w:r>
          </w:p>
        </w:tc>
      </w:tr>
      <w:tr>
        <w:trPr>
          <w:trHeight w:val="378" w:hRule="exact"/>
        </w:trPr>
        <w:tc>
          <w:tcPr>
            <w:tcW w:w="488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right="2209"/>
              <w:jc w:val="right"/>
              <w:rPr>
                <w:rFonts w:ascii="宋体" w:hAnsi="宋体" w:cs="宋体" w:eastAsia="宋体" w:hint="default"/>
                <w:sz w:val="22"/>
                <w:szCs w:val="22"/>
              </w:rPr>
            </w:pPr>
            <w:r>
              <w:rPr>
                <w:rFonts w:ascii="宋体" w:hAnsi="宋体" w:cs="宋体" w:eastAsia="宋体" w:hint="default"/>
                <w:b/>
                <w:bCs/>
                <w:w w:val="95"/>
                <w:sz w:val="22"/>
                <w:szCs w:val="22"/>
              </w:rPr>
              <w:t>合计</w:t>
            </w:r>
            <w:r>
              <w:rPr>
                <w:rFonts w:ascii="宋体" w:hAnsi="宋体" w:cs="宋体" w:eastAsia="宋体" w:hint="default"/>
                <w:sz w:val="22"/>
                <w:szCs w:val="22"/>
              </w:rPr>
            </w:r>
          </w:p>
        </w:tc>
        <w:tc>
          <w:tcPr>
            <w:tcW w:w="40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42"/>
              <w:jc w:val="right"/>
              <w:rPr>
                <w:rFonts w:ascii="宋体" w:hAnsi="宋体" w:cs="宋体" w:eastAsia="宋体" w:hint="default"/>
                <w:sz w:val="22"/>
                <w:szCs w:val="22"/>
              </w:rPr>
            </w:pPr>
            <w:r>
              <w:rPr>
                <w:rFonts w:ascii="宋体"/>
                <w:b/>
                <w:spacing w:val="-1"/>
                <w:w w:val="95"/>
                <w:sz w:val="22"/>
              </w:rPr>
              <w:t>12,853,080.72</w:t>
            </w:r>
            <w:r>
              <w:rPr>
                <w:rFonts w:ascii="宋体"/>
                <w:spacing w:val="-1"/>
                <w:sz w:val="22"/>
              </w:rPr>
            </w:r>
          </w:p>
        </w:tc>
      </w:tr>
    </w:tbl>
    <w:p>
      <w:pPr>
        <w:spacing w:line="240" w:lineRule="auto" w:before="4"/>
        <w:rPr>
          <w:rFonts w:ascii="宋体" w:hAnsi="宋体" w:cs="宋体" w:eastAsia="宋体" w:hint="default"/>
          <w:sz w:val="14"/>
          <w:szCs w:val="14"/>
        </w:rPr>
      </w:pPr>
    </w:p>
    <w:p>
      <w:pPr>
        <w:pStyle w:val="BodyText"/>
        <w:spacing w:line="240" w:lineRule="auto" w:before="31"/>
        <w:ind w:left="761" w:right="3753"/>
        <w:jc w:val="left"/>
      </w:pPr>
      <w:r>
        <w:rPr>
          <w:rFonts w:ascii="宋体" w:hAnsi="宋体" w:cs="宋体" w:eastAsia="宋体" w:hint="default"/>
        </w:rPr>
        <w:t>2</w:t>
      </w:r>
      <w:r>
        <w:rPr/>
        <w:t>）已签订的正在履行的合同</w:t>
      </w:r>
    </w:p>
    <w:p>
      <w:pPr>
        <w:spacing w:line="240" w:lineRule="auto" w:before="11"/>
        <w:rPr>
          <w:rFonts w:ascii="宋体" w:hAnsi="宋体" w:cs="宋体" w:eastAsia="宋体" w:hint="default"/>
          <w:sz w:val="23"/>
          <w:szCs w:val="23"/>
        </w:rPr>
      </w:pPr>
    </w:p>
    <w:p>
      <w:pPr>
        <w:pStyle w:val="BodyText"/>
        <w:spacing w:line="300" w:lineRule="auto"/>
        <w:ind w:left="321" w:right="1707" w:firstLine="440"/>
        <w:jc w:val="both"/>
      </w:pPr>
      <w:r>
        <w:rPr>
          <w:spacing w:val="3"/>
        </w:rPr>
        <w:t>本公司的子公司青岛海立美达精密机械制造有限公司与青岛临港置业有限公司对位</w:t>
      </w:r>
      <w:r>
        <w:rPr>
          <w:w w:val="99"/>
        </w:rPr>
        <w:t> </w:t>
      </w:r>
      <w:r>
        <w:rPr>
          <w:spacing w:val="3"/>
        </w:rPr>
        <w:t>于青岛临港经济开发区北一环路南、北京路东工业建设用地建设工业厂房相关事项签订</w:t>
      </w:r>
      <w:r>
        <w:rPr>
          <w:spacing w:val="-107"/>
        </w:rPr>
        <w:t> </w:t>
      </w:r>
      <w:r>
        <w:rPr>
          <w:spacing w:val="-107"/>
        </w:rPr>
      </w:r>
      <w:r>
        <w:rPr/>
        <w:t>合同书，截止</w:t>
      </w:r>
      <w:r>
        <w:rPr>
          <w:spacing w:val="-56"/>
        </w:rPr>
        <w:t> </w:t>
      </w:r>
      <w:r>
        <w:rPr>
          <w:rFonts w:ascii="宋体" w:hAnsi="宋体" w:cs="宋体" w:eastAsia="宋体" w:hint="default"/>
        </w:rPr>
        <w:t>2014</w:t>
      </w:r>
      <w:r>
        <w:rPr>
          <w:rFonts w:ascii="宋体" w:hAnsi="宋体" w:cs="宋体" w:eastAsia="宋体" w:hint="default"/>
          <w:spacing w:val="-57"/>
        </w:rPr>
        <w:t> </w:t>
      </w:r>
      <w:r>
        <w:rPr/>
        <w:t>年</w:t>
      </w:r>
      <w:r>
        <w:rPr>
          <w:spacing w:val="-58"/>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t>日具体情况如下：</w:t>
      </w:r>
    </w:p>
    <w:p>
      <w:pPr>
        <w:spacing w:line="240" w:lineRule="auto" w:before="6"/>
        <w:rPr>
          <w:rFonts w:ascii="宋体" w:hAnsi="宋体" w:cs="宋体" w:eastAsia="宋体" w:hint="default"/>
          <w:sz w:val="7"/>
          <w:szCs w:val="7"/>
        </w:rPr>
      </w:pPr>
    </w:p>
    <w:tbl>
      <w:tblPr>
        <w:tblW w:w="0" w:type="auto"/>
        <w:jc w:val="left"/>
        <w:tblInd w:w="184" w:type="dxa"/>
        <w:tblLayout w:type="fixed"/>
        <w:tblCellMar>
          <w:top w:w="0" w:type="dxa"/>
          <w:left w:w="0" w:type="dxa"/>
          <w:bottom w:w="0" w:type="dxa"/>
          <w:right w:w="0" w:type="dxa"/>
        </w:tblCellMar>
        <w:tblLook w:val="01E0"/>
      </w:tblPr>
      <w:tblGrid>
        <w:gridCol w:w="1284"/>
        <w:gridCol w:w="1902"/>
        <w:gridCol w:w="1903"/>
        <w:gridCol w:w="1904"/>
        <w:gridCol w:w="1745"/>
      </w:tblGrid>
      <w:tr>
        <w:trPr>
          <w:trHeight w:val="378" w:hRule="exact"/>
        </w:trPr>
        <w:tc>
          <w:tcPr>
            <w:tcW w:w="128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207" w:right="0"/>
              <w:jc w:val="left"/>
              <w:rPr>
                <w:rFonts w:ascii="宋体" w:hAnsi="宋体" w:cs="宋体" w:eastAsia="宋体" w:hint="default"/>
                <w:sz w:val="22"/>
                <w:szCs w:val="22"/>
              </w:rPr>
            </w:pPr>
            <w:r>
              <w:rPr>
                <w:rFonts w:ascii="宋体" w:hAnsi="宋体" w:cs="宋体" w:eastAsia="宋体" w:hint="default"/>
                <w:b/>
                <w:bCs/>
                <w:sz w:val="22"/>
                <w:szCs w:val="22"/>
              </w:rPr>
              <w:t>项目名称</w:t>
            </w:r>
            <w:r>
              <w:rPr>
                <w:rFonts w:ascii="宋体" w:hAnsi="宋体" w:cs="宋体" w:eastAsia="宋体" w:hint="default"/>
                <w:sz w:val="22"/>
                <w:szCs w:val="22"/>
              </w:rPr>
            </w:r>
          </w:p>
        </w:tc>
        <w:tc>
          <w:tcPr>
            <w:tcW w:w="19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507" w:right="0"/>
              <w:jc w:val="left"/>
              <w:rPr>
                <w:rFonts w:ascii="宋体" w:hAnsi="宋体" w:cs="宋体" w:eastAsia="宋体" w:hint="default"/>
                <w:sz w:val="22"/>
                <w:szCs w:val="22"/>
              </w:rPr>
            </w:pPr>
            <w:r>
              <w:rPr>
                <w:rFonts w:ascii="宋体" w:hAnsi="宋体" w:cs="宋体" w:eastAsia="宋体" w:hint="default"/>
                <w:b/>
                <w:bCs/>
                <w:sz w:val="22"/>
                <w:szCs w:val="22"/>
              </w:rPr>
              <w:t>合同金额</w:t>
            </w:r>
            <w:r>
              <w:rPr>
                <w:rFonts w:ascii="宋体" w:hAnsi="宋体" w:cs="宋体" w:eastAsia="宋体" w:hint="default"/>
                <w:sz w:val="22"/>
                <w:szCs w:val="22"/>
              </w:rPr>
            </w:r>
          </w:p>
        </w:tc>
        <w:tc>
          <w:tcPr>
            <w:tcW w:w="19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508" w:right="0"/>
              <w:jc w:val="left"/>
              <w:rPr>
                <w:rFonts w:ascii="宋体" w:hAnsi="宋体" w:cs="宋体" w:eastAsia="宋体" w:hint="default"/>
                <w:sz w:val="22"/>
                <w:szCs w:val="22"/>
              </w:rPr>
            </w:pPr>
            <w:r>
              <w:rPr>
                <w:rFonts w:ascii="宋体" w:hAnsi="宋体" w:cs="宋体" w:eastAsia="宋体" w:hint="default"/>
                <w:b/>
                <w:bCs/>
                <w:sz w:val="22"/>
                <w:szCs w:val="22"/>
              </w:rPr>
              <w:t>已付金额</w:t>
            </w:r>
            <w:r>
              <w:rPr>
                <w:rFonts w:ascii="宋体" w:hAnsi="宋体" w:cs="宋体" w:eastAsia="宋体" w:hint="default"/>
                <w:sz w:val="22"/>
                <w:szCs w:val="22"/>
              </w:rPr>
            </w:r>
          </w:p>
        </w:tc>
        <w:tc>
          <w:tcPr>
            <w:tcW w:w="19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509" w:right="0"/>
              <w:jc w:val="left"/>
              <w:rPr>
                <w:rFonts w:ascii="宋体" w:hAnsi="宋体" w:cs="宋体" w:eastAsia="宋体" w:hint="default"/>
                <w:sz w:val="22"/>
                <w:szCs w:val="22"/>
              </w:rPr>
            </w:pPr>
            <w:r>
              <w:rPr>
                <w:rFonts w:ascii="宋体" w:hAnsi="宋体" w:cs="宋体" w:eastAsia="宋体" w:hint="default"/>
                <w:b/>
                <w:bCs/>
                <w:sz w:val="22"/>
                <w:szCs w:val="22"/>
              </w:rPr>
              <w:t>未付金额</w:t>
            </w:r>
            <w:r>
              <w:rPr>
                <w:rFonts w:ascii="宋体" w:hAnsi="宋体" w:cs="宋体" w:eastAsia="宋体" w:hint="default"/>
                <w:sz w:val="22"/>
                <w:szCs w:val="22"/>
              </w:rPr>
            </w:r>
          </w:p>
        </w:tc>
        <w:tc>
          <w:tcPr>
            <w:tcW w:w="174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2"/>
              <w:jc w:val="center"/>
              <w:rPr>
                <w:rFonts w:ascii="宋体" w:hAnsi="宋体" w:cs="宋体" w:eastAsia="宋体" w:hint="default"/>
                <w:sz w:val="22"/>
                <w:szCs w:val="22"/>
              </w:rPr>
            </w:pPr>
            <w:r>
              <w:rPr>
                <w:rFonts w:ascii="宋体" w:hAnsi="宋体" w:cs="宋体" w:eastAsia="宋体" w:hint="default"/>
                <w:b/>
                <w:bCs/>
                <w:sz w:val="22"/>
                <w:szCs w:val="22"/>
              </w:rPr>
              <w:t>工程进展情况</w:t>
            </w:r>
            <w:r>
              <w:rPr>
                <w:rFonts w:ascii="宋体" w:hAnsi="宋体" w:cs="宋体" w:eastAsia="宋体" w:hint="default"/>
                <w:sz w:val="22"/>
                <w:szCs w:val="22"/>
              </w:rPr>
            </w:r>
          </w:p>
        </w:tc>
      </w:tr>
      <w:tr>
        <w:trPr>
          <w:trHeight w:val="365" w:hRule="exact"/>
        </w:trPr>
        <w:tc>
          <w:tcPr>
            <w:tcW w:w="12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临港厂地</w:t>
            </w:r>
          </w:p>
        </w:tc>
        <w:tc>
          <w:tcPr>
            <w:tcW w:w="1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35,000,000.00</w:t>
            </w:r>
            <w:r>
              <w:rPr>
                <w:rFonts w:ascii="宋体"/>
                <w:sz w:val="22"/>
              </w:rPr>
            </w:r>
          </w:p>
        </w:tc>
        <w:tc>
          <w:tcPr>
            <w:tcW w:w="19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14,813,573.31</w:t>
            </w:r>
          </w:p>
        </w:tc>
        <w:tc>
          <w:tcPr>
            <w:tcW w:w="19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20,186,426.69</w:t>
            </w:r>
            <w:r>
              <w:rPr>
                <w:rFonts w:ascii="宋体"/>
                <w:sz w:val="22"/>
              </w:rPr>
            </w:r>
          </w:p>
        </w:tc>
        <w:tc>
          <w:tcPr>
            <w:tcW w:w="17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
              <w:jc w:val="center"/>
              <w:rPr>
                <w:rFonts w:ascii="宋体" w:hAnsi="宋体" w:cs="宋体" w:eastAsia="宋体" w:hint="default"/>
                <w:sz w:val="22"/>
                <w:szCs w:val="22"/>
              </w:rPr>
            </w:pPr>
            <w:r>
              <w:rPr>
                <w:rFonts w:ascii="宋体" w:hAnsi="宋体" w:cs="宋体" w:eastAsia="宋体" w:hint="default"/>
                <w:sz w:val="22"/>
                <w:szCs w:val="22"/>
              </w:rPr>
              <w:t>暂未动工</w:t>
            </w:r>
          </w:p>
        </w:tc>
      </w:tr>
      <w:tr>
        <w:trPr>
          <w:trHeight w:val="378" w:hRule="exact"/>
        </w:trPr>
        <w:tc>
          <w:tcPr>
            <w:tcW w:w="128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428"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b/>
                <w:spacing w:val="-1"/>
                <w:w w:val="95"/>
                <w:sz w:val="22"/>
              </w:rPr>
              <w:t>35,000,000.00</w:t>
            </w:r>
            <w:r>
              <w:rPr>
                <w:rFonts w:ascii="宋体"/>
                <w:spacing w:val="-1"/>
                <w:sz w:val="22"/>
              </w:rPr>
            </w:r>
          </w:p>
        </w:tc>
        <w:tc>
          <w:tcPr>
            <w:tcW w:w="19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b/>
                <w:spacing w:val="-1"/>
                <w:w w:val="95"/>
                <w:sz w:val="22"/>
              </w:rPr>
              <w:t>14,813,573.31</w:t>
            </w:r>
            <w:r>
              <w:rPr>
                <w:rFonts w:ascii="宋体"/>
                <w:spacing w:val="-1"/>
                <w:sz w:val="22"/>
              </w:rPr>
            </w:r>
          </w:p>
        </w:tc>
        <w:tc>
          <w:tcPr>
            <w:tcW w:w="19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b/>
                <w:spacing w:val="-1"/>
                <w:w w:val="95"/>
                <w:sz w:val="22"/>
              </w:rPr>
              <w:t>20,186,426.69</w:t>
            </w:r>
            <w:r>
              <w:rPr>
                <w:rFonts w:ascii="宋体"/>
                <w:spacing w:val="-1"/>
                <w:sz w:val="22"/>
              </w:rPr>
            </w:r>
          </w:p>
        </w:tc>
        <w:tc>
          <w:tcPr>
            <w:tcW w:w="174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0"/>
              <w:jc w:val="center"/>
              <w:rPr>
                <w:rFonts w:ascii="宋体" w:hAnsi="宋体" w:cs="宋体" w:eastAsia="宋体" w:hint="default"/>
                <w:sz w:val="22"/>
                <w:szCs w:val="22"/>
              </w:rPr>
            </w:pPr>
            <w:r>
              <w:rPr>
                <w:rFonts w:ascii="宋体"/>
                <w:sz w:val="22"/>
              </w:rPr>
              <w:t>--</w:t>
            </w:r>
          </w:p>
        </w:tc>
      </w:tr>
    </w:tbl>
    <w:p>
      <w:pPr>
        <w:spacing w:line="240" w:lineRule="auto" w:before="12"/>
        <w:rPr>
          <w:rFonts w:ascii="宋体" w:hAnsi="宋体" w:cs="宋体" w:eastAsia="宋体" w:hint="default"/>
          <w:sz w:val="18"/>
          <w:szCs w:val="18"/>
        </w:rPr>
      </w:pPr>
    </w:p>
    <w:p>
      <w:pPr>
        <w:pStyle w:val="BodyText"/>
        <w:spacing w:line="240" w:lineRule="auto" w:before="31"/>
        <w:ind w:left="769" w:right="3753"/>
        <w:jc w:val="left"/>
      </w:pPr>
      <w:r>
        <w:rPr>
          <w:rFonts w:ascii="宋体" w:hAnsi="宋体" w:cs="宋体" w:eastAsia="宋体" w:hint="default"/>
        </w:rPr>
        <w:t>2</w:t>
      </w:r>
      <w:r>
        <w:rPr/>
        <w:t>．</w:t>
      </w:r>
      <w:r>
        <w:rPr>
          <w:spacing w:val="-91"/>
        </w:rPr>
        <w:t> </w:t>
      </w:r>
      <w:r>
        <w:rPr/>
        <w:t>前期承诺履行情况</w:t>
      </w:r>
    </w:p>
    <w:p>
      <w:pPr>
        <w:spacing w:line="240" w:lineRule="auto" w:before="3"/>
        <w:rPr>
          <w:rFonts w:ascii="宋体" w:hAnsi="宋体" w:cs="宋体" w:eastAsia="宋体" w:hint="default"/>
          <w:sz w:val="23"/>
          <w:szCs w:val="23"/>
        </w:rPr>
      </w:pPr>
    </w:p>
    <w:p>
      <w:pPr>
        <w:pStyle w:val="BodyText"/>
        <w:spacing w:line="300" w:lineRule="auto"/>
        <w:ind w:left="321" w:right="0" w:firstLine="440"/>
        <w:jc w:val="left"/>
      </w:pPr>
      <w:r>
        <w:rPr>
          <w:spacing w:val="3"/>
        </w:rPr>
        <w:t>本公司的子公司宁波泰鸿机电有限公司（以下简称“宁波机电”）与浙江吉润汽车</w:t>
      </w:r>
      <w:r>
        <w:rPr>
          <w:w w:val="99"/>
        </w:rPr>
        <w:t> </w:t>
      </w:r>
      <w:r>
        <w:rPr/>
        <w:t>有限公司</w:t>
      </w:r>
      <w:r>
        <w:rPr>
          <w:rFonts w:ascii="宋体" w:hAnsi="宋体" w:cs="宋体" w:eastAsia="宋体" w:hint="default"/>
        </w:rPr>
        <w:t>(</w:t>
      </w:r>
      <w:r>
        <w:rPr/>
        <w:t>以下简称“浙江吉润”</w:t>
      </w:r>
      <w:r>
        <w:rPr>
          <w:rFonts w:ascii="宋体" w:hAnsi="宋体" w:cs="宋体" w:eastAsia="宋体" w:hint="default"/>
        </w:rPr>
        <w:t>)</w:t>
      </w:r>
      <w:r>
        <w:rPr/>
        <w:t>于</w:t>
      </w:r>
      <w:r>
        <w:rPr>
          <w:spacing w:val="-34"/>
        </w:rPr>
        <w:t> </w:t>
      </w:r>
      <w:r>
        <w:rPr>
          <w:rFonts w:ascii="宋体" w:hAnsi="宋体" w:cs="宋体" w:eastAsia="宋体" w:hint="default"/>
        </w:rPr>
        <w:t>2011</w:t>
      </w:r>
      <w:r>
        <w:rPr>
          <w:rFonts w:ascii="宋体" w:hAnsi="宋体" w:cs="宋体" w:eastAsia="宋体" w:hint="default"/>
          <w:spacing w:val="-34"/>
        </w:rPr>
        <w:t> </w:t>
      </w:r>
      <w:r>
        <w:rPr/>
        <w:t>年</w:t>
      </w:r>
      <w:r>
        <w:rPr>
          <w:spacing w:val="-34"/>
        </w:rPr>
        <w:t> </w:t>
      </w:r>
      <w:r>
        <w:rPr>
          <w:rFonts w:ascii="宋体" w:hAnsi="宋体" w:cs="宋体" w:eastAsia="宋体" w:hint="default"/>
        </w:rPr>
        <w:t>6</w:t>
      </w:r>
      <w:r>
        <w:rPr>
          <w:rFonts w:ascii="宋体" w:hAnsi="宋体" w:cs="宋体" w:eastAsia="宋体" w:hint="default"/>
          <w:spacing w:val="-34"/>
        </w:rPr>
        <w:t> </w:t>
      </w:r>
      <w:r>
        <w:rPr/>
        <w:t>月</w:t>
      </w:r>
      <w:r>
        <w:rPr>
          <w:spacing w:val="-34"/>
        </w:rPr>
        <w:t> </w:t>
      </w:r>
      <w:r>
        <w:rPr>
          <w:rFonts w:ascii="宋体" w:hAnsi="宋体" w:cs="宋体" w:eastAsia="宋体" w:hint="default"/>
        </w:rPr>
        <w:t>10</w:t>
      </w:r>
      <w:r>
        <w:rPr>
          <w:rFonts w:ascii="宋体" w:hAnsi="宋体" w:cs="宋体" w:eastAsia="宋体" w:hint="default"/>
          <w:spacing w:val="-34"/>
        </w:rPr>
        <w:t> </w:t>
      </w:r>
      <w:r>
        <w:rPr/>
        <w:t>日签订土地使用权转让合同，总价</w:t>
      </w:r>
    </w:p>
    <w:p>
      <w:pPr>
        <w:pStyle w:val="BodyText"/>
        <w:spacing w:line="240" w:lineRule="auto" w:before="17"/>
        <w:ind w:left="321" w:right="0"/>
        <w:jc w:val="left"/>
      </w:pPr>
      <w:r>
        <w:rPr/>
        <w:t>款约</w:t>
      </w:r>
      <w:r>
        <w:rPr>
          <w:spacing w:val="-16"/>
        </w:rPr>
        <w:t> </w:t>
      </w:r>
      <w:r>
        <w:rPr>
          <w:rFonts w:ascii="宋体" w:hAnsi="宋体" w:cs="宋体" w:eastAsia="宋体" w:hint="default"/>
        </w:rPr>
        <w:t>1,620</w:t>
      </w:r>
      <w:r>
        <w:rPr>
          <w:rFonts w:ascii="宋体" w:hAnsi="宋体" w:cs="宋体" w:eastAsia="宋体" w:hint="default"/>
          <w:spacing w:val="-16"/>
        </w:rPr>
        <w:t> </w:t>
      </w:r>
      <w:r>
        <w:rPr/>
        <w:t>万元。按照合同约定，宁波机电已于</w:t>
      </w:r>
      <w:r>
        <w:rPr>
          <w:spacing w:val="-14"/>
        </w:rPr>
        <w:t> </w:t>
      </w:r>
      <w:r>
        <w:rPr>
          <w:rFonts w:ascii="宋体" w:hAnsi="宋体" w:cs="宋体" w:eastAsia="宋体" w:hint="default"/>
        </w:rPr>
        <w:t>2011</w:t>
      </w:r>
      <w:r>
        <w:rPr>
          <w:rFonts w:ascii="宋体" w:hAnsi="宋体" w:cs="宋体" w:eastAsia="宋体" w:hint="default"/>
          <w:spacing w:val="-15"/>
        </w:rPr>
        <w:t> </w:t>
      </w:r>
      <w:r>
        <w:rPr/>
        <w:t>年预付</w:t>
      </w:r>
      <w:r>
        <w:rPr>
          <w:spacing w:val="-16"/>
        </w:rPr>
        <w:t> </w:t>
      </w:r>
      <w:r>
        <w:rPr>
          <w:rFonts w:ascii="宋体" w:hAnsi="宋体" w:cs="宋体" w:eastAsia="宋体" w:hint="default"/>
        </w:rPr>
        <w:t>810</w:t>
      </w:r>
      <w:r>
        <w:rPr>
          <w:rFonts w:ascii="宋体" w:hAnsi="宋体" w:cs="宋体" w:eastAsia="宋体" w:hint="default"/>
          <w:spacing w:val="-15"/>
        </w:rPr>
        <w:t> </w:t>
      </w:r>
      <w:r>
        <w:rPr/>
        <w:t>万元土地使用权转让</w:t>
      </w:r>
    </w:p>
    <w:p>
      <w:pPr>
        <w:pStyle w:val="BodyText"/>
        <w:spacing w:line="240" w:lineRule="auto" w:before="72"/>
        <w:ind w:left="321" w:right="0"/>
        <w:jc w:val="left"/>
      </w:pPr>
      <w:r>
        <w:rPr/>
        <w:t>款，剩余</w:t>
      </w:r>
      <w:r>
        <w:rPr>
          <w:spacing w:val="-44"/>
        </w:rPr>
        <w:t> </w:t>
      </w:r>
      <w:r>
        <w:rPr>
          <w:rFonts w:ascii="宋体" w:hAnsi="宋体" w:cs="宋体" w:eastAsia="宋体" w:hint="default"/>
        </w:rPr>
        <w:t>810</w:t>
      </w:r>
      <w:r>
        <w:rPr>
          <w:rFonts w:ascii="宋体" w:hAnsi="宋体" w:cs="宋体" w:eastAsia="宋体" w:hint="default"/>
          <w:spacing w:val="-43"/>
        </w:rPr>
        <w:t> </w:t>
      </w:r>
      <w:r>
        <w:rPr/>
        <w:t>万元需在办理完毕土地变更登记手续后支付。</w:t>
      </w:r>
      <w:r>
        <w:rPr>
          <w:rFonts w:ascii="宋体" w:hAnsi="宋体" w:cs="宋体" w:eastAsia="宋体" w:hint="default"/>
        </w:rPr>
        <w:t>2014</w:t>
      </w:r>
      <w:r>
        <w:rPr>
          <w:rFonts w:ascii="宋体" w:hAnsi="宋体" w:cs="宋体" w:eastAsia="宋体" w:hint="default"/>
          <w:spacing w:val="-43"/>
        </w:rPr>
        <w:t> </w:t>
      </w:r>
      <w:r>
        <w:rPr/>
        <w:t>年</w:t>
      </w:r>
      <w:r>
        <w:rPr>
          <w:spacing w:val="-45"/>
        </w:rPr>
        <w:t> </w:t>
      </w:r>
      <w:r>
        <w:rPr>
          <w:rFonts w:ascii="宋体" w:hAnsi="宋体" w:cs="宋体" w:eastAsia="宋体" w:hint="default"/>
        </w:rPr>
        <w:t>7</w:t>
      </w:r>
      <w:r>
        <w:rPr>
          <w:rFonts w:ascii="宋体" w:hAnsi="宋体" w:cs="宋体" w:eastAsia="宋体" w:hint="default"/>
          <w:spacing w:val="-45"/>
        </w:rPr>
        <w:t> </w:t>
      </w:r>
      <w:r>
        <w:rPr/>
        <w:t>月</w:t>
      </w:r>
      <w:r>
        <w:rPr>
          <w:spacing w:val="-44"/>
        </w:rPr>
        <w:t> </w:t>
      </w:r>
      <w:r>
        <w:rPr>
          <w:rFonts w:ascii="宋体" w:hAnsi="宋体" w:cs="宋体" w:eastAsia="宋体" w:hint="default"/>
        </w:rPr>
        <w:t>1</w:t>
      </w:r>
      <w:r>
        <w:rPr>
          <w:rFonts w:ascii="宋体" w:hAnsi="宋体" w:cs="宋体" w:eastAsia="宋体" w:hint="default"/>
          <w:spacing w:val="-43"/>
        </w:rPr>
        <w:t> </w:t>
      </w:r>
      <w:r>
        <w:rPr/>
        <w:t>日，宁波机电</w:t>
      </w:r>
    </w:p>
    <w:p>
      <w:pPr>
        <w:pStyle w:val="BodyText"/>
        <w:spacing w:line="240" w:lineRule="auto" w:before="72"/>
        <w:ind w:left="321" w:right="0"/>
        <w:jc w:val="left"/>
      </w:pPr>
      <w:r>
        <w:rPr/>
        <w:t>股东会作出决议，决定浙江吉润以前述土地使用权作价人民币 </w:t>
      </w:r>
      <w:r>
        <w:rPr>
          <w:rFonts w:ascii="宋体" w:hAnsi="宋体" w:cs="宋体" w:eastAsia="宋体" w:hint="default"/>
        </w:rPr>
        <w:t>21,615,058.08</w:t>
      </w:r>
      <w:r>
        <w:rPr>
          <w:rFonts w:ascii="宋体" w:hAnsi="宋体" w:cs="宋体" w:eastAsia="宋体" w:hint="default"/>
          <w:spacing w:val="15"/>
        </w:rPr>
        <w:t> </w:t>
      </w:r>
      <w:r>
        <w:rPr/>
        <w:t>元出资，</w:t>
      </w:r>
    </w:p>
    <w:p>
      <w:pPr>
        <w:pStyle w:val="BodyText"/>
        <w:spacing w:line="240" w:lineRule="auto" w:before="72"/>
        <w:ind w:left="321" w:right="0"/>
        <w:jc w:val="left"/>
      </w:pPr>
      <w:r>
        <w:rPr/>
        <w:t>并于</w:t>
      </w:r>
      <w:r>
        <w:rPr>
          <w:spacing w:val="-34"/>
        </w:rPr>
        <w:t> </w:t>
      </w:r>
      <w:r>
        <w:rPr>
          <w:rFonts w:ascii="宋体" w:hAnsi="宋体" w:cs="宋体" w:eastAsia="宋体" w:hint="default"/>
        </w:rPr>
        <w:t>7</w:t>
      </w:r>
      <w:r>
        <w:rPr>
          <w:rFonts w:ascii="宋体" w:hAnsi="宋体" w:cs="宋体" w:eastAsia="宋体" w:hint="default"/>
          <w:spacing w:val="-33"/>
        </w:rPr>
        <w:t> </w:t>
      </w:r>
      <w:r>
        <w:rPr/>
        <w:t>月</w:t>
      </w:r>
      <w:r>
        <w:rPr>
          <w:spacing w:val="-34"/>
        </w:rPr>
        <w:t> </w:t>
      </w:r>
      <w:r>
        <w:rPr>
          <w:rFonts w:ascii="宋体" w:hAnsi="宋体" w:cs="宋体" w:eastAsia="宋体" w:hint="default"/>
        </w:rPr>
        <w:t>15</w:t>
      </w:r>
      <w:r>
        <w:rPr>
          <w:rFonts w:ascii="宋体" w:hAnsi="宋体" w:cs="宋体" w:eastAsia="宋体" w:hint="default"/>
          <w:spacing w:val="-34"/>
        </w:rPr>
        <w:t> </w:t>
      </w:r>
      <w:r>
        <w:rPr/>
        <w:t>日前缴足。</w:t>
      </w:r>
      <w:r>
        <w:rPr>
          <w:rFonts w:ascii="宋体" w:hAnsi="宋体" w:cs="宋体" w:eastAsia="宋体" w:hint="default"/>
        </w:rPr>
        <w:t>2014</w:t>
      </w:r>
      <w:r>
        <w:rPr>
          <w:rFonts w:ascii="宋体" w:hAnsi="宋体" w:cs="宋体" w:eastAsia="宋体" w:hint="default"/>
          <w:spacing w:val="-35"/>
        </w:rPr>
        <w:t> </w:t>
      </w:r>
      <w:r>
        <w:rPr/>
        <w:t>年</w:t>
      </w:r>
      <w:r>
        <w:rPr>
          <w:spacing w:val="-34"/>
        </w:rPr>
        <w:t> </w:t>
      </w:r>
      <w:r>
        <w:rPr>
          <w:rFonts w:ascii="宋体" w:hAnsi="宋体" w:cs="宋体" w:eastAsia="宋体" w:hint="default"/>
        </w:rPr>
        <w:t>12</w:t>
      </w:r>
      <w:r>
        <w:rPr>
          <w:rFonts w:ascii="宋体" w:hAnsi="宋体" w:cs="宋体" w:eastAsia="宋体" w:hint="default"/>
          <w:spacing w:val="-34"/>
        </w:rPr>
        <w:t> </w:t>
      </w:r>
      <w:r>
        <w:rPr/>
        <w:t>月</w:t>
      </w:r>
      <w:r>
        <w:rPr>
          <w:spacing w:val="-34"/>
        </w:rPr>
        <w:t> </w:t>
      </w:r>
      <w:r>
        <w:rPr>
          <w:rFonts w:ascii="宋体" w:hAnsi="宋体" w:cs="宋体" w:eastAsia="宋体" w:hint="default"/>
        </w:rPr>
        <w:t>23</w:t>
      </w:r>
      <w:r>
        <w:rPr>
          <w:rFonts w:ascii="宋体" w:hAnsi="宋体" w:cs="宋体" w:eastAsia="宋体" w:hint="default"/>
          <w:spacing w:val="-34"/>
        </w:rPr>
        <w:t> </w:t>
      </w:r>
      <w:r>
        <w:rPr/>
        <w:t>日宁波机电已收回上述预付土地使用权转让款</w:t>
      </w:r>
    </w:p>
    <w:p>
      <w:pPr>
        <w:pStyle w:val="BodyText"/>
        <w:spacing w:line="240" w:lineRule="auto" w:before="72"/>
        <w:ind w:left="321" w:right="0"/>
        <w:jc w:val="left"/>
      </w:pPr>
      <w:r>
        <w:rPr/>
        <w:t>中的</w:t>
      </w:r>
      <w:r>
        <w:rPr>
          <w:spacing w:val="-57"/>
        </w:rPr>
        <w:t> </w:t>
      </w:r>
      <w:r>
        <w:rPr>
          <w:rFonts w:ascii="宋体" w:hAnsi="宋体" w:cs="宋体" w:eastAsia="宋体" w:hint="default"/>
        </w:rPr>
        <w:t>800</w:t>
      </w:r>
      <w:r>
        <w:rPr>
          <w:rFonts w:ascii="宋体" w:hAnsi="宋体" w:cs="宋体" w:eastAsia="宋体" w:hint="default"/>
          <w:spacing w:val="-56"/>
        </w:rPr>
        <w:t> </w:t>
      </w:r>
      <w:r>
        <w:rPr/>
        <w:t>万元。截止</w:t>
      </w:r>
      <w:r>
        <w:rPr>
          <w:spacing w:val="-57"/>
        </w:rPr>
        <w:t> </w:t>
      </w:r>
      <w:r>
        <w:rPr>
          <w:rFonts w:ascii="宋体" w:hAnsi="宋体" w:cs="宋体" w:eastAsia="宋体" w:hint="default"/>
        </w:rPr>
        <w:t>2014</w:t>
      </w:r>
      <w:r>
        <w:rPr>
          <w:rFonts w:ascii="宋体" w:hAnsi="宋体" w:cs="宋体" w:eastAsia="宋体" w:hint="default"/>
          <w:spacing w:val="-57"/>
        </w:rPr>
        <w:t> </w:t>
      </w:r>
      <w:r>
        <w:rPr/>
        <w:t>年</w:t>
      </w:r>
      <w:r>
        <w:rPr>
          <w:spacing w:val="-57"/>
        </w:rPr>
        <w:t> </w:t>
      </w:r>
      <w:r>
        <w:rPr>
          <w:rFonts w:ascii="宋体" w:hAnsi="宋体" w:cs="宋体" w:eastAsia="宋体" w:hint="default"/>
        </w:rPr>
        <w:t>7</w:t>
      </w:r>
      <w:r>
        <w:rPr>
          <w:rFonts w:ascii="宋体" w:hAnsi="宋体" w:cs="宋体" w:eastAsia="宋体" w:hint="default"/>
          <w:spacing w:val="-57"/>
        </w:rPr>
        <w:t> </w:t>
      </w:r>
      <w:r>
        <w:rPr/>
        <w:t>月</w:t>
      </w:r>
      <w:r>
        <w:rPr>
          <w:spacing w:val="-57"/>
        </w:rPr>
        <w:t> </w:t>
      </w:r>
      <w:r>
        <w:rPr>
          <w:rFonts w:ascii="宋体" w:hAnsi="宋体" w:cs="宋体" w:eastAsia="宋体" w:hint="default"/>
        </w:rPr>
        <w:t>29</w:t>
      </w:r>
      <w:r>
        <w:rPr>
          <w:rFonts w:ascii="宋体" w:hAnsi="宋体" w:cs="宋体" w:eastAsia="宋体" w:hint="default"/>
          <w:spacing w:val="-57"/>
        </w:rPr>
        <w:t> </w:t>
      </w:r>
      <w:r>
        <w:rPr/>
        <w:t>日，土地使用权出资工商变更登记已经办理完毕。</w:t>
      </w:r>
    </w:p>
    <w:p>
      <w:pPr>
        <w:spacing w:after="0" w:line="240" w:lineRule="auto"/>
        <w:jc w:val="left"/>
        <w:sectPr>
          <w:pgSz w:w="11910" w:h="16840"/>
          <w:pgMar w:header="879" w:footer="570" w:top="1100" w:bottom="760" w:left="1380" w:right="0"/>
        </w:sectPr>
      </w:pPr>
    </w:p>
    <w:p>
      <w:pPr>
        <w:spacing w:line="240" w:lineRule="auto" w:before="6"/>
        <w:rPr>
          <w:rFonts w:ascii="宋体" w:hAnsi="宋体" w:cs="宋体" w:eastAsia="宋体" w:hint="default"/>
          <w:sz w:val="23"/>
          <w:szCs w:val="23"/>
        </w:rPr>
      </w:pPr>
    </w:p>
    <w:p>
      <w:pPr>
        <w:pStyle w:val="BodyText"/>
        <w:spacing w:line="300" w:lineRule="auto" w:before="31"/>
        <w:ind w:right="1440" w:firstLine="447"/>
        <w:jc w:val="left"/>
      </w:pPr>
      <w:r>
        <w:rPr>
          <w:rFonts w:ascii="宋体" w:hAnsi="宋体" w:cs="宋体" w:eastAsia="宋体" w:hint="default"/>
        </w:rPr>
        <w:t>3</w:t>
      </w:r>
      <w:r>
        <w:rPr/>
        <w:t>．</w:t>
      </w:r>
      <w:r>
        <w:rPr>
          <w:spacing w:val="-89"/>
        </w:rPr>
        <w:t> </w:t>
      </w:r>
      <w:r>
        <w:rPr/>
        <w:t>除上述承诺事项外，截止</w:t>
      </w:r>
      <w:r>
        <w:rPr>
          <w:spacing w:val="-57"/>
        </w:rPr>
        <w:t> </w:t>
      </w:r>
      <w:r>
        <w:rPr>
          <w:rFonts w:ascii="宋体" w:hAnsi="宋体" w:cs="宋体" w:eastAsia="宋体" w:hint="default"/>
        </w:rPr>
        <w:t>2014</w:t>
      </w:r>
      <w:r>
        <w:rPr>
          <w:rFonts w:ascii="宋体" w:hAnsi="宋体" w:cs="宋体" w:eastAsia="宋体" w:hint="default"/>
          <w:spacing w:val="-58"/>
        </w:rPr>
        <w:t> </w:t>
      </w:r>
      <w:r>
        <w:rPr/>
        <w:t>年</w:t>
      </w:r>
      <w:r>
        <w:rPr>
          <w:spacing w:val="-59"/>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日，本集团无需要披露的其他重大承</w:t>
      </w:r>
      <w:r>
        <w:rPr>
          <w:w w:val="99"/>
        </w:rPr>
        <w:t> </w:t>
      </w:r>
      <w:r>
        <w:rPr/>
        <w:t>诺事项。</w:t>
      </w:r>
    </w:p>
    <w:p>
      <w:pPr>
        <w:spacing w:line="499" w:lineRule="auto" w:before="128"/>
        <w:ind w:left="640" w:right="6775" w:hanging="38"/>
        <w:jc w:val="left"/>
        <w:rPr>
          <w:rFonts w:ascii="宋体" w:hAnsi="宋体" w:cs="宋体" w:eastAsia="宋体" w:hint="default"/>
          <w:sz w:val="22"/>
          <w:szCs w:val="22"/>
        </w:rPr>
      </w:pPr>
      <w:bookmarkStart w:name="资产负债表日后事项" w:id="328"/>
      <w:bookmarkEnd w:id="328"/>
      <w:r>
        <w:rPr/>
      </w:r>
      <w:r>
        <w:rPr>
          <w:rFonts w:ascii="宋体" w:hAnsi="宋体" w:cs="宋体" w:eastAsia="宋体" w:hint="default"/>
          <w:b/>
          <w:bCs/>
          <w:spacing w:val="13"/>
          <w:sz w:val="22"/>
          <w:szCs w:val="22"/>
        </w:rPr>
        <w:t>十五、</w:t>
      </w:r>
      <w:r>
        <w:rPr>
          <w:rFonts w:ascii="宋体" w:hAnsi="宋体" w:cs="宋体" w:eastAsia="宋体" w:hint="default"/>
          <w:b/>
          <w:bCs/>
          <w:spacing w:val="-11"/>
          <w:sz w:val="22"/>
          <w:szCs w:val="22"/>
        </w:rPr>
        <w:t> </w:t>
      </w:r>
      <w:r>
        <w:rPr>
          <w:rFonts w:ascii="宋体" w:hAnsi="宋体" w:cs="宋体" w:eastAsia="宋体" w:hint="default"/>
          <w:b/>
          <w:bCs/>
          <w:spacing w:val="18"/>
          <w:sz w:val="22"/>
          <w:szCs w:val="22"/>
        </w:rPr>
        <w:t>资产负债表日后事项</w:t>
      </w:r>
      <w:r>
        <w:rPr>
          <w:rFonts w:ascii="宋体" w:hAnsi="宋体" w:cs="宋体" w:eastAsia="宋体" w:hint="default"/>
          <w:b/>
          <w:bCs/>
          <w:w w:val="99"/>
          <w:sz w:val="22"/>
          <w:szCs w:val="22"/>
        </w:rPr>
        <w:t> </w:t>
      </w:r>
      <w:bookmarkStart w:name="控股股东减持股份" w:id="329"/>
      <w:bookmarkEnd w:id="329"/>
      <w:r>
        <w:rPr>
          <w:rFonts w:ascii="宋体" w:hAnsi="宋体" w:cs="宋体" w:eastAsia="宋体" w:hint="default"/>
          <w:b/>
          <w:bCs/>
          <w:w w:val="99"/>
          <w:sz w:val="22"/>
          <w:szCs w:val="22"/>
        </w:rPr>
      </w:r>
      <w:r>
        <w:rPr>
          <w:rFonts w:ascii="宋体" w:hAnsi="宋体" w:cs="宋体" w:eastAsia="宋体" w:hint="default"/>
          <w:spacing w:val="10"/>
          <w:sz w:val="22"/>
          <w:szCs w:val="22"/>
        </w:rPr>
        <w:t>1.</w:t>
      </w:r>
      <w:r>
        <w:rPr>
          <w:rFonts w:ascii="宋体" w:hAnsi="宋体" w:cs="宋体" w:eastAsia="宋体" w:hint="default"/>
          <w:spacing w:val="-48"/>
          <w:sz w:val="22"/>
          <w:szCs w:val="22"/>
        </w:rPr>
        <w:t> </w:t>
      </w:r>
      <w:r>
        <w:rPr>
          <w:rFonts w:ascii="宋体" w:hAnsi="宋体" w:cs="宋体" w:eastAsia="宋体" w:hint="default"/>
          <w:spacing w:val="17"/>
          <w:sz w:val="22"/>
          <w:szCs w:val="22"/>
        </w:rPr>
        <w:t>控股股东减持股份</w:t>
      </w:r>
      <w:r>
        <w:rPr>
          <w:rFonts w:ascii="宋体" w:hAnsi="宋体" w:cs="宋体" w:eastAsia="宋体" w:hint="default"/>
          <w:spacing w:val="-90"/>
          <w:sz w:val="22"/>
          <w:szCs w:val="22"/>
        </w:rPr>
        <w:t> </w:t>
      </w:r>
      <w:r>
        <w:rPr>
          <w:rFonts w:ascii="宋体" w:hAnsi="宋体" w:cs="宋体" w:eastAsia="宋体" w:hint="default"/>
          <w:sz w:val="22"/>
          <w:szCs w:val="22"/>
        </w:rPr>
      </w:r>
    </w:p>
    <w:p>
      <w:pPr>
        <w:pStyle w:val="BodyText"/>
        <w:spacing w:line="240" w:lineRule="auto" w:before="75"/>
        <w:ind w:left="616" w:right="1440"/>
        <w:jc w:val="left"/>
      </w:pPr>
      <w:bookmarkStart w:name="海立控股于2015年01月09日通过深圳证券交易所大宗交易方式减持本公司无限售条" w:id="330"/>
      <w:bookmarkEnd w:id="330"/>
      <w:r>
        <w:rPr/>
      </w:r>
      <w:r>
        <w:rPr/>
        <w:t>海立控股于</w:t>
      </w:r>
      <w:r>
        <w:rPr>
          <w:spacing w:val="-56"/>
        </w:rPr>
        <w:t> </w:t>
      </w:r>
      <w:r>
        <w:rPr>
          <w:rFonts w:ascii="宋体" w:hAnsi="宋体" w:cs="宋体" w:eastAsia="宋体" w:hint="default"/>
        </w:rPr>
        <w:t>2015</w:t>
      </w:r>
      <w:r>
        <w:rPr>
          <w:rFonts w:ascii="宋体" w:hAnsi="宋体" w:cs="宋体" w:eastAsia="宋体" w:hint="default"/>
          <w:spacing w:val="-58"/>
        </w:rPr>
        <w:t> </w:t>
      </w:r>
      <w:r>
        <w:rPr/>
        <w:t>年</w:t>
      </w:r>
      <w:r>
        <w:rPr>
          <w:spacing w:val="-58"/>
        </w:rPr>
        <w:t> </w:t>
      </w:r>
      <w:r>
        <w:rPr>
          <w:rFonts w:ascii="宋体" w:hAnsi="宋体" w:cs="宋体" w:eastAsia="宋体" w:hint="default"/>
        </w:rPr>
        <w:t>01</w:t>
      </w:r>
      <w:r>
        <w:rPr>
          <w:rFonts w:ascii="宋体" w:hAnsi="宋体" w:cs="宋体" w:eastAsia="宋体" w:hint="default"/>
          <w:spacing w:val="-59"/>
        </w:rPr>
        <w:t> </w:t>
      </w:r>
      <w:r>
        <w:rPr/>
        <w:t>月</w:t>
      </w:r>
      <w:r>
        <w:rPr>
          <w:spacing w:val="-58"/>
        </w:rPr>
        <w:t> </w:t>
      </w:r>
      <w:r>
        <w:rPr>
          <w:rFonts w:ascii="宋体" w:hAnsi="宋体" w:cs="宋体" w:eastAsia="宋体" w:hint="default"/>
        </w:rPr>
        <w:t>09</w:t>
      </w:r>
      <w:r>
        <w:rPr>
          <w:rFonts w:ascii="宋体" w:hAnsi="宋体" w:cs="宋体" w:eastAsia="宋体" w:hint="default"/>
          <w:spacing w:val="-58"/>
        </w:rPr>
        <w:t> </w:t>
      </w:r>
      <w:r>
        <w:rPr/>
        <w:t>日通过深圳证券交易所大宗交易方式减持本公司无限售</w:t>
      </w:r>
    </w:p>
    <w:p>
      <w:pPr>
        <w:pStyle w:val="BodyText"/>
        <w:spacing w:line="240" w:lineRule="auto" w:before="72"/>
        <w:ind w:right="0"/>
        <w:jc w:val="both"/>
      </w:pPr>
      <w:r>
        <w:rPr/>
        <w:t>条件流通股</w:t>
      </w:r>
      <w:r>
        <w:rPr>
          <w:spacing w:val="-46"/>
        </w:rPr>
        <w:t> </w:t>
      </w:r>
      <w:r>
        <w:rPr>
          <w:rFonts w:ascii="宋体" w:hAnsi="宋体" w:cs="宋体" w:eastAsia="宋体" w:hint="default"/>
        </w:rPr>
        <w:t>200</w:t>
      </w:r>
      <w:r>
        <w:rPr>
          <w:rFonts w:ascii="宋体" w:hAnsi="宋体" w:cs="宋体" w:eastAsia="宋体" w:hint="default"/>
          <w:spacing w:val="-47"/>
        </w:rPr>
        <w:t> </w:t>
      </w:r>
      <w:r>
        <w:rPr/>
        <w:t>万股，占公司总股本的</w:t>
      </w:r>
      <w:r>
        <w:rPr>
          <w:spacing w:val="-47"/>
        </w:rPr>
        <w:t> </w:t>
      </w:r>
      <w:r>
        <w:rPr>
          <w:rFonts w:ascii="宋体" w:hAnsi="宋体" w:cs="宋体" w:eastAsia="宋体" w:hint="default"/>
        </w:rPr>
        <w:t>1.32%</w:t>
      </w:r>
      <w:r>
        <w:rPr/>
        <w:t>；海立控股于</w:t>
      </w:r>
      <w:r>
        <w:rPr>
          <w:spacing w:val="-47"/>
        </w:rPr>
        <w:t> </w:t>
      </w:r>
      <w:r>
        <w:rPr>
          <w:rFonts w:ascii="宋体" w:hAnsi="宋体" w:cs="宋体" w:eastAsia="宋体" w:hint="default"/>
        </w:rPr>
        <w:t>2015</w:t>
      </w:r>
      <w:r>
        <w:rPr>
          <w:rFonts w:ascii="宋体" w:hAnsi="宋体" w:cs="宋体" w:eastAsia="宋体" w:hint="default"/>
          <w:spacing w:val="-47"/>
        </w:rPr>
        <w:t> </w:t>
      </w:r>
      <w:r>
        <w:rPr/>
        <w:t>年</w:t>
      </w:r>
      <w:r>
        <w:rPr>
          <w:spacing w:val="-48"/>
        </w:rPr>
        <w:t> </w:t>
      </w:r>
      <w:r>
        <w:rPr>
          <w:rFonts w:ascii="宋体" w:hAnsi="宋体" w:cs="宋体" w:eastAsia="宋体" w:hint="default"/>
        </w:rPr>
        <w:t>01</w:t>
      </w:r>
      <w:r>
        <w:rPr>
          <w:rFonts w:ascii="宋体" w:hAnsi="宋体" w:cs="宋体" w:eastAsia="宋体" w:hint="default"/>
          <w:spacing w:val="-47"/>
        </w:rPr>
        <w:t> </w:t>
      </w:r>
      <w:r>
        <w:rPr/>
        <w:t>月</w:t>
      </w:r>
      <w:r>
        <w:rPr>
          <w:spacing w:val="-48"/>
        </w:rPr>
        <w:t> </w:t>
      </w:r>
      <w:r>
        <w:rPr>
          <w:rFonts w:ascii="宋体" w:hAnsi="宋体" w:cs="宋体" w:eastAsia="宋体" w:hint="default"/>
        </w:rPr>
        <w:t>13</w:t>
      </w:r>
      <w:r>
        <w:rPr>
          <w:rFonts w:ascii="宋体" w:hAnsi="宋体" w:cs="宋体" w:eastAsia="宋体" w:hint="default"/>
          <w:spacing w:val="-47"/>
        </w:rPr>
        <w:t> </w:t>
      </w:r>
      <w:r>
        <w:rPr/>
        <w:t>日通过深圳</w:t>
      </w:r>
    </w:p>
    <w:p>
      <w:pPr>
        <w:pStyle w:val="BodyText"/>
        <w:spacing w:line="240" w:lineRule="auto" w:before="72"/>
        <w:ind w:right="0"/>
        <w:jc w:val="both"/>
      </w:pPr>
      <w:r>
        <w:rPr>
          <w:spacing w:val="13"/>
        </w:rPr>
        <w:t>证券交易所大宗交易方式减持本公司无限售条件流通股 </w:t>
      </w:r>
      <w:r>
        <w:rPr>
          <w:rFonts w:ascii="宋体" w:hAnsi="宋体" w:cs="宋体" w:eastAsia="宋体" w:hint="default"/>
        </w:rPr>
        <w:t>370</w:t>
      </w:r>
      <w:r>
        <w:rPr>
          <w:rFonts w:ascii="宋体" w:hAnsi="宋体" w:cs="宋体" w:eastAsia="宋体" w:hint="default"/>
          <w:spacing w:val="10"/>
        </w:rPr>
        <w:t> </w:t>
      </w:r>
      <w:r>
        <w:rPr>
          <w:spacing w:val="14"/>
        </w:rPr>
        <w:t>万股，占公司总股本的</w:t>
      </w:r>
      <w:r>
        <w:rPr/>
      </w:r>
    </w:p>
    <w:p>
      <w:pPr>
        <w:pStyle w:val="BodyText"/>
        <w:spacing w:line="240" w:lineRule="auto" w:before="72"/>
        <w:ind w:right="0"/>
        <w:jc w:val="both"/>
      </w:pPr>
      <w:r>
        <w:rPr>
          <w:rFonts w:ascii="宋体" w:hAnsi="宋体" w:cs="宋体" w:eastAsia="宋体" w:hint="default"/>
        </w:rPr>
        <w:t>2.44%</w:t>
      </w:r>
      <w:r>
        <w:rPr/>
        <w:t>；海立控股于</w:t>
      </w:r>
      <w:r>
        <w:rPr>
          <w:spacing w:val="-34"/>
        </w:rPr>
        <w:t> </w:t>
      </w:r>
      <w:r>
        <w:rPr>
          <w:rFonts w:ascii="宋体" w:hAnsi="宋体" w:cs="宋体" w:eastAsia="宋体" w:hint="default"/>
        </w:rPr>
        <w:t>2015</w:t>
      </w:r>
      <w:r>
        <w:rPr>
          <w:rFonts w:ascii="宋体" w:hAnsi="宋体" w:cs="宋体" w:eastAsia="宋体" w:hint="default"/>
          <w:spacing w:val="-34"/>
        </w:rPr>
        <w:t> </w:t>
      </w:r>
      <w:r>
        <w:rPr/>
        <w:t>年</w:t>
      </w:r>
      <w:r>
        <w:rPr>
          <w:spacing w:val="-34"/>
        </w:rPr>
        <w:t> </w:t>
      </w:r>
      <w:r>
        <w:rPr>
          <w:rFonts w:ascii="宋体" w:hAnsi="宋体" w:cs="宋体" w:eastAsia="宋体" w:hint="default"/>
        </w:rPr>
        <w:t>01</w:t>
      </w:r>
      <w:r>
        <w:rPr>
          <w:rFonts w:ascii="宋体" w:hAnsi="宋体" w:cs="宋体" w:eastAsia="宋体" w:hint="default"/>
          <w:spacing w:val="-34"/>
        </w:rPr>
        <w:t> </w:t>
      </w:r>
      <w:r>
        <w:rPr/>
        <w:t>月</w:t>
      </w:r>
      <w:r>
        <w:rPr>
          <w:spacing w:val="-34"/>
        </w:rPr>
        <w:t> </w:t>
      </w:r>
      <w:r>
        <w:rPr>
          <w:rFonts w:ascii="宋体" w:hAnsi="宋体" w:cs="宋体" w:eastAsia="宋体" w:hint="default"/>
        </w:rPr>
        <w:t>14</w:t>
      </w:r>
      <w:r>
        <w:rPr>
          <w:rFonts w:ascii="宋体" w:hAnsi="宋体" w:cs="宋体" w:eastAsia="宋体" w:hint="default"/>
          <w:spacing w:val="-34"/>
        </w:rPr>
        <w:t> </w:t>
      </w:r>
      <w:r>
        <w:rPr/>
        <w:t>日通过深圳证券交易所大宗交易方式减持本公司无</w:t>
      </w:r>
    </w:p>
    <w:p>
      <w:pPr>
        <w:pStyle w:val="BodyText"/>
        <w:spacing w:line="240" w:lineRule="auto" w:before="72"/>
        <w:ind w:right="0"/>
        <w:jc w:val="both"/>
      </w:pPr>
      <w:r>
        <w:rPr/>
        <w:t>限售条件流通股</w:t>
      </w:r>
      <w:r>
        <w:rPr>
          <w:spacing w:val="-47"/>
        </w:rPr>
        <w:t> </w:t>
      </w:r>
      <w:r>
        <w:rPr>
          <w:rFonts w:ascii="宋体" w:hAnsi="宋体" w:cs="宋体" w:eastAsia="宋体" w:hint="default"/>
        </w:rPr>
        <w:t>187</w:t>
      </w:r>
      <w:r>
        <w:rPr>
          <w:rFonts w:ascii="宋体" w:hAnsi="宋体" w:cs="宋体" w:eastAsia="宋体" w:hint="default"/>
          <w:spacing w:val="-47"/>
        </w:rPr>
        <w:t> </w:t>
      </w:r>
      <w:r>
        <w:rPr/>
        <w:t>万股，占公司总股本的</w:t>
      </w:r>
      <w:r>
        <w:rPr>
          <w:spacing w:val="-46"/>
        </w:rPr>
        <w:t> </w:t>
      </w:r>
      <w:r>
        <w:rPr>
          <w:rFonts w:ascii="宋体" w:hAnsi="宋体" w:cs="宋体" w:eastAsia="宋体" w:hint="default"/>
        </w:rPr>
        <w:t>1.24%</w:t>
      </w:r>
      <w:r>
        <w:rPr/>
        <w:t>。截止</w:t>
      </w:r>
      <w:r>
        <w:rPr>
          <w:spacing w:val="-47"/>
        </w:rPr>
        <w:t> </w:t>
      </w:r>
      <w:r>
        <w:rPr>
          <w:rFonts w:ascii="宋体" w:hAnsi="宋体" w:cs="宋体" w:eastAsia="宋体" w:hint="default"/>
        </w:rPr>
        <w:t>2015</w:t>
      </w:r>
      <w:r>
        <w:rPr>
          <w:rFonts w:ascii="宋体" w:hAnsi="宋体" w:cs="宋体" w:eastAsia="宋体" w:hint="default"/>
          <w:spacing w:val="-47"/>
        </w:rPr>
        <w:t> </w:t>
      </w:r>
      <w:r>
        <w:rPr/>
        <w:t>年</w:t>
      </w:r>
      <w:r>
        <w:rPr>
          <w:spacing w:val="-48"/>
        </w:rPr>
        <w:t> </w:t>
      </w:r>
      <w:r>
        <w:rPr>
          <w:rFonts w:ascii="宋体" w:hAnsi="宋体" w:cs="宋体" w:eastAsia="宋体" w:hint="default"/>
        </w:rPr>
        <w:t>01</w:t>
      </w:r>
      <w:r>
        <w:rPr>
          <w:rFonts w:ascii="宋体" w:hAnsi="宋体" w:cs="宋体" w:eastAsia="宋体" w:hint="default"/>
          <w:spacing w:val="-47"/>
        </w:rPr>
        <w:t> </w:t>
      </w:r>
      <w:r>
        <w:rPr/>
        <w:t>月</w:t>
      </w:r>
      <w:r>
        <w:rPr>
          <w:spacing w:val="-48"/>
        </w:rPr>
        <w:t> </w:t>
      </w:r>
      <w:r>
        <w:rPr>
          <w:rFonts w:ascii="宋体" w:hAnsi="宋体" w:cs="宋体" w:eastAsia="宋体" w:hint="default"/>
        </w:rPr>
        <w:t>14</w:t>
      </w:r>
      <w:r>
        <w:rPr>
          <w:rFonts w:ascii="宋体" w:hAnsi="宋体" w:cs="宋体" w:eastAsia="宋体" w:hint="default"/>
          <w:spacing w:val="-47"/>
        </w:rPr>
        <w:t> </w:t>
      </w:r>
      <w:r>
        <w:rPr/>
        <w:t>日，海立控股</w:t>
      </w:r>
    </w:p>
    <w:p>
      <w:pPr>
        <w:pStyle w:val="BodyText"/>
        <w:spacing w:line="300" w:lineRule="auto" w:before="72"/>
        <w:ind w:right="1697"/>
        <w:jc w:val="both"/>
      </w:pPr>
      <w:r>
        <w:rPr/>
        <w:t>累计通过深圳证券交易所大宗交易方式减持本公司无限售条件流通股 </w:t>
      </w:r>
      <w:r>
        <w:rPr>
          <w:rFonts w:ascii="宋体" w:hAnsi="宋体" w:cs="宋体" w:eastAsia="宋体" w:hint="default"/>
        </w:rPr>
        <w:t>757</w:t>
      </w:r>
      <w:r>
        <w:rPr>
          <w:rFonts w:ascii="宋体" w:hAnsi="宋体" w:cs="宋体" w:eastAsia="宋体" w:hint="default"/>
          <w:spacing w:val="9"/>
        </w:rPr>
        <w:t> </w:t>
      </w:r>
      <w:r>
        <w:rPr/>
        <w:t>万股，占公司</w:t>
      </w:r>
      <w:r>
        <w:rPr>
          <w:w w:val="99"/>
        </w:rPr>
        <w:t> </w:t>
      </w:r>
      <w:r>
        <w:rPr/>
        <w:t>总股本的</w:t>
      </w:r>
      <w:r>
        <w:rPr>
          <w:spacing w:val="-30"/>
        </w:rPr>
        <w:t> </w:t>
      </w:r>
      <w:r>
        <w:rPr>
          <w:rFonts w:ascii="宋体" w:hAnsi="宋体" w:cs="宋体" w:eastAsia="宋体" w:hint="default"/>
        </w:rPr>
        <w:t>5%</w:t>
      </w:r>
      <w:r>
        <w:rPr/>
        <w:t>。本次股份减持完成后，海立控股持有本公司股份</w:t>
      </w:r>
      <w:r>
        <w:rPr>
          <w:spacing w:val="-27"/>
        </w:rPr>
        <w:t> </w:t>
      </w:r>
      <w:r>
        <w:rPr>
          <w:rFonts w:ascii="宋体" w:hAnsi="宋体" w:cs="宋体" w:eastAsia="宋体" w:hint="default"/>
        </w:rPr>
        <w:t>5,430.7</w:t>
      </w:r>
      <w:r>
        <w:rPr>
          <w:rFonts w:ascii="宋体" w:hAnsi="宋体" w:cs="宋体" w:eastAsia="宋体" w:hint="default"/>
          <w:spacing w:val="-29"/>
        </w:rPr>
        <w:t> </w:t>
      </w:r>
      <w:r>
        <w:rPr/>
        <w:t>万股，占公司总</w:t>
      </w:r>
      <w:r>
        <w:rPr>
          <w:w w:val="99"/>
        </w:rPr>
        <w:t> </w:t>
      </w:r>
      <w:r>
        <w:rPr/>
        <w:t>股本的</w:t>
      </w:r>
      <w:r>
        <w:rPr>
          <w:spacing w:val="-61"/>
        </w:rPr>
        <w:t> </w:t>
      </w:r>
      <w:r>
        <w:rPr>
          <w:rFonts w:ascii="宋体" w:hAnsi="宋体" w:cs="宋体" w:eastAsia="宋体" w:hint="default"/>
        </w:rPr>
        <w:t>35.88%</w:t>
      </w:r>
      <w:r>
        <w:rPr/>
        <w:t>，仍为公司第一大股东。</w:t>
      </w:r>
    </w:p>
    <w:p>
      <w:pPr>
        <w:spacing w:line="240" w:lineRule="auto" w:before="8"/>
        <w:rPr>
          <w:rFonts w:ascii="宋体" w:hAnsi="宋体" w:cs="宋体" w:eastAsia="宋体" w:hint="default"/>
          <w:sz w:val="19"/>
          <w:szCs w:val="19"/>
        </w:rPr>
      </w:pPr>
    </w:p>
    <w:p>
      <w:pPr>
        <w:pStyle w:val="BodyText"/>
        <w:spacing w:line="240" w:lineRule="auto"/>
        <w:ind w:left="640" w:right="1440"/>
        <w:jc w:val="left"/>
      </w:pPr>
      <w:bookmarkStart w:name="收购股权并进行增资" w:id="331"/>
      <w:bookmarkEnd w:id="331"/>
      <w:r>
        <w:rPr/>
      </w:r>
      <w:r>
        <w:rPr>
          <w:rFonts w:ascii="宋体" w:hAnsi="宋体" w:cs="宋体" w:eastAsia="宋体" w:hint="default"/>
          <w:spacing w:val="10"/>
        </w:rPr>
        <w:t>2.</w:t>
      </w:r>
      <w:r>
        <w:rPr>
          <w:rFonts w:ascii="宋体" w:hAnsi="宋体" w:cs="宋体" w:eastAsia="宋体" w:hint="default"/>
          <w:spacing w:val="-45"/>
        </w:rPr>
        <w:t> </w:t>
      </w:r>
      <w:r>
        <w:rPr>
          <w:spacing w:val="17"/>
        </w:rPr>
        <w:t>收购股权并进行增资</w:t>
      </w:r>
      <w:r>
        <w:rPr>
          <w:spacing w:val="-90"/>
        </w:rPr>
        <w:t> </w:t>
      </w:r>
      <w:r>
        <w:rPr/>
      </w:r>
    </w:p>
    <w:p>
      <w:pPr>
        <w:spacing w:line="240" w:lineRule="auto" w:before="11"/>
        <w:rPr>
          <w:rFonts w:ascii="宋体" w:hAnsi="宋体" w:cs="宋体" w:eastAsia="宋体" w:hint="default"/>
          <w:sz w:val="23"/>
          <w:szCs w:val="23"/>
        </w:rPr>
      </w:pPr>
    </w:p>
    <w:p>
      <w:pPr>
        <w:pStyle w:val="BodyText"/>
        <w:spacing w:line="300" w:lineRule="auto"/>
        <w:ind w:right="1833" w:firstLine="454"/>
        <w:jc w:val="both"/>
      </w:pPr>
      <w:bookmarkStart w:name="根据本公司2015年1月26日召开的第二届董事会第二十二次会议审议通过的《关于收" w:id="332"/>
      <w:bookmarkEnd w:id="332"/>
      <w:r>
        <w:rPr/>
      </w:r>
      <w:r>
        <w:rPr/>
        <w:t>根据本公司</w:t>
      </w:r>
      <w:r>
        <w:rPr>
          <w:spacing w:val="-57"/>
        </w:rPr>
        <w:t> </w:t>
      </w:r>
      <w:r>
        <w:rPr>
          <w:rFonts w:ascii="宋体" w:hAnsi="宋体" w:cs="宋体" w:eastAsia="宋体" w:hint="default"/>
        </w:rPr>
        <w:t>2015</w:t>
      </w:r>
      <w:r>
        <w:rPr>
          <w:rFonts w:ascii="宋体" w:hAnsi="宋体" w:cs="宋体" w:eastAsia="宋体" w:hint="default"/>
          <w:spacing w:val="-58"/>
        </w:rPr>
        <w:t> </w:t>
      </w:r>
      <w:r>
        <w:rPr/>
        <w:t>年</w:t>
      </w:r>
      <w:r>
        <w:rPr>
          <w:spacing w:val="-58"/>
        </w:rPr>
        <w:t> </w:t>
      </w:r>
      <w:r>
        <w:rPr>
          <w:rFonts w:ascii="宋体" w:hAnsi="宋体" w:cs="宋体" w:eastAsia="宋体" w:hint="default"/>
        </w:rPr>
        <w:t>1</w:t>
      </w:r>
      <w:r>
        <w:rPr>
          <w:rFonts w:ascii="宋体" w:hAnsi="宋体" w:cs="宋体" w:eastAsia="宋体" w:hint="default"/>
          <w:spacing w:val="-58"/>
        </w:rPr>
        <w:t> </w:t>
      </w:r>
      <w:r>
        <w:rPr/>
        <w:t>月</w:t>
      </w:r>
      <w:r>
        <w:rPr>
          <w:spacing w:val="-59"/>
        </w:rPr>
        <w:t> </w:t>
      </w:r>
      <w:r>
        <w:rPr>
          <w:rFonts w:ascii="宋体" w:hAnsi="宋体" w:cs="宋体" w:eastAsia="宋体" w:hint="default"/>
        </w:rPr>
        <w:t>26</w:t>
      </w:r>
      <w:r>
        <w:rPr>
          <w:rFonts w:ascii="宋体" w:hAnsi="宋体" w:cs="宋体" w:eastAsia="宋体" w:hint="default"/>
          <w:spacing w:val="-58"/>
        </w:rPr>
        <w:t> </w:t>
      </w:r>
      <w:r>
        <w:rPr/>
        <w:t>日召开的第二届董事会第二十二次会议审议通过的《关</w:t>
      </w:r>
      <w:r>
        <w:rPr>
          <w:w w:val="99"/>
        </w:rPr>
        <w:t> </w:t>
      </w:r>
      <w:r>
        <w:rPr/>
        <w:t>于收购湖北福田专用汽车有限公司（以下简称“湖北福田专汽”）股权并进行增资的议</w:t>
      </w:r>
      <w:r>
        <w:rPr>
          <w:w w:val="99"/>
        </w:rPr>
        <w:t> </w:t>
      </w:r>
      <w:r>
        <w:rPr/>
        <w:t>案》，以自有资金收购北京福田产业投资控股集团股份有限公司（以下称“福田产业投</w:t>
      </w:r>
      <w:r>
        <w:rPr>
          <w:w w:val="99"/>
        </w:rPr>
        <w:t> </w:t>
      </w:r>
      <w:r>
        <w:rPr/>
        <w:t>资”）、廊坊美兴汽车配件有限公司、湖北福田专用汽车有限公司工会持有的湖北福田</w:t>
      </w:r>
      <w:r>
        <w:rPr>
          <w:w w:val="99"/>
        </w:rPr>
        <w:t> </w:t>
      </w:r>
      <w:r>
        <w:rPr/>
        <w:t>专汽</w:t>
      </w:r>
      <w:r>
        <w:rPr>
          <w:spacing w:val="-61"/>
        </w:rPr>
        <w:t> </w:t>
      </w:r>
      <w:r>
        <w:rPr>
          <w:rFonts w:ascii="宋体" w:hAnsi="宋体" w:cs="宋体" w:eastAsia="宋体" w:hint="default"/>
        </w:rPr>
        <w:t>14.94%</w:t>
      </w:r>
      <w:r>
        <w:rPr/>
        <w:t>、</w:t>
      </w:r>
      <w:r>
        <w:rPr>
          <w:rFonts w:ascii="宋体" w:hAnsi="宋体" w:cs="宋体" w:eastAsia="宋体" w:hint="default"/>
        </w:rPr>
        <w:t>40.48%</w:t>
      </w:r>
      <w:r>
        <w:rPr/>
        <w:t>、</w:t>
      </w:r>
      <w:r>
        <w:rPr>
          <w:rFonts w:ascii="宋体" w:hAnsi="宋体" w:cs="宋体" w:eastAsia="宋体" w:hint="default"/>
        </w:rPr>
        <w:t>14.58%</w:t>
      </w:r>
      <w:r>
        <w:rPr/>
        <w:t>股权，股权收购完成后，本公司持有湖北福田专汽</w:t>
      </w:r>
      <w:r>
        <w:rPr>
          <w:spacing w:val="-60"/>
        </w:rPr>
        <w:t> </w:t>
      </w:r>
      <w:r>
        <w:rPr>
          <w:rFonts w:ascii="宋体" w:hAnsi="宋体" w:cs="宋体" w:eastAsia="宋体" w:hint="default"/>
        </w:rPr>
        <w:t>70%</w:t>
      </w:r>
      <w:r>
        <w:rPr/>
        <w:t>股</w:t>
      </w:r>
      <w:r>
        <w:rPr>
          <w:w w:val="99"/>
        </w:rPr>
        <w:t> </w:t>
      </w:r>
      <w:r>
        <w:rPr/>
        <w:t>权，福田产业投资持有湖北福田专汽</w:t>
      </w:r>
      <w:r>
        <w:rPr>
          <w:spacing w:val="-60"/>
        </w:rPr>
        <w:t> </w:t>
      </w:r>
      <w:r>
        <w:rPr>
          <w:rFonts w:ascii="宋体" w:hAnsi="宋体" w:cs="宋体" w:eastAsia="宋体" w:hint="default"/>
        </w:rPr>
        <w:t>30%</w:t>
      </w:r>
      <w:r>
        <w:rPr/>
        <w:t>股权，湖北福田专汽成为公司控股子公司。为</w:t>
      </w:r>
      <w:r>
        <w:rPr>
          <w:w w:val="99"/>
        </w:rPr>
        <w:t> </w:t>
      </w:r>
      <w:r>
        <w:rPr/>
        <w:t>支持湖北福田专汽扩大再生产，湖北福田专汽双方股东本公司与福田产业投资分别按照</w:t>
      </w:r>
      <w:r>
        <w:rPr>
          <w:w w:val="99"/>
        </w:rPr>
        <w:t> </w:t>
      </w:r>
      <w:r>
        <w:rPr/>
        <w:t>持股比例对湖北福田专汽现金增资</w:t>
      </w:r>
      <w:r>
        <w:rPr>
          <w:spacing w:val="-56"/>
        </w:rPr>
        <w:t> </w:t>
      </w:r>
      <w:r>
        <w:rPr>
          <w:rFonts w:ascii="宋体" w:hAnsi="宋体" w:cs="宋体" w:eastAsia="宋体" w:hint="default"/>
        </w:rPr>
        <w:t>9,310</w:t>
      </w:r>
      <w:r>
        <w:rPr>
          <w:rFonts w:ascii="宋体" w:hAnsi="宋体" w:cs="宋体" w:eastAsia="宋体" w:hint="default"/>
          <w:spacing w:val="-59"/>
        </w:rPr>
        <w:t> </w:t>
      </w:r>
      <w:r>
        <w:rPr/>
        <w:t>万元与</w:t>
      </w:r>
      <w:r>
        <w:rPr>
          <w:spacing w:val="-59"/>
        </w:rPr>
        <w:t> </w:t>
      </w:r>
      <w:r>
        <w:rPr>
          <w:rFonts w:ascii="宋体" w:hAnsi="宋体" w:cs="宋体" w:eastAsia="宋体" w:hint="default"/>
        </w:rPr>
        <w:t>3,990</w:t>
      </w:r>
      <w:r>
        <w:rPr>
          <w:rFonts w:ascii="宋体" w:hAnsi="宋体" w:cs="宋体" w:eastAsia="宋体" w:hint="default"/>
          <w:spacing w:val="-58"/>
        </w:rPr>
        <w:t> </w:t>
      </w:r>
      <w:r>
        <w:rPr/>
        <w:t>万元人民币，增资完成后湖北福</w:t>
      </w:r>
    </w:p>
    <w:p>
      <w:pPr>
        <w:pStyle w:val="BodyText"/>
        <w:spacing w:line="240" w:lineRule="auto" w:before="17"/>
        <w:ind w:right="0"/>
        <w:jc w:val="both"/>
      </w:pPr>
      <w:r>
        <w:rPr/>
        <w:t>田专汽注册资本变更为</w:t>
      </w:r>
      <w:r>
        <w:rPr>
          <w:spacing w:val="-58"/>
        </w:rPr>
        <w:t> </w:t>
      </w:r>
      <w:r>
        <w:rPr>
          <w:rFonts w:ascii="宋体" w:hAnsi="宋体" w:cs="宋体" w:eastAsia="宋体" w:hint="default"/>
        </w:rPr>
        <w:t>17,253</w:t>
      </w:r>
      <w:r>
        <w:rPr>
          <w:rFonts w:ascii="宋体" w:hAnsi="宋体" w:cs="宋体" w:eastAsia="宋体" w:hint="default"/>
          <w:spacing w:val="-60"/>
        </w:rPr>
        <w:t> </w:t>
      </w:r>
      <w:r>
        <w:rPr/>
        <w:t>万元。</w:t>
      </w:r>
    </w:p>
    <w:p>
      <w:pPr>
        <w:spacing w:line="240" w:lineRule="auto" w:before="12"/>
        <w:rPr>
          <w:rFonts w:ascii="宋体" w:hAnsi="宋体" w:cs="宋体" w:eastAsia="宋体" w:hint="default"/>
          <w:sz w:val="23"/>
          <w:szCs w:val="23"/>
        </w:rPr>
      </w:pPr>
    </w:p>
    <w:p>
      <w:pPr>
        <w:pStyle w:val="BodyText"/>
        <w:spacing w:line="240" w:lineRule="auto"/>
        <w:ind w:left="640" w:right="1440"/>
        <w:jc w:val="left"/>
      </w:pPr>
      <w:bookmarkStart w:name="股东协议转让公司股份" w:id="333"/>
      <w:bookmarkEnd w:id="333"/>
      <w:r>
        <w:rPr/>
      </w:r>
      <w:r>
        <w:rPr>
          <w:rFonts w:ascii="宋体" w:hAnsi="宋体" w:cs="宋体" w:eastAsia="宋体" w:hint="default"/>
          <w:spacing w:val="10"/>
        </w:rPr>
        <w:t>3.</w:t>
      </w:r>
      <w:r>
        <w:rPr>
          <w:rFonts w:ascii="宋体" w:hAnsi="宋体" w:cs="宋体" w:eastAsia="宋体" w:hint="default"/>
          <w:spacing w:val="-53"/>
        </w:rPr>
        <w:t> </w:t>
      </w:r>
      <w:r>
        <w:rPr>
          <w:spacing w:val="18"/>
        </w:rPr>
        <w:t>股东协议转让公司股份</w:t>
      </w:r>
      <w:r>
        <w:rPr>
          <w:spacing w:val="-90"/>
        </w:rPr>
        <w:t> </w:t>
      </w:r>
      <w:r>
        <w:rPr/>
      </w:r>
    </w:p>
    <w:p>
      <w:pPr>
        <w:spacing w:line="240" w:lineRule="auto" w:before="11"/>
        <w:rPr>
          <w:rFonts w:ascii="宋体" w:hAnsi="宋体" w:cs="宋体" w:eastAsia="宋体" w:hint="default"/>
          <w:sz w:val="23"/>
          <w:szCs w:val="23"/>
        </w:rPr>
      </w:pPr>
    </w:p>
    <w:p>
      <w:pPr>
        <w:pStyle w:val="BodyText"/>
        <w:spacing w:line="300" w:lineRule="auto"/>
        <w:ind w:right="1697" w:firstLine="454"/>
        <w:jc w:val="both"/>
      </w:pPr>
      <w:bookmarkStart w:name="本公司第二大股东日本 METAL ONE CORPORATION已于2015年0" w:id="334"/>
      <w:bookmarkEnd w:id="334"/>
      <w:r>
        <w:rPr/>
      </w:r>
      <w:r>
        <w:rPr/>
        <w:t>本公司第二大股东日本</w:t>
      </w:r>
      <w:r>
        <w:rPr>
          <w:spacing w:val="-2"/>
        </w:rPr>
        <w:t> </w:t>
      </w:r>
      <w:r>
        <w:rPr>
          <w:rFonts w:ascii="宋体" w:hAnsi="宋体" w:cs="宋体" w:eastAsia="宋体" w:hint="default"/>
        </w:rPr>
        <w:t>METAL</w:t>
      </w:r>
      <w:r>
        <w:rPr>
          <w:rFonts w:ascii="宋体" w:hAnsi="宋体" w:cs="宋体" w:eastAsia="宋体" w:hint="default"/>
          <w:spacing w:val="-2"/>
        </w:rPr>
        <w:t> </w:t>
      </w:r>
      <w:r>
        <w:rPr>
          <w:rFonts w:ascii="宋体" w:hAnsi="宋体" w:cs="宋体" w:eastAsia="宋体" w:hint="default"/>
        </w:rPr>
        <w:t>ONE</w:t>
      </w:r>
      <w:r>
        <w:rPr>
          <w:rFonts w:ascii="宋体" w:hAnsi="宋体" w:cs="宋体" w:eastAsia="宋体" w:hint="default"/>
          <w:spacing w:val="-3"/>
        </w:rPr>
        <w:t> </w:t>
      </w:r>
      <w:r>
        <w:rPr>
          <w:rFonts w:ascii="宋体" w:hAnsi="宋体" w:cs="宋体" w:eastAsia="宋体" w:hint="default"/>
        </w:rPr>
        <w:t>CORPORATION</w:t>
      </w:r>
      <w:r>
        <w:rPr>
          <w:rFonts w:ascii="宋体" w:hAnsi="宋体" w:cs="宋体" w:eastAsia="宋体" w:hint="default"/>
          <w:spacing w:val="-29"/>
        </w:rPr>
        <w:t> </w:t>
      </w:r>
      <w:r>
        <w:rPr/>
        <w:t>已于</w:t>
      </w:r>
      <w:r>
        <w:rPr>
          <w:spacing w:val="-29"/>
        </w:rPr>
        <w:t> </w:t>
      </w:r>
      <w:r>
        <w:rPr>
          <w:rFonts w:ascii="宋体" w:hAnsi="宋体" w:cs="宋体" w:eastAsia="宋体" w:hint="default"/>
        </w:rPr>
        <w:t>2015</w:t>
      </w:r>
      <w:r>
        <w:rPr>
          <w:rFonts w:ascii="宋体" w:hAnsi="宋体" w:cs="宋体" w:eastAsia="宋体" w:hint="default"/>
          <w:spacing w:val="-30"/>
        </w:rPr>
        <w:t> </w:t>
      </w:r>
      <w:r>
        <w:rPr/>
        <w:t>年</w:t>
      </w:r>
      <w:r>
        <w:rPr>
          <w:spacing w:val="-30"/>
        </w:rPr>
        <w:t> </w:t>
      </w:r>
      <w:r>
        <w:rPr>
          <w:rFonts w:ascii="宋体" w:hAnsi="宋体" w:cs="宋体" w:eastAsia="宋体" w:hint="default"/>
        </w:rPr>
        <w:t>01</w:t>
      </w:r>
      <w:r>
        <w:rPr>
          <w:rFonts w:ascii="宋体" w:hAnsi="宋体" w:cs="宋体" w:eastAsia="宋体" w:hint="default"/>
          <w:spacing w:val="-29"/>
        </w:rPr>
        <w:t> </w:t>
      </w:r>
      <w:r>
        <w:rPr/>
        <w:t>月</w:t>
      </w:r>
      <w:r>
        <w:rPr>
          <w:spacing w:val="-30"/>
        </w:rPr>
        <w:t> </w:t>
      </w:r>
      <w:r>
        <w:rPr>
          <w:rFonts w:ascii="宋体" w:hAnsi="宋体" w:cs="宋体" w:eastAsia="宋体" w:hint="default"/>
        </w:rPr>
        <w:t>16</w:t>
      </w:r>
      <w:r>
        <w:rPr>
          <w:rFonts w:ascii="宋体" w:hAnsi="宋体" w:cs="宋体" w:eastAsia="宋体" w:hint="default"/>
          <w:spacing w:val="-29"/>
        </w:rPr>
        <w:t> </w:t>
      </w:r>
      <w:r>
        <w:rPr/>
        <w:t>日与深圳市</w:t>
      </w:r>
      <w:r>
        <w:rPr>
          <w:w w:val="99"/>
        </w:rPr>
        <w:t> </w:t>
      </w:r>
      <w:r>
        <w:rPr>
          <w:spacing w:val="3"/>
        </w:rPr>
        <w:t>华美达一号投资中心（有限合伙）签署了《股份转让协议》，拟以协议方式转让其持有</w:t>
      </w:r>
      <w:r>
        <w:rPr>
          <w:spacing w:val="-107"/>
        </w:rPr>
        <w:t> </w:t>
      </w:r>
      <w:r>
        <w:rPr>
          <w:spacing w:val="-107"/>
        </w:rPr>
      </w:r>
      <w:r>
        <w:rPr/>
        <w:t>的部分本公司股票。本次权益变动前，日本 </w:t>
      </w:r>
      <w:r>
        <w:rPr>
          <w:rFonts w:ascii="宋体" w:hAnsi="宋体" w:cs="宋体" w:eastAsia="宋体" w:hint="default"/>
        </w:rPr>
        <w:t>METAL ONE CORPORATION</w:t>
      </w:r>
      <w:r>
        <w:rPr>
          <w:rFonts w:ascii="宋体" w:hAnsi="宋体" w:cs="宋体" w:eastAsia="宋体" w:hint="default"/>
          <w:spacing w:val="8"/>
        </w:rPr>
        <w:t> </w:t>
      </w:r>
      <w:r>
        <w:rPr/>
        <w:t>持有上市公司股票</w:t>
      </w:r>
      <w:r>
        <w:rPr>
          <w:w w:val="99"/>
        </w:rPr>
        <w:t> </w:t>
      </w:r>
      <w:r>
        <w:rPr>
          <w:rFonts w:ascii="宋体" w:hAnsi="宋体" w:cs="宋体" w:eastAsia="宋体" w:hint="default"/>
        </w:rPr>
        <w:t>3,037.5</w:t>
      </w:r>
      <w:r>
        <w:rPr>
          <w:rFonts w:ascii="宋体" w:hAnsi="宋体" w:cs="宋体" w:eastAsia="宋体" w:hint="default"/>
          <w:spacing w:val="25"/>
        </w:rPr>
        <w:t> </w:t>
      </w:r>
      <w:r>
        <w:rPr>
          <w:spacing w:val="17"/>
        </w:rPr>
        <w:t>万股，</w:t>
      </w:r>
      <w:r>
        <w:rPr>
          <w:spacing w:val="-84"/>
        </w:rPr>
        <w:t> </w:t>
      </w:r>
      <w:r>
        <w:rPr>
          <w:spacing w:val="22"/>
        </w:rPr>
        <w:t>占本公司目前总股本</w:t>
      </w:r>
      <w:r>
        <w:rPr>
          <w:spacing w:val="27"/>
        </w:rPr>
        <w:t> </w:t>
      </w:r>
      <w:r>
        <w:rPr>
          <w:rFonts w:ascii="宋体" w:hAnsi="宋体" w:cs="宋体" w:eastAsia="宋体" w:hint="default"/>
        </w:rPr>
        <w:t>20.07%</w:t>
      </w:r>
      <w:r>
        <w:rPr>
          <w:rFonts w:ascii="宋体" w:hAnsi="宋体" w:cs="宋体" w:eastAsia="宋体" w:hint="default"/>
          <w:spacing w:val="-84"/>
        </w:rPr>
        <w:t> </w:t>
      </w:r>
      <w:r>
        <w:rPr/>
        <w:t>。</w:t>
      </w:r>
      <w:r>
        <w:rPr>
          <w:spacing w:val="-84"/>
        </w:rPr>
        <w:t> </w:t>
      </w:r>
      <w:r>
        <w:rPr>
          <w:spacing w:val="22"/>
        </w:rPr>
        <w:t>本次权益变动后，</w:t>
      </w:r>
      <w:r>
        <w:rPr>
          <w:spacing w:val="-84"/>
        </w:rPr>
        <w:t> </w:t>
      </w:r>
      <w:r>
        <w:rPr>
          <w:spacing w:val="13"/>
        </w:rPr>
        <w:t>日本</w:t>
      </w:r>
      <w:r>
        <w:rPr>
          <w:spacing w:val="53"/>
        </w:rPr>
        <w:t> </w:t>
      </w:r>
      <w:r>
        <w:rPr>
          <w:rFonts w:ascii="宋体" w:hAnsi="宋体" w:cs="宋体" w:eastAsia="宋体" w:hint="default"/>
        </w:rPr>
        <w:t>METAL</w:t>
      </w:r>
      <w:r>
        <w:rPr>
          <w:rFonts w:ascii="宋体" w:hAnsi="宋体" w:cs="宋体" w:eastAsia="宋体" w:hint="default"/>
          <w:spacing w:val="24"/>
        </w:rPr>
        <w:t> </w:t>
      </w:r>
      <w:r>
        <w:rPr>
          <w:rFonts w:ascii="宋体" w:hAnsi="宋体" w:cs="宋体" w:eastAsia="宋体" w:hint="default"/>
        </w:rPr>
        <w:t>ONE</w:t>
      </w:r>
      <w:r>
        <w:rPr>
          <w:rFonts w:ascii="宋体" w:hAnsi="宋体" w:cs="宋体" w:eastAsia="宋体" w:hint="default"/>
          <w:w w:val="99"/>
        </w:rPr>
        <w:t> </w:t>
      </w:r>
      <w:r>
        <w:rPr>
          <w:rFonts w:ascii="宋体" w:hAnsi="宋体" w:cs="宋体" w:eastAsia="宋体" w:hint="default"/>
        </w:rPr>
        <w:t>CORPORATION</w:t>
      </w:r>
      <w:r>
        <w:rPr>
          <w:rFonts w:ascii="宋体" w:hAnsi="宋体" w:cs="宋体" w:eastAsia="宋体" w:hint="default"/>
          <w:spacing w:val="-46"/>
        </w:rPr>
        <w:t> </w:t>
      </w:r>
      <w:r>
        <w:rPr/>
        <w:t>持有本公司股票</w:t>
      </w:r>
      <w:r>
        <w:rPr>
          <w:spacing w:val="-47"/>
        </w:rPr>
        <w:t> </w:t>
      </w:r>
      <w:r>
        <w:rPr>
          <w:rFonts w:ascii="宋体" w:hAnsi="宋体" w:cs="宋体" w:eastAsia="宋体" w:hint="default"/>
        </w:rPr>
        <w:t>737.5</w:t>
      </w:r>
      <w:r>
        <w:rPr>
          <w:rFonts w:ascii="宋体" w:hAnsi="宋体" w:cs="宋体" w:eastAsia="宋体" w:hint="default"/>
          <w:spacing w:val="-47"/>
        </w:rPr>
        <w:t> </w:t>
      </w:r>
      <w:r>
        <w:rPr/>
        <w:t>万股，占本公司总股本</w:t>
      </w:r>
      <w:r>
        <w:rPr>
          <w:spacing w:val="-46"/>
        </w:rPr>
        <w:t> </w:t>
      </w:r>
      <w:r>
        <w:rPr>
          <w:rFonts w:ascii="宋体" w:hAnsi="宋体" w:cs="宋体" w:eastAsia="宋体" w:hint="default"/>
        </w:rPr>
        <w:t>4.87%</w:t>
      </w:r>
      <w:r>
        <w:rPr/>
        <w:t>。</w:t>
      </w:r>
      <w:r>
        <w:rPr>
          <w:rFonts w:ascii="宋体" w:hAnsi="宋体" w:cs="宋体" w:eastAsia="宋体" w:hint="default"/>
        </w:rPr>
        <w:t>2015</w:t>
      </w:r>
      <w:r>
        <w:rPr>
          <w:rFonts w:ascii="宋体" w:hAnsi="宋体" w:cs="宋体" w:eastAsia="宋体" w:hint="default"/>
          <w:spacing w:val="-46"/>
        </w:rPr>
        <w:t> </w:t>
      </w:r>
      <w:r>
        <w:rPr/>
        <w:t>年</w:t>
      </w:r>
      <w:r>
        <w:rPr>
          <w:spacing w:val="-48"/>
        </w:rPr>
        <w:t> </w:t>
      </w:r>
      <w:r>
        <w:rPr>
          <w:rFonts w:ascii="宋体" w:hAnsi="宋体" w:cs="宋体" w:eastAsia="宋体" w:hint="default"/>
        </w:rPr>
        <w:t>3</w:t>
      </w:r>
      <w:r>
        <w:rPr>
          <w:rFonts w:ascii="宋体" w:hAnsi="宋体" w:cs="宋体" w:eastAsia="宋体" w:hint="default"/>
          <w:spacing w:val="-47"/>
        </w:rPr>
        <w:t> </w:t>
      </w:r>
      <w:r>
        <w:rPr/>
        <w:t>月</w:t>
      </w:r>
      <w:r>
        <w:rPr>
          <w:spacing w:val="-46"/>
        </w:rPr>
        <w:t> </w:t>
      </w:r>
      <w:r>
        <w:rPr>
          <w:rFonts w:ascii="宋体" w:hAnsi="宋体" w:cs="宋体" w:eastAsia="宋体" w:hint="default"/>
        </w:rPr>
        <w:t>17</w:t>
      </w:r>
      <w:r>
        <w:rPr>
          <w:rFonts w:ascii="宋体" w:hAnsi="宋体" w:cs="宋体" w:eastAsia="宋体" w:hint="default"/>
          <w:spacing w:val="-47"/>
        </w:rPr>
        <w:t> </w:t>
      </w:r>
      <w:r>
        <w:rPr/>
        <w:t>日，</w:t>
      </w:r>
      <w:r>
        <w:rPr>
          <w:w w:val="99"/>
        </w:rPr>
        <w:t> </w:t>
      </w:r>
      <w:r>
        <w:rPr>
          <w:spacing w:val="9"/>
        </w:rPr>
        <w:t>中国证券登记结算有限公司深圳分公司出具了《证券过户登记确认书》，日本</w:t>
      </w:r>
      <w:r>
        <w:rPr>
          <w:spacing w:val="31"/>
        </w:rPr>
        <w:t> </w:t>
      </w:r>
      <w:r>
        <w:rPr>
          <w:rFonts w:ascii="宋体" w:hAnsi="宋体" w:cs="宋体" w:eastAsia="宋体" w:hint="default"/>
        </w:rPr>
        <w:t>METAL</w:t>
      </w:r>
      <w:r>
        <w:rPr>
          <w:rFonts w:ascii="宋体" w:hAnsi="宋体" w:cs="宋体" w:eastAsia="宋体" w:hint="default"/>
          <w:spacing w:val="-108"/>
        </w:rPr>
        <w:t> </w:t>
      </w:r>
      <w:r>
        <w:rPr>
          <w:rFonts w:ascii="宋体" w:hAnsi="宋体" w:cs="宋体" w:eastAsia="宋体" w:hint="default"/>
          <w:spacing w:val="-108"/>
        </w:rPr>
      </w:r>
      <w:r>
        <w:rPr>
          <w:rFonts w:ascii="宋体" w:hAnsi="宋体" w:cs="宋体" w:eastAsia="宋体" w:hint="default"/>
        </w:rPr>
        <w:t>ONE</w:t>
      </w:r>
      <w:r>
        <w:rPr>
          <w:rFonts w:ascii="宋体" w:hAnsi="宋体" w:cs="宋体" w:eastAsia="宋体" w:hint="default"/>
          <w:spacing w:val="-4"/>
        </w:rPr>
        <w:t> </w:t>
      </w:r>
      <w:r>
        <w:rPr>
          <w:rFonts w:ascii="宋体" w:hAnsi="宋体" w:cs="宋体" w:eastAsia="宋体" w:hint="default"/>
        </w:rPr>
        <w:t>CORPORATION</w:t>
      </w:r>
      <w:r>
        <w:rPr>
          <w:rFonts w:ascii="宋体" w:hAnsi="宋体" w:cs="宋体" w:eastAsia="宋体" w:hint="default"/>
          <w:spacing w:val="-33"/>
        </w:rPr>
        <w:t> </w:t>
      </w:r>
      <w:r>
        <w:rPr/>
        <w:t>转让给华美达的</w:t>
      </w:r>
      <w:r>
        <w:rPr>
          <w:spacing w:val="-34"/>
        </w:rPr>
        <w:t> </w:t>
      </w:r>
      <w:r>
        <w:rPr>
          <w:rFonts w:ascii="宋体" w:hAnsi="宋体" w:cs="宋体" w:eastAsia="宋体" w:hint="default"/>
        </w:rPr>
        <w:t>2,300</w:t>
      </w:r>
      <w:r>
        <w:rPr>
          <w:rFonts w:ascii="宋体" w:hAnsi="宋体" w:cs="宋体" w:eastAsia="宋体" w:hint="default"/>
          <w:spacing w:val="-34"/>
        </w:rPr>
        <w:t> </w:t>
      </w:r>
      <w:r>
        <w:rPr/>
        <w:t>万股股份已于</w:t>
      </w:r>
      <w:r>
        <w:rPr>
          <w:spacing w:val="-34"/>
        </w:rPr>
        <w:t> </w:t>
      </w:r>
      <w:r>
        <w:rPr>
          <w:rFonts w:ascii="宋体" w:hAnsi="宋体" w:cs="宋体" w:eastAsia="宋体" w:hint="default"/>
        </w:rPr>
        <w:t>2015</w:t>
      </w:r>
      <w:r>
        <w:rPr>
          <w:rFonts w:ascii="宋体" w:hAnsi="宋体" w:cs="宋体" w:eastAsia="宋体" w:hint="default"/>
          <w:spacing w:val="-34"/>
        </w:rPr>
        <w:t> </w:t>
      </w:r>
      <w:r>
        <w:rPr/>
        <w:t>年</w:t>
      </w:r>
      <w:r>
        <w:rPr>
          <w:spacing w:val="-36"/>
        </w:rPr>
        <w:t> </w:t>
      </w:r>
      <w:r>
        <w:rPr>
          <w:rFonts w:ascii="宋体" w:hAnsi="宋体" w:cs="宋体" w:eastAsia="宋体" w:hint="default"/>
        </w:rPr>
        <w:t>3</w:t>
      </w:r>
      <w:r>
        <w:rPr>
          <w:rFonts w:ascii="宋体" w:hAnsi="宋体" w:cs="宋体" w:eastAsia="宋体" w:hint="default"/>
          <w:spacing w:val="-34"/>
        </w:rPr>
        <w:t> </w:t>
      </w:r>
      <w:r>
        <w:rPr/>
        <w:t>月</w:t>
      </w:r>
      <w:r>
        <w:rPr>
          <w:spacing w:val="-34"/>
        </w:rPr>
        <w:t> </w:t>
      </w:r>
      <w:r>
        <w:rPr>
          <w:rFonts w:ascii="宋体" w:hAnsi="宋体" w:cs="宋体" w:eastAsia="宋体" w:hint="default"/>
        </w:rPr>
        <w:t>16</w:t>
      </w:r>
      <w:r>
        <w:rPr>
          <w:rFonts w:ascii="宋体" w:hAnsi="宋体" w:cs="宋体" w:eastAsia="宋体" w:hint="default"/>
          <w:spacing w:val="-34"/>
        </w:rPr>
        <w:t> </w:t>
      </w:r>
      <w:r>
        <w:rPr/>
        <w:t>日办理完成了股</w:t>
      </w:r>
      <w:r>
        <w:rPr>
          <w:w w:val="99"/>
        </w:rPr>
        <w:t> </w:t>
      </w:r>
      <w:r>
        <w:rPr/>
        <w:t>权过户登记手续，该部分股票在股权转让前后均为无限售条件流通股。</w:t>
      </w:r>
    </w:p>
    <w:p>
      <w:pPr>
        <w:spacing w:line="240" w:lineRule="auto" w:before="8"/>
        <w:rPr>
          <w:rFonts w:ascii="宋体" w:hAnsi="宋体" w:cs="宋体" w:eastAsia="宋体" w:hint="default"/>
          <w:sz w:val="19"/>
          <w:szCs w:val="19"/>
        </w:rPr>
      </w:pPr>
    </w:p>
    <w:p>
      <w:pPr>
        <w:pStyle w:val="BodyText"/>
        <w:spacing w:line="240" w:lineRule="auto"/>
        <w:ind w:left="640" w:right="1440"/>
        <w:jc w:val="left"/>
      </w:pPr>
      <w:bookmarkStart w:name="签订重要意向协议书" w:id="335"/>
      <w:bookmarkEnd w:id="335"/>
      <w:r>
        <w:rPr/>
      </w:r>
      <w:r>
        <w:rPr>
          <w:rFonts w:ascii="宋体" w:hAnsi="宋体" w:cs="宋体" w:eastAsia="宋体" w:hint="default"/>
          <w:spacing w:val="10"/>
        </w:rPr>
        <w:t>4.</w:t>
      </w:r>
      <w:r>
        <w:rPr>
          <w:rFonts w:ascii="宋体" w:hAnsi="宋体" w:cs="宋体" w:eastAsia="宋体" w:hint="default"/>
          <w:spacing w:val="-45"/>
        </w:rPr>
        <w:t> </w:t>
      </w:r>
      <w:r>
        <w:rPr>
          <w:spacing w:val="17"/>
        </w:rPr>
        <w:t>签订重要意向协议书</w:t>
      </w:r>
      <w:r>
        <w:rPr>
          <w:spacing w:val="-90"/>
        </w:rPr>
        <w:t> </w:t>
      </w:r>
      <w:r>
        <w:rPr/>
      </w:r>
    </w:p>
    <w:p>
      <w:pPr>
        <w:spacing w:after="0" w:line="240" w:lineRule="auto"/>
        <w:jc w:val="left"/>
        <w:sectPr>
          <w:pgSz w:w="11910" w:h="16840"/>
          <w:pgMar w:header="879" w:footer="570" w:top="1100" w:bottom="760" w:left="1560" w:right="0"/>
        </w:sectPr>
      </w:pPr>
    </w:p>
    <w:p>
      <w:pPr>
        <w:spacing w:line="240" w:lineRule="auto" w:before="10"/>
        <w:rPr>
          <w:rFonts w:ascii="宋体" w:hAnsi="宋体" w:cs="宋体" w:eastAsia="宋体" w:hint="default"/>
          <w:sz w:val="22"/>
          <w:szCs w:val="22"/>
        </w:rPr>
      </w:pPr>
    </w:p>
    <w:p>
      <w:pPr>
        <w:pStyle w:val="BodyText"/>
        <w:spacing w:line="300" w:lineRule="auto" w:before="31"/>
        <w:ind w:left="201" w:right="1843" w:firstLine="441"/>
        <w:jc w:val="both"/>
      </w:pPr>
      <w:bookmarkStart w:name="本公司与北京福田产业投资控股集团股份有限公司签订《战略合作意向协议书》，就深化双" w:id="336"/>
      <w:bookmarkEnd w:id="336"/>
      <w:r>
        <w:rPr/>
      </w:r>
      <w:r>
        <w:rPr>
          <w:w w:val="95"/>
        </w:rPr>
        <w:t>本公司与北京福田产业投资控股集团股份有限公司签订《战略合作意向协议书》，</w:t>
      </w:r>
      <w:r>
        <w:rPr>
          <w:w w:val="99"/>
        </w:rPr>
        <w:t> </w:t>
      </w:r>
      <w:r>
        <w:rPr/>
        <w:t>就深化双方专用车、新能源电动车、车架业务、其他零部件等业务合作相关事宜达成协</w:t>
      </w:r>
      <w:r>
        <w:rPr>
          <w:w w:val="99"/>
        </w:rPr>
        <w:t> </w:t>
      </w:r>
      <w:r>
        <w:rPr/>
        <w:t>议。</w:t>
      </w:r>
    </w:p>
    <w:p>
      <w:pPr>
        <w:pStyle w:val="BodyText"/>
        <w:spacing w:line="480" w:lineRule="atLeast" w:before="65"/>
        <w:ind w:left="641" w:right="327" w:firstLine="58"/>
        <w:jc w:val="left"/>
      </w:pPr>
      <w:bookmarkStart w:name="部分限制性股票回购注销" w:id="337"/>
      <w:bookmarkEnd w:id="337"/>
      <w:r>
        <w:rPr/>
      </w:r>
      <w:r>
        <w:rPr>
          <w:rFonts w:ascii="宋体" w:hAnsi="宋体" w:cs="宋体" w:eastAsia="宋体" w:hint="default"/>
          <w:spacing w:val="10"/>
        </w:rPr>
        <w:t>5.</w:t>
      </w:r>
      <w:r>
        <w:rPr>
          <w:rFonts w:ascii="宋体" w:hAnsi="宋体" w:cs="宋体" w:eastAsia="宋体" w:hint="default"/>
          <w:spacing w:val="-49"/>
        </w:rPr>
        <w:t> </w:t>
      </w:r>
      <w:r>
        <w:rPr>
          <w:spacing w:val="18"/>
        </w:rPr>
        <w:t>部分限制性股票回购注销</w:t>
      </w:r>
      <w:r>
        <w:rPr>
          <w:spacing w:val="-90"/>
        </w:rPr>
        <w:t> </w:t>
      </w:r>
      <w:r>
        <w:rPr>
          <w:spacing w:val="3"/>
        </w:rPr>
        <w:t>本公司</w:t>
      </w:r>
      <w:r>
        <w:rPr>
          <w:rFonts w:ascii="宋体" w:hAnsi="宋体" w:cs="宋体" w:eastAsia="宋体" w:hint="default"/>
          <w:spacing w:val="3"/>
        </w:rPr>
        <w:t>2013</w:t>
      </w:r>
      <w:r>
        <w:rPr>
          <w:spacing w:val="3"/>
        </w:rPr>
        <w:t>年第一次临时股东大会审议通过了《青岛海立美达股份有限公司限制性</w:t>
      </w:r>
    </w:p>
    <w:p>
      <w:pPr>
        <w:pStyle w:val="BodyText"/>
        <w:spacing w:line="300" w:lineRule="auto" w:before="72"/>
        <w:ind w:left="201" w:right="1694"/>
        <w:jc w:val="both"/>
      </w:pPr>
      <w:r>
        <w:rPr>
          <w:spacing w:val="3"/>
        </w:rPr>
        <w:t>股票激励计划（草案修订稿）》及其摘要（以下简称激励计划），激励计划中规定限制</w:t>
      </w:r>
      <w:r>
        <w:rPr>
          <w:spacing w:val="-102"/>
        </w:rPr>
        <w:t> </w:t>
      </w:r>
      <w:r>
        <w:rPr>
          <w:spacing w:val="-102"/>
        </w:rPr>
      </w:r>
      <w:r>
        <w:rPr/>
        <w:t>性股票分三期解锁，按照获授总量的</w:t>
      </w:r>
      <w:r>
        <w:rPr>
          <w:rFonts w:ascii="宋体" w:hAnsi="宋体" w:cs="宋体" w:eastAsia="宋体" w:hint="default"/>
        </w:rPr>
        <w:t>40%</w:t>
      </w:r>
      <w:r>
        <w:rPr/>
        <w:t>、</w:t>
      </w:r>
      <w:r>
        <w:rPr>
          <w:rFonts w:ascii="宋体" w:hAnsi="宋体" w:cs="宋体" w:eastAsia="宋体" w:hint="default"/>
        </w:rPr>
        <w:t>30%</w:t>
      </w:r>
      <w:r>
        <w:rPr/>
        <w:t>、</w:t>
      </w:r>
      <w:r>
        <w:rPr>
          <w:rFonts w:ascii="宋体" w:hAnsi="宋体" w:cs="宋体" w:eastAsia="宋体" w:hint="default"/>
        </w:rPr>
        <w:t>30%</w:t>
      </w:r>
      <w:r>
        <w:rPr/>
        <w:t>的比例申请标的股票解锁，其中第二</w:t>
      </w:r>
      <w:r>
        <w:rPr>
          <w:spacing w:val="-93"/>
        </w:rPr>
        <w:t> </w:t>
      </w:r>
      <w:r>
        <w:rPr>
          <w:spacing w:val="-93"/>
        </w:rPr>
      </w:r>
      <w:r>
        <w:rPr/>
        <w:t>次解锁条件为</w:t>
      </w:r>
      <w:r>
        <w:rPr>
          <w:rFonts w:ascii="宋体" w:hAnsi="宋体" w:cs="宋体" w:eastAsia="宋体" w:hint="default"/>
        </w:rPr>
        <w:t>2014</w:t>
      </w:r>
      <w:r>
        <w:rPr/>
        <w:t>年度相比于</w:t>
      </w:r>
      <w:r>
        <w:rPr>
          <w:rFonts w:ascii="宋体" w:hAnsi="宋体" w:cs="宋体" w:eastAsia="宋体" w:hint="default"/>
        </w:rPr>
        <w:t>2012</w:t>
      </w:r>
      <w:r>
        <w:rPr/>
        <w:t>年度，公司净利润增长率不低于</w:t>
      </w:r>
      <w:r>
        <w:rPr>
          <w:rFonts w:ascii="宋体" w:hAnsi="宋体" w:cs="宋体" w:eastAsia="宋体" w:hint="default"/>
        </w:rPr>
        <w:t>50%</w:t>
      </w:r>
      <w:r>
        <w:rPr/>
        <w:t>，销售收入增长率</w:t>
      </w:r>
      <w:r>
        <w:rPr>
          <w:spacing w:val="-106"/>
        </w:rPr>
        <w:t> </w:t>
      </w:r>
      <w:r>
        <w:rPr>
          <w:spacing w:val="-106"/>
        </w:rPr>
      </w:r>
      <w:r>
        <w:rPr/>
        <w:t>不低于</w:t>
      </w:r>
      <w:r>
        <w:rPr>
          <w:rFonts w:ascii="宋体" w:hAnsi="宋体" w:cs="宋体" w:eastAsia="宋体" w:hint="default"/>
        </w:rPr>
        <w:t>50%</w:t>
      </w:r>
      <w:r>
        <w:rPr/>
        <w:t>，且</w:t>
      </w:r>
      <w:r>
        <w:rPr>
          <w:rFonts w:ascii="宋体" w:hAnsi="宋体" w:cs="宋体" w:eastAsia="宋体" w:hint="default"/>
        </w:rPr>
        <w:t>2014</w:t>
      </w:r>
      <w:r>
        <w:rPr/>
        <w:t>年度净资产收益率不低于</w:t>
      </w:r>
      <w:r>
        <w:rPr>
          <w:rFonts w:ascii="宋体" w:hAnsi="宋体" w:cs="宋体" w:eastAsia="宋体" w:hint="default"/>
        </w:rPr>
        <w:t>6%</w:t>
      </w:r>
      <w:r>
        <w:rPr/>
        <w:t>（“净利润增长率”与“净资产收益率”</w:t>
      </w:r>
      <w:r>
        <w:rPr>
          <w:spacing w:val="-107"/>
        </w:rPr>
        <w:t> </w:t>
      </w:r>
      <w:r>
        <w:rPr>
          <w:spacing w:val="-107"/>
        </w:rPr>
      </w:r>
      <w:r>
        <w:rPr>
          <w:spacing w:val="3"/>
        </w:rPr>
        <w:t>指标均以扣除非经常性损益后的净利润作为计算依据）。根据本公司经审计的财务报表</w:t>
      </w:r>
      <w:r>
        <w:rPr>
          <w:spacing w:val="-101"/>
        </w:rPr>
        <w:t> </w:t>
      </w:r>
      <w:r>
        <w:rPr>
          <w:spacing w:val="-101"/>
        </w:rPr>
      </w:r>
      <w:r>
        <w:rPr>
          <w:spacing w:val="3"/>
        </w:rPr>
        <w:t>显示，</w:t>
      </w:r>
      <w:r>
        <w:rPr>
          <w:rFonts w:ascii="宋体" w:hAnsi="宋体" w:cs="宋体" w:eastAsia="宋体" w:hint="default"/>
          <w:spacing w:val="3"/>
        </w:rPr>
        <w:t>2014</w:t>
      </w:r>
      <w:r>
        <w:rPr>
          <w:spacing w:val="3"/>
        </w:rPr>
        <w:t>年度相关指标未满足股权激励计划要求的解锁条件，第二期已授予的限制性</w:t>
      </w:r>
      <w:r>
        <w:rPr>
          <w:spacing w:val="-104"/>
        </w:rPr>
        <w:t> </w:t>
      </w:r>
      <w:r>
        <w:rPr>
          <w:spacing w:val="-104"/>
        </w:rPr>
      </w:r>
      <w:r>
        <w:rPr>
          <w:spacing w:val="3"/>
        </w:rPr>
        <w:t>股票失效，根据激励计划的相关规定，本公司应将第二期激励对象已获授限制性股票总</w:t>
      </w:r>
      <w:r>
        <w:rPr>
          <w:spacing w:val="-99"/>
        </w:rPr>
        <w:t> </w:t>
      </w:r>
      <w:r>
        <w:rPr>
          <w:spacing w:val="-99"/>
        </w:rPr>
      </w:r>
      <w:r>
        <w:rPr/>
        <w:t>数的</w:t>
      </w:r>
      <w:r>
        <w:rPr>
          <w:rFonts w:ascii="宋体" w:hAnsi="宋体" w:cs="宋体" w:eastAsia="宋体" w:hint="default"/>
        </w:rPr>
        <w:t>30%</w:t>
      </w:r>
      <w:r>
        <w:rPr/>
        <w:t>进行回购注销。另外，本公司原激励对象颜旭、张强、耿汉林、陈凤金、张伟、</w:t>
      </w:r>
      <w:r>
        <w:rPr>
          <w:spacing w:val="-101"/>
        </w:rPr>
        <w:t> </w:t>
      </w:r>
      <w:r>
        <w:rPr>
          <w:spacing w:val="-101"/>
        </w:rPr>
      </w:r>
      <w:r>
        <w:rPr>
          <w:spacing w:val="3"/>
        </w:rPr>
        <w:t>马鹏飞向本公司提出辞职并已获得同意，根据本公司股权激励计划第十二章“本股权激</w:t>
      </w:r>
      <w:r>
        <w:rPr>
          <w:spacing w:val="-102"/>
        </w:rPr>
        <w:t> </w:t>
      </w:r>
      <w:r>
        <w:rPr>
          <w:spacing w:val="-102"/>
        </w:rPr>
      </w:r>
      <w:r>
        <w:rPr>
          <w:spacing w:val="3"/>
        </w:rPr>
        <w:t>励计划的变更和终止”、第二款“激励对象个人情况发生变化”、第三条“激励对象离</w:t>
      </w:r>
      <w:r>
        <w:rPr>
          <w:spacing w:val="-107"/>
        </w:rPr>
        <w:t> </w:t>
      </w:r>
      <w:r>
        <w:rPr>
          <w:spacing w:val="-107"/>
        </w:rPr>
      </w:r>
      <w:r>
        <w:rPr>
          <w:spacing w:val="3"/>
        </w:rPr>
        <w:t>职”一项中的相关规定，本公司将对原激励对象颜旭、张强、耿汉林、陈凤金、张伟已</w:t>
      </w:r>
      <w:r>
        <w:rPr>
          <w:spacing w:val="-104"/>
        </w:rPr>
        <w:t> </w:t>
      </w:r>
      <w:r>
        <w:rPr>
          <w:spacing w:val="-104"/>
        </w:rPr>
      </w:r>
      <w:r>
        <w:rPr>
          <w:spacing w:val="3"/>
        </w:rPr>
        <w:t>获授但尚未解锁的各</w:t>
      </w:r>
      <w:r>
        <w:rPr>
          <w:rFonts w:ascii="宋体" w:hAnsi="宋体" w:cs="宋体" w:eastAsia="宋体" w:hint="default"/>
          <w:spacing w:val="3"/>
        </w:rPr>
        <w:t>1.8</w:t>
      </w:r>
      <w:r>
        <w:rPr>
          <w:spacing w:val="3"/>
        </w:rPr>
        <w:t>万股、马鹏飞已获授但尚未解锁的</w:t>
      </w:r>
      <w:r>
        <w:rPr>
          <w:rFonts w:ascii="宋体" w:hAnsi="宋体" w:cs="宋体" w:eastAsia="宋体" w:hint="default"/>
          <w:spacing w:val="3"/>
        </w:rPr>
        <w:t>3</w:t>
      </w:r>
      <w:r>
        <w:rPr>
          <w:spacing w:val="3"/>
        </w:rPr>
        <w:t>万股（合计</w:t>
      </w:r>
      <w:r>
        <w:rPr>
          <w:rFonts w:ascii="宋体" w:hAnsi="宋体" w:cs="宋体" w:eastAsia="宋体" w:hint="default"/>
          <w:spacing w:val="3"/>
        </w:rPr>
        <w:t>12</w:t>
      </w:r>
      <w:r>
        <w:rPr>
          <w:spacing w:val="3"/>
        </w:rPr>
        <w:t>万股）限制性</w:t>
      </w:r>
      <w:r>
        <w:rPr>
          <w:w w:val="99"/>
        </w:rPr>
        <w:t> </w:t>
      </w:r>
      <w:r>
        <w:rPr/>
        <w:t>股票进行回购注销。</w:t>
      </w:r>
    </w:p>
    <w:p>
      <w:pPr>
        <w:spacing w:line="240" w:lineRule="auto" w:before="8"/>
        <w:rPr>
          <w:rFonts w:ascii="宋体" w:hAnsi="宋体" w:cs="宋体" w:eastAsia="宋体" w:hint="default"/>
          <w:sz w:val="19"/>
          <w:szCs w:val="19"/>
        </w:rPr>
      </w:pPr>
    </w:p>
    <w:p>
      <w:pPr>
        <w:pStyle w:val="BodyText"/>
        <w:spacing w:line="300" w:lineRule="auto"/>
        <w:ind w:left="201" w:right="1697" w:firstLine="440"/>
        <w:jc w:val="both"/>
      </w:pPr>
      <w:r>
        <w:rPr/>
        <w:t>鉴于以上原因，本公司拟回购注销的限制性股票数量为 </w:t>
      </w:r>
      <w:r>
        <w:rPr>
          <w:rFonts w:ascii="宋体" w:hAnsi="宋体" w:cs="宋体" w:eastAsia="宋体" w:hint="default"/>
        </w:rPr>
        <w:t>73.5</w:t>
      </w:r>
      <w:r>
        <w:rPr>
          <w:rFonts w:ascii="宋体" w:hAnsi="宋体" w:cs="宋体" w:eastAsia="宋体" w:hint="default"/>
          <w:spacing w:val="-84"/>
        </w:rPr>
        <w:t> </w:t>
      </w:r>
      <w:r>
        <w:rPr/>
        <w:t>万股，此事项经本公司</w:t>
      </w:r>
      <w:r>
        <w:rPr>
          <w:w w:val="99"/>
        </w:rPr>
        <w:t> </w:t>
      </w:r>
      <w:r>
        <w:rPr>
          <w:spacing w:val="3"/>
        </w:rPr>
        <w:t>第二届董事会第二十三次会议审议通过《关于回购注销未达到第二期解锁条件及部分已</w:t>
      </w:r>
      <w:r>
        <w:rPr>
          <w:spacing w:val="-107"/>
        </w:rPr>
        <w:t> </w:t>
      </w:r>
      <w:r>
        <w:rPr>
          <w:spacing w:val="-107"/>
        </w:rPr>
      </w:r>
      <w:r>
        <w:rPr/>
        <w:t>不符合激励条件的激励对象已获授但尚未解锁的限制性股票的议案》后生效。</w:t>
      </w:r>
    </w:p>
    <w:p>
      <w:pPr>
        <w:pStyle w:val="BodyText"/>
        <w:spacing w:line="240" w:lineRule="auto" w:before="137"/>
        <w:ind w:left="700" w:right="327"/>
        <w:jc w:val="left"/>
      </w:pPr>
      <w:bookmarkStart w:name="利润分配" w:id="338"/>
      <w:bookmarkEnd w:id="338"/>
      <w:r>
        <w:rPr/>
      </w:r>
      <w:r>
        <w:rPr>
          <w:rFonts w:ascii="宋体" w:hAnsi="宋体" w:cs="宋体" w:eastAsia="宋体" w:hint="default"/>
          <w:spacing w:val="10"/>
        </w:rPr>
        <w:t>6.</w:t>
      </w:r>
      <w:r>
        <w:rPr>
          <w:rFonts w:ascii="宋体" w:hAnsi="宋体" w:cs="宋体" w:eastAsia="宋体" w:hint="default"/>
          <w:spacing w:val="-50"/>
        </w:rPr>
        <w:t> </w:t>
      </w:r>
      <w:r>
        <w:rPr>
          <w:spacing w:val="15"/>
        </w:rPr>
        <w:t>利润分配</w:t>
      </w:r>
      <w:r>
        <w:rPr>
          <w:spacing w:val="-90"/>
        </w:rPr>
        <w:t> </w:t>
      </w:r>
      <w:r>
        <w:rPr/>
      </w:r>
    </w:p>
    <w:p>
      <w:pPr>
        <w:spacing w:line="240" w:lineRule="auto" w:before="0"/>
        <w:rPr>
          <w:rFonts w:ascii="宋体" w:hAnsi="宋体" w:cs="宋体" w:eastAsia="宋体" w:hint="default"/>
          <w:sz w:val="22"/>
          <w:szCs w:val="22"/>
        </w:rPr>
      </w:pPr>
    </w:p>
    <w:p>
      <w:pPr>
        <w:pStyle w:val="BodyText"/>
        <w:spacing w:line="240" w:lineRule="auto" w:before="144"/>
        <w:ind w:left="642" w:right="327"/>
        <w:jc w:val="left"/>
        <w:rPr>
          <w:rFonts w:ascii="宋体" w:hAnsi="宋体" w:cs="宋体" w:eastAsia="宋体" w:hint="default"/>
        </w:rPr>
      </w:pPr>
      <w:r>
        <w:rPr/>
        <w:t>经本公司第二届董事会第二十三次会议审议通过《青岛海立美达股份有限公司</w:t>
      </w:r>
      <w:r>
        <w:rPr>
          <w:spacing w:val="9"/>
        </w:rPr>
        <w:t> </w:t>
      </w:r>
      <w:r>
        <w:rPr>
          <w:rFonts w:ascii="宋体" w:hAnsi="宋体" w:cs="宋体" w:eastAsia="宋体" w:hint="default"/>
        </w:rPr>
        <w:t>2014</w:t>
      </w:r>
    </w:p>
    <w:p>
      <w:pPr>
        <w:pStyle w:val="BodyText"/>
        <w:spacing w:line="300" w:lineRule="auto" w:before="72"/>
        <w:ind w:left="201" w:right="1697"/>
        <w:jc w:val="both"/>
      </w:pPr>
      <w:r>
        <w:rPr/>
        <w:t>年度利润分配预案》，拟以</w:t>
      </w:r>
      <w:r>
        <w:rPr>
          <w:spacing w:val="-52"/>
        </w:rPr>
        <w:t> </w:t>
      </w:r>
      <w:r>
        <w:rPr>
          <w:rFonts w:ascii="宋体" w:hAnsi="宋体" w:cs="宋体" w:eastAsia="宋体" w:hint="default"/>
        </w:rPr>
        <w:t>2014</w:t>
      </w:r>
      <w:r>
        <w:rPr>
          <w:rFonts w:ascii="宋体" w:hAnsi="宋体" w:cs="宋体" w:eastAsia="宋体" w:hint="default"/>
          <w:spacing w:val="-53"/>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3"/>
        </w:rPr>
        <w:t> </w:t>
      </w:r>
      <w:r>
        <w:rPr/>
        <w:t>日本公司的总股本</w:t>
      </w:r>
      <w:r>
        <w:rPr>
          <w:spacing w:val="-51"/>
        </w:rPr>
        <w:t> </w:t>
      </w:r>
      <w:r>
        <w:rPr>
          <w:rFonts w:ascii="宋体" w:hAnsi="宋体" w:cs="宋体" w:eastAsia="宋体" w:hint="default"/>
        </w:rPr>
        <w:t>151,350,000</w:t>
      </w:r>
      <w:r>
        <w:rPr>
          <w:rFonts w:ascii="宋体" w:hAnsi="宋体" w:cs="宋体" w:eastAsia="宋体" w:hint="default"/>
          <w:spacing w:val="-51"/>
        </w:rPr>
        <w:t> </w:t>
      </w:r>
      <w:r>
        <w:rPr/>
        <w:t>股为基数，</w:t>
      </w:r>
      <w:r>
        <w:rPr>
          <w:w w:val="99"/>
        </w:rPr>
        <w:t> </w:t>
      </w:r>
      <w:r>
        <w:rPr/>
        <w:t>以</w:t>
      </w:r>
      <w:r>
        <w:rPr>
          <w:spacing w:val="-77"/>
        </w:rPr>
        <w:t> </w:t>
      </w:r>
      <w:r>
        <w:rPr/>
        <w:t>未</w:t>
      </w:r>
      <w:r>
        <w:rPr>
          <w:spacing w:val="-77"/>
        </w:rPr>
        <w:t> </w:t>
      </w:r>
      <w:r>
        <w:rPr/>
        <w:t>分</w:t>
      </w:r>
      <w:r>
        <w:rPr>
          <w:spacing w:val="-77"/>
        </w:rPr>
        <w:t> </w:t>
      </w:r>
      <w:r>
        <w:rPr/>
        <w:t>配</w:t>
      </w:r>
      <w:r>
        <w:rPr>
          <w:spacing w:val="-78"/>
        </w:rPr>
        <w:t> </w:t>
      </w:r>
      <w:r>
        <w:rPr/>
        <w:t>利</w:t>
      </w:r>
      <w:r>
        <w:rPr>
          <w:spacing w:val="-77"/>
        </w:rPr>
        <w:t> </w:t>
      </w:r>
      <w:r>
        <w:rPr/>
        <w:t>润</w:t>
      </w:r>
      <w:r>
        <w:rPr>
          <w:spacing w:val="-77"/>
        </w:rPr>
        <w:t> </w:t>
      </w:r>
      <w:r>
        <w:rPr/>
        <w:t>向</w:t>
      </w:r>
      <w:r>
        <w:rPr>
          <w:spacing w:val="-74"/>
        </w:rPr>
        <w:t> </w:t>
      </w:r>
      <w:r>
        <w:rPr/>
        <w:t>全</w:t>
      </w:r>
      <w:r>
        <w:rPr>
          <w:spacing w:val="-78"/>
        </w:rPr>
        <w:t> </w:t>
      </w:r>
      <w:r>
        <w:rPr/>
        <w:t>体</w:t>
      </w:r>
      <w:r>
        <w:rPr>
          <w:spacing w:val="-77"/>
        </w:rPr>
        <w:t> </w:t>
      </w:r>
      <w:r>
        <w:rPr/>
        <w:t>股</w:t>
      </w:r>
      <w:r>
        <w:rPr>
          <w:spacing w:val="-77"/>
        </w:rPr>
        <w:t> </w:t>
      </w:r>
      <w:r>
        <w:rPr/>
        <w:t>东</w:t>
      </w:r>
      <w:r>
        <w:rPr>
          <w:spacing w:val="-77"/>
        </w:rPr>
        <w:t> </w:t>
      </w:r>
      <w:r>
        <w:rPr/>
        <w:t>每</w:t>
      </w:r>
      <w:r>
        <w:rPr>
          <w:spacing w:val="33"/>
        </w:rPr>
        <w:t> </w:t>
      </w:r>
      <w:r>
        <w:rPr>
          <w:rFonts w:ascii="宋体" w:hAnsi="宋体" w:cs="宋体" w:eastAsia="宋体" w:hint="default"/>
        </w:rPr>
        <w:t>10</w:t>
      </w:r>
      <w:r>
        <w:rPr>
          <w:rFonts w:ascii="宋体" w:hAnsi="宋体" w:cs="宋体" w:eastAsia="宋体" w:hint="default"/>
          <w:spacing w:val="32"/>
        </w:rPr>
        <w:t> </w:t>
      </w:r>
      <w:r>
        <w:rPr/>
        <w:t>股</w:t>
      </w:r>
      <w:r>
        <w:rPr>
          <w:spacing w:val="-77"/>
        </w:rPr>
        <w:t> </w:t>
      </w:r>
      <w:r>
        <w:rPr/>
        <w:t>派</w:t>
      </w:r>
      <w:r>
        <w:rPr>
          <w:spacing w:val="-77"/>
        </w:rPr>
        <w:t> </w:t>
      </w:r>
      <w:r>
        <w:rPr/>
        <w:t>发</w:t>
      </w:r>
      <w:r>
        <w:rPr>
          <w:spacing w:val="-78"/>
        </w:rPr>
        <w:t> </w:t>
      </w:r>
      <w:r>
        <w:rPr/>
        <w:t>现</w:t>
      </w:r>
      <w:r>
        <w:rPr>
          <w:spacing w:val="-77"/>
        </w:rPr>
        <w:t> </w:t>
      </w:r>
      <w:r>
        <w:rPr/>
        <w:t>金</w:t>
      </w:r>
      <w:r>
        <w:rPr>
          <w:spacing w:val="-75"/>
        </w:rPr>
        <w:t> </w:t>
      </w:r>
      <w:r>
        <w:rPr>
          <w:spacing w:val="17"/>
        </w:rPr>
        <w:t>红利</w:t>
      </w:r>
      <w:r>
        <w:rPr>
          <w:spacing w:val="32"/>
        </w:rPr>
        <w:t> </w:t>
      </w:r>
      <w:r>
        <w:rPr>
          <w:rFonts w:ascii="宋体" w:hAnsi="宋体" w:cs="宋体" w:eastAsia="宋体" w:hint="default"/>
        </w:rPr>
        <w:t>0.50</w:t>
      </w:r>
      <w:r>
        <w:rPr>
          <w:rFonts w:ascii="宋体" w:hAnsi="宋体" w:cs="宋体" w:eastAsia="宋体" w:hint="default"/>
          <w:spacing w:val="32"/>
        </w:rPr>
        <w:t> </w:t>
      </w:r>
      <w:r>
        <w:rPr/>
        <w:t>元</w:t>
      </w:r>
      <w:r>
        <w:rPr>
          <w:spacing w:val="-77"/>
        </w:rPr>
        <w:t> </w:t>
      </w:r>
      <w:r>
        <w:rPr/>
        <w:t>（</w:t>
      </w:r>
      <w:r>
        <w:rPr>
          <w:spacing w:val="-78"/>
        </w:rPr>
        <w:t> </w:t>
      </w:r>
      <w:r>
        <w:rPr/>
        <w:t>含</w:t>
      </w:r>
      <w:r>
        <w:rPr>
          <w:spacing w:val="-77"/>
        </w:rPr>
        <w:t> </w:t>
      </w:r>
      <w:r>
        <w:rPr/>
        <w:t>税</w:t>
      </w:r>
      <w:r>
        <w:rPr>
          <w:spacing w:val="-77"/>
        </w:rPr>
        <w:t> </w:t>
      </w:r>
      <w:r>
        <w:rPr/>
        <w:t>）</w:t>
      </w:r>
      <w:r>
        <w:rPr>
          <w:spacing w:val="-77"/>
        </w:rPr>
        <w:t> </w:t>
      </w:r>
      <w:r>
        <w:rPr/>
        <w:t>，</w:t>
      </w:r>
      <w:r>
        <w:rPr>
          <w:spacing w:val="-78"/>
        </w:rPr>
        <w:t> </w:t>
      </w:r>
      <w:r>
        <w:rPr/>
        <w:t>共</w:t>
      </w:r>
      <w:r>
        <w:rPr>
          <w:spacing w:val="-77"/>
        </w:rPr>
        <w:t> </w:t>
      </w:r>
      <w:r>
        <w:rPr/>
        <w:t>计</w:t>
      </w:r>
      <w:r>
        <w:rPr>
          <w:spacing w:val="-77"/>
        </w:rPr>
        <w:t> </w:t>
      </w:r>
      <w:r>
        <w:rPr/>
        <w:t>分</w:t>
      </w:r>
      <w:r>
        <w:rPr>
          <w:spacing w:val="-77"/>
        </w:rPr>
        <w:t> </w:t>
      </w:r>
      <w:r>
        <w:rPr/>
        <w:t>配</w:t>
      </w:r>
      <w:r>
        <w:rPr>
          <w:w w:val="99"/>
        </w:rPr>
        <w:t> </w:t>
      </w:r>
      <w:r>
        <w:rPr>
          <w:rFonts w:ascii="宋体" w:hAnsi="宋体" w:cs="宋体" w:eastAsia="宋体" w:hint="default"/>
        </w:rPr>
        <w:t>7,567,500.00 </w:t>
      </w:r>
      <w:r>
        <w:rPr/>
        <w:t>元（含税），剩余未分配利润 </w:t>
      </w:r>
      <w:r>
        <w:rPr>
          <w:rFonts w:ascii="宋体" w:hAnsi="宋体" w:cs="宋体" w:eastAsia="宋体" w:hint="default"/>
        </w:rPr>
        <w:t>115,356,399.03</w:t>
      </w:r>
      <w:r>
        <w:rPr>
          <w:rFonts w:ascii="宋体" w:hAnsi="宋体" w:cs="宋体" w:eastAsia="宋体" w:hint="default"/>
          <w:spacing w:val="15"/>
        </w:rPr>
        <w:t> </w:t>
      </w:r>
      <w:r>
        <w:rPr/>
        <w:t>元，结转入下一年度；同</w:t>
      </w:r>
    </w:p>
    <w:p>
      <w:pPr>
        <w:pStyle w:val="BodyText"/>
        <w:spacing w:line="240" w:lineRule="auto" w:before="17"/>
        <w:ind w:left="201" w:right="0"/>
        <w:jc w:val="both"/>
      </w:pPr>
      <w:r>
        <w:rPr/>
        <w:t>时拟以股本溢价形成的资本公积向全体股东每</w:t>
      </w:r>
      <w:r>
        <w:rPr>
          <w:spacing w:val="-19"/>
        </w:rPr>
        <w:t> </w:t>
      </w:r>
      <w:r>
        <w:rPr>
          <w:rFonts w:ascii="宋体" w:hAnsi="宋体" w:cs="宋体" w:eastAsia="宋体" w:hint="default"/>
        </w:rPr>
        <w:t>10</w:t>
      </w:r>
      <w:r>
        <w:rPr>
          <w:rFonts w:ascii="宋体" w:hAnsi="宋体" w:cs="宋体" w:eastAsia="宋体" w:hint="default"/>
          <w:spacing w:val="-23"/>
        </w:rPr>
        <w:t> </w:t>
      </w:r>
      <w:r>
        <w:rPr/>
        <w:t>股转增</w:t>
      </w:r>
      <w:r>
        <w:rPr>
          <w:spacing w:val="-23"/>
        </w:rPr>
        <w:t> </w:t>
      </w:r>
      <w:r>
        <w:rPr>
          <w:rFonts w:ascii="宋体" w:hAnsi="宋体" w:cs="宋体" w:eastAsia="宋体" w:hint="default"/>
        </w:rPr>
        <w:t>10</w:t>
      </w:r>
      <w:r>
        <w:rPr>
          <w:rFonts w:ascii="宋体" w:hAnsi="宋体" w:cs="宋体" w:eastAsia="宋体" w:hint="default"/>
          <w:spacing w:val="-23"/>
        </w:rPr>
        <w:t> </w:t>
      </w:r>
      <w:r>
        <w:rPr/>
        <w:t>股，此预案实施后公司总股</w:t>
      </w:r>
    </w:p>
    <w:p>
      <w:pPr>
        <w:pStyle w:val="BodyText"/>
        <w:spacing w:line="300" w:lineRule="auto" w:before="72"/>
        <w:ind w:left="201" w:right="1701"/>
        <w:jc w:val="both"/>
      </w:pPr>
      <w:r>
        <w:rPr/>
        <w:t>本将由</w:t>
      </w:r>
      <w:r>
        <w:rPr>
          <w:spacing w:val="-24"/>
        </w:rPr>
        <w:t> </w:t>
      </w:r>
      <w:r>
        <w:rPr>
          <w:rFonts w:ascii="宋体" w:hAnsi="宋体" w:cs="宋体" w:eastAsia="宋体" w:hint="default"/>
        </w:rPr>
        <w:t>151,350,000</w:t>
      </w:r>
      <w:r>
        <w:rPr>
          <w:rFonts w:ascii="宋体" w:hAnsi="宋体" w:cs="宋体" w:eastAsia="宋体" w:hint="default"/>
          <w:spacing w:val="-24"/>
        </w:rPr>
        <w:t> </w:t>
      </w:r>
      <w:r>
        <w:rPr/>
        <w:t>股增加为</w:t>
      </w:r>
      <w:r>
        <w:rPr>
          <w:spacing w:val="-24"/>
        </w:rPr>
        <w:t> </w:t>
      </w:r>
      <w:r>
        <w:rPr>
          <w:rFonts w:ascii="宋体" w:hAnsi="宋体" w:cs="宋体" w:eastAsia="宋体" w:hint="default"/>
        </w:rPr>
        <w:t>302,700,000</w:t>
      </w:r>
      <w:r>
        <w:rPr>
          <w:rFonts w:ascii="宋体" w:hAnsi="宋体" w:cs="宋体" w:eastAsia="宋体" w:hint="default"/>
          <w:spacing w:val="-24"/>
        </w:rPr>
        <w:t> </w:t>
      </w:r>
      <w:r>
        <w:rPr/>
        <w:t>股，本次资本公积转增股本金额未超过公司</w:t>
      </w:r>
      <w:r>
        <w:rPr>
          <w:w w:val="99"/>
        </w:rPr>
        <w:t> </w:t>
      </w:r>
      <w:r>
        <w:rPr/>
        <w:t>报告期末“资本公积</w:t>
      </w:r>
      <w:r>
        <w:rPr>
          <w:rFonts w:ascii="宋体" w:hAnsi="宋体" w:cs="宋体" w:eastAsia="宋体" w:hint="default"/>
        </w:rPr>
        <w:t>-</w:t>
      </w:r>
      <w:r>
        <w:rPr/>
        <w:t>股本溢价”的余额。此预案尚需年度股东大会审议。</w:t>
      </w:r>
    </w:p>
    <w:p>
      <w:pPr>
        <w:pStyle w:val="BodyText"/>
        <w:spacing w:line="240" w:lineRule="auto" w:before="137"/>
        <w:ind w:left="700" w:right="327"/>
        <w:jc w:val="left"/>
      </w:pPr>
      <w:bookmarkStart w:name="为控股子公司办理银行授信提供担保" w:id="339"/>
      <w:bookmarkEnd w:id="339"/>
      <w:r>
        <w:rPr/>
      </w:r>
      <w:r>
        <w:rPr>
          <w:rFonts w:ascii="宋体" w:hAnsi="宋体" w:cs="宋体" w:eastAsia="宋体" w:hint="default"/>
          <w:spacing w:val="10"/>
        </w:rPr>
        <w:t>7.</w:t>
      </w:r>
      <w:r>
        <w:rPr>
          <w:rFonts w:ascii="宋体" w:hAnsi="宋体" w:cs="宋体" w:eastAsia="宋体" w:hint="default"/>
          <w:spacing w:val="-43"/>
        </w:rPr>
        <w:t> </w:t>
      </w:r>
      <w:r>
        <w:rPr>
          <w:spacing w:val="18"/>
        </w:rPr>
        <w:t>为控股子公司办理银行授信提供担保</w:t>
      </w:r>
      <w:r>
        <w:rPr>
          <w:spacing w:val="-90"/>
        </w:rPr>
        <w:t> </w:t>
      </w:r>
      <w:r>
        <w:rPr/>
      </w:r>
    </w:p>
    <w:p>
      <w:pPr>
        <w:spacing w:line="240" w:lineRule="auto" w:before="11"/>
        <w:rPr>
          <w:rFonts w:ascii="宋体" w:hAnsi="宋体" w:cs="宋体" w:eastAsia="宋体" w:hint="default"/>
          <w:sz w:val="23"/>
          <w:szCs w:val="23"/>
        </w:rPr>
      </w:pPr>
    </w:p>
    <w:p>
      <w:pPr>
        <w:pStyle w:val="BodyText"/>
        <w:spacing w:line="300" w:lineRule="auto"/>
        <w:ind w:left="103" w:right="1696" w:firstLine="440"/>
        <w:jc w:val="both"/>
      </w:pPr>
      <w:bookmarkStart w:name="本公司第二届董事会第二十三次会议审议通过《关于为控股子公司湖北海立田汽车部件有限" w:id="340"/>
      <w:bookmarkEnd w:id="340"/>
      <w:r>
        <w:rPr/>
      </w:r>
      <w:r>
        <w:rPr/>
        <w:t>本公司第二届董事会第二十三次会议审议通过《关于为控股子公司湖北海立田汽车部</w:t>
      </w:r>
      <w:r>
        <w:rPr>
          <w:w w:val="99"/>
        </w:rPr>
        <w:t> </w:t>
      </w:r>
      <w:r>
        <w:rPr>
          <w:spacing w:val="11"/>
        </w:rPr>
        <w:t>件有限公司办理银行授信提供担保的议案》。湖北海立田为扩大其生产经营需要，</w:t>
      </w:r>
      <w:r>
        <w:rPr>
          <w:spacing w:val="-86"/>
        </w:rPr>
        <w:t> </w:t>
      </w:r>
      <w:r>
        <w:rPr/>
        <w:t>拟</w:t>
      </w:r>
      <w:r>
        <w:rPr>
          <w:w w:val="99"/>
        </w:rPr>
        <w:t> </w:t>
      </w:r>
      <w:r>
        <w:rPr>
          <w:spacing w:val="17"/>
        </w:rPr>
        <w:t>向银行办理银行授信</w:t>
      </w:r>
      <w:r>
        <w:rPr>
          <w:spacing w:val="-12"/>
        </w:rPr>
        <w:t> </w:t>
      </w:r>
      <w:r>
        <w:rPr>
          <w:rFonts w:ascii="宋体" w:hAnsi="宋体" w:cs="宋体" w:eastAsia="宋体" w:hint="default"/>
          <w:spacing w:val="10"/>
        </w:rPr>
        <w:t>12</w:t>
      </w:r>
      <w:r>
        <w:rPr>
          <w:rFonts w:ascii="宋体" w:hAnsi="宋体" w:cs="宋体" w:eastAsia="宋体" w:hint="default"/>
          <w:spacing w:val="-90"/>
        </w:rPr>
        <w:t> </w:t>
      </w:r>
      <w:r>
        <w:rPr>
          <w:rFonts w:ascii="宋体" w:hAnsi="宋体" w:cs="宋体" w:eastAsia="宋体" w:hint="default"/>
        </w:rPr>
        <w:t>,</w:t>
      </w:r>
      <w:r>
        <w:rPr>
          <w:rFonts w:ascii="宋体" w:hAnsi="宋体" w:cs="宋体" w:eastAsia="宋体" w:hint="default"/>
          <w:spacing w:val="-91"/>
        </w:rPr>
        <w:t> </w:t>
      </w:r>
      <w:r>
        <w:rPr>
          <w:rFonts w:ascii="宋体" w:hAnsi="宋体" w:cs="宋体" w:eastAsia="宋体" w:hint="default"/>
          <w:spacing w:val="13"/>
        </w:rPr>
        <w:t>000</w:t>
      </w:r>
      <w:r>
        <w:rPr>
          <w:rFonts w:ascii="宋体" w:hAnsi="宋体" w:cs="宋体" w:eastAsia="宋体" w:hint="default"/>
          <w:spacing w:val="-11"/>
        </w:rPr>
        <w:t> </w:t>
      </w:r>
      <w:r>
        <w:rPr>
          <w:spacing w:val="12"/>
        </w:rPr>
        <w:t>万元，</w:t>
      </w:r>
      <w:r>
        <w:rPr>
          <w:spacing w:val="-90"/>
        </w:rPr>
        <w:t> </w:t>
      </w:r>
      <w:r>
        <w:rPr>
          <w:spacing w:val="18"/>
        </w:rPr>
        <w:t>本公司按照对湖北海立田</w:t>
      </w:r>
      <w:r>
        <w:rPr>
          <w:spacing w:val="-9"/>
        </w:rPr>
        <w:t> </w:t>
      </w:r>
      <w:r>
        <w:rPr>
          <w:rFonts w:ascii="宋体" w:hAnsi="宋体" w:cs="宋体" w:eastAsia="宋体" w:hint="default"/>
          <w:spacing w:val="13"/>
        </w:rPr>
        <w:t>80%</w:t>
      </w:r>
      <w:r>
        <w:rPr>
          <w:rFonts w:ascii="宋体" w:hAnsi="宋体" w:cs="宋体" w:eastAsia="宋体" w:hint="default"/>
          <w:spacing w:val="-89"/>
        </w:rPr>
        <w:t> </w:t>
      </w:r>
      <w:r>
        <w:rPr>
          <w:spacing w:val="16"/>
        </w:rPr>
        <w:t>的持股比例提供</w:t>
      </w:r>
      <w:r>
        <w:rPr>
          <w:w w:val="99"/>
        </w:rPr>
        <w:t> </w:t>
      </w:r>
      <w:r>
        <w:rPr>
          <w:spacing w:val="13"/>
        </w:rPr>
        <w:t>不超过</w:t>
      </w:r>
      <w:r>
        <w:rPr>
          <w:spacing w:val="-31"/>
        </w:rPr>
        <w:t> </w:t>
      </w:r>
      <w:r>
        <w:rPr>
          <w:rFonts w:ascii="宋体" w:hAnsi="宋体" w:cs="宋体" w:eastAsia="宋体" w:hint="default"/>
        </w:rPr>
        <w:t>9</w:t>
      </w:r>
      <w:r>
        <w:rPr>
          <w:rFonts w:ascii="宋体" w:hAnsi="宋体" w:cs="宋体" w:eastAsia="宋体" w:hint="default"/>
          <w:spacing w:val="-91"/>
        </w:rPr>
        <w:t> </w:t>
      </w:r>
      <w:r>
        <w:rPr>
          <w:rFonts w:ascii="宋体" w:hAnsi="宋体" w:cs="宋体" w:eastAsia="宋体" w:hint="default"/>
        </w:rPr>
        <w:t>,</w:t>
      </w:r>
      <w:r>
        <w:rPr>
          <w:rFonts w:ascii="宋体" w:hAnsi="宋体" w:cs="宋体" w:eastAsia="宋体" w:hint="default"/>
          <w:spacing w:val="-91"/>
        </w:rPr>
        <w:t> </w:t>
      </w:r>
      <w:r>
        <w:rPr>
          <w:rFonts w:ascii="宋体" w:hAnsi="宋体" w:cs="宋体" w:eastAsia="宋体" w:hint="default"/>
          <w:spacing w:val="13"/>
        </w:rPr>
        <w:t>600</w:t>
      </w:r>
      <w:r>
        <w:rPr>
          <w:rFonts w:ascii="宋体" w:hAnsi="宋体" w:cs="宋体" w:eastAsia="宋体" w:hint="default"/>
          <w:spacing w:val="-30"/>
        </w:rPr>
        <w:t> </w:t>
      </w:r>
      <w:r>
        <w:rPr>
          <w:spacing w:val="15"/>
        </w:rPr>
        <w:t>万元担保。</w:t>
      </w:r>
    </w:p>
    <w:p>
      <w:pPr>
        <w:spacing w:after="0" w:line="300" w:lineRule="auto"/>
        <w:jc w:val="both"/>
        <w:sectPr>
          <w:pgSz w:w="11910" w:h="16840"/>
          <w:pgMar w:header="879" w:footer="570" w:top="1100" w:bottom="760" w:left="1500" w:right="0"/>
        </w:sectPr>
      </w:pPr>
    </w:p>
    <w:p>
      <w:pPr>
        <w:spacing w:line="240" w:lineRule="auto" w:before="10"/>
        <w:rPr>
          <w:rFonts w:ascii="宋体" w:hAnsi="宋体" w:cs="宋体" w:eastAsia="宋体" w:hint="default"/>
          <w:sz w:val="22"/>
          <w:szCs w:val="22"/>
        </w:rPr>
      </w:pPr>
    </w:p>
    <w:p>
      <w:pPr>
        <w:pStyle w:val="BodyText"/>
        <w:spacing w:line="300" w:lineRule="auto" w:before="31"/>
        <w:ind w:left="103" w:right="1693" w:firstLine="440"/>
        <w:jc w:val="both"/>
      </w:pPr>
      <w:bookmarkStart w:name="本公司第二届董事会第二十三次会议审议通过《关于为控股子公司湖北福田专用汽车有限公" w:id="341"/>
      <w:bookmarkEnd w:id="341"/>
      <w:r>
        <w:rPr/>
      </w:r>
      <w:r>
        <w:rPr>
          <w:spacing w:val="12"/>
        </w:rPr>
        <w:t>本公司第二届董事会第二十三次会议审议通过《关于为控股子公司湖北福田专用</w:t>
      </w:r>
      <w:r>
        <w:rPr>
          <w:w w:val="99"/>
        </w:rPr>
        <w:t> </w:t>
      </w:r>
      <w:r>
        <w:rPr>
          <w:spacing w:val="25"/>
        </w:rPr>
        <w:t>汽车有限公司办理银行授信提供担保的议案》，湖北福田拟申请银行授信办理银</w:t>
      </w:r>
      <w:r>
        <w:rPr>
          <w:spacing w:val="-84"/>
        </w:rPr>
        <w:t> </w:t>
      </w:r>
      <w:r>
        <w:rPr>
          <w:spacing w:val="18"/>
        </w:rPr>
        <w:t>行短期借款不超过</w:t>
      </w:r>
      <w:r>
        <w:rPr>
          <w:spacing w:val="32"/>
        </w:rPr>
        <w:t> </w:t>
      </w:r>
      <w:r>
        <w:rPr>
          <w:rFonts w:ascii="宋体" w:hAnsi="宋体" w:cs="宋体" w:eastAsia="宋体" w:hint="default"/>
          <w:spacing w:val="9"/>
        </w:rPr>
        <w:t>5,</w:t>
      </w:r>
      <w:r>
        <w:rPr>
          <w:rFonts w:ascii="宋体" w:hAnsi="宋体" w:cs="宋体" w:eastAsia="宋体" w:hint="default"/>
          <w:spacing w:val="-91"/>
        </w:rPr>
        <w:t> </w:t>
      </w:r>
      <w:r>
        <w:rPr>
          <w:rFonts w:ascii="宋体" w:hAnsi="宋体" w:cs="宋体" w:eastAsia="宋体" w:hint="default"/>
          <w:spacing w:val="13"/>
        </w:rPr>
        <w:t>000</w:t>
      </w:r>
      <w:r>
        <w:rPr>
          <w:rFonts w:ascii="宋体" w:hAnsi="宋体" w:cs="宋体" w:eastAsia="宋体" w:hint="default"/>
          <w:spacing w:val="33"/>
        </w:rPr>
        <w:t> </w:t>
      </w:r>
      <w:r>
        <w:rPr>
          <w:spacing w:val="13"/>
        </w:rPr>
        <w:t>万元，</w:t>
      </w:r>
      <w:r>
        <w:rPr>
          <w:spacing w:val="-89"/>
        </w:rPr>
        <w:t> </w:t>
      </w:r>
      <w:r>
        <w:rPr>
          <w:spacing w:val="18"/>
        </w:rPr>
        <w:t>用于补充流动资金。</w:t>
      </w:r>
      <w:r>
        <w:rPr>
          <w:spacing w:val="-89"/>
        </w:rPr>
        <w:t> </w:t>
      </w:r>
      <w:r>
        <w:rPr>
          <w:spacing w:val="19"/>
        </w:rPr>
        <w:t>本公司拟与招商银行襄阳分</w:t>
      </w:r>
      <w:r>
        <w:rPr>
          <w:w w:val="99"/>
        </w:rPr>
        <w:t> </w:t>
      </w:r>
      <w:r>
        <w:rPr>
          <w:spacing w:val="19"/>
        </w:rPr>
        <w:t>行签订《</w:t>
      </w:r>
      <w:r>
        <w:rPr>
          <w:spacing w:val="-85"/>
        </w:rPr>
        <w:t> </w:t>
      </w:r>
      <w:r>
        <w:rPr>
          <w:spacing w:val="22"/>
        </w:rPr>
        <w:t>最高额保证合同》，</w:t>
      </w:r>
      <w:r>
        <w:rPr>
          <w:spacing w:val="-84"/>
        </w:rPr>
        <w:t> </w:t>
      </w:r>
      <w:r>
        <w:rPr>
          <w:spacing w:val="20"/>
        </w:rPr>
        <w:t>按照本公司</w:t>
      </w:r>
      <w:r>
        <w:rPr>
          <w:spacing w:val="40"/>
        </w:rPr>
        <w:t> </w:t>
      </w:r>
      <w:r>
        <w:rPr>
          <w:rFonts w:ascii="宋体" w:hAnsi="宋体" w:cs="宋体" w:eastAsia="宋体" w:hint="default"/>
          <w:spacing w:val="14"/>
        </w:rPr>
        <w:t>70%</w:t>
      </w:r>
      <w:r>
        <w:rPr>
          <w:rFonts w:ascii="宋体" w:hAnsi="宋体" w:cs="宋体" w:eastAsia="宋体" w:hint="default"/>
          <w:spacing w:val="-85"/>
        </w:rPr>
        <w:t> </w:t>
      </w:r>
      <w:r>
        <w:rPr>
          <w:spacing w:val="23"/>
        </w:rPr>
        <w:t>持股比例为湖北福田办理银行授信</w:t>
      </w:r>
      <w:r>
        <w:rPr>
          <w:w w:val="99"/>
        </w:rPr>
        <w:t> </w:t>
      </w:r>
      <w:r>
        <w:rPr>
          <w:spacing w:val="16"/>
        </w:rPr>
        <w:t>提供不超过</w:t>
      </w:r>
      <w:r>
        <w:rPr>
          <w:spacing w:val="36"/>
        </w:rPr>
        <w:t> </w:t>
      </w:r>
      <w:r>
        <w:rPr>
          <w:rFonts w:ascii="宋体" w:hAnsi="宋体" w:cs="宋体" w:eastAsia="宋体" w:hint="default"/>
        </w:rPr>
        <w:t>3</w:t>
      </w:r>
      <w:r>
        <w:rPr>
          <w:rFonts w:ascii="宋体" w:hAnsi="宋体" w:cs="宋体" w:eastAsia="宋体" w:hint="default"/>
          <w:spacing w:val="-90"/>
        </w:rPr>
        <w:t> </w:t>
      </w:r>
      <w:r>
        <w:rPr>
          <w:rFonts w:ascii="宋体" w:hAnsi="宋体" w:cs="宋体" w:eastAsia="宋体" w:hint="default"/>
        </w:rPr>
        <w:t>,</w:t>
      </w:r>
      <w:r>
        <w:rPr>
          <w:rFonts w:ascii="宋体" w:hAnsi="宋体" w:cs="宋体" w:eastAsia="宋体" w:hint="default"/>
          <w:spacing w:val="-91"/>
        </w:rPr>
        <w:t> </w:t>
      </w:r>
      <w:r>
        <w:rPr>
          <w:rFonts w:ascii="宋体" w:hAnsi="宋体" w:cs="宋体" w:eastAsia="宋体" w:hint="default"/>
          <w:spacing w:val="12"/>
        </w:rPr>
        <w:t>500</w:t>
      </w:r>
      <w:r>
        <w:rPr>
          <w:rFonts w:ascii="宋体" w:hAnsi="宋体" w:cs="宋体" w:eastAsia="宋体" w:hint="default"/>
          <w:spacing w:val="35"/>
        </w:rPr>
        <w:t> </w:t>
      </w:r>
      <w:r>
        <w:rPr>
          <w:spacing w:val="18"/>
        </w:rPr>
        <w:t>万元的借款担保。</w:t>
      </w:r>
      <w:r>
        <w:rPr>
          <w:spacing w:val="-89"/>
        </w:rPr>
        <w:t> </w:t>
      </w:r>
      <w:r>
        <w:rPr>
          <w:spacing w:val="19"/>
        </w:rPr>
        <w:t>因湖北福田最近一期经审计资产负债率超过</w:t>
      </w:r>
    </w:p>
    <w:p>
      <w:pPr>
        <w:pStyle w:val="BodyText"/>
        <w:spacing w:line="240" w:lineRule="auto" w:before="17"/>
        <w:ind w:left="103" w:right="327"/>
        <w:jc w:val="left"/>
      </w:pPr>
      <w:r>
        <w:rPr>
          <w:rFonts w:ascii="宋体" w:hAnsi="宋体" w:cs="宋体" w:eastAsia="宋体" w:hint="default"/>
          <w:spacing w:val="15"/>
        </w:rPr>
        <w:t>70%</w:t>
      </w:r>
      <w:r>
        <w:rPr>
          <w:spacing w:val="15"/>
        </w:rPr>
        <w:t>，</w:t>
      </w:r>
      <w:r>
        <w:rPr>
          <w:spacing w:val="-90"/>
        </w:rPr>
        <w:t> </w:t>
      </w:r>
      <w:r>
        <w:rPr>
          <w:spacing w:val="17"/>
        </w:rPr>
        <w:t>此议案尚需提交公司</w:t>
      </w:r>
      <w:r>
        <w:rPr>
          <w:spacing w:val="-28"/>
        </w:rPr>
        <w:t> </w:t>
      </w:r>
      <w:r>
        <w:rPr>
          <w:rFonts w:ascii="宋体" w:hAnsi="宋体" w:cs="宋体" w:eastAsia="宋体" w:hint="default"/>
          <w:spacing w:val="14"/>
        </w:rPr>
        <w:t>2014</w:t>
      </w:r>
      <w:r>
        <w:rPr>
          <w:rFonts w:ascii="宋体" w:hAnsi="宋体" w:cs="宋体" w:eastAsia="宋体" w:hint="default"/>
          <w:spacing w:val="-30"/>
        </w:rPr>
        <w:t> </w:t>
      </w:r>
      <w:r>
        <w:rPr>
          <w:spacing w:val="18"/>
        </w:rPr>
        <w:t>年度股东大会审议批准。</w:t>
      </w:r>
      <w:r>
        <w:rPr>
          <w:spacing w:val="-90"/>
        </w:rPr>
        <w:t> </w:t>
      </w:r>
      <w:r>
        <w:rPr/>
      </w:r>
    </w:p>
    <w:p>
      <w:pPr>
        <w:spacing w:line="240" w:lineRule="auto" w:before="12"/>
        <w:rPr>
          <w:rFonts w:ascii="宋体" w:hAnsi="宋体" w:cs="宋体" w:eastAsia="宋体" w:hint="default"/>
          <w:sz w:val="23"/>
          <w:szCs w:val="23"/>
        </w:rPr>
      </w:pPr>
    </w:p>
    <w:p>
      <w:pPr>
        <w:pStyle w:val="BodyText"/>
        <w:spacing w:line="240" w:lineRule="auto"/>
        <w:ind w:left="700" w:right="327"/>
        <w:jc w:val="left"/>
      </w:pPr>
      <w:bookmarkStart w:name="2015年度向银行融资和授权的议案" w:id="342"/>
      <w:bookmarkEnd w:id="342"/>
      <w:r>
        <w:rPr/>
      </w:r>
      <w:r>
        <w:rPr>
          <w:rFonts w:ascii="宋体" w:hAnsi="宋体" w:cs="宋体" w:eastAsia="宋体" w:hint="default"/>
          <w:spacing w:val="10"/>
        </w:rPr>
        <w:t>8.</w:t>
      </w:r>
      <w:r>
        <w:rPr>
          <w:rFonts w:ascii="宋体" w:hAnsi="宋体" w:cs="宋体" w:eastAsia="宋体" w:hint="default"/>
          <w:spacing w:val="-49"/>
        </w:rPr>
        <w:t> </w:t>
      </w:r>
      <w:r>
        <w:rPr>
          <w:rFonts w:ascii="宋体" w:hAnsi="宋体" w:cs="宋体" w:eastAsia="宋体" w:hint="default"/>
          <w:spacing w:val="14"/>
        </w:rPr>
        <w:t>2015</w:t>
      </w:r>
      <w:r>
        <w:rPr>
          <w:rFonts w:ascii="宋体" w:hAnsi="宋体" w:cs="宋体" w:eastAsia="宋体" w:hint="default"/>
          <w:spacing w:val="-29"/>
        </w:rPr>
        <w:t> </w:t>
      </w:r>
      <w:r>
        <w:rPr>
          <w:spacing w:val="18"/>
        </w:rPr>
        <w:t>年度向银行融资和授权的议案</w:t>
      </w:r>
    </w:p>
    <w:p>
      <w:pPr>
        <w:spacing w:line="240" w:lineRule="auto" w:before="11"/>
        <w:rPr>
          <w:rFonts w:ascii="宋体" w:hAnsi="宋体" w:cs="宋体" w:eastAsia="宋体" w:hint="default"/>
          <w:sz w:val="23"/>
          <w:szCs w:val="23"/>
        </w:rPr>
      </w:pPr>
    </w:p>
    <w:p>
      <w:pPr>
        <w:pStyle w:val="BodyText"/>
        <w:spacing w:line="300" w:lineRule="auto"/>
        <w:ind w:left="201" w:right="1785" w:firstLine="388"/>
        <w:jc w:val="both"/>
      </w:pPr>
      <w:bookmarkStart w:name="本公司第二届董事会第二十三次会议审议通过《关于公司2015年度向银行融资和授权的" w:id="343"/>
      <w:bookmarkEnd w:id="343"/>
      <w:r>
        <w:rPr/>
      </w:r>
      <w:r>
        <w:rPr/>
        <w:t>本公司第二届董事会第二十三次会议审议通过《关于公司</w:t>
      </w:r>
      <w:r>
        <w:rPr>
          <w:spacing w:val="-58"/>
        </w:rPr>
        <w:t> </w:t>
      </w:r>
      <w:r>
        <w:rPr>
          <w:rFonts w:ascii="宋体" w:hAnsi="宋体" w:cs="宋体" w:eastAsia="宋体" w:hint="default"/>
        </w:rPr>
        <w:t>2015</w:t>
      </w:r>
      <w:r>
        <w:rPr>
          <w:rFonts w:ascii="宋体" w:hAnsi="宋体" w:cs="宋体" w:eastAsia="宋体" w:hint="default"/>
          <w:spacing w:val="-62"/>
        </w:rPr>
        <w:t> </w:t>
      </w:r>
      <w:r>
        <w:rPr/>
        <w:t>年度向银行融资和授</w:t>
      </w:r>
      <w:r>
        <w:rPr>
          <w:w w:val="99"/>
        </w:rPr>
        <w:t> </w:t>
      </w:r>
      <w:r>
        <w:rPr>
          <w:spacing w:val="13"/>
        </w:rPr>
        <w:t>权的议案》。根据公司生产经营活动的需要，</w:t>
      </w:r>
      <w:r>
        <w:rPr>
          <w:spacing w:val="-91"/>
        </w:rPr>
        <w:t> </w:t>
      </w:r>
      <w:r>
        <w:rPr>
          <w:rFonts w:ascii="宋体" w:hAnsi="宋体" w:cs="宋体" w:eastAsia="宋体" w:hint="default"/>
          <w:spacing w:val="14"/>
        </w:rPr>
        <w:t>2015</w:t>
      </w:r>
      <w:r>
        <w:rPr>
          <w:rFonts w:ascii="宋体" w:hAnsi="宋体" w:cs="宋体" w:eastAsia="宋体" w:hint="default"/>
          <w:spacing w:val="-32"/>
        </w:rPr>
        <w:t> </w:t>
      </w:r>
      <w:r>
        <w:rPr>
          <w:spacing w:val="18"/>
        </w:rPr>
        <w:t>年公司预计需向银行办理各项</w:t>
      </w:r>
      <w:r>
        <w:rPr>
          <w:w w:val="99"/>
        </w:rPr>
        <w:t> </w:t>
      </w:r>
      <w:r>
        <w:rPr>
          <w:spacing w:val="19"/>
        </w:rPr>
        <w:t>融资业务（银行承兑汇票、信用证、国内保理、贷款等），最高融资额不超过人</w:t>
      </w:r>
      <w:r>
        <w:rPr>
          <w:spacing w:val="-90"/>
        </w:rPr>
        <w:t> </w:t>
      </w:r>
      <w:r>
        <w:rPr>
          <w:spacing w:val="10"/>
        </w:rPr>
        <w:t>民币</w:t>
      </w:r>
      <w:r>
        <w:rPr>
          <w:spacing w:val="-32"/>
        </w:rPr>
        <w:t> </w:t>
      </w:r>
      <w:r>
        <w:rPr>
          <w:rFonts w:ascii="宋体" w:hAnsi="宋体" w:cs="宋体" w:eastAsia="宋体" w:hint="default"/>
          <w:spacing w:val="10"/>
        </w:rPr>
        <w:t>10</w:t>
      </w:r>
      <w:r>
        <w:rPr>
          <w:rFonts w:ascii="宋体" w:hAnsi="宋体" w:cs="宋体" w:eastAsia="宋体" w:hint="default"/>
          <w:spacing w:val="-31"/>
        </w:rPr>
        <w:t> </w:t>
      </w:r>
      <w:r>
        <w:rPr>
          <w:spacing w:val="12"/>
        </w:rPr>
        <w:t>亿元。</w:t>
      </w:r>
      <w:r>
        <w:rPr>
          <w:spacing w:val="-91"/>
        </w:rPr>
        <w:t> </w:t>
      </w:r>
      <w:r>
        <w:rPr>
          <w:spacing w:val="18"/>
        </w:rPr>
        <w:t>此议案尚需提交本公司</w:t>
      </w:r>
      <w:r>
        <w:rPr>
          <w:spacing w:val="-32"/>
        </w:rPr>
        <w:t> </w:t>
      </w:r>
      <w:r>
        <w:rPr>
          <w:rFonts w:ascii="宋体" w:hAnsi="宋体" w:cs="宋体" w:eastAsia="宋体" w:hint="default"/>
          <w:spacing w:val="14"/>
        </w:rPr>
        <w:t>2014</w:t>
      </w:r>
      <w:r>
        <w:rPr>
          <w:rFonts w:ascii="宋体" w:hAnsi="宋体" w:cs="宋体" w:eastAsia="宋体" w:hint="default"/>
          <w:spacing w:val="-32"/>
        </w:rPr>
        <w:t> </w:t>
      </w:r>
      <w:r>
        <w:rPr>
          <w:spacing w:val="18"/>
        </w:rPr>
        <w:t>年度股东大会审议批准。</w:t>
      </w:r>
      <w:r>
        <w:rPr>
          <w:spacing w:val="-90"/>
        </w:rPr>
        <w:t> </w:t>
      </w:r>
      <w:r>
        <w:rPr/>
      </w:r>
    </w:p>
    <w:p>
      <w:pPr>
        <w:pStyle w:val="BodyText"/>
        <w:spacing w:line="600" w:lineRule="exact" w:before="34"/>
        <w:ind w:left="590" w:right="327" w:firstLine="36"/>
        <w:jc w:val="left"/>
      </w:pPr>
      <w:bookmarkStart w:name="9. 股东进行股票质押式回购交易" w:id="344"/>
      <w:bookmarkEnd w:id="344"/>
      <w:r>
        <w:rPr/>
      </w:r>
      <w:r>
        <w:rPr>
          <w:rFonts w:ascii="宋体" w:hAnsi="宋体" w:cs="宋体" w:eastAsia="宋体" w:hint="default"/>
          <w:spacing w:val="10"/>
        </w:rPr>
        <w:t>9.</w:t>
      </w:r>
      <w:r>
        <w:rPr>
          <w:rFonts w:ascii="宋体" w:hAnsi="宋体" w:cs="宋体" w:eastAsia="宋体" w:hint="default"/>
          <w:spacing w:val="25"/>
        </w:rPr>
        <w:t> </w:t>
      </w:r>
      <w:r>
        <w:rPr>
          <w:spacing w:val="18"/>
        </w:rPr>
        <w:t>股东进行股票质押式回购交易</w:t>
      </w:r>
      <w:r>
        <w:rPr>
          <w:spacing w:val="-90"/>
        </w:rPr>
        <w:t> </w:t>
      </w:r>
      <w:bookmarkStart w:name="本公司股东深圳市华美达一号投资中心（有限合伙）（以下称“华美达一号”）将其持有的" w:id="345"/>
      <w:bookmarkEnd w:id="345"/>
      <w:r>
        <w:rPr>
          <w:w w:val="95"/>
        </w:rPr>
        <w:t>本公司股东深圳市华美达一号投资中心（有限合伙）（以下称“华美达一号”）将</w:t>
      </w:r>
      <w:r>
        <w:rPr/>
      </w:r>
    </w:p>
    <w:p>
      <w:pPr>
        <w:pStyle w:val="BodyText"/>
        <w:spacing w:line="271" w:lineRule="exact"/>
        <w:ind w:left="201" w:right="327"/>
        <w:jc w:val="left"/>
      </w:pPr>
      <w:r>
        <w:rPr/>
        <w:t>其持有的本公司无限售条件的流通股</w:t>
      </w:r>
      <w:r>
        <w:rPr>
          <w:spacing w:val="-63"/>
        </w:rPr>
        <w:t> </w:t>
      </w:r>
      <w:r>
        <w:rPr>
          <w:rFonts w:ascii="宋体" w:hAnsi="宋体" w:cs="宋体" w:eastAsia="宋体" w:hint="default"/>
        </w:rPr>
        <w:t>23,000,000</w:t>
      </w:r>
      <w:r>
        <w:rPr>
          <w:rFonts w:ascii="宋体" w:hAnsi="宋体" w:cs="宋体" w:eastAsia="宋体" w:hint="default"/>
          <w:spacing w:val="-62"/>
        </w:rPr>
        <w:t> </w:t>
      </w:r>
      <w:r>
        <w:rPr/>
        <w:t>股质押给中信证券股份有限公司，用于</w:t>
      </w:r>
    </w:p>
    <w:p>
      <w:pPr>
        <w:pStyle w:val="BodyText"/>
        <w:spacing w:line="300" w:lineRule="auto" w:before="72"/>
        <w:ind w:left="201" w:right="327"/>
        <w:jc w:val="left"/>
      </w:pPr>
      <w:r>
        <w:rPr/>
        <w:t>办理股票质押式回购交易业务。相关质押登记手续已在中信证券股份有限公司办理完</w:t>
      </w:r>
      <w:r>
        <w:rPr>
          <w:w w:val="99"/>
        </w:rPr>
        <w:t> </w:t>
      </w:r>
      <w:r>
        <w:rPr/>
        <w:t>毕，初始交易日为</w:t>
      </w:r>
      <w:r>
        <w:rPr>
          <w:spacing w:val="-56"/>
        </w:rPr>
        <w:t> </w:t>
      </w:r>
      <w:r>
        <w:rPr>
          <w:rFonts w:ascii="宋体" w:hAnsi="宋体" w:cs="宋体" w:eastAsia="宋体" w:hint="default"/>
        </w:rPr>
        <w:t>2015</w:t>
      </w:r>
      <w:r>
        <w:rPr>
          <w:rFonts w:ascii="宋体" w:hAnsi="宋体" w:cs="宋体" w:eastAsia="宋体" w:hint="default"/>
          <w:spacing w:val="-58"/>
        </w:rPr>
        <w:t> </w:t>
      </w:r>
      <w:r>
        <w:rPr/>
        <w:t>年</w:t>
      </w:r>
      <w:r>
        <w:rPr>
          <w:spacing w:val="-57"/>
        </w:rPr>
        <w:t> </w:t>
      </w:r>
      <w:r>
        <w:rPr>
          <w:rFonts w:ascii="宋体" w:hAnsi="宋体" w:cs="宋体" w:eastAsia="宋体" w:hint="default"/>
        </w:rPr>
        <w:t>3</w:t>
      </w:r>
      <w:r>
        <w:rPr>
          <w:rFonts w:ascii="宋体" w:hAnsi="宋体" w:cs="宋体" w:eastAsia="宋体" w:hint="default"/>
          <w:spacing w:val="-57"/>
        </w:rPr>
        <w:t> </w:t>
      </w:r>
      <w:r>
        <w:rPr/>
        <w:t>月</w:t>
      </w:r>
      <w:r>
        <w:rPr>
          <w:spacing w:val="-57"/>
        </w:rPr>
        <w:t> </w:t>
      </w:r>
      <w:r>
        <w:rPr>
          <w:rFonts w:ascii="宋体" w:hAnsi="宋体" w:cs="宋体" w:eastAsia="宋体" w:hint="default"/>
        </w:rPr>
        <w:t>19</w:t>
      </w:r>
      <w:r>
        <w:rPr>
          <w:rFonts w:ascii="宋体" w:hAnsi="宋体" w:cs="宋体" w:eastAsia="宋体" w:hint="default"/>
          <w:spacing w:val="-57"/>
        </w:rPr>
        <w:t> </w:t>
      </w:r>
      <w:r>
        <w:rPr/>
        <w:t>日，购回交易日为</w:t>
      </w:r>
      <w:r>
        <w:rPr>
          <w:spacing w:val="-57"/>
        </w:rPr>
        <w:t> </w:t>
      </w:r>
      <w:r>
        <w:rPr>
          <w:rFonts w:ascii="宋体" w:hAnsi="宋体" w:cs="宋体" w:eastAsia="宋体" w:hint="default"/>
        </w:rPr>
        <w:t>2016</w:t>
      </w:r>
      <w:r>
        <w:rPr>
          <w:rFonts w:ascii="宋体" w:hAnsi="宋体" w:cs="宋体" w:eastAsia="宋体" w:hint="default"/>
          <w:spacing w:val="-57"/>
        </w:rPr>
        <w:t> </w:t>
      </w:r>
      <w:r>
        <w:rPr/>
        <w:t>年</w:t>
      </w:r>
      <w:r>
        <w:rPr>
          <w:spacing w:val="-57"/>
        </w:rPr>
        <w:t> </w:t>
      </w:r>
      <w:r>
        <w:rPr>
          <w:rFonts w:ascii="宋体" w:hAnsi="宋体" w:cs="宋体" w:eastAsia="宋体" w:hint="default"/>
        </w:rPr>
        <w:t>3</w:t>
      </w:r>
      <w:r>
        <w:rPr>
          <w:rFonts w:ascii="宋体" w:hAnsi="宋体" w:cs="宋体" w:eastAsia="宋体" w:hint="default"/>
          <w:spacing w:val="-57"/>
        </w:rPr>
        <w:t> </w:t>
      </w:r>
      <w:r>
        <w:rPr/>
        <w:t>月</w:t>
      </w:r>
      <w:r>
        <w:rPr>
          <w:spacing w:val="-57"/>
        </w:rPr>
        <w:t> </w:t>
      </w:r>
      <w:r>
        <w:rPr>
          <w:rFonts w:ascii="宋体" w:hAnsi="宋体" w:cs="宋体" w:eastAsia="宋体" w:hint="default"/>
        </w:rPr>
        <w:t>19</w:t>
      </w:r>
      <w:r>
        <w:rPr>
          <w:rFonts w:ascii="宋体" w:hAnsi="宋体" w:cs="宋体" w:eastAsia="宋体" w:hint="default"/>
          <w:spacing w:val="-57"/>
        </w:rPr>
        <w:t> </w:t>
      </w:r>
      <w:r>
        <w:rPr/>
        <w:t>日（因双方交易协</w:t>
      </w:r>
    </w:p>
    <w:p>
      <w:pPr>
        <w:pStyle w:val="BodyText"/>
        <w:spacing w:line="300" w:lineRule="auto" w:before="17"/>
        <w:ind w:left="201" w:right="1728"/>
        <w:jc w:val="left"/>
      </w:pPr>
      <w:r>
        <w:rPr/>
        <w:t>议内约定，满</w:t>
      </w:r>
      <w:r>
        <w:rPr>
          <w:spacing w:val="-58"/>
        </w:rPr>
        <w:t> </w:t>
      </w:r>
      <w:r>
        <w:rPr>
          <w:rFonts w:ascii="宋体" w:hAnsi="宋体" w:cs="宋体" w:eastAsia="宋体" w:hint="default"/>
        </w:rPr>
        <w:t>6</w:t>
      </w:r>
      <w:r>
        <w:rPr>
          <w:rFonts w:ascii="宋体" w:hAnsi="宋体" w:cs="宋体" w:eastAsia="宋体" w:hint="default"/>
          <w:spacing w:val="-59"/>
        </w:rPr>
        <w:t> </w:t>
      </w:r>
      <w:r>
        <w:rPr/>
        <w:t>个月后华美达一号有权提前购回，因此，具体时间以华美达一号实际购</w:t>
      </w:r>
      <w:r>
        <w:rPr>
          <w:w w:val="99"/>
        </w:rPr>
        <w:t> </w:t>
      </w:r>
      <w:r>
        <w:rPr/>
        <w:t>回交易日为准）。待购回期间，标的股份对应的出席股东大会、提案、表决权等股东权</w:t>
      </w:r>
      <w:r>
        <w:rPr>
          <w:w w:val="99"/>
        </w:rPr>
        <w:t> </w:t>
      </w:r>
      <w:r>
        <w:rPr/>
        <w:t>利仍由股东华美达一号行使。截至审计报告日，华美达一号持有本公司</w:t>
      </w:r>
      <w:r>
        <w:rPr>
          <w:spacing w:val="-59"/>
        </w:rPr>
        <w:t> </w:t>
      </w:r>
      <w:r>
        <w:rPr>
          <w:rFonts w:ascii="宋体" w:hAnsi="宋体" w:cs="宋体" w:eastAsia="宋体" w:hint="default"/>
        </w:rPr>
        <w:t>23,000,000</w:t>
      </w:r>
      <w:r>
        <w:rPr>
          <w:rFonts w:ascii="宋体" w:hAnsi="宋体" w:cs="宋体" w:eastAsia="宋体" w:hint="default"/>
          <w:spacing w:val="-62"/>
        </w:rPr>
        <w:t> </w:t>
      </w:r>
      <w:r>
        <w:rPr/>
        <w:t>股股</w:t>
      </w:r>
      <w:r>
        <w:rPr>
          <w:w w:val="99"/>
        </w:rPr>
        <w:t> </w:t>
      </w:r>
      <w:r>
        <w:rPr/>
        <w:t>份（均为无限售条件流通股），占本公司总股本的</w:t>
      </w:r>
      <w:r>
        <w:rPr>
          <w:spacing w:val="-60"/>
        </w:rPr>
        <w:t> </w:t>
      </w:r>
      <w:r>
        <w:rPr>
          <w:rFonts w:ascii="宋体" w:hAnsi="宋体" w:cs="宋体" w:eastAsia="宋体" w:hint="default"/>
        </w:rPr>
        <w:t>15.20%</w:t>
      </w:r>
      <w:r>
        <w:rPr/>
        <w:t>，其中处于质押状态的股份为</w:t>
      </w:r>
      <w:r>
        <w:rPr>
          <w:w w:val="99"/>
        </w:rPr>
        <w:t> </w:t>
      </w:r>
      <w:r>
        <w:rPr>
          <w:rFonts w:ascii="宋体" w:hAnsi="宋体" w:cs="宋体" w:eastAsia="宋体" w:hint="default"/>
        </w:rPr>
        <w:t>23,000,000</w:t>
      </w:r>
      <w:r>
        <w:rPr>
          <w:rFonts w:ascii="宋体" w:hAnsi="宋体" w:cs="宋体" w:eastAsia="宋体" w:hint="default"/>
          <w:spacing w:val="-60"/>
        </w:rPr>
        <w:t> </w:t>
      </w:r>
      <w:r>
        <w:rPr/>
        <w:t>股，占华美达一号所持本公司股份的</w:t>
      </w:r>
      <w:r>
        <w:rPr>
          <w:spacing w:val="-59"/>
        </w:rPr>
        <w:t> </w:t>
      </w:r>
      <w:r>
        <w:rPr>
          <w:rFonts w:ascii="宋体" w:hAnsi="宋体" w:cs="宋体" w:eastAsia="宋体" w:hint="default"/>
        </w:rPr>
        <w:t>100.00%</w:t>
      </w:r>
      <w:r>
        <w:rPr/>
        <w:t>，占本公司总股本的</w:t>
      </w:r>
      <w:r>
        <w:rPr>
          <w:spacing w:val="-60"/>
        </w:rPr>
        <w:t> </w:t>
      </w:r>
      <w:r>
        <w:rPr>
          <w:rFonts w:ascii="宋体" w:hAnsi="宋体" w:cs="宋体" w:eastAsia="宋体" w:hint="default"/>
        </w:rPr>
        <w:t>15.20%</w:t>
      </w:r>
      <w:r>
        <w:rPr/>
        <w:t>。</w:t>
      </w:r>
    </w:p>
    <w:p>
      <w:pPr>
        <w:spacing w:line="240" w:lineRule="auto" w:before="8"/>
        <w:rPr>
          <w:rFonts w:ascii="宋体" w:hAnsi="宋体" w:cs="宋体" w:eastAsia="宋体" w:hint="default"/>
          <w:sz w:val="19"/>
          <w:szCs w:val="19"/>
        </w:rPr>
      </w:pPr>
    </w:p>
    <w:p>
      <w:pPr>
        <w:pStyle w:val="BodyText"/>
        <w:spacing w:line="300" w:lineRule="auto"/>
        <w:ind w:left="201" w:right="1915" w:firstLine="480"/>
        <w:jc w:val="left"/>
      </w:pPr>
      <w:bookmarkStart w:name="10.除存在上述资产负债表日后事项披露事项外，本集团无其他重大资产负债表日后事项" w:id="346"/>
      <w:bookmarkEnd w:id="346"/>
      <w:r>
        <w:rPr/>
      </w:r>
      <w:r>
        <w:rPr>
          <w:rFonts w:ascii="宋体" w:hAnsi="宋体" w:cs="宋体" w:eastAsia="宋体" w:hint="default"/>
          <w:spacing w:val="13"/>
        </w:rPr>
        <w:t>10.</w:t>
      </w:r>
      <w:r>
        <w:rPr>
          <w:rFonts w:ascii="宋体" w:hAnsi="宋体" w:cs="宋体" w:eastAsia="宋体" w:hint="default"/>
          <w:spacing w:val="-87"/>
        </w:rPr>
        <w:t> </w:t>
      </w:r>
      <w:r>
        <w:rPr>
          <w:spacing w:val="18"/>
        </w:rPr>
        <w:t>除存在上述资产负债表日后事项披露事项外，</w:t>
      </w:r>
      <w:r>
        <w:rPr>
          <w:spacing w:val="-88"/>
        </w:rPr>
        <w:t> </w:t>
      </w:r>
      <w:r>
        <w:rPr>
          <w:spacing w:val="18"/>
        </w:rPr>
        <w:t>本集团无其他重大资产负</w:t>
      </w:r>
      <w:r>
        <w:rPr>
          <w:w w:val="99"/>
        </w:rPr>
        <w:t> </w:t>
      </w:r>
      <w:r>
        <w:rPr>
          <w:spacing w:val="17"/>
        </w:rPr>
        <w:t>债表日后事项。</w:t>
      </w:r>
      <w:r>
        <w:rPr>
          <w:spacing w:val="-90"/>
        </w:rPr>
        <w:t> </w:t>
      </w:r>
      <w:r>
        <w:rPr/>
      </w:r>
    </w:p>
    <w:p>
      <w:pPr>
        <w:spacing w:line="240" w:lineRule="auto" w:before="8"/>
        <w:rPr>
          <w:rFonts w:ascii="宋体" w:hAnsi="宋体" w:cs="宋体" w:eastAsia="宋体" w:hint="default"/>
          <w:sz w:val="19"/>
          <w:szCs w:val="19"/>
        </w:rPr>
      </w:pPr>
    </w:p>
    <w:p>
      <w:pPr>
        <w:pStyle w:val="Heading4"/>
        <w:spacing w:line="240" w:lineRule="auto" w:before="0"/>
        <w:ind w:left="770" w:right="327" w:hanging="107"/>
        <w:jc w:val="left"/>
        <w:rPr>
          <w:b w:val="0"/>
          <w:bCs w:val="0"/>
        </w:rPr>
      </w:pPr>
      <w:bookmarkStart w:name="其他重要事项" w:id="347"/>
      <w:bookmarkEnd w:id="347"/>
      <w:r>
        <w:rPr>
          <w:b w:val="0"/>
          <w:bCs w:val="0"/>
        </w:rPr>
      </w:r>
      <w:r>
        <w:rPr>
          <w:spacing w:val="13"/>
        </w:rPr>
        <w:t>十六、</w:t>
      </w:r>
      <w:r>
        <w:rPr>
          <w:spacing w:val="-3"/>
        </w:rPr>
        <w:t> </w:t>
      </w:r>
      <w:r>
        <w:rPr>
          <w:spacing w:val="16"/>
        </w:rPr>
        <w:t>其他重要事项</w:t>
      </w:r>
      <w:r>
        <w:rPr>
          <w:b w:val="0"/>
          <w:bCs w:val="0"/>
          <w:spacing w:val="16"/>
        </w:rPr>
      </w:r>
    </w:p>
    <w:p>
      <w:pPr>
        <w:spacing w:line="240" w:lineRule="auto" w:before="0"/>
        <w:rPr>
          <w:rFonts w:ascii="宋体" w:hAnsi="宋体" w:cs="宋体" w:eastAsia="宋体" w:hint="default"/>
          <w:b/>
          <w:bCs/>
          <w:sz w:val="22"/>
          <w:szCs w:val="22"/>
        </w:rPr>
      </w:pPr>
    </w:p>
    <w:p>
      <w:pPr>
        <w:pStyle w:val="BodyText"/>
        <w:spacing w:line="240" w:lineRule="auto" w:before="144"/>
        <w:ind w:left="770" w:right="327"/>
        <w:jc w:val="left"/>
      </w:pPr>
      <w:bookmarkStart w:name="控股股东股权质押" w:id="348"/>
      <w:bookmarkEnd w:id="348"/>
      <w:r>
        <w:rPr/>
      </w:r>
      <w:r>
        <w:rPr>
          <w:rFonts w:ascii="宋体" w:hAnsi="宋体" w:cs="宋体" w:eastAsia="宋体" w:hint="default"/>
        </w:rPr>
        <w:t>1.</w:t>
      </w:r>
      <w:r>
        <w:rPr>
          <w:rFonts w:ascii="宋体" w:hAnsi="宋体" w:cs="宋体" w:eastAsia="宋体" w:hint="default"/>
          <w:spacing w:val="-3"/>
        </w:rPr>
        <w:t> </w:t>
      </w:r>
      <w:r>
        <w:rPr/>
        <w:t>控股股东股权质押</w:t>
      </w:r>
    </w:p>
    <w:p>
      <w:pPr>
        <w:spacing w:line="240" w:lineRule="auto" w:before="11"/>
        <w:rPr>
          <w:rFonts w:ascii="宋体" w:hAnsi="宋体" w:cs="宋体" w:eastAsia="宋体" w:hint="default"/>
          <w:sz w:val="23"/>
          <w:szCs w:val="23"/>
        </w:rPr>
      </w:pPr>
    </w:p>
    <w:p>
      <w:pPr>
        <w:pStyle w:val="BodyText"/>
        <w:spacing w:line="240" w:lineRule="auto"/>
        <w:ind w:left="638" w:right="327"/>
        <w:jc w:val="left"/>
      </w:pPr>
      <w:bookmarkStart w:name="（1）2014年12月18日，海立控股将其持有的本公司无限售条件的流通股21,0" w:id="349"/>
      <w:bookmarkEnd w:id="349"/>
      <w:r>
        <w:rPr/>
      </w:r>
      <w:r>
        <w:rPr/>
        <w:t>（</w:t>
      </w:r>
      <w:r>
        <w:rPr>
          <w:spacing w:val="-91"/>
        </w:rPr>
        <w:t> </w:t>
      </w:r>
      <w:r>
        <w:rPr>
          <w:rFonts w:ascii="宋体" w:hAnsi="宋体" w:cs="宋体" w:eastAsia="宋体" w:hint="default"/>
        </w:rPr>
        <w:t>1</w:t>
      </w:r>
      <w:r>
        <w:rPr>
          <w:rFonts w:ascii="宋体" w:hAnsi="宋体" w:cs="宋体" w:eastAsia="宋体" w:hint="default"/>
          <w:spacing w:val="-91"/>
        </w:rPr>
        <w:t> </w:t>
      </w:r>
      <w:r>
        <w:rPr/>
        <w:t>）</w:t>
      </w:r>
      <w:r>
        <w:rPr>
          <w:spacing w:val="-91"/>
        </w:rPr>
        <w:t> </w:t>
      </w:r>
      <w:r>
        <w:rPr>
          <w:rFonts w:ascii="宋体" w:hAnsi="宋体" w:cs="宋体" w:eastAsia="宋体" w:hint="default"/>
        </w:rPr>
        <w:t>2014</w:t>
      </w:r>
      <w:r>
        <w:rPr>
          <w:rFonts w:ascii="宋体" w:hAnsi="宋体" w:cs="宋体" w:eastAsia="宋体" w:hint="default"/>
          <w:spacing w:val="19"/>
        </w:rPr>
        <w:t> </w:t>
      </w:r>
      <w:r>
        <w:rPr/>
        <w:t>年</w:t>
      </w:r>
      <w:r>
        <w:rPr>
          <w:spacing w:val="18"/>
        </w:rPr>
        <w:t> </w:t>
      </w:r>
      <w:r>
        <w:rPr>
          <w:rFonts w:ascii="宋体" w:hAnsi="宋体" w:cs="宋体" w:eastAsia="宋体" w:hint="default"/>
        </w:rPr>
        <w:t>12</w:t>
      </w:r>
      <w:r>
        <w:rPr>
          <w:rFonts w:ascii="宋体" w:hAnsi="宋体" w:cs="宋体" w:eastAsia="宋体" w:hint="default"/>
          <w:spacing w:val="19"/>
        </w:rPr>
        <w:t> </w:t>
      </w:r>
      <w:r>
        <w:rPr/>
        <w:t>月</w:t>
      </w:r>
      <w:r>
        <w:rPr>
          <w:spacing w:val="18"/>
        </w:rPr>
        <w:t> </w:t>
      </w:r>
      <w:r>
        <w:rPr>
          <w:rFonts w:ascii="宋体" w:hAnsi="宋体" w:cs="宋体" w:eastAsia="宋体" w:hint="default"/>
        </w:rPr>
        <w:t>18</w:t>
      </w:r>
      <w:r>
        <w:rPr>
          <w:rFonts w:ascii="宋体" w:hAnsi="宋体" w:cs="宋体" w:eastAsia="宋体" w:hint="default"/>
          <w:spacing w:val="19"/>
        </w:rPr>
        <w:t> </w:t>
      </w:r>
      <w:r>
        <w:rPr>
          <w:spacing w:val="9"/>
        </w:rPr>
        <w:t>日，</w:t>
      </w:r>
      <w:r>
        <w:rPr>
          <w:spacing w:val="-91"/>
        </w:rPr>
        <w:t> </w:t>
      </w:r>
      <w:r>
        <w:rPr>
          <w:spacing w:val="18"/>
        </w:rPr>
        <w:t>海立控股将其持有的本公司无限售条件的流通股</w:t>
      </w:r>
    </w:p>
    <w:p>
      <w:pPr>
        <w:pStyle w:val="BodyText"/>
        <w:spacing w:line="240" w:lineRule="auto" w:before="72"/>
        <w:ind w:left="201" w:right="327"/>
        <w:jc w:val="left"/>
      </w:pPr>
      <w:r>
        <w:rPr>
          <w:rFonts w:ascii="宋体" w:hAnsi="宋体" w:cs="宋体" w:eastAsia="宋体" w:hint="default"/>
        </w:rPr>
        <w:t>21,000,000</w:t>
      </w:r>
      <w:r>
        <w:rPr>
          <w:rFonts w:ascii="宋体" w:hAnsi="宋体" w:cs="宋体" w:eastAsia="宋体" w:hint="default"/>
          <w:spacing w:val="-1"/>
        </w:rPr>
        <w:t> </w:t>
      </w:r>
      <w:r>
        <w:rPr/>
        <w:t>股质押给齐鲁证券有限公司，并在结算公司办理完毕相关质押手续。质押期</w:t>
      </w:r>
    </w:p>
    <w:p>
      <w:pPr>
        <w:pStyle w:val="BodyText"/>
        <w:spacing w:line="240" w:lineRule="auto" w:before="72"/>
        <w:ind w:left="201" w:right="327"/>
        <w:jc w:val="left"/>
      </w:pPr>
      <w:r>
        <w:rPr/>
        <w:t>限自</w:t>
      </w:r>
      <w:r>
        <w:rPr>
          <w:spacing w:val="-57"/>
        </w:rPr>
        <w:t> </w:t>
      </w:r>
      <w:r>
        <w:rPr>
          <w:rFonts w:ascii="宋体" w:hAnsi="宋体" w:cs="宋体" w:eastAsia="宋体" w:hint="default"/>
        </w:rPr>
        <w:t>2014</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18</w:t>
      </w:r>
      <w:r>
        <w:rPr>
          <w:rFonts w:ascii="宋体" w:hAnsi="宋体" w:cs="宋体" w:eastAsia="宋体" w:hint="default"/>
          <w:spacing w:val="-58"/>
        </w:rPr>
        <w:t> </w:t>
      </w:r>
      <w:r>
        <w:rPr/>
        <w:t>日起至其办理解除股权质押登记手续之日止。</w:t>
      </w:r>
    </w:p>
    <w:p>
      <w:pPr>
        <w:spacing w:line="240" w:lineRule="auto" w:before="11"/>
        <w:rPr>
          <w:rFonts w:ascii="宋体" w:hAnsi="宋体" w:cs="宋体" w:eastAsia="宋体" w:hint="default"/>
          <w:sz w:val="23"/>
          <w:szCs w:val="23"/>
        </w:rPr>
      </w:pPr>
    </w:p>
    <w:p>
      <w:pPr>
        <w:pStyle w:val="BodyText"/>
        <w:spacing w:line="300" w:lineRule="auto"/>
        <w:ind w:left="201" w:right="1699" w:firstLine="436"/>
        <w:jc w:val="both"/>
      </w:pPr>
      <w:bookmarkStart w:name="（2）2014年12月24日，海立控股将其持有的本公司无限售条件的流通股27,0" w:id="350"/>
      <w:bookmarkEnd w:id="350"/>
      <w:r>
        <w:rPr/>
      </w:r>
      <w:r>
        <w:rPr/>
        <w:t>（</w:t>
      </w:r>
      <w:r>
        <w:rPr>
          <w:spacing w:val="-91"/>
        </w:rPr>
        <w:t> </w:t>
      </w:r>
      <w:r>
        <w:rPr>
          <w:rFonts w:ascii="宋体" w:hAnsi="宋体" w:cs="宋体" w:eastAsia="宋体" w:hint="default"/>
        </w:rPr>
        <w:t>2</w:t>
      </w:r>
      <w:r>
        <w:rPr>
          <w:rFonts w:ascii="宋体" w:hAnsi="宋体" w:cs="宋体" w:eastAsia="宋体" w:hint="default"/>
          <w:spacing w:val="-91"/>
        </w:rPr>
        <w:t> </w:t>
      </w:r>
      <w:r>
        <w:rPr/>
        <w:t>）</w:t>
      </w:r>
      <w:r>
        <w:rPr>
          <w:spacing w:val="-91"/>
        </w:rPr>
        <w:t> </w:t>
      </w:r>
      <w:r>
        <w:rPr>
          <w:rFonts w:ascii="宋体" w:hAnsi="宋体" w:cs="宋体" w:eastAsia="宋体" w:hint="default"/>
        </w:rPr>
        <w:t>2014</w:t>
      </w:r>
      <w:r>
        <w:rPr>
          <w:rFonts w:ascii="宋体" w:hAnsi="宋体" w:cs="宋体" w:eastAsia="宋体" w:hint="default"/>
          <w:spacing w:val="20"/>
        </w:rPr>
        <w:t> </w:t>
      </w:r>
      <w:r>
        <w:rPr/>
        <w:t>年</w:t>
      </w:r>
      <w:r>
        <w:rPr>
          <w:spacing w:val="19"/>
        </w:rPr>
        <w:t> </w:t>
      </w:r>
      <w:r>
        <w:rPr>
          <w:rFonts w:ascii="宋体" w:hAnsi="宋体" w:cs="宋体" w:eastAsia="宋体" w:hint="default"/>
        </w:rPr>
        <w:t>12</w:t>
      </w:r>
      <w:r>
        <w:rPr>
          <w:rFonts w:ascii="宋体" w:hAnsi="宋体" w:cs="宋体" w:eastAsia="宋体" w:hint="default"/>
          <w:spacing w:val="20"/>
        </w:rPr>
        <w:t> </w:t>
      </w:r>
      <w:r>
        <w:rPr/>
        <w:t>月</w:t>
      </w:r>
      <w:r>
        <w:rPr>
          <w:spacing w:val="19"/>
        </w:rPr>
        <w:t> </w:t>
      </w:r>
      <w:r>
        <w:rPr>
          <w:rFonts w:ascii="宋体" w:hAnsi="宋体" w:cs="宋体" w:eastAsia="宋体" w:hint="default"/>
        </w:rPr>
        <w:t>24</w:t>
      </w:r>
      <w:r>
        <w:rPr>
          <w:rFonts w:ascii="宋体" w:hAnsi="宋体" w:cs="宋体" w:eastAsia="宋体" w:hint="default"/>
          <w:spacing w:val="20"/>
        </w:rPr>
        <w:t> </w:t>
      </w:r>
      <w:r>
        <w:rPr>
          <w:spacing w:val="9"/>
        </w:rPr>
        <w:t>日，</w:t>
      </w:r>
      <w:r>
        <w:rPr>
          <w:spacing w:val="-90"/>
        </w:rPr>
        <w:t> </w:t>
      </w:r>
      <w:r>
        <w:rPr>
          <w:spacing w:val="18"/>
        </w:rPr>
        <w:t>海立控股将其持有的本公司无限售条件的流通股</w:t>
      </w:r>
      <w:r>
        <w:rPr>
          <w:w w:val="99"/>
        </w:rPr>
        <w:t> </w:t>
      </w:r>
      <w:r>
        <w:rPr>
          <w:rFonts w:ascii="宋体" w:hAnsi="宋体" w:cs="宋体" w:eastAsia="宋体" w:hint="default"/>
        </w:rPr>
        <w:t>27,000,000</w:t>
      </w:r>
      <w:r>
        <w:rPr>
          <w:rFonts w:ascii="宋体" w:hAnsi="宋体" w:cs="宋体" w:eastAsia="宋体" w:hint="default"/>
          <w:spacing w:val="13"/>
        </w:rPr>
        <w:t> </w:t>
      </w:r>
      <w:r>
        <w:rPr/>
        <w:t>股质押给中泰信托有限公司，并在结算公司办理完毕相关质押手续，质押期</w:t>
      </w:r>
    </w:p>
    <w:p>
      <w:pPr>
        <w:pStyle w:val="BodyText"/>
        <w:spacing w:line="240" w:lineRule="auto" w:before="17"/>
        <w:ind w:left="201" w:right="327"/>
        <w:jc w:val="left"/>
      </w:pPr>
      <w:r>
        <w:rPr/>
        <w:t>限自</w:t>
      </w:r>
      <w:r>
        <w:rPr>
          <w:spacing w:val="-57"/>
        </w:rPr>
        <w:t> </w:t>
      </w:r>
      <w:r>
        <w:rPr>
          <w:rFonts w:ascii="宋体" w:hAnsi="宋体" w:cs="宋体" w:eastAsia="宋体" w:hint="default"/>
        </w:rPr>
        <w:t>2014</w:t>
      </w:r>
      <w:r>
        <w:rPr>
          <w:rFonts w:ascii="宋体" w:hAnsi="宋体" w:cs="宋体" w:eastAsia="宋体" w:hint="default"/>
          <w:spacing w:val="-58"/>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24</w:t>
      </w:r>
      <w:r>
        <w:rPr>
          <w:rFonts w:ascii="宋体" w:hAnsi="宋体" w:cs="宋体" w:eastAsia="宋体" w:hint="default"/>
          <w:spacing w:val="-58"/>
        </w:rPr>
        <w:t> </w:t>
      </w:r>
      <w:r>
        <w:rPr/>
        <w:t>日起至其办理解除股权质押登记手续之日止。</w:t>
      </w:r>
    </w:p>
    <w:p>
      <w:pPr>
        <w:spacing w:after="0" w:line="240" w:lineRule="auto"/>
        <w:jc w:val="left"/>
        <w:sectPr>
          <w:pgSz w:w="11910" w:h="16840"/>
          <w:pgMar w:header="879" w:footer="570" w:top="1100" w:bottom="760" w:left="1500" w:right="0"/>
        </w:sectPr>
      </w:pPr>
    </w:p>
    <w:p>
      <w:pPr>
        <w:spacing w:line="240" w:lineRule="auto" w:before="10"/>
        <w:rPr>
          <w:rFonts w:ascii="宋体" w:hAnsi="宋体" w:cs="宋体" w:eastAsia="宋体" w:hint="default"/>
          <w:sz w:val="22"/>
          <w:szCs w:val="22"/>
        </w:rPr>
      </w:pPr>
    </w:p>
    <w:p>
      <w:pPr>
        <w:pStyle w:val="BodyText"/>
        <w:spacing w:line="300" w:lineRule="auto" w:before="31"/>
        <w:ind w:left="241" w:right="1700" w:firstLine="436"/>
        <w:jc w:val="both"/>
      </w:pPr>
      <w:bookmarkStart w:name="上述事项均已在公司法定信息披露媒体进行了及时的信息披露。截止报告期末，海立控股持" w:id="351"/>
      <w:bookmarkEnd w:id="351"/>
      <w:r>
        <w:rPr/>
      </w:r>
      <w:r>
        <w:rPr>
          <w:spacing w:val="3"/>
        </w:rPr>
        <w:t>上述事项均已在公司法定信息披露媒体进行了及时的信息披露。截止报告期末，海</w:t>
      </w:r>
      <w:r>
        <w:rPr>
          <w:w w:val="99"/>
        </w:rPr>
        <w:t> </w:t>
      </w:r>
      <w:r>
        <w:rPr>
          <w:spacing w:val="9"/>
        </w:rPr>
        <w:t>立控股持有本公司 </w:t>
      </w:r>
      <w:r>
        <w:rPr>
          <w:rFonts w:ascii="宋体" w:hAnsi="宋体" w:cs="宋体" w:eastAsia="宋体" w:hint="default"/>
        </w:rPr>
        <w:t>61,875,000</w:t>
      </w:r>
      <w:r>
        <w:rPr>
          <w:rFonts w:ascii="宋体" w:hAnsi="宋体" w:cs="宋体" w:eastAsia="宋体" w:hint="default"/>
          <w:spacing w:val="18"/>
        </w:rPr>
        <w:t> </w:t>
      </w:r>
      <w:r>
        <w:rPr>
          <w:spacing w:val="10"/>
        </w:rPr>
        <w:t>股股份</w:t>
      </w:r>
      <w:r>
        <w:rPr>
          <w:rFonts w:ascii="宋体" w:hAnsi="宋体" w:cs="宋体" w:eastAsia="宋体" w:hint="default"/>
          <w:spacing w:val="10"/>
        </w:rPr>
        <w:t>(</w:t>
      </w:r>
      <w:r>
        <w:rPr>
          <w:spacing w:val="10"/>
        </w:rPr>
        <w:t>均为无限售条件流通股</w:t>
      </w:r>
      <w:r>
        <w:rPr>
          <w:rFonts w:ascii="宋体" w:hAnsi="宋体" w:cs="宋体" w:eastAsia="宋体" w:hint="default"/>
          <w:spacing w:val="10"/>
        </w:rPr>
        <w:t>)</w:t>
      </w:r>
      <w:r>
        <w:rPr>
          <w:spacing w:val="10"/>
        </w:rPr>
        <w:t>，占本公司总股本的</w:t>
      </w:r>
    </w:p>
    <w:p>
      <w:pPr>
        <w:pStyle w:val="BodyText"/>
        <w:spacing w:line="240" w:lineRule="auto" w:before="17"/>
        <w:ind w:left="241" w:right="924"/>
        <w:jc w:val="left"/>
      </w:pPr>
      <w:r>
        <w:rPr>
          <w:rFonts w:ascii="宋体" w:hAnsi="宋体" w:cs="宋体" w:eastAsia="宋体" w:hint="default"/>
        </w:rPr>
        <w:t>40.88%</w:t>
      </w:r>
      <w:r>
        <w:rPr/>
        <w:t>，其中处于质押状态的股份累计为</w:t>
      </w:r>
      <w:r>
        <w:rPr>
          <w:spacing w:val="-45"/>
        </w:rPr>
        <w:t> </w:t>
      </w:r>
      <w:r>
        <w:rPr>
          <w:rFonts w:ascii="宋体" w:hAnsi="宋体" w:cs="宋体" w:eastAsia="宋体" w:hint="default"/>
        </w:rPr>
        <w:t>48,000,000</w:t>
      </w:r>
      <w:r>
        <w:rPr>
          <w:rFonts w:ascii="宋体" w:hAnsi="宋体" w:cs="宋体" w:eastAsia="宋体" w:hint="default"/>
          <w:spacing w:val="-45"/>
        </w:rPr>
        <w:t> </w:t>
      </w:r>
      <w:r>
        <w:rPr/>
        <w:t>股，占海立控股所持本公司股份的</w:t>
      </w:r>
    </w:p>
    <w:p>
      <w:pPr>
        <w:pStyle w:val="BodyText"/>
        <w:spacing w:line="240" w:lineRule="auto" w:before="72"/>
        <w:ind w:left="241" w:right="924"/>
        <w:jc w:val="left"/>
      </w:pPr>
      <w:r>
        <w:rPr>
          <w:rFonts w:ascii="宋体" w:hAnsi="宋体" w:cs="宋体" w:eastAsia="宋体" w:hint="default"/>
        </w:rPr>
        <w:t>77.58%</w:t>
      </w:r>
      <w:r>
        <w:rPr/>
        <w:t>，占本公司总股本的</w:t>
      </w:r>
      <w:r>
        <w:rPr>
          <w:spacing w:val="-62"/>
        </w:rPr>
        <w:t> </w:t>
      </w:r>
      <w:r>
        <w:rPr>
          <w:rFonts w:ascii="宋体" w:hAnsi="宋体" w:cs="宋体" w:eastAsia="宋体" w:hint="default"/>
        </w:rPr>
        <w:t>31.71%</w:t>
      </w:r>
      <w:r>
        <w:rPr/>
        <w:t>。</w:t>
      </w:r>
    </w:p>
    <w:p>
      <w:pPr>
        <w:spacing w:line="240" w:lineRule="auto" w:before="11"/>
        <w:rPr>
          <w:rFonts w:ascii="宋体" w:hAnsi="宋体" w:cs="宋体" w:eastAsia="宋体" w:hint="default"/>
          <w:sz w:val="23"/>
          <w:szCs w:val="23"/>
        </w:rPr>
      </w:pPr>
    </w:p>
    <w:p>
      <w:pPr>
        <w:pStyle w:val="BodyText"/>
        <w:spacing w:line="240" w:lineRule="auto"/>
        <w:ind w:left="810" w:right="924"/>
        <w:jc w:val="left"/>
      </w:pPr>
      <w:bookmarkStart w:name="注销扬州分公司" w:id="352"/>
      <w:bookmarkEnd w:id="352"/>
      <w:r>
        <w:rPr/>
      </w:r>
      <w:r>
        <w:rPr>
          <w:rFonts w:ascii="宋体" w:hAnsi="宋体" w:cs="宋体" w:eastAsia="宋体" w:hint="default"/>
        </w:rPr>
        <w:t>2.</w:t>
      </w:r>
      <w:r>
        <w:rPr>
          <w:rFonts w:ascii="宋体" w:hAnsi="宋体" w:cs="宋体" w:eastAsia="宋体" w:hint="default"/>
          <w:spacing w:val="-3"/>
        </w:rPr>
        <w:t> </w:t>
      </w:r>
      <w:r>
        <w:rPr/>
        <w:t>注销扬州分公司</w:t>
      </w:r>
    </w:p>
    <w:p>
      <w:pPr>
        <w:spacing w:line="240" w:lineRule="auto" w:before="12"/>
        <w:rPr>
          <w:rFonts w:ascii="宋体" w:hAnsi="宋体" w:cs="宋体" w:eastAsia="宋体" w:hint="default"/>
          <w:sz w:val="23"/>
          <w:szCs w:val="23"/>
        </w:rPr>
      </w:pPr>
    </w:p>
    <w:p>
      <w:pPr>
        <w:pStyle w:val="BodyText"/>
        <w:spacing w:line="300" w:lineRule="auto"/>
        <w:ind w:left="241" w:right="1696" w:firstLine="436"/>
        <w:jc w:val="both"/>
      </w:pPr>
      <w:bookmarkStart w:name="本公司为转型升级发展需要，逐步退出家电零部件类产品市场，2014年3月10日根据" w:id="353"/>
      <w:bookmarkEnd w:id="353"/>
      <w:r>
        <w:rPr/>
      </w:r>
      <w:r>
        <w:rPr/>
        <w:t>本公司为转型升级发展需要，逐步退出家电零部件类产品市场，</w:t>
      </w:r>
      <w:r>
        <w:rPr>
          <w:rFonts w:ascii="宋体" w:hAnsi="宋体" w:cs="宋体" w:eastAsia="宋体" w:hint="default"/>
        </w:rPr>
        <w:t>2014</w:t>
      </w:r>
      <w:r>
        <w:rPr>
          <w:rFonts w:ascii="宋体" w:hAnsi="宋体" w:cs="宋体" w:eastAsia="宋体" w:hint="default"/>
          <w:spacing w:val="-17"/>
        </w:rPr>
        <w:t> </w:t>
      </w:r>
      <w:r>
        <w:rPr/>
        <w:t>年</w:t>
      </w:r>
      <w:r>
        <w:rPr>
          <w:spacing w:val="-17"/>
        </w:rPr>
        <w:t> </w:t>
      </w:r>
      <w:r>
        <w:rPr>
          <w:rFonts w:ascii="宋体" w:hAnsi="宋体" w:cs="宋体" w:eastAsia="宋体" w:hint="default"/>
        </w:rPr>
        <w:t>3</w:t>
      </w:r>
      <w:r>
        <w:rPr>
          <w:rFonts w:ascii="宋体" w:hAnsi="宋体" w:cs="宋体" w:eastAsia="宋体" w:hint="default"/>
          <w:spacing w:val="-17"/>
        </w:rPr>
        <w:t> </w:t>
      </w:r>
      <w:r>
        <w:rPr/>
        <w:t>月</w:t>
      </w:r>
      <w:r>
        <w:rPr>
          <w:spacing w:val="-17"/>
        </w:rPr>
        <w:t> </w:t>
      </w:r>
      <w:r>
        <w:rPr>
          <w:rFonts w:ascii="宋体" w:hAnsi="宋体" w:cs="宋体" w:eastAsia="宋体" w:hint="default"/>
        </w:rPr>
        <w:t>10</w:t>
      </w:r>
      <w:r>
        <w:rPr>
          <w:rFonts w:ascii="宋体" w:hAnsi="宋体" w:cs="宋体" w:eastAsia="宋体" w:hint="default"/>
          <w:spacing w:val="-18"/>
        </w:rPr>
        <w:t> </w:t>
      </w:r>
      <w:r>
        <w:rPr/>
        <w:t>日</w:t>
      </w:r>
      <w:r>
        <w:rPr>
          <w:w w:val="99"/>
        </w:rPr>
        <w:t> </w:t>
      </w:r>
      <w:r>
        <w:rPr>
          <w:spacing w:val="3"/>
        </w:rPr>
        <w:t>根据董事长关于注销青岛海立美达股份有限公司扬州分公司的决定，清理本公司扬州分</w:t>
      </w:r>
      <w:r>
        <w:rPr>
          <w:spacing w:val="-107"/>
        </w:rPr>
        <w:t> </w:t>
      </w:r>
      <w:r>
        <w:rPr>
          <w:spacing w:val="-107"/>
        </w:rPr>
      </w:r>
      <w:r>
        <w:rPr/>
        <w:t>公司，截止</w:t>
      </w:r>
      <w:r>
        <w:rPr>
          <w:spacing w:val="-56"/>
        </w:rPr>
        <w:t> </w:t>
      </w:r>
      <w:r>
        <w:rPr>
          <w:rFonts w:ascii="宋体" w:hAnsi="宋体" w:cs="宋体" w:eastAsia="宋体" w:hint="default"/>
        </w:rPr>
        <w:t>2014</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8"/>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t>日注销手续尚未办理完毕。</w:t>
      </w:r>
    </w:p>
    <w:p>
      <w:pPr>
        <w:pStyle w:val="BodyText"/>
        <w:spacing w:line="600" w:lineRule="exact" w:before="34"/>
        <w:ind w:left="678" w:right="924" w:firstLine="132"/>
        <w:jc w:val="left"/>
      </w:pPr>
      <w:bookmarkStart w:name="分部信息" w:id="354"/>
      <w:bookmarkEnd w:id="354"/>
      <w:r>
        <w:rPr/>
      </w:r>
      <w:r>
        <w:rPr>
          <w:rFonts w:ascii="宋体" w:hAnsi="宋体" w:cs="宋体" w:eastAsia="宋体" w:hint="default"/>
        </w:rPr>
        <w:t>3. </w:t>
      </w:r>
      <w:r>
        <w:rPr/>
        <w:t>分部信息</w:t>
      </w:r>
      <w:r>
        <w:rPr>
          <w:w w:val="99"/>
        </w:rPr>
        <w:t> </w:t>
      </w:r>
      <w:bookmarkStart w:name="本集团以内部组织结构、管理要求、内部报告制度为依据确定经营分部，以经营分部为基础" w:id="355"/>
      <w:bookmarkEnd w:id="355"/>
      <w:r>
        <w:rPr>
          <w:w w:val="95"/>
        </w:rPr>
        <w:t>本集团以内部组织结构、管理要求、内部报告制度为依据确定经营分部，以经营分</w:t>
      </w:r>
      <w:r>
        <w:rPr/>
      </w:r>
    </w:p>
    <w:p>
      <w:pPr>
        <w:pStyle w:val="BodyText"/>
        <w:spacing w:line="271" w:lineRule="exact"/>
        <w:ind w:left="241" w:right="924"/>
        <w:jc w:val="left"/>
      </w:pPr>
      <w:r>
        <w:rPr/>
        <w:t>部为基础确定报告分部并披露分部信息。</w:t>
      </w:r>
    </w:p>
    <w:p>
      <w:pPr>
        <w:spacing w:line="240" w:lineRule="auto" w:before="11"/>
        <w:rPr>
          <w:rFonts w:ascii="宋体" w:hAnsi="宋体" w:cs="宋体" w:eastAsia="宋体" w:hint="default"/>
          <w:sz w:val="23"/>
          <w:szCs w:val="23"/>
        </w:rPr>
      </w:pPr>
    </w:p>
    <w:p>
      <w:pPr>
        <w:pStyle w:val="BodyText"/>
        <w:spacing w:line="300" w:lineRule="auto"/>
        <w:ind w:left="241" w:right="1735" w:firstLine="436"/>
        <w:jc w:val="both"/>
      </w:pPr>
      <w:bookmarkStart w:name="经营分部是指本集团内同时满足下列条件的组成部分：(1)该组成部分能够在日常活动中" w:id="356"/>
      <w:bookmarkEnd w:id="356"/>
      <w:r>
        <w:rPr/>
      </w:r>
      <w:r>
        <w:rPr/>
        <w:t>经营分部是指本集团内同时满足下列条件的组成部分：</w:t>
      </w:r>
      <w:r>
        <w:rPr>
          <w:rFonts w:ascii="宋体" w:hAnsi="宋体" w:cs="宋体" w:eastAsia="宋体" w:hint="default"/>
        </w:rPr>
        <w:t>(1)</w:t>
      </w:r>
      <w:r>
        <w:rPr/>
        <w:t>该组成部分能够在日常活</w:t>
      </w:r>
      <w:r>
        <w:rPr>
          <w:w w:val="99"/>
        </w:rPr>
        <w:t> </w:t>
      </w:r>
      <w:r>
        <w:rPr>
          <w:w w:val="95"/>
        </w:rPr>
        <w:t>动中产生收入、发生费用；</w:t>
      </w:r>
      <w:r>
        <w:rPr>
          <w:rFonts w:ascii="宋体" w:hAnsi="宋体" w:cs="宋体" w:eastAsia="宋体" w:hint="default"/>
          <w:w w:val="95"/>
        </w:rPr>
        <w:t>(2)</w:t>
      </w:r>
      <w:r>
        <w:rPr>
          <w:w w:val="95"/>
        </w:rPr>
        <w:t>本集团管理层能够定期评价该组成部分的经营成果，以决</w:t>
      </w:r>
      <w:r>
        <w:rPr>
          <w:spacing w:val="95"/>
          <w:w w:val="95"/>
        </w:rPr>
        <w:t> </w:t>
      </w:r>
      <w:r>
        <w:rPr>
          <w:w w:val="95"/>
        </w:rPr>
        <w:t>定向其配置资源、评价其业绩；</w:t>
      </w:r>
      <w:r>
        <w:rPr>
          <w:rFonts w:ascii="宋体" w:hAnsi="宋体" w:cs="宋体" w:eastAsia="宋体" w:hint="default"/>
          <w:w w:val="95"/>
        </w:rPr>
        <w:t>(3)</w:t>
      </w:r>
      <w:r>
        <w:rPr>
          <w:w w:val="95"/>
        </w:rPr>
        <w:t>本集团能够取得该组成部分的财务状况、经营成果和</w:t>
      </w:r>
      <w:r>
        <w:rPr>
          <w:spacing w:val="97"/>
          <w:w w:val="95"/>
        </w:rPr>
        <w:t> </w:t>
      </w:r>
      <w:r>
        <w:rPr>
          <w:spacing w:val="97"/>
          <w:w w:val="95"/>
        </w:rPr>
      </w:r>
      <w:r>
        <w:rPr/>
        <w:t>现金流量等有关会计信息。</w:t>
      </w:r>
    </w:p>
    <w:p>
      <w:pPr>
        <w:spacing w:line="240" w:lineRule="auto" w:before="8"/>
        <w:rPr>
          <w:rFonts w:ascii="宋体" w:hAnsi="宋体" w:cs="宋体" w:eastAsia="宋体" w:hint="default"/>
          <w:sz w:val="19"/>
          <w:szCs w:val="19"/>
        </w:rPr>
      </w:pPr>
    </w:p>
    <w:p>
      <w:pPr>
        <w:pStyle w:val="BodyText"/>
        <w:spacing w:line="300" w:lineRule="auto"/>
        <w:ind w:left="241" w:right="1831" w:firstLine="436"/>
        <w:jc w:val="left"/>
      </w:pPr>
      <w:bookmarkStart w:name="本集团主要经营汽车配件及总成类、家电配件类、电机及其他配件类产品，本公司及部分子" w:id="357"/>
      <w:bookmarkEnd w:id="357"/>
      <w:r>
        <w:rPr/>
      </w:r>
      <w:r>
        <w:rPr/>
        <w:t>本集团主要经营汽车配件及总成类、家电配件类、电机及其他配件类产品，本公司</w:t>
      </w:r>
      <w:r>
        <w:rPr>
          <w:w w:val="99"/>
        </w:rPr>
        <w:t> </w:t>
      </w:r>
      <w:r>
        <w:rPr>
          <w:w w:val="95"/>
        </w:rPr>
        <w:t>及部分子公司同时生产和销售上述多种产品，因此本集团内不能按产品类别划分经营分</w:t>
      </w:r>
      <w:r>
        <w:rPr>
          <w:spacing w:val="89"/>
          <w:w w:val="95"/>
        </w:rPr>
        <w:t> </w:t>
      </w:r>
      <w:r>
        <w:rPr/>
        <w:t>部，从而披露经营分部的财务状况信息，评价其业绩情况，因此本集团不呈报分部信</w:t>
      </w:r>
      <w:r>
        <w:rPr>
          <w:w w:val="99"/>
        </w:rPr>
        <w:t> </w:t>
      </w:r>
      <w:r>
        <w:rPr/>
        <w:t>息。</w:t>
      </w:r>
    </w:p>
    <w:p>
      <w:pPr>
        <w:spacing w:line="240" w:lineRule="auto" w:before="8"/>
        <w:rPr>
          <w:rFonts w:ascii="宋体" w:hAnsi="宋体" w:cs="宋体" w:eastAsia="宋体" w:hint="default"/>
          <w:sz w:val="19"/>
          <w:szCs w:val="19"/>
        </w:rPr>
      </w:pPr>
    </w:p>
    <w:p>
      <w:pPr>
        <w:spacing w:line="544" w:lineRule="auto" w:before="0"/>
        <w:ind w:left="740" w:right="5816" w:hanging="38"/>
        <w:jc w:val="left"/>
        <w:rPr>
          <w:rFonts w:ascii="宋体" w:hAnsi="宋体" w:cs="宋体" w:eastAsia="宋体" w:hint="default"/>
          <w:sz w:val="22"/>
          <w:szCs w:val="22"/>
        </w:rPr>
      </w:pPr>
      <w:bookmarkStart w:name="母公司财务报表主要项目注释" w:id="358"/>
      <w:bookmarkEnd w:id="358"/>
      <w:r>
        <w:rPr/>
      </w:r>
      <w:r>
        <w:rPr>
          <w:rFonts w:ascii="宋体" w:hAnsi="宋体" w:cs="宋体" w:eastAsia="宋体" w:hint="default"/>
          <w:b/>
          <w:bCs/>
          <w:spacing w:val="13"/>
          <w:sz w:val="22"/>
          <w:szCs w:val="22"/>
        </w:rPr>
        <w:t>十七、</w:t>
      </w:r>
      <w:r>
        <w:rPr>
          <w:rFonts w:ascii="宋体" w:hAnsi="宋体" w:cs="宋体" w:eastAsia="宋体" w:hint="default"/>
          <w:b/>
          <w:bCs/>
          <w:spacing w:val="-7"/>
          <w:sz w:val="22"/>
          <w:szCs w:val="22"/>
        </w:rPr>
        <w:t> </w:t>
      </w:r>
      <w:r>
        <w:rPr>
          <w:rFonts w:ascii="宋体" w:hAnsi="宋体" w:cs="宋体" w:eastAsia="宋体" w:hint="default"/>
          <w:b/>
          <w:bCs/>
          <w:spacing w:val="18"/>
          <w:sz w:val="22"/>
          <w:szCs w:val="22"/>
        </w:rPr>
        <w:t>母公司财务报表主要项目注释</w:t>
      </w:r>
      <w:r>
        <w:rPr>
          <w:rFonts w:ascii="宋体" w:hAnsi="宋体" w:cs="宋体" w:eastAsia="宋体" w:hint="default"/>
          <w:b/>
          <w:bCs/>
          <w:w w:val="99"/>
          <w:sz w:val="22"/>
          <w:szCs w:val="22"/>
        </w:rPr>
        <w:t> </w:t>
      </w:r>
      <w:bookmarkStart w:name="应收账款" w:id="359"/>
      <w:bookmarkEnd w:id="359"/>
      <w:r>
        <w:rPr>
          <w:rFonts w:ascii="宋体" w:hAnsi="宋体" w:cs="宋体" w:eastAsia="宋体" w:hint="default"/>
          <w:b/>
          <w:bCs/>
          <w:w w:val="99"/>
          <w:sz w:val="22"/>
          <w:szCs w:val="22"/>
        </w:rPr>
      </w:r>
      <w:r>
        <w:rPr>
          <w:rFonts w:ascii="宋体" w:hAnsi="宋体" w:cs="宋体" w:eastAsia="宋体" w:hint="default"/>
          <w:sz w:val="22"/>
          <w:szCs w:val="22"/>
        </w:rPr>
        <w:t>1.</w:t>
      </w:r>
      <w:r>
        <w:rPr>
          <w:rFonts w:ascii="宋体" w:hAnsi="宋体" w:cs="宋体" w:eastAsia="宋体" w:hint="default"/>
          <w:sz w:val="22"/>
          <w:szCs w:val="22"/>
        </w:rPr>
        <w:t>应收账款</w:t>
      </w:r>
    </w:p>
    <w:p>
      <w:pPr>
        <w:pStyle w:val="BodyText"/>
        <w:spacing w:line="240" w:lineRule="auto" w:before="101"/>
        <w:ind w:left="644" w:right="924"/>
        <w:jc w:val="left"/>
      </w:pPr>
      <w:bookmarkStart w:name="应收账款分类" w:id="360"/>
      <w:bookmarkEnd w:id="360"/>
      <w:r>
        <w:rPr/>
      </w:r>
      <w:r>
        <w:rPr/>
        <w:t>（</w:t>
      </w:r>
      <w:r>
        <w:rPr>
          <w:rFonts w:ascii="宋体" w:hAnsi="宋体" w:cs="宋体" w:eastAsia="宋体" w:hint="default"/>
        </w:rPr>
        <w:t>1</w:t>
      </w:r>
      <w:r>
        <w:rPr/>
        <w:t>）</w:t>
      </w:r>
      <w:r>
        <w:rPr>
          <w:spacing w:val="-68"/>
        </w:rPr>
        <w:t> </w:t>
      </w:r>
      <w:r>
        <w:rPr/>
        <w:t>应收账款分类</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546"/>
        <w:gridCol w:w="1619"/>
        <w:gridCol w:w="818"/>
        <w:gridCol w:w="1420"/>
        <w:gridCol w:w="716"/>
        <w:gridCol w:w="1619"/>
      </w:tblGrid>
      <w:tr>
        <w:trPr>
          <w:trHeight w:val="378" w:hRule="exact"/>
        </w:trPr>
        <w:tc>
          <w:tcPr>
            <w:tcW w:w="254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6192"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65" w:hRule="exact"/>
        </w:trPr>
        <w:tc>
          <w:tcPr>
            <w:tcW w:w="2546" w:type="dxa"/>
            <w:vMerge/>
            <w:tcBorders>
              <w:left w:val="nil" w:sz="6" w:space="0" w:color="auto"/>
              <w:right w:val="single" w:sz="2" w:space="0" w:color="000000"/>
            </w:tcBorders>
          </w:tcPr>
          <w:p>
            <w:pPr/>
          </w:p>
        </w:tc>
        <w:tc>
          <w:tcPr>
            <w:tcW w:w="243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 w:right="0"/>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213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665"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619"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406"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1085" w:hRule="exact"/>
        </w:trPr>
        <w:tc>
          <w:tcPr>
            <w:tcW w:w="2546" w:type="dxa"/>
            <w:vMerge/>
            <w:tcBorders>
              <w:left w:val="nil" w:sz="6" w:space="0" w:color="auto"/>
              <w:bottom w:val="single" w:sz="2" w:space="0" w:color="000000"/>
              <w:right w:val="single" w:sz="2" w:space="0" w:color="000000"/>
            </w:tcBorders>
          </w:tcPr>
          <w:p>
            <w:pP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8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06"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98"/>
              <w:ind w:left="156"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716"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54" w:right="155"/>
              <w:jc w:val="left"/>
              <w:rPr>
                <w:rFonts w:ascii="宋体" w:hAnsi="宋体" w:cs="宋体" w:eastAsia="宋体" w:hint="default"/>
                <w:sz w:val="20"/>
                <w:szCs w:val="20"/>
              </w:rPr>
            </w:pPr>
            <w:r>
              <w:rPr>
                <w:rFonts w:ascii="宋体" w:hAnsi="宋体" w:cs="宋体" w:eastAsia="宋体" w:hint="default"/>
                <w:b/>
                <w:bCs/>
                <w:sz w:val="20"/>
                <w:szCs w:val="20"/>
              </w:rPr>
              <w:t>计提</w:t>
            </w:r>
            <w:r>
              <w:rPr>
                <w:rFonts w:ascii="宋体" w:hAnsi="宋体" w:cs="宋体" w:eastAsia="宋体" w:hint="default"/>
                <w:b/>
                <w:bCs/>
                <w:w w:val="99"/>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22"/>
              <w:ind w:left="104"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619" w:type="dxa"/>
            <w:vMerge/>
            <w:tcBorders>
              <w:left w:val="single" w:sz="2" w:space="0" w:color="000000"/>
              <w:bottom w:val="single" w:sz="2" w:space="0" w:color="000000"/>
              <w:right w:val="nil" w:sz="6" w:space="0" w:color="auto"/>
            </w:tcBorders>
          </w:tcPr>
          <w:p>
            <w:pPr/>
          </w:p>
        </w:tc>
      </w:tr>
      <w:tr>
        <w:trPr>
          <w:trHeight w:val="725" w:hRule="exact"/>
        </w:trPr>
        <w:tc>
          <w:tcPr>
            <w:tcW w:w="2546"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4"/>
              <w:ind w:left="122" w:right="104"/>
              <w:jc w:val="left"/>
              <w:rPr>
                <w:rFonts w:ascii="宋体" w:hAnsi="宋体" w:cs="宋体" w:eastAsia="宋体" w:hint="default"/>
                <w:sz w:val="20"/>
                <w:szCs w:val="20"/>
              </w:rPr>
            </w:pPr>
            <w:r>
              <w:rPr>
                <w:rFonts w:ascii="宋体" w:hAnsi="宋体" w:cs="宋体" w:eastAsia="宋体" w:hint="default"/>
                <w:spacing w:val="9"/>
                <w:sz w:val="20"/>
                <w:szCs w:val="20"/>
              </w:rPr>
              <w:t>单项金额重大并单项计提</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坏账准备的应收账款</w:t>
            </w:r>
          </w:p>
        </w:tc>
        <w:tc>
          <w:tcPr>
            <w:tcW w:w="1619" w:type="dxa"/>
            <w:tcBorders>
              <w:top w:val="single" w:sz="2" w:space="0" w:color="000000"/>
              <w:left w:val="single" w:sz="2" w:space="0" w:color="000000"/>
              <w:bottom w:val="single" w:sz="2" w:space="0" w:color="000000"/>
              <w:right w:val="single" w:sz="2" w:space="0" w:color="000000"/>
            </w:tcBorders>
          </w:tcPr>
          <w:p>
            <w:pPr/>
          </w:p>
        </w:tc>
        <w:tc>
          <w:tcPr>
            <w:tcW w:w="818" w:type="dxa"/>
            <w:tcBorders>
              <w:top w:val="single" w:sz="2" w:space="0" w:color="000000"/>
              <w:left w:val="single" w:sz="2" w:space="0" w:color="000000"/>
              <w:bottom w:val="single" w:sz="2" w:space="0" w:color="000000"/>
              <w:right w:val="single" w:sz="2" w:space="0" w:color="000000"/>
            </w:tcBorders>
          </w:tcPr>
          <w:p>
            <w:pPr/>
          </w:p>
        </w:tc>
        <w:tc>
          <w:tcPr>
            <w:tcW w:w="1420" w:type="dxa"/>
            <w:tcBorders>
              <w:top w:val="single" w:sz="2" w:space="0" w:color="000000"/>
              <w:left w:val="single" w:sz="2" w:space="0" w:color="000000"/>
              <w:bottom w:val="single" w:sz="2" w:space="0" w:color="000000"/>
              <w:right w:val="single" w:sz="2" w:space="0" w:color="000000"/>
            </w:tcBorders>
          </w:tcPr>
          <w:p>
            <w:pPr/>
          </w:p>
        </w:tc>
        <w:tc>
          <w:tcPr>
            <w:tcW w:w="716" w:type="dxa"/>
            <w:tcBorders>
              <w:top w:val="single" w:sz="2" w:space="0" w:color="000000"/>
              <w:left w:val="single" w:sz="2" w:space="0" w:color="000000"/>
              <w:bottom w:val="single" w:sz="2" w:space="0" w:color="000000"/>
              <w:right w:val="single" w:sz="2" w:space="0" w:color="000000"/>
            </w:tcBorders>
          </w:tcPr>
          <w:p>
            <w:pPr/>
          </w:p>
        </w:tc>
        <w:tc>
          <w:tcPr>
            <w:tcW w:w="1619" w:type="dxa"/>
            <w:tcBorders>
              <w:top w:val="single" w:sz="2" w:space="0" w:color="000000"/>
              <w:left w:val="single" w:sz="2" w:space="0" w:color="000000"/>
              <w:bottom w:val="single" w:sz="2" w:space="0" w:color="000000"/>
              <w:right w:val="nil" w:sz="6" w:space="0" w:color="auto"/>
            </w:tcBorders>
          </w:tcPr>
          <w:p>
            <w:pPr/>
          </w:p>
        </w:tc>
      </w:tr>
      <w:tr>
        <w:trPr>
          <w:trHeight w:val="738" w:hRule="exact"/>
        </w:trPr>
        <w:tc>
          <w:tcPr>
            <w:tcW w:w="2546" w:type="dxa"/>
            <w:tcBorders>
              <w:top w:val="single" w:sz="2" w:space="0" w:color="000000"/>
              <w:left w:val="nil" w:sz="6" w:space="0" w:color="auto"/>
              <w:bottom w:val="single" w:sz="12" w:space="0" w:color="000000"/>
              <w:right w:val="single" w:sz="2" w:space="0" w:color="000000"/>
            </w:tcBorders>
          </w:tcPr>
          <w:p>
            <w:pPr>
              <w:pStyle w:val="TableParagraph"/>
              <w:spacing w:line="331" w:lineRule="auto" w:before="54"/>
              <w:ind w:left="122" w:right="105"/>
              <w:jc w:val="left"/>
              <w:rPr>
                <w:rFonts w:ascii="宋体" w:hAnsi="宋体" w:cs="宋体" w:eastAsia="宋体" w:hint="default"/>
                <w:sz w:val="20"/>
                <w:szCs w:val="20"/>
              </w:rPr>
            </w:pPr>
            <w:r>
              <w:rPr>
                <w:rFonts w:ascii="宋体" w:hAnsi="宋体" w:cs="宋体" w:eastAsia="宋体" w:hint="default"/>
                <w:spacing w:val="9"/>
                <w:sz w:val="20"/>
                <w:szCs w:val="20"/>
              </w:rPr>
              <w:t>按信用风险特征组合计提</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坏账准备的应收账款</w:t>
            </w:r>
          </w:p>
        </w:tc>
        <w:tc>
          <w:tcPr>
            <w:tcW w:w="16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0"/>
                <w:szCs w:val="20"/>
              </w:rPr>
            </w:pPr>
            <w:r>
              <w:rPr>
                <w:rFonts w:ascii="宋体"/>
                <w:sz w:val="20"/>
              </w:rPr>
              <w:t>174,758,974.29</w:t>
            </w:r>
          </w:p>
        </w:tc>
        <w:tc>
          <w:tcPr>
            <w:tcW w:w="8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7" w:right="0"/>
              <w:jc w:val="left"/>
              <w:rPr>
                <w:rFonts w:ascii="宋体" w:hAnsi="宋体" w:cs="宋体" w:eastAsia="宋体" w:hint="default"/>
                <w:sz w:val="20"/>
                <w:szCs w:val="20"/>
              </w:rPr>
            </w:pPr>
            <w:r>
              <w:rPr>
                <w:rFonts w:ascii="宋体"/>
                <w:sz w:val="20"/>
              </w:rPr>
              <w:t>100.00</w:t>
            </w:r>
          </w:p>
        </w:tc>
        <w:tc>
          <w:tcPr>
            <w:tcW w:w="14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0"/>
                <w:szCs w:val="20"/>
              </w:rPr>
            </w:pPr>
            <w:r>
              <w:rPr>
                <w:rFonts w:ascii="宋体"/>
                <w:sz w:val="20"/>
              </w:rPr>
              <w:t>8,411,470.62</w:t>
            </w:r>
          </w:p>
        </w:tc>
        <w:tc>
          <w:tcPr>
            <w:tcW w:w="7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06" w:right="0"/>
              <w:jc w:val="left"/>
              <w:rPr>
                <w:rFonts w:ascii="宋体" w:hAnsi="宋体" w:cs="宋体" w:eastAsia="宋体" w:hint="default"/>
                <w:sz w:val="20"/>
                <w:szCs w:val="20"/>
              </w:rPr>
            </w:pPr>
            <w:r>
              <w:rPr>
                <w:rFonts w:ascii="宋体"/>
                <w:sz w:val="20"/>
              </w:rPr>
              <w:t>4.81</w:t>
            </w:r>
          </w:p>
        </w:tc>
        <w:tc>
          <w:tcPr>
            <w:tcW w:w="16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7" w:right="0"/>
              <w:jc w:val="left"/>
              <w:rPr>
                <w:rFonts w:ascii="宋体" w:hAnsi="宋体" w:cs="宋体" w:eastAsia="宋体" w:hint="default"/>
                <w:sz w:val="20"/>
                <w:szCs w:val="20"/>
              </w:rPr>
            </w:pPr>
            <w:r>
              <w:rPr>
                <w:rFonts w:ascii="宋体"/>
                <w:sz w:val="20"/>
              </w:rPr>
              <w:t>166,347,503.67</w:t>
            </w:r>
          </w:p>
        </w:tc>
      </w:tr>
    </w:tbl>
    <w:p>
      <w:pPr>
        <w:spacing w:after="0" w:line="240" w:lineRule="auto"/>
        <w:jc w:val="left"/>
        <w:rPr>
          <w:rFonts w:ascii="宋体" w:hAnsi="宋体" w:cs="宋体" w:eastAsia="宋体" w:hint="default"/>
          <w:sz w:val="20"/>
          <w:szCs w:val="20"/>
        </w:rPr>
        <w:sectPr>
          <w:footerReference w:type="default" r:id="rId82"/>
          <w:pgSz w:w="11910" w:h="16840"/>
          <w:pgMar w:footer="570" w:header="879" w:top="1100" w:bottom="760" w:left="1460" w:right="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2546"/>
        <w:gridCol w:w="1619"/>
        <w:gridCol w:w="818"/>
        <w:gridCol w:w="1420"/>
        <w:gridCol w:w="716"/>
        <w:gridCol w:w="1619"/>
      </w:tblGrid>
      <w:tr>
        <w:trPr>
          <w:trHeight w:val="378" w:hRule="exact"/>
        </w:trPr>
        <w:tc>
          <w:tcPr>
            <w:tcW w:w="254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6192"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65" w:hRule="exact"/>
        </w:trPr>
        <w:tc>
          <w:tcPr>
            <w:tcW w:w="2546" w:type="dxa"/>
            <w:vMerge/>
            <w:tcBorders>
              <w:left w:val="nil" w:sz="6" w:space="0" w:color="auto"/>
              <w:right w:val="single" w:sz="2" w:space="0" w:color="000000"/>
            </w:tcBorders>
          </w:tcPr>
          <w:p>
            <w:pPr/>
          </w:p>
        </w:tc>
        <w:tc>
          <w:tcPr>
            <w:tcW w:w="243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 w:right="0"/>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213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665"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619"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406"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1085" w:hRule="exact"/>
        </w:trPr>
        <w:tc>
          <w:tcPr>
            <w:tcW w:w="2546" w:type="dxa"/>
            <w:vMerge/>
            <w:tcBorders>
              <w:left w:val="nil" w:sz="6" w:space="0" w:color="auto"/>
              <w:bottom w:val="single" w:sz="2" w:space="0" w:color="000000"/>
              <w:right w:val="single" w:sz="2" w:space="0" w:color="000000"/>
            </w:tcBorders>
          </w:tcPr>
          <w:p>
            <w:pP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8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06"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98"/>
              <w:ind w:left="156"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716"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154" w:right="155"/>
              <w:jc w:val="left"/>
              <w:rPr>
                <w:rFonts w:ascii="宋体" w:hAnsi="宋体" w:cs="宋体" w:eastAsia="宋体" w:hint="default"/>
                <w:sz w:val="20"/>
                <w:szCs w:val="20"/>
              </w:rPr>
            </w:pPr>
            <w:r>
              <w:rPr>
                <w:rFonts w:ascii="宋体" w:hAnsi="宋体" w:cs="宋体" w:eastAsia="宋体" w:hint="default"/>
                <w:b/>
                <w:bCs/>
                <w:sz w:val="20"/>
                <w:szCs w:val="20"/>
              </w:rPr>
              <w:t>计提</w:t>
            </w:r>
            <w:r>
              <w:rPr>
                <w:rFonts w:ascii="宋体" w:hAnsi="宋体" w:cs="宋体" w:eastAsia="宋体" w:hint="default"/>
                <w:b/>
                <w:bCs/>
                <w:w w:val="99"/>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22"/>
              <w:ind w:left="104"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619" w:type="dxa"/>
            <w:vMerge/>
            <w:tcBorders>
              <w:left w:val="single" w:sz="2" w:space="0" w:color="000000"/>
              <w:bottom w:val="single" w:sz="2" w:space="0" w:color="000000"/>
              <w:right w:val="nil" w:sz="6" w:space="0" w:color="auto"/>
            </w:tcBorders>
          </w:tcPr>
          <w:p>
            <w:pPr/>
          </w:p>
        </w:tc>
      </w:tr>
      <w:tr>
        <w:trPr>
          <w:trHeight w:val="365" w:hRule="exact"/>
        </w:trPr>
        <w:tc>
          <w:tcPr>
            <w:tcW w:w="25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其中：账龄组合</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107,336,757.75</w:t>
            </w:r>
          </w:p>
        </w:tc>
        <w:tc>
          <w:tcPr>
            <w:tcW w:w="8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z w:val="20"/>
              </w:rPr>
              <w:t>61.42</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 w:right="0"/>
              <w:jc w:val="center"/>
              <w:rPr>
                <w:rFonts w:ascii="宋体" w:hAnsi="宋体" w:cs="宋体" w:eastAsia="宋体" w:hint="default"/>
                <w:sz w:val="20"/>
                <w:szCs w:val="20"/>
              </w:rPr>
            </w:pPr>
            <w:r>
              <w:rPr>
                <w:rFonts w:ascii="宋体"/>
                <w:sz w:val="20"/>
              </w:rPr>
              <w:t>8,411,470.62</w:t>
            </w:r>
          </w:p>
        </w:tc>
        <w:tc>
          <w:tcPr>
            <w:tcW w:w="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02" w:right="0"/>
              <w:jc w:val="center"/>
              <w:rPr>
                <w:rFonts w:ascii="宋体" w:hAnsi="宋体" w:cs="宋体" w:eastAsia="宋体" w:hint="default"/>
                <w:sz w:val="20"/>
                <w:szCs w:val="20"/>
              </w:rPr>
            </w:pPr>
            <w:r>
              <w:rPr>
                <w:rFonts w:ascii="宋体"/>
                <w:sz w:val="20"/>
              </w:rPr>
              <w:t>7.84</w:t>
            </w:r>
          </w:p>
        </w:tc>
        <w:tc>
          <w:tcPr>
            <w:tcW w:w="16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left="101" w:right="0"/>
              <w:jc w:val="center"/>
              <w:rPr>
                <w:rFonts w:ascii="宋体" w:hAnsi="宋体" w:cs="宋体" w:eastAsia="宋体" w:hint="default"/>
                <w:sz w:val="20"/>
                <w:szCs w:val="20"/>
              </w:rPr>
            </w:pPr>
            <w:r>
              <w:rPr>
                <w:rFonts w:ascii="宋体"/>
                <w:sz w:val="20"/>
              </w:rPr>
              <w:t>98,925,287.13</w:t>
            </w:r>
          </w:p>
        </w:tc>
      </w:tr>
      <w:tr>
        <w:trPr>
          <w:trHeight w:val="365" w:hRule="exact"/>
        </w:trPr>
        <w:tc>
          <w:tcPr>
            <w:tcW w:w="25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723" w:right="0"/>
              <w:jc w:val="left"/>
              <w:rPr>
                <w:rFonts w:ascii="宋体" w:hAnsi="宋体" w:cs="宋体" w:eastAsia="宋体" w:hint="default"/>
                <w:sz w:val="20"/>
                <w:szCs w:val="20"/>
              </w:rPr>
            </w:pPr>
            <w:r>
              <w:rPr>
                <w:rFonts w:ascii="宋体" w:hAnsi="宋体" w:cs="宋体" w:eastAsia="宋体" w:hint="default"/>
                <w:sz w:val="20"/>
                <w:szCs w:val="20"/>
              </w:rPr>
              <w:t>内部往来组合</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67,422,216.54</w:t>
            </w:r>
          </w:p>
        </w:tc>
        <w:tc>
          <w:tcPr>
            <w:tcW w:w="8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z w:val="20"/>
              </w:rPr>
              <w:t>38.58</w:t>
            </w:r>
          </w:p>
        </w:tc>
        <w:tc>
          <w:tcPr>
            <w:tcW w:w="1420" w:type="dxa"/>
            <w:tcBorders>
              <w:top w:val="single" w:sz="2" w:space="0" w:color="000000"/>
              <w:left w:val="single" w:sz="2" w:space="0" w:color="000000"/>
              <w:bottom w:val="single" w:sz="2" w:space="0" w:color="000000"/>
              <w:right w:val="single" w:sz="2" w:space="0" w:color="000000"/>
            </w:tcBorders>
          </w:tcPr>
          <w:p>
            <w:pPr/>
          </w:p>
        </w:tc>
        <w:tc>
          <w:tcPr>
            <w:tcW w:w="716" w:type="dxa"/>
            <w:tcBorders>
              <w:top w:val="single" w:sz="2" w:space="0" w:color="000000"/>
              <w:left w:val="single" w:sz="2" w:space="0" w:color="000000"/>
              <w:bottom w:val="single" w:sz="2" w:space="0" w:color="000000"/>
              <w:right w:val="single" w:sz="2" w:space="0" w:color="000000"/>
            </w:tcBorders>
          </w:tcPr>
          <w:p>
            <w:pPr/>
          </w:p>
        </w:tc>
        <w:tc>
          <w:tcPr>
            <w:tcW w:w="16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left="101" w:right="0"/>
              <w:jc w:val="center"/>
              <w:rPr>
                <w:rFonts w:ascii="宋体" w:hAnsi="宋体" w:cs="宋体" w:eastAsia="宋体" w:hint="default"/>
                <w:sz w:val="20"/>
                <w:szCs w:val="20"/>
              </w:rPr>
            </w:pPr>
            <w:r>
              <w:rPr>
                <w:rFonts w:ascii="宋体"/>
                <w:sz w:val="20"/>
              </w:rPr>
              <w:t>67,422,216.54</w:t>
            </w:r>
          </w:p>
        </w:tc>
      </w:tr>
      <w:tr>
        <w:trPr>
          <w:trHeight w:val="725" w:hRule="exact"/>
        </w:trPr>
        <w:tc>
          <w:tcPr>
            <w:tcW w:w="2546"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4"/>
              <w:ind w:left="122" w:right="105"/>
              <w:jc w:val="left"/>
              <w:rPr>
                <w:rFonts w:ascii="宋体" w:hAnsi="宋体" w:cs="宋体" w:eastAsia="宋体" w:hint="default"/>
                <w:sz w:val="20"/>
                <w:szCs w:val="20"/>
              </w:rPr>
            </w:pPr>
            <w:r>
              <w:rPr>
                <w:rFonts w:ascii="宋体" w:hAnsi="宋体" w:cs="宋体" w:eastAsia="宋体" w:hint="default"/>
                <w:spacing w:val="9"/>
                <w:sz w:val="20"/>
                <w:szCs w:val="20"/>
              </w:rPr>
              <w:t>单项金额不重大但单项计</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提坏账准备的应收账款</w:t>
            </w:r>
          </w:p>
        </w:tc>
        <w:tc>
          <w:tcPr>
            <w:tcW w:w="1619" w:type="dxa"/>
            <w:tcBorders>
              <w:top w:val="single" w:sz="2" w:space="0" w:color="000000"/>
              <w:left w:val="single" w:sz="2" w:space="0" w:color="000000"/>
              <w:bottom w:val="single" w:sz="2" w:space="0" w:color="000000"/>
              <w:right w:val="single" w:sz="2" w:space="0" w:color="000000"/>
            </w:tcBorders>
          </w:tcPr>
          <w:p>
            <w:pPr/>
          </w:p>
        </w:tc>
        <w:tc>
          <w:tcPr>
            <w:tcW w:w="818" w:type="dxa"/>
            <w:tcBorders>
              <w:top w:val="single" w:sz="2" w:space="0" w:color="000000"/>
              <w:left w:val="single" w:sz="2" w:space="0" w:color="000000"/>
              <w:bottom w:val="single" w:sz="2" w:space="0" w:color="000000"/>
              <w:right w:val="single" w:sz="2" w:space="0" w:color="000000"/>
            </w:tcBorders>
          </w:tcPr>
          <w:p>
            <w:pPr/>
          </w:p>
        </w:tc>
        <w:tc>
          <w:tcPr>
            <w:tcW w:w="1420" w:type="dxa"/>
            <w:tcBorders>
              <w:top w:val="single" w:sz="2" w:space="0" w:color="000000"/>
              <w:left w:val="single" w:sz="2" w:space="0" w:color="000000"/>
              <w:bottom w:val="single" w:sz="2" w:space="0" w:color="000000"/>
              <w:right w:val="single" w:sz="2" w:space="0" w:color="000000"/>
            </w:tcBorders>
          </w:tcPr>
          <w:p>
            <w:pPr/>
          </w:p>
        </w:tc>
        <w:tc>
          <w:tcPr>
            <w:tcW w:w="716" w:type="dxa"/>
            <w:tcBorders>
              <w:top w:val="single" w:sz="2" w:space="0" w:color="000000"/>
              <w:left w:val="single" w:sz="2" w:space="0" w:color="000000"/>
              <w:bottom w:val="single" w:sz="2" w:space="0" w:color="000000"/>
              <w:right w:val="single" w:sz="2" w:space="0" w:color="000000"/>
            </w:tcBorders>
          </w:tcPr>
          <w:p>
            <w:pPr/>
          </w:p>
        </w:tc>
        <w:tc>
          <w:tcPr>
            <w:tcW w:w="1619" w:type="dxa"/>
            <w:tcBorders>
              <w:top w:val="single" w:sz="2" w:space="0" w:color="000000"/>
              <w:left w:val="single" w:sz="2" w:space="0" w:color="000000"/>
              <w:bottom w:val="single" w:sz="2" w:space="0" w:color="000000"/>
              <w:right w:val="nil" w:sz="6" w:space="0" w:color="auto"/>
            </w:tcBorders>
          </w:tcPr>
          <w:p>
            <w:pPr/>
          </w:p>
        </w:tc>
      </w:tr>
      <w:tr>
        <w:trPr>
          <w:trHeight w:val="379" w:hRule="exact"/>
        </w:trPr>
        <w:tc>
          <w:tcPr>
            <w:tcW w:w="25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5"/>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3"/>
              <w:jc w:val="right"/>
              <w:rPr>
                <w:rFonts w:ascii="宋体" w:hAnsi="宋体" w:cs="宋体" w:eastAsia="宋体" w:hint="default"/>
                <w:sz w:val="20"/>
                <w:szCs w:val="20"/>
              </w:rPr>
            </w:pPr>
            <w:r>
              <w:rPr>
                <w:rFonts w:ascii="宋体"/>
                <w:b/>
                <w:w w:val="95"/>
                <w:sz w:val="20"/>
              </w:rPr>
              <w:t>174,758,974.29</w:t>
            </w:r>
            <w:r>
              <w:rPr>
                <w:rFonts w:ascii="宋体"/>
                <w:sz w:val="20"/>
              </w:rPr>
            </w:r>
          </w:p>
        </w:tc>
        <w:tc>
          <w:tcPr>
            <w:tcW w:w="8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3"/>
              <w:jc w:val="right"/>
              <w:rPr>
                <w:rFonts w:ascii="宋体" w:hAnsi="宋体" w:cs="宋体" w:eastAsia="宋体" w:hint="default"/>
                <w:sz w:val="20"/>
                <w:szCs w:val="20"/>
              </w:rPr>
            </w:pPr>
            <w:r>
              <w:rPr>
                <w:rFonts w:ascii="宋体"/>
                <w:b/>
                <w:w w:val="95"/>
                <w:sz w:val="20"/>
              </w:rPr>
              <w:t>100.00</w:t>
            </w:r>
            <w:r>
              <w:rPr>
                <w:rFonts w:ascii="宋体"/>
                <w:sz w:val="20"/>
              </w:rPr>
            </w:r>
          </w:p>
        </w:tc>
        <w:tc>
          <w:tcPr>
            <w:tcW w:w="14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b/>
                <w:sz w:val="20"/>
              </w:rPr>
              <w:t>8,411,470.62</w:t>
            </w:r>
            <w:r>
              <w:rPr>
                <w:rFonts w:ascii="宋体"/>
                <w:sz w:val="20"/>
              </w:rPr>
            </w:r>
          </w:p>
        </w:tc>
        <w:tc>
          <w:tcPr>
            <w:tcW w:w="7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left="99" w:right="0"/>
              <w:jc w:val="center"/>
              <w:rPr>
                <w:rFonts w:ascii="宋体" w:hAnsi="宋体" w:cs="宋体" w:eastAsia="宋体" w:hint="default"/>
                <w:sz w:val="20"/>
                <w:szCs w:val="20"/>
              </w:rPr>
            </w:pPr>
            <w:r>
              <w:rPr>
                <w:rFonts w:ascii="宋体"/>
                <w:b/>
                <w:sz w:val="20"/>
              </w:rPr>
              <w:t>4.81</w:t>
            </w:r>
            <w:r>
              <w:rPr>
                <w:rFonts w:ascii="宋体"/>
                <w:sz w:val="20"/>
              </w:rPr>
            </w:r>
          </w:p>
        </w:tc>
        <w:tc>
          <w:tcPr>
            <w:tcW w:w="16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0"/>
              <w:jc w:val="center"/>
              <w:rPr>
                <w:rFonts w:ascii="宋体" w:hAnsi="宋体" w:cs="宋体" w:eastAsia="宋体" w:hint="default"/>
                <w:sz w:val="20"/>
                <w:szCs w:val="20"/>
              </w:rPr>
            </w:pPr>
            <w:r>
              <w:rPr>
                <w:rFonts w:ascii="宋体"/>
                <w:b/>
                <w:sz w:val="20"/>
              </w:rPr>
              <w:t>166,347,503.67</w:t>
            </w:r>
            <w:r>
              <w:rPr>
                <w:rFonts w:ascii="宋体"/>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241" w:right="924"/>
        <w:jc w:val="left"/>
      </w:pPr>
      <w:r>
        <w:rPr/>
        <w:t>（续）</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116"/>
        <w:gridCol w:w="1619"/>
        <w:gridCol w:w="935"/>
        <w:gridCol w:w="1420"/>
        <w:gridCol w:w="1030"/>
        <w:gridCol w:w="1619"/>
      </w:tblGrid>
      <w:tr>
        <w:trPr>
          <w:trHeight w:val="378" w:hRule="exact"/>
        </w:trPr>
        <w:tc>
          <w:tcPr>
            <w:tcW w:w="211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6622"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3"/>
              <w:jc w:val="center"/>
              <w:rPr>
                <w:rFonts w:ascii="宋体" w:hAnsi="宋体" w:cs="宋体" w:eastAsia="宋体" w:hint="default"/>
                <w:sz w:val="20"/>
                <w:szCs w:val="20"/>
              </w:rPr>
            </w:pPr>
            <w:r>
              <w:rPr>
                <w:rFonts w:ascii="宋体" w:hAnsi="宋体" w:cs="宋体" w:eastAsia="宋体" w:hint="default"/>
                <w:b/>
                <w:bCs/>
                <w:sz w:val="20"/>
                <w:szCs w:val="20"/>
              </w:rPr>
              <w:t>年初余额</w:t>
            </w:r>
            <w:r>
              <w:rPr>
                <w:rFonts w:ascii="宋体" w:hAnsi="宋体" w:cs="宋体" w:eastAsia="宋体" w:hint="default"/>
                <w:sz w:val="20"/>
                <w:szCs w:val="20"/>
              </w:rPr>
            </w:r>
          </w:p>
        </w:tc>
      </w:tr>
      <w:tr>
        <w:trPr>
          <w:trHeight w:val="365" w:hRule="exact"/>
        </w:trPr>
        <w:tc>
          <w:tcPr>
            <w:tcW w:w="2116" w:type="dxa"/>
            <w:vMerge/>
            <w:tcBorders>
              <w:left w:val="nil" w:sz="6" w:space="0" w:color="auto"/>
              <w:right w:val="single" w:sz="2" w:space="0" w:color="000000"/>
            </w:tcBorders>
          </w:tcPr>
          <w:p>
            <w:pPr/>
          </w:p>
        </w:tc>
        <w:tc>
          <w:tcPr>
            <w:tcW w:w="255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245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 w:right="0"/>
              <w:jc w:val="center"/>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619"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406"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726" w:hRule="exact"/>
        </w:trPr>
        <w:tc>
          <w:tcPr>
            <w:tcW w:w="2116" w:type="dxa"/>
            <w:vMerge/>
            <w:tcBorders>
              <w:left w:val="nil" w:sz="6" w:space="0" w:color="auto"/>
              <w:bottom w:val="single" w:sz="2" w:space="0" w:color="000000"/>
              <w:right w:val="single" w:sz="2" w:space="0" w:color="000000"/>
            </w:tcBorders>
          </w:tcPr>
          <w:p>
            <w:pP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9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263"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98"/>
              <w:ind w:left="214"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619" w:type="dxa"/>
            <w:vMerge/>
            <w:tcBorders>
              <w:left w:val="single" w:sz="2" w:space="0" w:color="000000"/>
              <w:bottom w:val="single" w:sz="2" w:space="0" w:color="000000"/>
              <w:right w:val="nil" w:sz="6" w:space="0" w:color="auto"/>
            </w:tcBorders>
          </w:tcPr>
          <w:p>
            <w:pPr/>
          </w:p>
        </w:tc>
      </w:tr>
      <w:tr>
        <w:trPr>
          <w:trHeight w:val="1085" w:hRule="exact"/>
        </w:trPr>
        <w:tc>
          <w:tcPr>
            <w:tcW w:w="2116"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4"/>
              <w:ind w:left="122" w:right="102"/>
              <w:jc w:val="both"/>
              <w:rPr>
                <w:rFonts w:ascii="宋体" w:hAnsi="宋体" w:cs="宋体" w:eastAsia="宋体" w:hint="default"/>
                <w:sz w:val="20"/>
                <w:szCs w:val="20"/>
              </w:rPr>
            </w:pPr>
            <w:r>
              <w:rPr>
                <w:rFonts w:ascii="宋体" w:hAnsi="宋体" w:cs="宋体" w:eastAsia="宋体" w:hint="default"/>
                <w:spacing w:val="8"/>
                <w:sz w:val="20"/>
                <w:szCs w:val="20"/>
              </w:rPr>
              <w:t>单项金额重大并单项</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pacing w:val="8"/>
                <w:sz w:val="20"/>
                <w:szCs w:val="20"/>
              </w:rPr>
              <w:t>计提坏账准备的应收</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账款</w:t>
            </w:r>
          </w:p>
        </w:tc>
        <w:tc>
          <w:tcPr>
            <w:tcW w:w="1619" w:type="dxa"/>
            <w:tcBorders>
              <w:top w:val="single" w:sz="2" w:space="0" w:color="000000"/>
              <w:left w:val="single" w:sz="2" w:space="0" w:color="000000"/>
              <w:bottom w:val="single" w:sz="2" w:space="0" w:color="000000"/>
              <w:right w:val="single" w:sz="2" w:space="0" w:color="000000"/>
            </w:tcBorders>
          </w:tcPr>
          <w:p>
            <w:pPr/>
          </w:p>
        </w:tc>
        <w:tc>
          <w:tcPr>
            <w:tcW w:w="935" w:type="dxa"/>
            <w:tcBorders>
              <w:top w:val="single" w:sz="2" w:space="0" w:color="000000"/>
              <w:left w:val="single" w:sz="2" w:space="0" w:color="000000"/>
              <w:bottom w:val="single" w:sz="2" w:space="0" w:color="000000"/>
              <w:right w:val="single" w:sz="2" w:space="0" w:color="000000"/>
            </w:tcBorders>
          </w:tcPr>
          <w:p>
            <w:pPr/>
          </w:p>
        </w:tc>
        <w:tc>
          <w:tcPr>
            <w:tcW w:w="1420" w:type="dxa"/>
            <w:tcBorders>
              <w:top w:val="single" w:sz="2" w:space="0" w:color="000000"/>
              <w:left w:val="single" w:sz="2" w:space="0" w:color="000000"/>
              <w:bottom w:val="single" w:sz="2" w:space="0" w:color="000000"/>
              <w:right w:val="single" w:sz="2" w:space="0" w:color="000000"/>
            </w:tcBorders>
          </w:tcPr>
          <w:p>
            <w:pPr/>
          </w:p>
        </w:tc>
        <w:tc>
          <w:tcPr>
            <w:tcW w:w="1030" w:type="dxa"/>
            <w:tcBorders>
              <w:top w:val="single" w:sz="2" w:space="0" w:color="000000"/>
              <w:left w:val="single" w:sz="2" w:space="0" w:color="000000"/>
              <w:bottom w:val="single" w:sz="2" w:space="0" w:color="000000"/>
              <w:right w:val="single" w:sz="2" w:space="0" w:color="000000"/>
            </w:tcBorders>
          </w:tcPr>
          <w:p>
            <w:pPr/>
          </w:p>
        </w:tc>
        <w:tc>
          <w:tcPr>
            <w:tcW w:w="1619" w:type="dxa"/>
            <w:tcBorders>
              <w:top w:val="single" w:sz="2" w:space="0" w:color="000000"/>
              <w:left w:val="single" w:sz="2" w:space="0" w:color="000000"/>
              <w:bottom w:val="single" w:sz="2" w:space="0" w:color="000000"/>
              <w:right w:val="nil" w:sz="6" w:space="0" w:color="auto"/>
            </w:tcBorders>
          </w:tcPr>
          <w:p>
            <w:pPr/>
          </w:p>
        </w:tc>
      </w:tr>
      <w:tr>
        <w:trPr>
          <w:trHeight w:val="1085" w:hRule="exact"/>
        </w:trPr>
        <w:tc>
          <w:tcPr>
            <w:tcW w:w="2116"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4"/>
              <w:ind w:left="122" w:right="104"/>
              <w:jc w:val="both"/>
              <w:rPr>
                <w:rFonts w:ascii="宋体" w:hAnsi="宋体" w:cs="宋体" w:eastAsia="宋体" w:hint="default"/>
                <w:sz w:val="20"/>
                <w:szCs w:val="20"/>
              </w:rPr>
            </w:pPr>
            <w:r>
              <w:rPr>
                <w:rFonts w:ascii="宋体" w:hAnsi="宋体" w:cs="宋体" w:eastAsia="宋体" w:hint="default"/>
                <w:spacing w:val="8"/>
                <w:sz w:val="20"/>
                <w:szCs w:val="20"/>
              </w:rPr>
              <w:t>按信用风险特征组合</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8"/>
                <w:sz w:val="20"/>
                <w:szCs w:val="20"/>
              </w:rPr>
              <w:t>计提坏账准备的应收</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账款</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0"/>
                <w:szCs w:val="20"/>
              </w:rPr>
            </w:pPr>
            <w:r>
              <w:rPr>
                <w:rFonts w:ascii="宋体"/>
                <w:sz w:val="20"/>
              </w:rPr>
              <w:t>252,557,419.91</w:t>
            </w:r>
          </w:p>
        </w:tc>
        <w:tc>
          <w:tcPr>
            <w:tcW w:w="9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102"/>
              <w:jc w:val="right"/>
              <w:rPr>
                <w:rFonts w:ascii="宋体" w:hAnsi="宋体" w:cs="宋体" w:eastAsia="宋体" w:hint="default"/>
                <w:sz w:val="20"/>
                <w:szCs w:val="20"/>
              </w:rPr>
            </w:pPr>
            <w:r>
              <w:rPr>
                <w:rFonts w:ascii="宋体"/>
                <w:sz w:val="20"/>
              </w:rPr>
              <w:t>100.00</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0"/>
                <w:szCs w:val="20"/>
              </w:rPr>
            </w:pPr>
            <w:r>
              <w:rPr>
                <w:rFonts w:ascii="宋体"/>
                <w:sz w:val="20"/>
              </w:rPr>
              <w:t>6,394,978.27</w:t>
            </w:r>
          </w:p>
        </w:tc>
        <w:tc>
          <w:tcPr>
            <w:tcW w:w="1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103"/>
              <w:jc w:val="right"/>
              <w:rPr>
                <w:rFonts w:ascii="宋体" w:hAnsi="宋体" w:cs="宋体" w:eastAsia="宋体" w:hint="default"/>
                <w:sz w:val="20"/>
                <w:szCs w:val="20"/>
              </w:rPr>
            </w:pPr>
            <w:r>
              <w:rPr>
                <w:rFonts w:ascii="宋体"/>
                <w:sz w:val="20"/>
              </w:rPr>
              <w:t>2.53</w:t>
            </w:r>
          </w:p>
        </w:tc>
        <w:tc>
          <w:tcPr>
            <w:tcW w:w="16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0"/>
                <w:szCs w:val="20"/>
              </w:rPr>
            </w:pPr>
            <w:r>
              <w:rPr>
                <w:rFonts w:ascii="宋体"/>
                <w:sz w:val="20"/>
              </w:rPr>
              <w:t>246,162,441.64</w:t>
            </w:r>
          </w:p>
        </w:tc>
      </w:tr>
      <w:tr>
        <w:trPr>
          <w:trHeight w:val="365" w:hRule="exact"/>
        </w:trPr>
        <w:tc>
          <w:tcPr>
            <w:tcW w:w="21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其中：账龄组合</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sz w:val="20"/>
              </w:rPr>
              <w:t>116,032,810.61</w:t>
            </w:r>
          </w:p>
        </w:tc>
        <w:tc>
          <w:tcPr>
            <w:tcW w:w="9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z w:val="20"/>
              </w:rPr>
              <w:t>45.94</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left="1" w:right="0"/>
              <w:jc w:val="center"/>
              <w:rPr>
                <w:rFonts w:ascii="宋体" w:hAnsi="宋体" w:cs="宋体" w:eastAsia="宋体" w:hint="default"/>
                <w:sz w:val="20"/>
                <w:szCs w:val="20"/>
              </w:rPr>
            </w:pPr>
            <w:r>
              <w:rPr>
                <w:rFonts w:ascii="宋体"/>
                <w:sz w:val="20"/>
              </w:rPr>
              <w:t>6,394,978.27</w:t>
            </w:r>
          </w:p>
        </w:tc>
        <w:tc>
          <w:tcPr>
            <w:tcW w:w="1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z w:val="20"/>
              </w:rPr>
              <w:t>5.51</w:t>
            </w:r>
          </w:p>
        </w:tc>
        <w:tc>
          <w:tcPr>
            <w:tcW w:w="16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0"/>
              <w:jc w:val="center"/>
              <w:rPr>
                <w:rFonts w:ascii="宋体" w:hAnsi="宋体" w:cs="宋体" w:eastAsia="宋体" w:hint="default"/>
                <w:sz w:val="20"/>
                <w:szCs w:val="20"/>
              </w:rPr>
            </w:pPr>
            <w:r>
              <w:rPr>
                <w:rFonts w:ascii="宋体"/>
                <w:sz w:val="20"/>
              </w:rPr>
              <w:t>109,637,832.34</w:t>
            </w:r>
          </w:p>
        </w:tc>
      </w:tr>
      <w:tr>
        <w:trPr>
          <w:trHeight w:val="365" w:hRule="exact"/>
        </w:trPr>
        <w:tc>
          <w:tcPr>
            <w:tcW w:w="21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723" w:right="0"/>
              <w:jc w:val="left"/>
              <w:rPr>
                <w:rFonts w:ascii="宋体" w:hAnsi="宋体" w:cs="宋体" w:eastAsia="宋体" w:hint="default"/>
                <w:sz w:val="20"/>
                <w:szCs w:val="20"/>
              </w:rPr>
            </w:pPr>
            <w:r>
              <w:rPr>
                <w:rFonts w:ascii="宋体" w:hAnsi="宋体" w:cs="宋体" w:eastAsia="宋体" w:hint="default"/>
                <w:sz w:val="20"/>
                <w:szCs w:val="20"/>
              </w:rPr>
              <w:t>内部往来组合</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sz w:val="20"/>
              </w:rPr>
              <w:t>136,524,609.30</w:t>
            </w:r>
          </w:p>
        </w:tc>
        <w:tc>
          <w:tcPr>
            <w:tcW w:w="9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z w:val="20"/>
              </w:rPr>
              <w:t>54.06</w:t>
            </w:r>
          </w:p>
        </w:tc>
        <w:tc>
          <w:tcPr>
            <w:tcW w:w="1420" w:type="dxa"/>
            <w:tcBorders>
              <w:top w:val="single" w:sz="2" w:space="0" w:color="000000"/>
              <w:left w:val="single" w:sz="2" w:space="0" w:color="000000"/>
              <w:bottom w:val="single" w:sz="2" w:space="0" w:color="000000"/>
              <w:right w:val="single" w:sz="2" w:space="0" w:color="000000"/>
            </w:tcBorders>
          </w:tcPr>
          <w:p>
            <w:pPr/>
          </w:p>
        </w:tc>
        <w:tc>
          <w:tcPr>
            <w:tcW w:w="1030" w:type="dxa"/>
            <w:tcBorders>
              <w:top w:val="single" w:sz="2" w:space="0" w:color="000000"/>
              <w:left w:val="single" w:sz="2" w:space="0" w:color="000000"/>
              <w:bottom w:val="single" w:sz="2" w:space="0" w:color="000000"/>
              <w:right w:val="single" w:sz="2" w:space="0" w:color="000000"/>
            </w:tcBorders>
          </w:tcPr>
          <w:p>
            <w:pPr/>
          </w:p>
        </w:tc>
        <w:tc>
          <w:tcPr>
            <w:tcW w:w="16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0"/>
              <w:jc w:val="center"/>
              <w:rPr>
                <w:rFonts w:ascii="宋体" w:hAnsi="宋体" w:cs="宋体" w:eastAsia="宋体" w:hint="default"/>
                <w:sz w:val="20"/>
                <w:szCs w:val="20"/>
              </w:rPr>
            </w:pPr>
            <w:r>
              <w:rPr>
                <w:rFonts w:ascii="宋体"/>
                <w:sz w:val="20"/>
              </w:rPr>
              <w:t>136,524,609.30</w:t>
            </w:r>
          </w:p>
        </w:tc>
      </w:tr>
      <w:tr>
        <w:trPr>
          <w:trHeight w:val="1085" w:hRule="exact"/>
        </w:trPr>
        <w:tc>
          <w:tcPr>
            <w:tcW w:w="2116"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4"/>
              <w:ind w:left="122" w:right="104"/>
              <w:jc w:val="both"/>
              <w:rPr>
                <w:rFonts w:ascii="宋体" w:hAnsi="宋体" w:cs="宋体" w:eastAsia="宋体" w:hint="default"/>
                <w:sz w:val="20"/>
                <w:szCs w:val="20"/>
              </w:rPr>
            </w:pPr>
            <w:r>
              <w:rPr>
                <w:rFonts w:ascii="宋体" w:hAnsi="宋体" w:cs="宋体" w:eastAsia="宋体" w:hint="default"/>
                <w:spacing w:val="8"/>
                <w:sz w:val="20"/>
                <w:szCs w:val="20"/>
              </w:rPr>
              <w:t>单项金额不重大但单</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8"/>
                <w:sz w:val="20"/>
                <w:szCs w:val="20"/>
              </w:rPr>
              <w:t>项计提坏账准备的应</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收账款</w:t>
            </w:r>
          </w:p>
        </w:tc>
        <w:tc>
          <w:tcPr>
            <w:tcW w:w="1619" w:type="dxa"/>
            <w:tcBorders>
              <w:top w:val="single" w:sz="2" w:space="0" w:color="000000"/>
              <w:left w:val="single" w:sz="2" w:space="0" w:color="000000"/>
              <w:bottom w:val="single" w:sz="2" w:space="0" w:color="000000"/>
              <w:right w:val="single" w:sz="2" w:space="0" w:color="000000"/>
            </w:tcBorders>
          </w:tcPr>
          <w:p>
            <w:pPr/>
          </w:p>
        </w:tc>
        <w:tc>
          <w:tcPr>
            <w:tcW w:w="935" w:type="dxa"/>
            <w:tcBorders>
              <w:top w:val="single" w:sz="2" w:space="0" w:color="000000"/>
              <w:left w:val="single" w:sz="2" w:space="0" w:color="000000"/>
              <w:bottom w:val="single" w:sz="2" w:space="0" w:color="000000"/>
              <w:right w:val="single" w:sz="2" w:space="0" w:color="000000"/>
            </w:tcBorders>
          </w:tcPr>
          <w:p>
            <w:pPr/>
          </w:p>
        </w:tc>
        <w:tc>
          <w:tcPr>
            <w:tcW w:w="1420" w:type="dxa"/>
            <w:tcBorders>
              <w:top w:val="single" w:sz="2" w:space="0" w:color="000000"/>
              <w:left w:val="single" w:sz="2" w:space="0" w:color="000000"/>
              <w:bottom w:val="single" w:sz="2" w:space="0" w:color="000000"/>
              <w:right w:val="single" w:sz="2" w:space="0" w:color="000000"/>
            </w:tcBorders>
          </w:tcPr>
          <w:p>
            <w:pPr/>
          </w:p>
        </w:tc>
        <w:tc>
          <w:tcPr>
            <w:tcW w:w="1030" w:type="dxa"/>
            <w:tcBorders>
              <w:top w:val="single" w:sz="2" w:space="0" w:color="000000"/>
              <w:left w:val="single" w:sz="2" w:space="0" w:color="000000"/>
              <w:bottom w:val="single" w:sz="2" w:space="0" w:color="000000"/>
              <w:right w:val="single" w:sz="2" w:space="0" w:color="000000"/>
            </w:tcBorders>
          </w:tcPr>
          <w:p>
            <w:pPr/>
          </w:p>
        </w:tc>
        <w:tc>
          <w:tcPr>
            <w:tcW w:w="1619" w:type="dxa"/>
            <w:tcBorders>
              <w:top w:val="single" w:sz="2" w:space="0" w:color="000000"/>
              <w:left w:val="single" w:sz="2" w:space="0" w:color="000000"/>
              <w:bottom w:val="single" w:sz="2" w:space="0" w:color="000000"/>
              <w:right w:val="nil" w:sz="6" w:space="0" w:color="auto"/>
            </w:tcBorders>
          </w:tcPr>
          <w:p>
            <w:pPr/>
          </w:p>
        </w:tc>
      </w:tr>
      <w:tr>
        <w:trPr>
          <w:trHeight w:val="379" w:hRule="exact"/>
        </w:trPr>
        <w:tc>
          <w:tcPr>
            <w:tcW w:w="21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5"/>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b/>
                <w:sz w:val="20"/>
              </w:rPr>
              <w:t>252,557,419.91</w:t>
            </w:r>
            <w:r>
              <w:rPr>
                <w:rFonts w:ascii="宋体"/>
                <w:sz w:val="20"/>
              </w:rPr>
            </w:r>
          </w:p>
        </w:tc>
        <w:tc>
          <w:tcPr>
            <w:tcW w:w="9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b/>
                <w:w w:val="95"/>
                <w:sz w:val="20"/>
              </w:rPr>
              <w:t>100.00</w:t>
            </w:r>
            <w:r>
              <w:rPr>
                <w:rFonts w:ascii="宋体"/>
                <w:sz w:val="20"/>
              </w:rPr>
            </w:r>
          </w:p>
        </w:tc>
        <w:tc>
          <w:tcPr>
            <w:tcW w:w="14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
              <w:jc w:val="center"/>
              <w:rPr>
                <w:rFonts w:ascii="宋体" w:hAnsi="宋体" w:cs="宋体" w:eastAsia="宋体" w:hint="default"/>
                <w:sz w:val="20"/>
                <w:szCs w:val="20"/>
              </w:rPr>
            </w:pPr>
            <w:r>
              <w:rPr>
                <w:rFonts w:ascii="宋体"/>
                <w:b/>
                <w:sz w:val="20"/>
              </w:rPr>
              <w:t>6,394,978.27</w:t>
            </w:r>
            <w:r>
              <w:rPr>
                <w:rFonts w:ascii="宋体"/>
                <w:sz w:val="20"/>
              </w:rPr>
            </w:r>
          </w:p>
        </w:tc>
        <w:tc>
          <w:tcPr>
            <w:tcW w:w="10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b/>
                <w:w w:val="95"/>
                <w:sz w:val="20"/>
              </w:rPr>
              <w:t>2.53</w:t>
            </w:r>
            <w:r>
              <w:rPr>
                <w:rFonts w:ascii="宋体"/>
                <w:sz w:val="20"/>
              </w:rPr>
            </w:r>
          </w:p>
        </w:tc>
        <w:tc>
          <w:tcPr>
            <w:tcW w:w="16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right="0"/>
              <w:jc w:val="center"/>
              <w:rPr>
                <w:rFonts w:ascii="宋体" w:hAnsi="宋体" w:cs="宋体" w:eastAsia="宋体" w:hint="default"/>
                <w:sz w:val="20"/>
                <w:szCs w:val="20"/>
              </w:rPr>
            </w:pPr>
            <w:r>
              <w:rPr>
                <w:rFonts w:ascii="宋体"/>
                <w:b/>
                <w:sz w:val="20"/>
              </w:rPr>
              <w:t>246,162,441.64</w:t>
            </w:r>
            <w:r>
              <w:rPr>
                <w:rFonts w:ascii="宋体"/>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661" w:right="924"/>
        <w:jc w:val="left"/>
      </w:pPr>
      <w:r>
        <w:rPr>
          <w:rFonts w:ascii="宋体" w:hAnsi="宋体" w:cs="宋体" w:eastAsia="宋体" w:hint="default"/>
        </w:rPr>
        <w:t>1</w:t>
      </w:r>
      <w:r>
        <w:rPr/>
        <w:t>）</w:t>
      </w:r>
      <w:r>
        <w:rPr>
          <w:spacing w:val="30"/>
        </w:rPr>
        <w:t> </w:t>
      </w:r>
      <w:r>
        <w:rPr/>
        <w:t>组合中，按账龄分析法计提坏账准备的应收账款</w:t>
      </w:r>
    </w:p>
    <w:p>
      <w:pPr>
        <w:spacing w:line="240" w:lineRule="auto" w:before="5"/>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2909"/>
        <w:gridCol w:w="1939"/>
        <w:gridCol w:w="1844"/>
        <w:gridCol w:w="1856"/>
      </w:tblGrid>
      <w:tr>
        <w:trPr>
          <w:trHeight w:val="380" w:hRule="exact"/>
        </w:trPr>
        <w:tc>
          <w:tcPr>
            <w:tcW w:w="2909"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563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32"/>
              <w:ind w:right="7"/>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398" w:hRule="exact"/>
        </w:trPr>
        <w:tc>
          <w:tcPr>
            <w:tcW w:w="2909" w:type="dxa"/>
            <w:vMerge/>
            <w:tcBorders>
              <w:left w:val="nil" w:sz="6" w:space="0" w:color="auto"/>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23" w:right="0"/>
              <w:jc w:val="left"/>
              <w:rPr>
                <w:rFonts w:ascii="宋体" w:hAnsi="宋体" w:cs="宋体" w:eastAsia="宋体" w:hint="default"/>
                <w:sz w:val="22"/>
                <w:szCs w:val="22"/>
              </w:rPr>
            </w:pPr>
            <w:r>
              <w:rPr>
                <w:rFonts w:ascii="宋体" w:hAnsi="宋体" w:cs="宋体" w:eastAsia="宋体" w:hint="default"/>
                <w:b/>
                <w:bCs/>
                <w:sz w:val="22"/>
                <w:szCs w:val="22"/>
              </w:rPr>
              <w:t>应收账款</w:t>
            </w:r>
            <w:r>
              <w:rPr>
                <w:rFonts w:ascii="宋体" w:hAnsi="宋体" w:cs="宋体" w:eastAsia="宋体" w:hint="default"/>
                <w:sz w:val="22"/>
                <w:szCs w:val="22"/>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75"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left="206" w:right="0"/>
              <w:jc w:val="left"/>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370" w:hRule="exact"/>
        </w:trPr>
        <w:tc>
          <w:tcPr>
            <w:tcW w:w="2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z w:val="22"/>
                <w:szCs w:val="22"/>
              </w:rPr>
              <w:t>(</w:t>
            </w:r>
            <w:r>
              <w:rPr>
                <w:rFonts w:ascii="宋体" w:hAnsi="宋体" w:cs="宋体" w:eastAsia="宋体" w:hint="default"/>
                <w:sz w:val="22"/>
                <w:szCs w:val="22"/>
              </w:rPr>
              <w:t>含</w:t>
            </w:r>
            <w:r>
              <w:rPr>
                <w:rFonts w:ascii="宋体" w:hAnsi="宋体" w:cs="宋体" w:eastAsia="宋体" w:hint="default"/>
                <w:sz w:val="22"/>
                <w:szCs w:val="22"/>
              </w:rPr>
              <w:t>)</w:t>
            </w:r>
            <w:r>
              <w:rPr>
                <w:rFonts w:ascii="宋体" w:hAnsi="宋体" w:cs="宋体" w:eastAsia="宋体" w:hint="default"/>
                <w:sz w:val="22"/>
                <w:szCs w:val="22"/>
              </w:rPr>
              <w:t>以内</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101,800,904.18</w:t>
            </w:r>
            <w:r>
              <w:rPr>
                <w:rFonts w:ascii="宋体"/>
                <w:sz w:val="22"/>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3,054,027.12</w:t>
            </w:r>
            <w:r>
              <w:rPr>
                <w:rFonts w:ascii="宋体"/>
                <w:sz w:val="22"/>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3.00</w:t>
            </w:r>
            <w:r>
              <w:rPr>
                <w:rFonts w:ascii="宋体"/>
                <w:sz w:val="22"/>
              </w:rPr>
            </w:r>
          </w:p>
        </w:tc>
      </w:tr>
      <w:tr>
        <w:trPr>
          <w:trHeight w:val="370" w:hRule="exact"/>
        </w:trPr>
        <w:tc>
          <w:tcPr>
            <w:tcW w:w="2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z w:val="22"/>
                <w:szCs w:val="22"/>
              </w:rPr>
              <w:t>(</w:t>
            </w:r>
            <w:r>
              <w:rPr>
                <w:rFonts w:ascii="宋体" w:hAnsi="宋体" w:cs="宋体" w:eastAsia="宋体" w:hint="default"/>
                <w:sz w:val="22"/>
                <w:szCs w:val="22"/>
              </w:rPr>
              <w:t>含</w:t>
            </w:r>
            <w:r>
              <w:rPr>
                <w:rFonts w:ascii="宋体" w:hAnsi="宋体" w:cs="宋体" w:eastAsia="宋体" w:hint="default"/>
                <w:sz w:val="22"/>
                <w:szCs w:val="22"/>
              </w:rPr>
              <w:t>)</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223,012.59</w:t>
            </w:r>
            <w:r>
              <w:rPr>
                <w:rFonts w:ascii="宋体"/>
                <w:sz w:val="22"/>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宋体" w:hAnsi="宋体" w:cs="宋体" w:eastAsia="宋体" w:hint="default"/>
                <w:sz w:val="22"/>
                <w:szCs w:val="22"/>
              </w:rPr>
            </w:pPr>
            <w:r>
              <w:rPr>
                <w:rFonts w:ascii="宋体"/>
                <w:w w:val="95"/>
                <w:sz w:val="22"/>
              </w:rPr>
              <w:t>44,602.52</w:t>
            </w:r>
            <w:r>
              <w:rPr>
                <w:rFonts w:ascii="宋体"/>
                <w:sz w:val="22"/>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20.00</w:t>
            </w:r>
            <w:r>
              <w:rPr>
                <w:rFonts w:ascii="宋体"/>
                <w:sz w:val="22"/>
              </w:rPr>
            </w:r>
          </w:p>
        </w:tc>
      </w:tr>
      <w:tr>
        <w:trPr>
          <w:trHeight w:val="371" w:hRule="exact"/>
        </w:trPr>
        <w:tc>
          <w:tcPr>
            <w:tcW w:w="2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z w:val="22"/>
                <w:szCs w:val="22"/>
              </w:rPr>
              <w:t>(</w:t>
            </w:r>
            <w:r>
              <w:rPr>
                <w:rFonts w:ascii="宋体" w:hAnsi="宋体" w:cs="宋体" w:eastAsia="宋体" w:hint="default"/>
                <w:sz w:val="22"/>
                <w:szCs w:val="22"/>
              </w:rPr>
              <w:t>含</w:t>
            </w:r>
            <w:r>
              <w:rPr>
                <w:rFonts w:ascii="宋体" w:hAnsi="宋体" w:cs="宋体" w:eastAsia="宋体" w:hint="default"/>
                <w:sz w:val="22"/>
                <w:szCs w:val="22"/>
              </w:rPr>
              <w:t>)</w:t>
            </w:r>
          </w:p>
        </w:tc>
        <w:tc>
          <w:tcPr>
            <w:tcW w:w="193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7"/>
                <w:sz w:val="22"/>
                <w:szCs w:val="22"/>
              </w:rPr>
              <w:t> </w:t>
            </w:r>
            <w:r>
              <w:rPr>
                <w:rFonts w:ascii="宋体" w:hAnsi="宋体" w:cs="宋体" w:eastAsia="宋体" w:hint="default"/>
                <w:sz w:val="22"/>
                <w:szCs w:val="22"/>
              </w:rPr>
              <w:t>年以上</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5,312,840.98</w:t>
            </w:r>
            <w:r>
              <w:rPr>
                <w:rFonts w:ascii="宋体"/>
                <w:sz w:val="22"/>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5,312,840.98</w:t>
            </w:r>
            <w:r>
              <w:rPr>
                <w:rFonts w:ascii="宋体"/>
                <w:sz w:val="22"/>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100.00</w:t>
            </w:r>
            <w:r>
              <w:rPr>
                <w:rFonts w:ascii="宋体"/>
                <w:sz w:val="22"/>
              </w:rPr>
            </w:r>
          </w:p>
        </w:tc>
      </w:tr>
      <w:tr>
        <w:trPr>
          <w:trHeight w:val="380" w:hRule="exact"/>
        </w:trPr>
        <w:tc>
          <w:tcPr>
            <w:tcW w:w="290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1"/>
              <w:ind w:left="19"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right="102"/>
              <w:jc w:val="right"/>
              <w:rPr>
                <w:rFonts w:ascii="宋体" w:hAnsi="宋体" w:cs="宋体" w:eastAsia="宋体" w:hint="default"/>
                <w:sz w:val="22"/>
                <w:szCs w:val="22"/>
              </w:rPr>
            </w:pPr>
            <w:r>
              <w:rPr>
                <w:rFonts w:ascii="宋体"/>
                <w:b/>
                <w:spacing w:val="-1"/>
                <w:w w:val="95"/>
                <w:sz w:val="22"/>
              </w:rPr>
              <w:t>107,336,757.75</w:t>
            </w:r>
            <w:r>
              <w:rPr>
                <w:rFonts w:ascii="宋体"/>
                <w:spacing w:val="-1"/>
                <w:sz w:val="22"/>
              </w:rPr>
            </w:r>
          </w:p>
        </w:tc>
        <w:tc>
          <w:tcPr>
            <w:tcW w:w="18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1"/>
              <w:ind w:right="102"/>
              <w:jc w:val="right"/>
              <w:rPr>
                <w:rFonts w:ascii="宋体" w:hAnsi="宋体" w:cs="宋体" w:eastAsia="宋体" w:hint="default"/>
                <w:sz w:val="22"/>
                <w:szCs w:val="22"/>
              </w:rPr>
            </w:pPr>
            <w:r>
              <w:rPr>
                <w:rFonts w:ascii="宋体"/>
                <w:b/>
                <w:spacing w:val="-1"/>
                <w:w w:val="95"/>
                <w:sz w:val="22"/>
              </w:rPr>
              <w:t>8,411,470.62</w:t>
            </w:r>
            <w:r>
              <w:rPr>
                <w:rFonts w:ascii="宋体"/>
                <w:spacing w:val="-1"/>
                <w:sz w:val="22"/>
              </w:rPr>
            </w:r>
          </w:p>
        </w:tc>
        <w:tc>
          <w:tcPr>
            <w:tcW w:w="18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1"/>
              <w:ind w:right="5"/>
              <w:jc w:val="center"/>
              <w:rPr>
                <w:rFonts w:ascii="宋体" w:hAnsi="宋体" w:cs="宋体" w:eastAsia="宋体" w:hint="default"/>
                <w:sz w:val="22"/>
                <w:szCs w:val="22"/>
              </w:rPr>
            </w:pPr>
            <w:r>
              <w:rPr>
                <w:rFonts w:ascii="宋体"/>
                <w:sz w:val="22"/>
              </w:rPr>
              <w:t>--</w:t>
            </w:r>
          </w:p>
        </w:tc>
      </w:tr>
    </w:tbl>
    <w:p>
      <w:pPr>
        <w:spacing w:after="0" w:line="240" w:lineRule="auto"/>
        <w:jc w:val="center"/>
        <w:rPr>
          <w:rFonts w:ascii="宋体" w:hAnsi="宋体" w:cs="宋体" w:eastAsia="宋体" w:hint="default"/>
          <w:sz w:val="22"/>
          <w:szCs w:val="22"/>
        </w:rPr>
        <w:sectPr>
          <w:pgSz w:w="11910" w:h="16840"/>
          <w:pgMar w:header="879" w:footer="570" w:top="1100" w:bottom="760" w:left="1460" w:right="0"/>
        </w:sectPr>
      </w:pPr>
    </w:p>
    <w:p>
      <w:pPr>
        <w:spacing w:line="240" w:lineRule="auto" w:before="10"/>
        <w:rPr>
          <w:rFonts w:ascii="宋体" w:hAnsi="宋体" w:cs="宋体" w:eastAsia="宋体" w:hint="default"/>
          <w:sz w:val="17"/>
          <w:szCs w:val="17"/>
        </w:rPr>
      </w:pPr>
    </w:p>
    <w:p>
      <w:pPr>
        <w:pStyle w:val="BodyText"/>
        <w:spacing w:line="240" w:lineRule="auto" w:before="31"/>
        <w:ind w:left="644" w:right="924"/>
        <w:jc w:val="left"/>
      </w:pPr>
      <w:r>
        <w:rPr/>
        <w:t>注</w:t>
      </w:r>
      <w:r>
        <w:rPr>
          <w:spacing w:val="-64"/>
        </w:rPr>
        <w:t> </w:t>
      </w:r>
      <w:r>
        <w:rPr>
          <w:rFonts w:ascii="宋体" w:hAnsi="宋体" w:cs="宋体" w:eastAsia="宋体" w:hint="default"/>
        </w:rPr>
        <w:t>1</w:t>
      </w:r>
      <w:r>
        <w:rPr/>
        <w:t>：确定该组合的依据为信用风险特征类似。</w:t>
      </w:r>
    </w:p>
    <w:p>
      <w:pPr>
        <w:spacing w:line="240" w:lineRule="auto" w:before="2"/>
        <w:rPr>
          <w:rFonts w:ascii="宋体" w:hAnsi="宋体" w:cs="宋体" w:eastAsia="宋体" w:hint="default"/>
          <w:sz w:val="18"/>
          <w:szCs w:val="18"/>
        </w:rPr>
      </w:pPr>
    </w:p>
    <w:p>
      <w:pPr>
        <w:pStyle w:val="BodyText"/>
        <w:spacing w:line="240" w:lineRule="auto"/>
        <w:ind w:left="644" w:right="924"/>
        <w:jc w:val="left"/>
      </w:pPr>
      <w:r>
        <w:rPr/>
        <w:t>注</w:t>
      </w:r>
      <w:r>
        <w:rPr>
          <w:spacing w:val="-61"/>
        </w:rPr>
        <w:t> </w:t>
      </w:r>
      <w:r>
        <w:rPr>
          <w:rFonts w:ascii="宋体" w:hAnsi="宋体" w:cs="宋体" w:eastAsia="宋体" w:hint="default"/>
        </w:rPr>
        <w:t>2</w:t>
      </w:r>
      <w:r>
        <w:rPr/>
        <w:t>：</w:t>
      </w:r>
      <w:r>
        <w:rPr>
          <w:rFonts w:ascii="宋体" w:hAnsi="宋体" w:cs="宋体" w:eastAsia="宋体" w:hint="default"/>
        </w:rPr>
        <w:t>3</w:t>
      </w:r>
      <w:r>
        <w:rPr>
          <w:rFonts w:ascii="宋体" w:hAnsi="宋体" w:cs="宋体" w:eastAsia="宋体" w:hint="default"/>
          <w:spacing w:val="-61"/>
        </w:rPr>
        <w:t> </w:t>
      </w:r>
      <w:r>
        <w:rPr/>
        <w:t>年以上应收账款主要为应收青岛海尔零部件采购有限公司货款。</w:t>
      </w:r>
    </w:p>
    <w:p>
      <w:pPr>
        <w:spacing w:line="240" w:lineRule="auto" w:before="2"/>
        <w:rPr>
          <w:rFonts w:ascii="宋体" w:hAnsi="宋体" w:cs="宋体" w:eastAsia="宋体" w:hint="default"/>
          <w:sz w:val="18"/>
          <w:szCs w:val="18"/>
        </w:rPr>
      </w:pPr>
    </w:p>
    <w:p>
      <w:pPr>
        <w:pStyle w:val="BodyText"/>
        <w:spacing w:line="240" w:lineRule="auto"/>
        <w:ind w:left="667" w:right="924"/>
        <w:jc w:val="left"/>
      </w:pPr>
      <w:bookmarkStart w:name="按欠款方归集的年末余额前五吊的应收账款情况" w:id="361"/>
      <w:bookmarkEnd w:id="361"/>
      <w:r>
        <w:rPr/>
      </w:r>
      <w:r>
        <w:rPr/>
        <w:t>（</w:t>
      </w:r>
      <w:r>
        <w:rPr>
          <w:rFonts w:ascii="宋体" w:hAnsi="宋体" w:cs="宋体" w:eastAsia="宋体" w:hint="default"/>
        </w:rPr>
        <w:t>2</w:t>
      </w:r>
      <w:r>
        <w:rPr/>
        <w:t>）</w:t>
      </w:r>
      <w:r>
        <w:rPr>
          <w:spacing w:val="-96"/>
        </w:rPr>
        <w:t> </w:t>
      </w:r>
      <w:r>
        <w:rPr/>
        <w:t>按欠款方归集的年末余额前五名的应收账款情况</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066"/>
        <w:gridCol w:w="1620"/>
        <w:gridCol w:w="1391"/>
        <w:gridCol w:w="1242"/>
        <w:gridCol w:w="1418"/>
      </w:tblGrid>
      <w:tr>
        <w:trPr>
          <w:trHeight w:val="1458" w:hRule="exact"/>
        </w:trPr>
        <w:tc>
          <w:tcPr>
            <w:tcW w:w="3066"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8"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c>
          <w:tcPr>
            <w:tcW w:w="13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242"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55"/>
              <w:ind w:left="116" w:right="116"/>
              <w:jc w:val="center"/>
              <w:rPr>
                <w:rFonts w:ascii="宋体" w:hAnsi="宋体" w:cs="宋体" w:eastAsia="宋体" w:hint="default"/>
                <w:sz w:val="20"/>
                <w:szCs w:val="20"/>
              </w:rPr>
            </w:pPr>
            <w:r>
              <w:rPr>
                <w:rFonts w:ascii="宋体" w:hAnsi="宋体" w:cs="宋体" w:eastAsia="宋体" w:hint="default"/>
                <w:b/>
                <w:bCs/>
                <w:sz w:val="20"/>
                <w:szCs w:val="20"/>
              </w:rPr>
              <w:t>占应收账款</w:t>
            </w:r>
            <w:r>
              <w:rPr>
                <w:rFonts w:ascii="宋体" w:hAnsi="宋体" w:cs="宋体" w:eastAsia="宋体" w:hint="default"/>
                <w:b/>
                <w:bCs/>
                <w:w w:val="99"/>
                <w:sz w:val="20"/>
                <w:szCs w:val="20"/>
              </w:rPr>
              <w:t> </w:t>
            </w:r>
            <w:r>
              <w:rPr>
                <w:rFonts w:ascii="宋体" w:hAnsi="宋体" w:cs="宋体" w:eastAsia="宋体" w:hint="default"/>
                <w:b/>
                <w:bCs/>
                <w:sz w:val="20"/>
                <w:szCs w:val="20"/>
              </w:rPr>
              <w:t>年末余额合</w:t>
            </w:r>
            <w:r>
              <w:rPr>
                <w:rFonts w:ascii="宋体" w:hAnsi="宋体" w:cs="宋体" w:eastAsia="宋体" w:hint="default"/>
                <w:b/>
                <w:bCs/>
                <w:w w:val="99"/>
                <w:sz w:val="20"/>
                <w:szCs w:val="20"/>
              </w:rPr>
              <w:t> </w:t>
            </w:r>
            <w:r>
              <w:rPr>
                <w:rFonts w:ascii="宋体" w:hAnsi="宋体" w:cs="宋体" w:eastAsia="宋体" w:hint="default"/>
                <w:b/>
                <w:bCs/>
                <w:sz w:val="20"/>
                <w:szCs w:val="20"/>
              </w:rPr>
              <w:t>计数的比例</w:t>
            </w:r>
            <w:r>
              <w:rPr>
                <w:rFonts w:ascii="宋体" w:hAnsi="宋体" w:cs="宋体" w:eastAsia="宋体" w:hint="default"/>
                <w:b/>
                <w:bCs/>
                <w:w w:val="99"/>
                <w:sz w:val="20"/>
                <w:szCs w:val="20"/>
              </w:rPr>
              <w:t> </w:t>
            </w:r>
            <w:r>
              <w:rPr>
                <w:rFonts w:ascii="宋体" w:hAnsi="宋体" w:cs="宋体" w:eastAsia="宋体" w:hint="default"/>
                <w:b/>
                <w:bCs/>
                <w:sz w:val="20"/>
                <w:szCs w:val="20"/>
              </w:rPr>
              <w:t>(%)</w:t>
            </w:r>
            <w:r>
              <w:rPr>
                <w:rFonts w:ascii="宋体" w:hAnsi="宋体" w:cs="宋体" w:eastAsia="宋体" w:hint="default"/>
                <w:sz w:val="20"/>
                <w:szCs w:val="20"/>
              </w:rPr>
            </w:r>
          </w:p>
        </w:tc>
        <w:tc>
          <w:tcPr>
            <w:tcW w:w="1418"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331" w:lineRule="auto" w:before="154"/>
              <w:ind w:left="505" w:right="107" w:hanging="401"/>
              <w:jc w:val="left"/>
              <w:rPr>
                <w:rFonts w:ascii="宋体" w:hAnsi="宋体" w:cs="宋体" w:eastAsia="宋体" w:hint="default"/>
                <w:sz w:val="20"/>
                <w:szCs w:val="20"/>
              </w:rPr>
            </w:pPr>
            <w:r>
              <w:rPr>
                <w:rFonts w:ascii="宋体" w:hAnsi="宋体" w:cs="宋体" w:eastAsia="宋体" w:hint="default"/>
                <w:b/>
                <w:bCs/>
                <w:sz w:val="20"/>
                <w:szCs w:val="20"/>
              </w:rPr>
              <w:t>坏账准备年末</w:t>
            </w:r>
            <w:r>
              <w:rPr>
                <w:rFonts w:ascii="宋体" w:hAnsi="宋体" w:cs="宋体" w:eastAsia="宋体" w:hint="default"/>
                <w:b/>
                <w:bCs/>
                <w:w w:val="99"/>
                <w:sz w:val="20"/>
                <w:szCs w:val="20"/>
              </w:rPr>
              <w:t> </w:t>
            </w:r>
            <w:r>
              <w:rPr>
                <w:rFonts w:ascii="宋体" w:hAnsi="宋体" w:cs="宋体" w:eastAsia="宋体" w:hint="default"/>
                <w:b/>
                <w:bCs/>
                <w:sz w:val="20"/>
                <w:szCs w:val="20"/>
              </w:rPr>
              <w:t>余额</w:t>
            </w:r>
            <w:r>
              <w:rPr>
                <w:rFonts w:ascii="宋体" w:hAnsi="宋体" w:cs="宋体" w:eastAsia="宋体" w:hint="default"/>
                <w:sz w:val="20"/>
                <w:szCs w:val="20"/>
              </w:rPr>
            </w:r>
          </w:p>
        </w:tc>
      </w:tr>
      <w:tr>
        <w:trPr>
          <w:trHeight w:val="725" w:hRule="exact"/>
        </w:trPr>
        <w:tc>
          <w:tcPr>
            <w:tcW w:w="30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单位</w:t>
            </w:r>
            <w:r>
              <w:rPr>
                <w:rFonts w:ascii="宋体" w:hAnsi="宋体" w:cs="宋体" w:eastAsia="宋体" w:hint="default"/>
                <w:spacing w:val="-50"/>
                <w:sz w:val="20"/>
                <w:szCs w:val="20"/>
              </w:rPr>
              <w:t> </w:t>
            </w:r>
            <w:r>
              <w:rPr>
                <w:rFonts w:ascii="宋体" w:hAnsi="宋体" w:cs="宋体" w:eastAsia="宋体" w:hint="default"/>
                <w:sz w:val="20"/>
                <w:szCs w:val="20"/>
              </w:rPr>
              <w:t>1</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2" w:right="0"/>
              <w:jc w:val="center"/>
              <w:rPr>
                <w:rFonts w:ascii="宋体" w:hAnsi="宋体" w:cs="宋体" w:eastAsia="宋体" w:hint="default"/>
                <w:sz w:val="20"/>
                <w:szCs w:val="20"/>
              </w:rPr>
            </w:pPr>
            <w:r>
              <w:rPr>
                <w:rFonts w:ascii="宋体"/>
                <w:sz w:val="20"/>
              </w:rPr>
              <w:t>28,063,231.05</w:t>
            </w:r>
          </w:p>
        </w:tc>
        <w:tc>
          <w:tcPr>
            <w:tcW w:w="1391" w:type="dxa"/>
            <w:tcBorders>
              <w:top w:val="single" w:sz="2" w:space="0" w:color="000000"/>
              <w:left w:val="single" w:sz="2" w:space="0" w:color="000000"/>
              <w:bottom w:val="single" w:sz="2" w:space="0" w:color="000000"/>
              <w:right w:val="single" w:sz="2" w:space="0" w:color="000000"/>
            </w:tcBorders>
          </w:tcPr>
          <w:p>
            <w:pPr>
              <w:pStyle w:val="TableParagraph"/>
              <w:spacing w:line="331" w:lineRule="auto" w:before="54"/>
              <w:ind w:left="491" w:right="140" w:hanging="351"/>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z w:val="20"/>
                <w:szCs w:val="20"/>
              </w:rPr>
              <w:t>1</w:t>
            </w:r>
            <w:r>
              <w:rPr>
                <w:rFonts w:ascii="宋体" w:hAnsi="宋体" w:cs="宋体" w:eastAsia="宋体" w:hint="default"/>
                <w:spacing w:val="-49"/>
                <w:sz w:val="20"/>
                <w:szCs w:val="20"/>
              </w:rPr>
              <w:t> </w:t>
            </w:r>
            <w:r>
              <w:rPr>
                <w:rFonts w:ascii="宋体" w:hAnsi="宋体" w:cs="宋体" w:eastAsia="宋体" w:hint="default"/>
                <w:sz w:val="20"/>
                <w:szCs w:val="20"/>
              </w:rPr>
              <w:t>年</w:t>
            </w:r>
            <w:r>
              <w:rPr>
                <w:rFonts w:ascii="宋体" w:hAnsi="宋体" w:cs="宋体" w:eastAsia="宋体" w:hint="default"/>
                <w:w w:val="100"/>
                <w:sz w:val="20"/>
                <w:szCs w:val="20"/>
              </w:rPr>
              <w:t> </w:t>
            </w:r>
            <w:r>
              <w:rPr>
                <w:rFonts w:ascii="宋体" w:hAnsi="宋体" w:cs="宋体" w:eastAsia="宋体" w:hint="default"/>
                <w:sz w:val="20"/>
                <w:szCs w:val="20"/>
              </w:rPr>
              <w:t>以内</w:t>
            </w:r>
          </w:p>
        </w:tc>
        <w:tc>
          <w:tcPr>
            <w:tcW w:w="12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20"/>
                <w:szCs w:val="20"/>
              </w:rPr>
            </w:pPr>
            <w:r>
              <w:rPr>
                <w:rFonts w:ascii="宋体"/>
                <w:sz w:val="20"/>
              </w:rPr>
              <w:t>16.06</w:t>
            </w:r>
          </w:p>
        </w:tc>
        <w:tc>
          <w:tcPr>
            <w:tcW w:w="141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0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单位</w:t>
            </w:r>
            <w:r>
              <w:rPr>
                <w:rFonts w:ascii="宋体" w:hAnsi="宋体" w:cs="宋体" w:eastAsia="宋体" w:hint="default"/>
                <w:spacing w:val="-50"/>
                <w:sz w:val="20"/>
                <w:szCs w:val="20"/>
              </w:rPr>
              <w:t> </w:t>
            </w:r>
            <w:r>
              <w:rPr>
                <w:rFonts w:ascii="宋体" w:hAnsi="宋体" w:cs="宋体" w:eastAsia="宋体" w:hint="default"/>
                <w:sz w:val="20"/>
                <w:szCs w:val="20"/>
              </w:rPr>
              <w:t>2</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02" w:right="0"/>
              <w:jc w:val="center"/>
              <w:rPr>
                <w:rFonts w:ascii="宋体" w:hAnsi="宋体" w:cs="宋体" w:eastAsia="宋体" w:hint="default"/>
                <w:sz w:val="20"/>
                <w:szCs w:val="20"/>
              </w:rPr>
            </w:pPr>
            <w:r>
              <w:rPr>
                <w:rFonts w:ascii="宋体"/>
                <w:sz w:val="20"/>
              </w:rPr>
              <w:t>25,569,803.56</w:t>
            </w:r>
          </w:p>
        </w:tc>
        <w:tc>
          <w:tcPr>
            <w:tcW w:w="13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2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z w:val="20"/>
              </w:rPr>
              <w:t>14.63</w:t>
            </w:r>
          </w:p>
        </w:tc>
        <w:tc>
          <w:tcPr>
            <w:tcW w:w="14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767,094.11</w:t>
            </w:r>
          </w:p>
        </w:tc>
      </w:tr>
      <w:tr>
        <w:trPr>
          <w:trHeight w:val="365" w:hRule="exact"/>
        </w:trPr>
        <w:tc>
          <w:tcPr>
            <w:tcW w:w="30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单位</w:t>
            </w:r>
            <w:r>
              <w:rPr>
                <w:rFonts w:ascii="宋体" w:hAnsi="宋体" w:cs="宋体" w:eastAsia="宋体" w:hint="default"/>
                <w:spacing w:val="-50"/>
                <w:sz w:val="20"/>
                <w:szCs w:val="20"/>
              </w:rPr>
              <w:t> </w:t>
            </w:r>
            <w:r>
              <w:rPr>
                <w:rFonts w:ascii="宋体" w:hAnsi="宋体" w:cs="宋体" w:eastAsia="宋体" w:hint="default"/>
                <w:sz w:val="20"/>
                <w:szCs w:val="20"/>
              </w:rPr>
              <w:t>3</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02" w:right="0"/>
              <w:jc w:val="center"/>
              <w:rPr>
                <w:rFonts w:ascii="宋体" w:hAnsi="宋体" w:cs="宋体" w:eastAsia="宋体" w:hint="default"/>
                <w:sz w:val="20"/>
                <w:szCs w:val="20"/>
              </w:rPr>
            </w:pPr>
            <w:r>
              <w:rPr>
                <w:rFonts w:ascii="宋体"/>
                <w:sz w:val="20"/>
              </w:rPr>
              <w:t>18,382,448.81</w:t>
            </w:r>
          </w:p>
        </w:tc>
        <w:tc>
          <w:tcPr>
            <w:tcW w:w="13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2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z w:val="20"/>
              </w:rPr>
              <w:t>10.52</w:t>
            </w:r>
          </w:p>
        </w:tc>
        <w:tc>
          <w:tcPr>
            <w:tcW w:w="1418"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30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单位</w:t>
            </w:r>
            <w:r>
              <w:rPr>
                <w:rFonts w:ascii="宋体" w:hAnsi="宋体" w:cs="宋体" w:eastAsia="宋体" w:hint="default"/>
                <w:spacing w:val="-50"/>
                <w:sz w:val="20"/>
                <w:szCs w:val="20"/>
              </w:rPr>
              <w:t> </w:t>
            </w:r>
            <w:r>
              <w:rPr>
                <w:rFonts w:ascii="宋体" w:hAnsi="宋体" w:cs="宋体" w:eastAsia="宋体" w:hint="default"/>
                <w:sz w:val="20"/>
                <w:szCs w:val="20"/>
              </w:rPr>
              <w:t>4</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102" w:right="0"/>
              <w:jc w:val="center"/>
              <w:rPr>
                <w:rFonts w:ascii="宋体" w:hAnsi="宋体" w:cs="宋体" w:eastAsia="宋体" w:hint="default"/>
                <w:sz w:val="20"/>
                <w:szCs w:val="20"/>
              </w:rPr>
            </w:pPr>
            <w:r>
              <w:rPr>
                <w:rFonts w:ascii="宋体"/>
                <w:sz w:val="20"/>
              </w:rPr>
              <w:t>16,506,704.20</w:t>
            </w:r>
          </w:p>
        </w:tc>
        <w:tc>
          <w:tcPr>
            <w:tcW w:w="13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2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4"/>
              <w:jc w:val="right"/>
              <w:rPr>
                <w:rFonts w:ascii="宋体" w:hAnsi="宋体" w:cs="宋体" w:eastAsia="宋体" w:hint="default"/>
                <w:sz w:val="20"/>
                <w:szCs w:val="20"/>
              </w:rPr>
            </w:pPr>
            <w:r>
              <w:rPr>
                <w:rFonts w:ascii="宋体"/>
                <w:spacing w:val="-1"/>
                <w:sz w:val="20"/>
              </w:rPr>
              <w:t>9.45</w:t>
            </w:r>
          </w:p>
        </w:tc>
        <w:tc>
          <w:tcPr>
            <w:tcW w:w="1418"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0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
              <w:ind w:left="122" w:right="0"/>
              <w:jc w:val="left"/>
              <w:rPr>
                <w:rFonts w:ascii="宋体" w:hAnsi="宋体" w:cs="宋体" w:eastAsia="宋体" w:hint="default"/>
                <w:sz w:val="20"/>
                <w:szCs w:val="20"/>
              </w:rPr>
            </w:pPr>
            <w:r>
              <w:rPr>
                <w:rFonts w:ascii="宋体" w:hAnsi="宋体" w:cs="宋体" w:eastAsia="宋体" w:hint="default"/>
                <w:sz w:val="20"/>
                <w:szCs w:val="20"/>
              </w:rPr>
              <w:t>单位</w:t>
            </w:r>
            <w:r>
              <w:rPr>
                <w:rFonts w:ascii="宋体" w:hAnsi="宋体" w:cs="宋体" w:eastAsia="宋体" w:hint="default"/>
                <w:spacing w:val="-50"/>
                <w:sz w:val="20"/>
                <w:szCs w:val="20"/>
              </w:rPr>
              <w:t> </w:t>
            </w:r>
            <w:r>
              <w:rPr>
                <w:rFonts w:ascii="宋体" w:hAnsi="宋体" w:cs="宋体" w:eastAsia="宋体" w:hint="default"/>
                <w:sz w:val="20"/>
                <w:szCs w:val="20"/>
              </w:rPr>
              <w:t>5</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02" w:right="0"/>
              <w:jc w:val="center"/>
              <w:rPr>
                <w:rFonts w:ascii="宋体" w:hAnsi="宋体" w:cs="宋体" w:eastAsia="宋体" w:hint="default"/>
                <w:sz w:val="20"/>
                <w:szCs w:val="20"/>
              </w:rPr>
            </w:pPr>
            <w:r>
              <w:rPr>
                <w:rFonts w:ascii="宋体"/>
                <w:sz w:val="20"/>
              </w:rPr>
              <w:t>11,627,564.27</w:t>
            </w:r>
          </w:p>
        </w:tc>
        <w:tc>
          <w:tcPr>
            <w:tcW w:w="13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2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z w:val="20"/>
              </w:rPr>
              <w:t>6.65</w:t>
            </w:r>
          </w:p>
        </w:tc>
        <w:tc>
          <w:tcPr>
            <w:tcW w:w="14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348,826.93</w:t>
            </w:r>
          </w:p>
        </w:tc>
      </w:tr>
      <w:tr>
        <w:trPr>
          <w:trHeight w:val="378" w:hRule="exact"/>
        </w:trPr>
        <w:tc>
          <w:tcPr>
            <w:tcW w:w="30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b/>
                <w:sz w:val="20"/>
              </w:rPr>
              <w:t>100,149,751.89</w:t>
            </w:r>
            <w:r>
              <w:rPr>
                <w:rFonts w:ascii="宋体"/>
                <w:sz w:val="20"/>
              </w:rPr>
            </w:r>
          </w:p>
        </w:tc>
        <w:tc>
          <w:tcPr>
            <w:tcW w:w="13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b/>
                <w:sz w:val="20"/>
              </w:rPr>
              <w:t>--</w:t>
            </w:r>
            <w:r>
              <w:rPr>
                <w:rFonts w:ascii="宋体"/>
                <w:sz w:val="20"/>
              </w:rPr>
            </w:r>
          </w:p>
        </w:tc>
        <w:tc>
          <w:tcPr>
            <w:tcW w:w="12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b/>
                <w:spacing w:val="-1"/>
                <w:sz w:val="20"/>
              </w:rPr>
              <w:t>57.31</w:t>
            </w:r>
            <w:r>
              <w:rPr>
                <w:rFonts w:ascii="宋体"/>
                <w:sz w:val="20"/>
              </w:rPr>
            </w:r>
          </w:p>
        </w:tc>
        <w:tc>
          <w:tcPr>
            <w:tcW w:w="14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w w:val="95"/>
                <w:sz w:val="20"/>
              </w:rPr>
              <w:t>1,115,921.04</w:t>
            </w:r>
            <w:r>
              <w:rPr>
                <w:rFonts w:ascii="宋体"/>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842" w:right="924"/>
        <w:jc w:val="left"/>
      </w:pPr>
      <w:bookmarkStart w:name="其他应收款" w:id="362"/>
      <w:bookmarkEnd w:id="362"/>
      <w:r>
        <w:rPr/>
      </w:r>
      <w:r>
        <w:rPr>
          <w:rFonts w:ascii="宋体" w:hAnsi="宋体" w:cs="宋体" w:eastAsia="宋体" w:hint="default"/>
        </w:rPr>
        <w:t>2.</w:t>
      </w:r>
      <w:r>
        <w:rPr>
          <w:rFonts w:ascii="宋体" w:hAnsi="宋体" w:cs="宋体" w:eastAsia="宋体" w:hint="default"/>
          <w:spacing w:val="-32"/>
        </w:rPr>
        <w:t> </w:t>
      </w:r>
      <w:r>
        <w:rPr/>
        <w:t>其他应收款</w:t>
      </w:r>
    </w:p>
    <w:p>
      <w:pPr>
        <w:spacing w:line="240" w:lineRule="auto" w:before="1"/>
        <w:rPr>
          <w:rFonts w:ascii="宋体" w:hAnsi="宋体" w:cs="宋体" w:eastAsia="宋体" w:hint="default"/>
          <w:sz w:val="29"/>
          <w:szCs w:val="29"/>
        </w:rPr>
      </w:pPr>
    </w:p>
    <w:p>
      <w:pPr>
        <w:pStyle w:val="BodyText"/>
        <w:spacing w:line="240" w:lineRule="auto"/>
        <w:ind w:left="667" w:right="924"/>
        <w:jc w:val="left"/>
      </w:pPr>
      <w:bookmarkStart w:name="其他应收款分类" w:id="363"/>
      <w:bookmarkEnd w:id="363"/>
      <w:r>
        <w:rPr/>
      </w:r>
      <w:r>
        <w:rPr/>
        <w:t>（</w:t>
      </w:r>
      <w:r>
        <w:rPr>
          <w:rFonts w:ascii="宋体" w:hAnsi="宋体" w:cs="宋体" w:eastAsia="宋体" w:hint="default"/>
        </w:rPr>
        <w:t>1</w:t>
      </w:r>
      <w:r>
        <w:rPr/>
        <w:t>）</w:t>
      </w:r>
      <w:r>
        <w:rPr>
          <w:spacing w:val="-90"/>
        </w:rPr>
        <w:t> </w:t>
      </w:r>
      <w:r>
        <w:rPr/>
        <w:t>其他应收款分类</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291"/>
        <w:gridCol w:w="1619"/>
        <w:gridCol w:w="942"/>
        <w:gridCol w:w="1218"/>
        <w:gridCol w:w="1049"/>
        <w:gridCol w:w="1619"/>
      </w:tblGrid>
      <w:tr>
        <w:trPr>
          <w:trHeight w:val="378" w:hRule="exact"/>
        </w:trPr>
        <w:tc>
          <w:tcPr>
            <w:tcW w:w="2291"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6447"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年末余额</w:t>
            </w:r>
            <w:r>
              <w:rPr>
                <w:rFonts w:ascii="宋体" w:hAnsi="宋体" w:cs="宋体" w:eastAsia="宋体" w:hint="default"/>
                <w:sz w:val="20"/>
                <w:szCs w:val="20"/>
              </w:rPr>
            </w:r>
          </w:p>
        </w:tc>
      </w:tr>
      <w:tr>
        <w:trPr>
          <w:trHeight w:val="365" w:hRule="exact"/>
        </w:trPr>
        <w:tc>
          <w:tcPr>
            <w:tcW w:w="2291" w:type="dxa"/>
            <w:vMerge/>
            <w:tcBorders>
              <w:left w:val="nil" w:sz="6" w:space="0" w:color="auto"/>
              <w:right w:val="single" w:sz="2" w:space="0" w:color="000000"/>
            </w:tcBorders>
          </w:tcPr>
          <w:p>
            <w:pPr/>
          </w:p>
        </w:tc>
        <w:tc>
          <w:tcPr>
            <w:tcW w:w="256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226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730"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619"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406"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725" w:hRule="exact"/>
        </w:trPr>
        <w:tc>
          <w:tcPr>
            <w:tcW w:w="2291" w:type="dxa"/>
            <w:vMerge/>
            <w:tcBorders>
              <w:left w:val="nil" w:sz="6" w:space="0" w:color="auto"/>
              <w:bottom w:val="single" w:sz="2" w:space="0" w:color="000000"/>
              <w:right w:val="single" w:sz="2" w:space="0" w:color="000000"/>
            </w:tcBorders>
          </w:tcPr>
          <w:p>
            <w:pP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9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266"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98"/>
              <w:ind w:left="217"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0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619" w:type="dxa"/>
            <w:vMerge/>
            <w:tcBorders>
              <w:left w:val="single" w:sz="2" w:space="0" w:color="000000"/>
              <w:bottom w:val="single" w:sz="2" w:space="0" w:color="000000"/>
              <w:right w:val="nil" w:sz="6" w:space="0" w:color="auto"/>
            </w:tcBorders>
          </w:tcPr>
          <w:p>
            <w:pPr/>
          </w:p>
        </w:tc>
      </w:tr>
      <w:tr>
        <w:trPr>
          <w:trHeight w:val="1085" w:hRule="exact"/>
        </w:trPr>
        <w:tc>
          <w:tcPr>
            <w:tcW w:w="2291"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4"/>
              <w:ind w:left="122" w:right="95"/>
              <w:jc w:val="both"/>
              <w:rPr>
                <w:rFonts w:ascii="宋体" w:hAnsi="宋体" w:cs="宋体" w:eastAsia="宋体" w:hint="default"/>
                <w:sz w:val="20"/>
                <w:szCs w:val="20"/>
              </w:rPr>
            </w:pPr>
            <w:r>
              <w:rPr>
                <w:rFonts w:ascii="宋体" w:hAnsi="宋体" w:cs="宋体" w:eastAsia="宋体" w:hint="default"/>
                <w:spacing w:val="4"/>
                <w:sz w:val="20"/>
                <w:szCs w:val="20"/>
              </w:rPr>
              <w:t>单项金额重大并单项计</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pacing w:val="5"/>
                <w:sz w:val="20"/>
                <w:szCs w:val="20"/>
              </w:rPr>
              <w:t>提坏账准备的其他应收</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款</w:t>
            </w:r>
          </w:p>
        </w:tc>
        <w:tc>
          <w:tcPr>
            <w:tcW w:w="1619" w:type="dxa"/>
            <w:tcBorders>
              <w:top w:val="single" w:sz="2" w:space="0" w:color="000000"/>
              <w:left w:val="single" w:sz="2" w:space="0" w:color="000000"/>
              <w:bottom w:val="single" w:sz="2" w:space="0" w:color="000000"/>
              <w:right w:val="single" w:sz="2" w:space="0" w:color="000000"/>
            </w:tcBorders>
          </w:tcPr>
          <w:p>
            <w:pPr/>
          </w:p>
        </w:tc>
        <w:tc>
          <w:tcPr>
            <w:tcW w:w="942" w:type="dxa"/>
            <w:tcBorders>
              <w:top w:val="single" w:sz="2" w:space="0" w:color="000000"/>
              <w:left w:val="single" w:sz="2" w:space="0" w:color="000000"/>
              <w:bottom w:val="single" w:sz="2" w:space="0" w:color="000000"/>
              <w:right w:val="single" w:sz="2" w:space="0" w:color="000000"/>
            </w:tcBorders>
          </w:tcPr>
          <w:p>
            <w:pPr/>
          </w:p>
        </w:tc>
        <w:tc>
          <w:tcPr>
            <w:tcW w:w="1218" w:type="dxa"/>
            <w:tcBorders>
              <w:top w:val="single" w:sz="2" w:space="0" w:color="000000"/>
              <w:left w:val="single" w:sz="2" w:space="0" w:color="000000"/>
              <w:bottom w:val="single" w:sz="2" w:space="0" w:color="000000"/>
              <w:right w:val="single" w:sz="2" w:space="0" w:color="000000"/>
            </w:tcBorders>
          </w:tcPr>
          <w:p>
            <w:pPr/>
          </w:p>
        </w:tc>
        <w:tc>
          <w:tcPr>
            <w:tcW w:w="1049" w:type="dxa"/>
            <w:tcBorders>
              <w:top w:val="single" w:sz="2" w:space="0" w:color="000000"/>
              <w:left w:val="single" w:sz="2" w:space="0" w:color="000000"/>
              <w:bottom w:val="single" w:sz="2" w:space="0" w:color="000000"/>
              <w:right w:val="single" w:sz="2" w:space="0" w:color="000000"/>
            </w:tcBorders>
          </w:tcPr>
          <w:p>
            <w:pPr/>
          </w:p>
        </w:tc>
        <w:tc>
          <w:tcPr>
            <w:tcW w:w="1619" w:type="dxa"/>
            <w:tcBorders>
              <w:top w:val="single" w:sz="2" w:space="0" w:color="000000"/>
              <w:left w:val="single" w:sz="2" w:space="0" w:color="000000"/>
              <w:bottom w:val="single" w:sz="2" w:space="0" w:color="000000"/>
              <w:right w:val="nil" w:sz="6" w:space="0" w:color="auto"/>
            </w:tcBorders>
          </w:tcPr>
          <w:p>
            <w:pPr/>
          </w:p>
        </w:tc>
      </w:tr>
      <w:tr>
        <w:trPr>
          <w:trHeight w:val="1086" w:hRule="exact"/>
        </w:trPr>
        <w:tc>
          <w:tcPr>
            <w:tcW w:w="2291"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5"/>
              <w:ind w:left="122" w:right="103"/>
              <w:jc w:val="both"/>
              <w:rPr>
                <w:rFonts w:ascii="宋体" w:hAnsi="宋体" w:cs="宋体" w:eastAsia="宋体" w:hint="default"/>
                <w:sz w:val="20"/>
                <w:szCs w:val="20"/>
              </w:rPr>
            </w:pPr>
            <w:r>
              <w:rPr>
                <w:rFonts w:ascii="宋体" w:hAnsi="宋体" w:cs="宋体" w:eastAsia="宋体" w:hint="default"/>
                <w:spacing w:val="4"/>
                <w:sz w:val="20"/>
                <w:szCs w:val="20"/>
              </w:rPr>
              <w:t>按信用风险特征组合计</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pacing w:val="4"/>
                <w:sz w:val="20"/>
                <w:szCs w:val="20"/>
              </w:rPr>
              <w:t>提坏账准备的其他应收</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款</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104"/>
              <w:jc w:val="right"/>
              <w:rPr>
                <w:rFonts w:ascii="宋体" w:hAnsi="宋体" w:cs="宋体" w:eastAsia="宋体" w:hint="default"/>
                <w:sz w:val="20"/>
                <w:szCs w:val="20"/>
              </w:rPr>
            </w:pPr>
            <w:r>
              <w:rPr>
                <w:rFonts w:ascii="宋体"/>
                <w:spacing w:val="-1"/>
                <w:sz w:val="20"/>
              </w:rPr>
              <w:t>202,195,014.94</w:t>
            </w:r>
          </w:p>
        </w:tc>
        <w:tc>
          <w:tcPr>
            <w:tcW w:w="9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103"/>
              <w:jc w:val="right"/>
              <w:rPr>
                <w:rFonts w:ascii="宋体" w:hAnsi="宋体" w:cs="宋体" w:eastAsia="宋体" w:hint="default"/>
                <w:sz w:val="20"/>
                <w:szCs w:val="20"/>
              </w:rPr>
            </w:pPr>
            <w:r>
              <w:rPr>
                <w:rFonts w:ascii="宋体"/>
                <w:sz w:val="20"/>
              </w:rPr>
              <w:t>100.00</w:t>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0"/>
              <w:jc w:val="center"/>
              <w:rPr>
                <w:rFonts w:ascii="宋体" w:hAnsi="宋体" w:cs="宋体" w:eastAsia="宋体" w:hint="default"/>
                <w:sz w:val="20"/>
                <w:szCs w:val="20"/>
              </w:rPr>
            </w:pPr>
            <w:r>
              <w:rPr>
                <w:rFonts w:ascii="宋体"/>
                <w:sz w:val="20"/>
              </w:rPr>
              <w:t>191,695.47</w:t>
            </w:r>
          </w:p>
        </w:tc>
        <w:tc>
          <w:tcPr>
            <w:tcW w:w="10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103"/>
              <w:jc w:val="right"/>
              <w:rPr>
                <w:rFonts w:ascii="宋体" w:hAnsi="宋体" w:cs="宋体" w:eastAsia="宋体" w:hint="default"/>
                <w:sz w:val="20"/>
                <w:szCs w:val="20"/>
              </w:rPr>
            </w:pPr>
            <w:r>
              <w:rPr>
                <w:rFonts w:ascii="宋体"/>
                <w:sz w:val="20"/>
              </w:rPr>
              <w:t>0.09</w:t>
            </w:r>
          </w:p>
        </w:tc>
        <w:tc>
          <w:tcPr>
            <w:tcW w:w="1619"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106"/>
              <w:jc w:val="right"/>
              <w:rPr>
                <w:rFonts w:ascii="宋体" w:hAnsi="宋体" w:cs="宋体" w:eastAsia="宋体" w:hint="default"/>
                <w:sz w:val="20"/>
                <w:szCs w:val="20"/>
              </w:rPr>
            </w:pPr>
            <w:r>
              <w:rPr>
                <w:rFonts w:ascii="宋体"/>
                <w:spacing w:val="-1"/>
                <w:sz w:val="20"/>
              </w:rPr>
              <w:t>202,003,319.47</w:t>
            </w:r>
          </w:p>
        </w:tc>
      </w:tr>
      <w:tr>
        <w:trPr>
          <w:trHeight w:val="365" w:hRule="exact"/>
        </w:trPr>
        <w:tc>
          <w:tcPr>
            <w:tcW w:w="2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其中：账龄组合</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386,437.09</w:t>
            </w:r>
          </w:p>
        </w:tc>
        <w:tc>
          <w:tcPr>
            <w:tcW w:w="9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z w:val="20"/>
              </w:rPr>
              <w:t>0.19</w:t>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sz w:val="20"/>
              </w:rPr>
              <w:t>191,695.47</w:t>
            </w:r>
          </w:p>
        </w:tc>
        <w:tc>
          <w:tcPr>
            <w:tcW w:w="10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z w:val="20"/>
              </w:rPr>
              <w:t>49.61</w:t>
            </w:r>
          </w:p>
        </w:tc>
        <w:tc>
          <w:tcPr>
            <w:tcW w:w="16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194,741.62</w:t>
            </w:r>
          </w:p>
        </w:tc>
      </w:tr>
      <w:tr>
        <w:trPr>
          <w:trHeight w:val="365" w:hRule="exact"/>
        </w:trPr>
        <w:tc>
          <w:tcPr>
            <w:tcW w:w="2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723" w:right="0"/>
              <w:jc w:val="left"/>
              <w:rPr>
                <w:rFonts w:ascii="宋体" w:hAnsi="宋体" w:cs="宋体" w:eastAsia="宋体" w:hint="default"/>
                <w:sz w:val="20"/>
                <w:szCs w:val="20"/>
              </w:rPr>
            </w:pPr>
            <w:r>
              <w:rPr>
                <w:rFonts w:ascii="宋体" w:hAnsi="宋体" w:cs="宋体" w:eastAsia="宋体" w:hint="default"/>
                <w:sz w:val="20"/>
                <w:szCs w:val="20"/>
              </w:rPr>
              <w:t>内部往来组合</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201,808,577.85</w:t>
            </w:r>
          </w:p>
        </w:tc>
        <w:tc>
          <w:tcPr>
            <w:tcW w:w="9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z w:val="20"/>
              </w:rPr>
              <w:t>99.81</w:t>
            </w:r>
          </w:p>
        </w:tc>
        <w:tc>
          <w:tcPr>
            <w:tcW w:w="1218" w:type="dxa"/>
            <w:tcBorders>
              <w:top w:val="single" w:sz="2" w:space="0" w:color="000000"/>
              <w:left w:val="single" w:sz="2" w:space="0" w:color="000000"/>
              <w:bottom w:val="single" w:sz="2" w:space="0" w:color="000000"/>
              <w:right w:val="single" w:sz="2" w:space="0" w:color="000000"/>
            </w:tcBorders>
          </w:tcPr>
          <w:p>
            <w:pPr/>
          </w:p>
        </w:tc>
        <w:tc>
          <w:tcPr>
            <w:tcW w:w="1049" w:type="dxa"/>
            <w:tcBorders>
              <w:top w:val="single" w:sz="2" w:space="0" w:color="000000"/>
              <w:left w:val="single" w:sz="2" w:space="0" w:color="000000"/>
              <w:bottom w:val="single" w:sz="2" w:space="0" w:color="000000"/>
              <w:right w:val="single" w:sz="2" w:space="0" w:color="000000"/>
            </w:tcBorders>
          </w:tcPr>
          <w:p>
            <w:pPr/>
          </w:p>
        </w:tc>
        <w:tc>
          <w:tcPr>
            <w:tcW w:w="16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201,808,577.85</w:t>
            </w:r>
          </w:p>
        </w:tc>
      </w:tr>
      <w:tr>
        <w:trPr>
          <w:trHeight w:val="1085" w:hRule="exact"/>
        </w:trPr>
        <w:tc>
          <w:tcPr>
            <w:tcW w:w="2291"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4"/>
              <w:ind w:left="122" w:right="104"/>
              <w:jc w:val="both"/>
              <w:rPr>
                <w:rFonts w:ascii="宋体" w:hAnsi="宋体" w:cs="宋体" w:eastAsia="宋体" w:hint="default"/>
                <w:sz w:val="20"/>
                <w:szCs w:val="20"/>
              </w:rPr>
            </w:pPr>
            <w:r>
              <w:rPr>
                <w:rFonts w:ascii="宋体" w:hAnsi="宋体" w:cs="宋体" w:eastAsia="宋体" w:hint="default"/>
                <w:spacing w:val="4"/>
                <w:sz w:val="20"/>
                <w:szCs w:val="20"/>
              </w:rPr>
              <w:t>单项金额不重大但单项</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4"/>
                <w:sz w:val="20"/>
                <w:szCs w:val="20"/>
              </w:rPr>
              <w:t>计提坏账准备的其他应</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收款</w:t>
            </w:r>
          </w:p>
        </w:tc>
        <w:tc>
          <w:tcPr>
            <w:tcW w:w="1619" w:type="dxa"/>
            <w:tcBorders>
              <w:top w:val="single" w:sz="2" w:space="0" w:color="000000"/>
              <w:left w:val="single" w:sz="2" w:space="0" w:color="000000"/>
              <w:bottom w:val="single" w:sz="2" w:space="0" w:color="000000"/>
              <w:right w:val="single" w:sz="2" w:space="0" w:color="000000"/>
            </w:tcBorders>
          </w:tcPr>
          <w:p>
            <w:pPr/>
          </w:p>
        </w:tc>
        <w:tc>
          <w:tcPr>
            <w:tcW w:w="942" w:type="dxa"/>
            <w:tcBorders>
              <w:top w:val="single" w:sz="2" w:space="0" w:color="000000"/>
              <w:left w:val="single" w:sz="2" w:space="0" w:color="000000"/>
              <w:bottom w:val="single" w:sz="2" w:space="0" w:color="000000"/>
              <w:right w:val="single" w:sz="2" w:space="0" w:color="000000"/>
            </w:tcBorders>
          </w:tcPr>
          <w:p>
            <w:pPr/>
          </w:p>
        </w:tc>
        <w:tc>
          <w:tcPr>
            <w:tcW w:w="1218" w:type="dxa"/>
            <w:tcBorders>
              <w:top w:val="single" w:sz="2" w:space="0" w:color="000000"/>
              <w:left w:val="single" w:sz="2" w:space="0" w:color="000000"/>
              <w:bottom w:val="single" w:sz="2" w:space="0" w:color="000000"/>
              <w:right w:val="single" w:sz="2" w:space="0" w:color="000000"/>
            </w:tcBorders>
          </w:tcPr>
          <w:p>
            <w:pPr/>
          </w:p>
        </w:tc>
        <w:tc>
          <w:tcPr>
            <w:tcW w:w="1049" w:type="dxa"/>
            <w:tcBorders>
              <w:top w:val="single" w:sz="2" w:space="0" w:color="000000"/>
              <w:left w:val="single" w:sz="2" w:space="0" w:color="000000"/>
              <w:bottom w:val="single" w:sz="2" w:space="0" w:color="000000"/>
              <w:right w:val="single" w:sz="2" w:space="0" w:color="000000"/>
            </w:tcBorders>
          </w:tcPr>
          <w:p>
            <w:pPr/>
          </w:p>
        </w:tc>
        <w:tc>
          <w:tcPr>
            <w:tcW w:w="1619"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29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b/>
                <w:w w:val="95"/>
                <w:sz w:val="20"/>
              </w:rPr>
              <w:t>202,195,014.94</w:t>
            </w:r>
            <w:r>
              <w:rPr>
                <w:rFonts w:ascii="宋体"/>
                <w:sz w:val="20"/>
              </w:rPr>
            </w:r>
          </w:p>
        </w:tc>
        <w:tc>
          <w:tcPr>
            <w:tcW w:w="9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b/>
                <w:w w:val="95"/>
                <w:sz w:val="20"/>
              </w:rPr>
              <w:t>100.00</w:t>
            </w:r>
            <w:r>
              <w:rPr>
                <w:rFonts w:ascii="宋体"/>
                <w:sz w:val="20"/>
              </w:rPr>
            </w:r>
          </w:p>
        </w:tc>
        <w:tc>
          <w:tcPr>
            <w:tcW w:w="12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b/>
                <w:sz w:val="20"/>
              </w:rPr>
              <w:t>191,695.47</w:t>
            </w:r>
            <w:r>
              <w:rPr>
                <w:rFonts w:ascii="宋体"/>
                <w:sz w:val="20"/>
              </w:rPr>
            </w:r>
          </w:p>
        </w:tc>
        <w:tc>
          <w:tcPr>
            <w:tcW w:w="10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b/>
                <w:w w:val="95"/>
                <w:sz w:val="20"/>
              </w:rPr>
              <w:t>0.09</w:t>
            </w:r>
            <w:r>
              <w:rPr>
                <w:rFonts w:ascii="宋体"/>
                <w:sz w:val="20"/>
              </w:rPr>
            </w:r>
          </w:p>
        </w:tc>
        <w:tc>
          <w:tcPr>
            <w:tcW w:w="16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spacing w:val="-1"/>
                <w:sz w:val="20"/>
              </w:rPr>
              <w:t>202,003,319.47</w:t>
            </w:r>
            <w:r>
              <w:rPr>
                <w:rFonts w:ascii="宋体"/>
                <w:spacing w:val="-1"/>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709" w:right="924"/>
        <w:jc w:val="left"/>
      </w:pPr>
      <w:r>
        <w:rPr/>
        <w:t>（续）</w:t>
      </w:r>
    </w:p>
    <w:p>
      <w:pPr>
        <w:spacing w:line="240" w:lineRule="auto" w:before="7"/>
        <w:rPr>
          <w:rFonts w:ascii="宋体" w:hAnsi="宋体" w:cs="宋体" w:eastAsia="宋体" w:hint="default"/>
          <w:sz w:val="13"/>
          <w:szCs w:val="13"/>
        </w:rPr>
      </w:pPr>
    </w:p>
    <w:p>
      <w:pPr>
        <w:spacing w:line="420" w:lineRule="exact"/>
        <w:ind w:left="12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36.7pt;height:21pt;mso-position-horizontal-relative:char;mso-position-vertical-relative:line" coordorigin="0,0" coordsize="8734,420">
            <v:group style="position:absolute;left:5;top:5;width:2275;height:2" coordorigin="5,5" coordsize="2275,2">
              <v:shape style="position:absolute;left:5;top:5;width:2275;height:2" coordorigin="5,5" coordsize="2275,0" path="m5,5l2279,5e" filled="false" stroked="true" strokeweight=".48pt" strokecolor="#000000">
                <v:path arrowok="t"/>
              </v:shape>
            </v:group>
            <v:group style="position:absolute;left:5;top:24;width:2275;height:2" coordorigin="5,24" coordsize="2275,2">
              <v:shape style="position:absolute;left:5;top:24;width:2275;height:2" coordorigin="5,24" coordsize="2275,0" path="m5,24l2279,24e" filled="false" stroked="true" strokeweight=".48pt" strokecolor="#000000">
                <v:path arrowok="t"/>
              </v:shape>
            </v:group>
            <v:group style="position:absolute;left:2279;top:5;width:29;height:2" coordorigin="2279,5" coordsize="29,2">
              <v:shape style="position:absolute;left:2279;top:5;width:29;height:2" coordorigin="2279,5" coordsize="29,0" path="m2279,5l2308,5e" filled="false" stroked="true" strokeweight=".48pt" strokecolor="#000000">
                <v:path arrowok="t"/>
              </v:shape>
            </v:group>
            <v:group style="position:absolute;left:2279;top:24;width:29;height:2" coordorigin="2279,24" coordsize="29,2">
              <v:shape style="position:absolute;left:2279;top:24;width:29;height:2" coordorigin="2279,24" coordsize="29,0" path="m2279,24l2308,24e" filled="false" stroked="true" strokeweight=".48pt" strokecolor="#000000">
                <v:path arrowok="t"/>
              </v:shape>
            </v:group>
            <v:group style="position:absolute;left:2308;top:5;width:6421;height:2" coordorigin="2308,5" coordsize="6421,2">
              <v:shape style="position:absolute;left:2308;top:5;width:6421;height:2" coordorigin="2308,5" coordsize="6421,0" path="m2308,5l8728,5e" filled="false" stroked="true" strokeweight=".48pt" strokecolor="#000000">
                <v:path arrowok="t"/>
              </v:shape>
            </v:group>
            <v:group style="position:absolute;left:2308;top:24;width:6421;height:2" coordorigin="2308,24" coordsize="6421,2">
              <v:shape style="position:absolute;left:2308;top:24;width:6421;height:2" coordorigin="2308,24" coordsize="6421,0" path="m2308,24l8728,24e" filled="false" stroked="true" strokeweight=".48pt" strokecolor="#000000">
                <v:path arrowok="t"/>
              </v:shape>
            </v:group>
            <v:group style="position:absolute;left:5;top:415;width:2275;height:2" coordorigin="5,415" coordsize="2275,2">
              <v:shape style="position:absolute;left:5;top:415;width:2275;height:2" coordorigin="5,415" coordsize="2275,0" path="m5,415l2279,415e" filled="false" stroked="true" strokeweight=".48pt" strokecolor="#000000">
                <v:path arrowok="t"/>
              </v:shape>
            </v:group>
            <v:group style="position:absolute;left:5;top:396;width:2275;height:2" coordorigin="5,396" coordsize="2275,2">
              <v:shape style="position:absolute;left:5;top:396;width:2275;height:2" coordorigin="5,396" coordsize="2275,0" path="m5,396l2279,396e" filled="false" stroked="true" strokeweight=".48pt" strokecolor="#000000">
                <v:path arrowok="t"/>
              </v:shape>
            </v:group>
            <v:group style="position:absolute;left:2282;top:29;width:2;height:363" coordorigin="2282,29" coordsize="2,363">
              <v:shape style="position:absolute;left:2282;top:29;width:2;height:363" coordorigin="2282,29" coordsize="0,363" path="m2282,29l2282,391e" filled="false" stroked="true" strokeweight=".24pt" strokecolor="#000000">
                <v:path arrowok="t"/>
              </v:shape>
            </v:group>
            <v:group style="position:absolute;left:2279;top:396;width:29;height:2" coordorigin="2279,396" coordsize="29,2">
              <v:shape style="position:absolute;left:2279;top:396;width:29;height:2" coordorigin="2279,396" coordsize="29,0" path="m2279,396l2308,396e" filled="false" stroked="true" strokeweight=".48pt" strokecolor="#000000">
                <v:path arrowok="t"/>
              </v:shape>
            </v:group>
            <v:group style="position:absolute;left:2279;top:415;width:29;height:2" coordorigin="2279,415" coordsize="29,2">
              <v:shape style="position:absolute;left:2279;top:415;width:29;height:2" coordorigin="2279,415" coordsize="29,0" path="m2279,415l2308,415e" filled="false" stroked="true" strokeweight=".48pt" strokecolor="#000000">
                <v:path arrowok="t"/>
              </v:shape>
            </v:group>
            <v:group style="position:absolute;left:2308;top:415;width:6421;height:2" coordorigin="2308,415" coordsize="6421,2">
              <v:shape style="position:absolute;left:2308;top:415;width:6421;height:2" coordorigin="2308,415" coordsize="6421,0" path="m2308,415l8728,415e" filled="false" stroked="true" strokeweight=".48pt" strokecolor="#000000">
                <v:path arrowok="t"/>
              </v:shape>
            </v:group>
            <v:group style="position:absolute;left:2308;top:396;width:6421;height:2" coordorigin="2308,396" coordsize="6421,2">
              <v:shape style="position:absolute;left:2308;top:396;width:6421;height:2" coordorigin="2308,396" coordsize="6421,0" path="m2308,396l8728,396e" filled="false" stroked="true" strokeweight=".48pt" strokecolor="#000000">
                <v:path arrowok="t"/>
              </v:shape>
              <v:shape style="position:absolute;left:942;top:146;width:4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b/>
                          <w:bCs/>
                          <w:w w:val="95"/>
                          <w:sz w:val="20"/>
                          <w:szCs w:val="20"/>
                        </w:rPr>
                        <w:t>类别</w:t>
                      </w:r>
                      <w:r>
                        <w:rPr>
                          <w:rFonts w:ascii="宋体" w:hAnsi="宋体" w:cs="宋体" w:eastAsia="宋体" w:hint="default"/>
                          <w:sz w:val="20"/>
                          <w:szCs w:val="20"/>
                        </w:rPr>
                      </w:r>
                    </w:p>
                  </w:txbxContent>
                </v:textbox>
                <w10:wrap type="none"/>
              </v:shape>
              <v:shape style="position:absolute;left:5104;top:146;width:802;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b/>
                          <w:bCs/>
                          <w:w w:val="95"/>
                          <w:sz w:val="20"/>
                          <w:szCs w:val="20"/>
                        </w:rPr>
                        <w:t>年初余额</w:t>
                      </w:r>
                      <w:r>
                        <w:rPr>
                          <w:rFonts w:ascii="宋体" w:hAnsi="宋体" w:cs="宋体" w:eastAsia="宋体" w:hint="default"/>
                          <w:sz w:val="20"/>
                          <w:szCs w:val="20"/>
                        </w:rPr>
                      </w:r>
                    </w:p>
                  </w:txbxContent>
                </v:textbox>
                <w10:wrap type="none"/>
              </v:shape>
            </v:group>
          </v:group>
        </w:pict>
      </w:r>
      <w:r>
        <w:rPr>
          <w:rFonts w:ascii="宋体" w:hAnsi="宋体" w:cs="宋体" w:eastAsia="宋体" w:hint="default"/>
          <w:position w:val="-7"/>
          <w:sz w:val="20"/>
          <w:szCs w:val="20"/>
        </w:rPr>
      </w:r>
    </w:p>
    <w:p>
      <w:pPr>
        <w:spacing w:after="0" w:line="420" w:lineRule="exact"/>
        <w:rPr>
          <w:rFonts w:ascii="宋体" w:hAnsi="宋体" w:cs="宋体" w:eastAsia="宋体" w:hint="default"/>
          <w:sz w:val="20"/>
          <w:szCs w:val="20"/>
        </w:rPr>
        <w:sectPr>
          <w:pgSz w:w="11910" w:h="16840"/>
          <w:pgMar w:header="879" w:footer="570" w:top="1100" w:bottom="760" w:left="1460" w:right="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2291"/>
        <w:gridCol w:w="1619"/>
        <w:gridCol w:w="942"/>
        <w:gridCol w:w="1218"/>
        <w:gridCol w:w="1049"/>
        <w:gridCol w:w="1619"/>
      </w:tblGrid>
      <w:tr>
        <w:trPr>
          <w:trHeight w:val="378" w:hRule="exact"/>
        </w:trPr>
        <w:tc>
          <w:tcPr>
            <w:tcW w:w="2291" w:type="dxa"/>
            <w:vMerge w:val="restart"/>
            <w:tcBorders>
              <w:top w:val="single" w:sz="12" w:space="0" w:color="000000"/>
              <w:left w:val="nil" w:sz="6" w:space="0" w:color="auto"/>
              <w:right w:val="single" w:sz="2" w:space="0" w:color="000000"/>
            </w:tcBorders>
          </w:tcPr>
          <w:p>
            <w:pPr/>
          </w:p>
        </w:tc>
        <w:tc>
          <w:tcPr>
            <w:tcW w:w="256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226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730"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619"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406"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725" w:hRule="exact"/>
        </w:trPr>
        <w:tc>
          <w:tcPr>
            <w:tcW w:w="2291" w:type="dxa"/>
            <w:vMerge/>
            <w:tcBorders>
              <w:left w:val="nil" w:sz="6" w:space="0" w:color="auto"/>
              <w:bottom w:val="single" w:sz="2" w:space="0" w:color="000000"/>
              <w:right w:val="single" w:sz="2" w:space="0" w:color="000000"/>
            </w:tcBorders>
          </w:tcPr>
          <w:p>
            <w:pP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9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266"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98"/>
              <w:ind w:left="217"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0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619" w:type="dxa"/>
            <w:vMerge/>
            <w:tcBorders>
              <w:left w:val="single" w:sz="2" w:space="0" w:color="000000"/>
              <w:bottom w:val="single" w:sz="2" w:space="0" w:color="000000"/>
              <w:right w:val="nil" w:sz="6" w:space="0" w:color="auto"/>
            </w:tcBorders>
          </w:tcPr>
          <w:p>
            <w:pPr/>
          </w:p>
        </w:tc>
      </w:tr>
      <w:tr>
        <w:trPr>
          <w:trHeight w:val="1085" w:hRule="exact"/>
        </w:trPr>
        <w:tc>
          <w:tcPr>
            <w:tcW w:w="2291"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4"/>
              <w:ind w:left="122" w:right="95"/>
              <w:jc w:val="both"/>
              <w:rPr>
                <w:rFonts w:ascii="宋体" w:hAnsi="宋体" w:cs="宋体" w:eastAsia="宋体" w:hint="default"/>
                <w:sz w:val="20"/>
                <w:szCs w:val="20"/>
              </w:rPr>
            </w:pPr>
            <w:r>
              <w:rPr>
                <w:rFonts w:ascii="宋体" w:hAnsi="宋体" w:cs="宋体" w:eastAsia="宋体" w:hint="default"/>
                <w:spacing w:val="4"/>
                <w:sz w:val="20"/>
                <w:szCs w:val="20"/>
              </w:rPr>
              <w:t>单项金额重大并单项计</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pacing w:val="5"/>
                <w:sz w:val="20"/>
                <w:szCs w:val="20"/>
              </w:rPr>
              <w:t>提坏账准备的其他应收</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款</w:t>
            </w:r>
          </w:p>
        </w:tc>
        <w:tc>
          <w:tcPr>
            <w:tcW w:w="1619" w:type="dxa"/>
            <w:tcBorders>
              <w:top w:val="single" w:sz="2" w:space="0" w:color="000000"/>
              <w:left w:val="single" w:sz="2" w:space="0" w:color="000000"/>
              <w:bottom w:val="single" w:sz="2" w:space="0" w:color="000000"/>
              <w:right w:val="single" w:sz="2" w:space="0" w:color="000000"/>
            </w:tcBorders>
          </w:tcPr>
          <w:p>
            <w:pPr/>
          </w:p>
        </w:tc>
        <w:tc>
          <w:tcPr>
            <w:tcW w:w="942" w:type="dxa"/>
            <w:tcBorders>
              <w:top w:val="single" w:sz="2" w:space="0" w:color="000000"/>
              <w:left w:val="single" w:sz="2" w:space="0" w:color="000000"/>
              <w:bottom w:val="single" w:sz="2" w:space="0" w:color="000000"/>
              <w:right w:val="single" w:sz="2" w:space="0" w:color="000000"/>
            </w:tcBorders>
          </w:tcPr>
          <w:p>
            <w:pPr/>
          </w:p>
        </w:tc>
        <w:tc>
          <w:tcPr>
            <w:tcW w:w="1218" w:type="dxa"/>
            <w:tcBorders>
              <w:top w:val="single" w:sz="2" w:space="0" w:color="000000"/>
              <w:left w:val="single" w:sz="2" w:space="0" w:color="000000"/>
              <w:bottom w:val="single" w:sz="2" w:space="0" w:color="000000"/>
              <w:right w:val="single" w:sz="2" w:space="0" w:color="000000"/>
            </w:tcBorders>
          </w:tcPr>
          <w:p>
            <w:pPr/>
          </w:p>
        </w:tc>
        <w:tc>
          <w:tcPr>
            <w:tcW w:w="1049" w:type="dxa"/>
            <w:tcBorders>
              <w:top w:val="single" w:sz="2" w:space="0" w:color="000000"/>
              <w:left w:val="single" w:sz="2" w:space="0" w:color="000000"/>
              <w:bottom w:val="single" w:sz="2" w:space="0" w:color="000000"/>
              <w:right w:val="single" w:sz="2" w:space="0" w:color="000000"/>
            </w:tcBorders>
          </w:tcPr>
          <w:p>
            <w:pPr/>
          </w:p>
        </w:tc>
        <w:tc>
          <w:tcPr>
            <w:tcW w:w="1619" w:type="dxa"/>
            <w:tcBorders>
              <w:top w:val="single" w:sz="2" w:space="0" w:color="000000"/>
              <w:left w:val="single" w:sz="2" w:space="0" w:color="000000"/>
              <w:bottom w:val="single" w:sz="2" w:space="0" w:color="000000"/>
              <w:right w:val="nil" w:sz="6" w:space="0" w:color="auto"/>
            </w:tcBorders>
          </w:tcPr>
          <w:p>
            <w:pPr/>
          </w:p>
        </w:tc>
      </w:tr>
      <w:tr>
        <w:trPr>
          <w:trHeight w:val="1085" w:hRule="exact"/>
        </w:trPr>
        <w:tc>
          <w:tcPr>
            <w:tcW w:w="2291"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4"/>
              <w:ind w:left="122" w:right="104"/>
              <w:jc w:val="both"/>
              <w:rPr>
                <w:rFonts w:ascii="宋体" w:hAnsi="宋体" w:cs="宋体" w:eastAsia="宋体" w:hint="default"/>
                <w:sz w:val="20"/>
                <w:szCs w:val="20"/>
              </w:rPr>
            </w:pPr>
            <w:r>
              <w:rPr>
                <w:rFonts w:ascii="宋体" w:hAnsi="宋体" w:cs="宋体" w:eastAsia="宋体" w:hint="default"/>
                <w:spacing w:val="4"/>
                <w:sz w:val="20"/>
                <w:szCs w:val="20"/>
              </w:rPr>
              <w:t>按信用风险特征组合计</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4"/>
                <w:sz w:val="20"/>
                <w:szCs w:val="20"/>
              </w:rPr>
              <w:t>提坏账准备的其他应收</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款</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322,745,138.91</w:t>
            </w:r>
          </w:p>
        </w:tc>
        <w:tc>
          <w:tcPr>
            <w:tcW w:w="9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103"/>
              <w:jc w:val="right"/>
              <w:rPr>
                <w:rFonts w:ascii="宋体" w:hAnsi="宋体" w:cs="宋体" w:eastAsia="宋体" w:hint="default"/>
                <w:sz w:val="20"/>
                <w:szCs w:val="20"/>
              </w:rPr>
            </w:pPr>
            <w:r>
              <w:rPr>
                <w:rFonts w:ascii="宋体"/>
                <w:sz w:val="20"/>
              </w:rPr>
              <w:t>100.00</w:t>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0"/>
                <w:szCs w:val="20"/>
              </w:rPr>
            </w:pPr>
            <w:r>
              <w:rPr>
                <w:rFonts w:ascii="宋体"/>
                <w:sz w:val="20"/>
              </w:rPr>
              <w:t>109,057.25</w:t>
            </w:r>
          </w:p>
        </w:tc>
        <w:tc>
          <w:tcPr>
            <w:tcW w:w="10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103"/>
              <w:jc w:val="right"/>
              <w:rPr>
                <w:rFonts w:ascii="宋体" w:hAnsi="宋体" w:cs="宋体" w:eastAsia="宋体" w:hint="default"/>
                <w:sz w:val="20"/>
                <w:szCs w:val="20"/>
              </w:rPr>
            </w:pPr>
            <w:r>
              <w:rPr>
                <w:rFonts w:ascii="宋体"/>
                <w:sz w:val="20"/>
              </w:rPr>
              <w:t>0.03</w:t>
            </w:r>
          </w:p>
        </w:tc>
        <w:tc>
          <w:tcPr>
            <w:tcW w:w="16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106"/>
              <w:jc w:val="right"/>
              <w:rPr>
                <w:rFonts w:ascii="宋体" w:hAnsi="宋体" w:cs="宋体" w:eastAsia="宋体" w:hint="default"/>
                <w:sz w:val="20"/>
                <w:szCs w:val="20"/>
              </w:rPr>
            </w:pPr>
            <w:r>
              <w:rPr>
                <w:rFonts w:ascii="宋体"/>
                <w:spacing w:val="-1"/>
                <w:sz w:val="20"/>
              </w:rPr>
              <w:t>322,636,081.66</w:t>
            </w:r>
          </w:p>
        </w:tc>
      </w:tr>
      <w:tr>
        <w:trPr>
          <w:trHeight w:val="365" w:hRule="exact"/>
        </w:trPr>
        <w:tc>
          <w:tcPr>
            <w:tcW w:w="2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其中：账龄组合</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pacing w:val="-1"/>
                <w:sz w:val="20"/>
              </w:rPr>
              <w:t>621,676.66</w:t>
            </w:r>
          </w:p>
        </w:tc>
        <w:tc>
          <w:tcPr>
            <w:tcW w:w="9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3"/>
              <w:jc w:val="right"/>
              <w:rPr>
                <w:rFonts w:ascii="宋体" w:hAnsi="宋体" w:cs="宋体" w:eastAsia="宋体" w:hint="default"/>
                <w:sz w:val="20"/>
                <w:szCs w:val="20"/>
              </w:rPr>
            </w:pPr>
            <w:r>
              <w:rPr>
                <w:rFonts w:ascii="宋体"/>
                <w:sz w:val="20"/>
              </w:rPr>
              <w:t>0.19</w:t>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sz w:val="20"/>
              </w:rPr>
              <w:t>109,057.25</w:t>
            </w:r>
          </w:p>
        </w:tc>
        <w:tc>
          <w:tcPr>
            <w:tcW w:w="10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z w:val="20"/>
              </w:rPr>
              <w:t>17.54</w:t>
            </w:r>
          </w:p>
        </w:tc>
        <w:tc>
          <w:tcPr>
            <w:tcW w:w="16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512,619.41</w:t>
            </w:r>
          </w:p>
        </w:tc>
      </w:tr>
      <w:tr>
        <w:trPr>
          <w:trHeight w:val="365" w:hRule="exact"/>
        </w:trPr>
        <w:tc>
          <w:tcPr>
            <w:tcW w:w="2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723" w:right="0"/>
              <w:jc w:val="left"/>
              <w:rPr>
                <w:rFonts w:ascii="宋体" w:hAnsi="宋体" w:cs="宋体" w:eastAsia="宋体" w:hint="default"/>
                <w:sz w:val="20"/>
                <w:szCs w:val="20"/>
              </w:rPr>
            </w:pPr>
            <w:r>
              <w:rPr>
                <w:rFonts w:ascii="宋体" w:hAnsi="宋体" w:cs="宋体" w:eastAsia="宋体" w:hint="default"/>
                <w:sz w:val="20"/>
                <w:szCs w:val="20"/>
              </w:rPr>
              <w:t>内部往来组合</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pacing w:val="-1"/>
                <w:sz w:val="20"/>
              </w:rPr>
              <w:t>322,123,462.25</w:t>
            </w:r>
          </w:p>
        </w:tc>
        <w:tc>
          <w:tcPr>
            <w:tcW w:w="9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8"/>
              <w:ind w:right="104"/>
              <w:jc w:val="right"/>
              <w:rPr>
                <w:rFonts w:ascii="宋体" w:hAnsi="宋体" w:cs="宋体" w:eastAsia="宋体" w:hint="default"/>
                <w:sz w:val="20"/>
                <w:szCs w:val="20"/>
              </w:rPr>
            </w:pPr>
            <w:r>
              <w:rPr>
                <w:rFonts w:ascii="宋体"/>
                <w:sz w:val="20"/>
              </w:rPr>
              <w:t>99.81</w:t>
            </w:r>
          </w:p>
        </w:tc>
        <w:tc>
          <w:tcPr>
            <w:tcW w:w="1218" w:type="dxa"/>
            <w:tcBorders>
              <w:top w:val="single" w:sz="2" w:space="0" w:color="000000"/>
              <w:left w:val="single" w:sz="2" w:space="0" w:color="000000"/>
              <w:bottom w:val="single" w:sz="2" w:space="0" w:color="000000"/>
              <w:right w:val="single" w:sz="2" w:space="0" w:color="000000"/>
            </w:tcBorders>
          </w:tcPr>
          <w:p>
            <w:pPr/>
          </w:p>
        </w:tc>
        <w:tc>
          <w:tcPr>
            <w:tcW w:w="1049" w:type="dxa"/>
            <w:tcBorders>
              <w:top w:val="single" w:sz="2" w:space="0" w:color="000000"/>
              <w:left w:val="single" w:sz="2" w:space="0" w:color="000000"/>
              <w:bottom w:val="single" w:sz="2" w:space="0" w:color="000000"/>
              <w:right w:val="single" w:sz="2" w:space="0" w:color="000000"/>
            </w:tcBorders>
          </w:tcPr>
          <w:p>
            <w:pPr/>
          </w:p>
        </w:tc>
        <w:tc>
          <w:tcPr>
            <w:tcW w:w="16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8"/>
              <w:ind w:right="106"/>
              <w:jc w:val="right"/>
              <w:rPr>
                <w:rFonts w:ascii="宋体" w:hAnsi="宋体" w:cs="宋体" w:eastAsia="宋体" w:hint="default"/>
                <w:sz w:val="20"/>
                <w:szCs w:val="20"/>
              </w:rPr>
            </w:pPr>
            <w:r>
              <w:rPr>
                <w:rFonts w:ascii="宋体"/>
                <w:spacing w:val="-1"/>
                <w:sz w:val="20"/>
              </w:rPr>
              <w:t>322,123,462.25</w:t>
            </w:r>
          </w:p>
        </w:tc>
      </w:tr>
      <w:tr>
        <w:trPr>
          <w:trHeight w:val="1086" w:hRule="exact"/>
        </w:trPr>
        <w:tc>
          <w:tcPr>
            <w:tcW w:w="2291"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5"/>
              <w:ind w:left="122" w:right="104"/>
              <w:jc w:val="both"/>
              <w:rPr>
                <w:rFonts w:ascii="宋体" w:hAnsi="宋体" w:cs="宋体" w:eastAsia="宋体" w:hint="default"/>
                <w:sz w:val="20"/>
                <w:szCs w:val="20"/>
              </w:rPr>
            </w:pPr>
            <w:r>
              <w:rPr>
                <w:rFonts w:ascii="宋体" w:hAnsi="宋体" w:cs="宋体" w:eastAsia="宋体" w:hint="default"/>
                <w:spacing w:val="4"/>
                <w:sz w:val="20"/>
                <w:szCs w:val="20"/>
              </w:rPr>
              <w:t>单项金额不重大但单项</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4"/>
                <w:sz w:val="20"/>
                <w:szCs w:val="20"/>
              </w:rPr>
              <w:t>计提坏账准备的其他应</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收款</w:t>
            </w:r>
          </w:p>
        </w:tc>
        <w:tc>
          <w:tcPr>
            <w:tcW w:w="1619" w:type="dxa"/>
            <w:tcBorders>
              <w:top w:val="single" w:sz="2" w:space="0" w:color="000000"/>
              <w:left w:val="single" w:sz="2" w:space="0" w:color="000000"/>
              <w:bottom w:val="single" w:sz="2" w:space="0" w:color="000000"/>
              <w:right w:val="single" w:sz="2" w:space="0" w:color="000000"/>
            </w:tcBorders>
          </w:tcPr>
          <w:p>
            <w:pPr/>
          </w:p>
        </w:tc>
        <w:tc>
          <w:tcPr>
            <w:tcW w:w="942" w:type="dxa"/>
            <w:tcBorders>
              <w:top w:val="single" w:sz="2" w:space="0" w:color="000000"/>
              <w:left w:val="single" w:sz="2" w:space="0" w:color="000000"/>
              <w:bottom w:val="single" w:sz="2" w:space="0" w:color="000000"/>
              <w:right w:val="single" w:sz="2" w:space="0" w:color="000000"/>
            </w:tcBorders>
          </w:tcPr>
          <w:p>
            <w:pPr/>
          </w:p>
        </w:tc>
        <w:tc>
          <w:tcPr>
            <w:tcW w:w="1218" w:type="dxa"/>
            <w:tcBorders>
              <w:top w:val="single" w:sz="2" w:space="0" w:color="000000"/>
              <w:left w:val="single" w:sz="2" w:space="0" w:color="000000"/>
              <w:bottom w:val="single" w:sz="2" w:space="0" w:color="000000"/>
              <w:right w:val="single" w:sz="2" w:space="0" w:color="000000"/>
            </w:tcBorders>
          </w:tcPr>
          <w:p>
            <w:pPr/>
          </w:p>
        </w:tc>
        <w:tc>
          <w:tcPr>
            <w:tcW w:w="1049" w:type="dxa"/>
            <w:tcBorders>
              <w:top w:val="single" w:sz="2" w:space="0" w:color="000000"/>
              <w:left w:val="single" w:sz="2" w:space="0" w:color="000000"/>
              <w:bottom w:val="single" w:sz="2" w:space="0" w:color="000000"/>
              <w:right w:val="single" w:sz="2" w:space="0" w:color="000000"/>
            </w:tcBorders>
          </w:tcPr>
          <w:p>
            <w:pPr/>
          </w:p>
        </w:tc>
        <w:tc>
          <w:tcPr>
            <w:tcW w:w="1619"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229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7"/>
              <w:ind w:right="104"/>
              <w:jc w:val="right"/>
              <w:rPr>
                <w:rFonts w:ascii="宋体" w:hAnsi="宋体" w:cs="宋体" w:eastAsia="宋体" w:hint="default"/>
                <w:sz w:val="20"/>
                <w:szCs w:val="20"/>
              </w:rPr>
            </w:pPr>
            <w:r>
              <w:rPr>
                <w:rFonts w:ascii="宋体"/>
                <w:b/>
                <w:w w:val="95"/>
                <w:sz w:val="20"/>
              </w:rPr>
              <w:t>322,745,138.91</w:t>
            </w:r>
            <w:r>
              <w:rPr>
                <w:rFonts w:ascii="宋体"/>
                <w:sz w:val="20"/>
              </w:rPr>
            </w:r>
          </w:p>
        </w:tc>
        <w:tc>
          <w:tcPr>
            <w:tcW w:w="9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7"/>
              <w:ind w:right="104"/>
              <w:jc w:val="right"/>
              <w:rPr>
                <w:rFonts w:ascii="宋体" w:hAnsi="宋体" w:cs="宋体" w:eastAsia="宋体" w:hint="default"/>
                <w:sz w:val="20"/>
                <w:szCs w:val="20"/>
              </w:rPr>
            </w:pPr>
            <w:r>
              <w:rPr>
                <w:rFonts w:ascii="宋体"/>
                <w:b/>
                <w:w w:val="95"/>
                <w:sz w:val="20"/>
              </w:rPr>
              <w:t>100.00</w:t>
            </w:r>
            <w:r>
              <w:rPr>
                <w:rFonts w:ascii="宋体"/>
                <w:sz w:val="20"/>
              </w:rPr>
            </w:r>
          </w:p>
        </w:tc>
        <w:tc>
          <w:tcPr>
            <w:tcW w:w="12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7"/>
              <w:ind w:right="0"/>
              <w:jc w:val="center"/>
              <w:rPr>
                <w:rFonts w:ascii="宋体" w:hAnsi="宋体" w:cs="宋体" w:eastAsia="宋体" w:hint="default"/>
                <w:sz w:val="20"/>
                <w:szCs w:val="20"/>
              </w:rPr>
            </w:pPr>
            <w:r>
              <w:rPr>
                <w:rFonts w:ascii="宋体"/>
                <w:b/>
                <w:sz w:val="20"/>
              </w:rPr>
              <w:t>109,057.25</w:t>
            </w:r>
            <w:r>
              <w:rPr>
                <w:rFonts w:ascii="宋体"/>
                <w:sz w:val="20"/>
              </w:rPr>
            </w:r>
          </w:p>
        </w:tc>
        <w:tc>
          <w:tcPr>
            <w:tcW w:w="10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7"/>
              <w:ind w:right="104"/>
              <w:jc w:val="right"/>
              <w:rPr>
                <w:rFonts w:ascii="宋体" w:hAnsi="宋体" w:cs="宋体" w:eastAsia="宋体" w:hint="default"/>
                <w:sz w:val="20"/>
                <w:szCs w:val="20"/>
              </w:rPr>
            </w:pPr>
            <w:r>
              <w:rPr>
                <w:rFonts w:ascii="宋体"/>
                <w:b/>
                <w:w w:val="95"/>
                <w:sz w:val="20"/>
              </w:rPr>
              <w:t>0.03</w:t>
            </w:r>
            <w:r>
              <w:rPr>
                <w:rFonts w:ascii="宋体"/>
                <w:sz w:val="20"/>
              </w:rPr>
            </w:r>
          </w:p>
        </w:tc>
        <w:tc>
          <w:tcPr>
            <w:tcW w:w="16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7"/>
              <w:ind w:right="107"/>
              <w:jc w:val="right"/>
              <w:rPr>
                <w:rFonts w:ascii="宋体" w:hAnsi="宋体" w:cs="宋体" w:eastAsia="宋体" w:hint="default"/>
                <w:sz w:val="20"/>
                <w:szCs w:val="20"/>
              </w:rPr>
            </w:pPr>
            <w:r>
              <w:rPr>
                <w:rFonts w:ascii="宋体"/>
                <w:b/>
                <w:w w:val="95"/>
                <w:sz w:val="20"/>
              </w:rPr>
              <w:t>322,636,081.66</w:t>
            </w:r>
            <w:r>
              <w:rPr>
                <w:rFonts w:ascii="宋体"/>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951" w:right="924"/>
        <w:jc w:val="left"/>
      </w:pPr>
      <w:r>
        <w:rPr>
          <w:rFonts w:ascii="宋体" w:hAnsi="宋体" w:cs="宋体" w:eastAsia="宋体" w:hint="default"/>
        </w:rPr>
        <w:t>1</w:t>
      </w:r>
      <w:r>
        <w:rPr/>
        <w:t>）</w:t>
      </w:r>
      <w:r>
        <w:rPr>
          <w:spacing w:val="-59"/>
        </w:rPr>
        <w:t> </w:t>
      </w:r>
      <w:r>
        <w:rPr/>
        <w:t>组合中，按账龄分析法计提坏账准备的其他应收款</w:t>
      </w:r>
    </w:p>
    <w:p>
      <w:pPr>
        <w:spacing w:line="240" w:lineRule="auto" w:before="5"/>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2909"/>
        <w:gridCol w:w="1939"/>
        <w:gridCol w:w="1844"/>
        <w:gridCol w:w="1856"/>
      </w:tblGrid>
      <w:tr>
        <w:trPr>
          <w:trHeight w:val="380" w:hRule="exact"/>
        </w:trPr>
        <w:tc>
          <w:tcPr>
            <w:tcW w:w="2909"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563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32"/>
              <w:ind w:right="7"/>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398" w:hRule="exact"/>
        </w:trPr>
        <w:tc>
          <w:tcPr>
            <w:tcW w:w="2909" w:type="dxa"/>
            <w:vMerge/>
            <w:tcBorders>
              <w:left w:val="nil" w:sz="6" w:space="0" w:color="auto"/>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12" w:right="0"/>
              <w:jc w:val="left"/>
              <w:rPr>
                <w:rFonts w:ascii="宋体" w:hAnsi="宋体" w:cs="宋体" w:eastAsia="宋体" w:hint="default"/>
                <w:sz w:val="22"/>
                <w:szCs w:val="22"/>
              </w:rPr>
            </w:pPr>
            <w:r>
              <w:rPr>
                <w:rFonts w:ascii="宋体" w:hAnsi="宋体" w:cs="宋体" w:eastAsia="宋体" w:hint="default"/>
                <w:b/>
                <w:bCs/>
                <w:sz w:val="22"/>
                <w:szCs w:val="22"/>
              </w:rPr>
              <w:t>其他应收款</w:t>
            </w:r>
            <w:r>
              <w:rPr>
                <w:rFonts w:ascii="宋体" w:hAnsi="宋体" w:cs="宋体" w:eastAsia="宋体" w:hint="default"/>
                <w:sz w:val="22"/>
                <w:szCs w:val="22"/>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75"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left="206" w:right="0"/>
              <w:jc w:val="left"/>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370" w:hRule="exact"/>
        </w:trPr>
        <w:tc>
          <w:tcPr>
            <w:tcW w:w="2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z w:val="22"/>
                <w:szCs w:val="22"/>
              </w:rPr>
              <w:t>(</w:t>
            </w:r>
            <w:r>
              <w:rPr>
                <w:rFonts w:ascii="宋体" w:hAnsi="宋体" w:cs="宋体" w:eastAsia="宋体" w:hint="default"/>
                <w:sz w:val="22"/>
                <w:szCs w:val="22"/>
              </w:rPr>
              <w:t>含</w:t>
            </w:r>
            <w:r>
              <w:rPr>
                <w:rFonts w:ascii="宋体" w:hAnsi="宋体" w:cs="宋体" w:eastAsia="宋体" w:hint="default"/>
                <w:sz w:val="22"/>
                <w:szCs w:val="22"/>
              </w:rPr>
              <w:t>)</w:t>
            </w:r>
            <w:r>
              <w:rPr>
                <w:rFonts w:ascii="宋体" w:hAnsi="宋体" w:cs="宋体" w:eastAsia="宋体" w:hint="default"/>
                <w:sz w:val="22"/>
                <w:szCs w:val="22"/>
              </w:rPr>
              <w:t>以内</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200,249.09</w:t>
            </w:r>
            <w:r>
              <w:rPr>
                <w:rFonts w:ascii="宋体"/>
                <w:sz w:val="22"/>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w w:val="95"/>
                <w:sz w:val="22"/>
              </w:rPr>
              <w:t>6,007.47</w:t>
            </w:r>
            <w:r>
              <w:rPr>
                <w:rFonts w:ascii="宋体"/>
                <w:sz w:val="22"/>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3.00</w:t>
            </w:r>
            <w:r>
              <w:rPr>
                <w:rFonts w:ascii="宋体"/>
                <w:sz w:val="22"/>
              </w:rPr>
            </w:r>
          </w:p>
        </w:tc>
      </w:tr>
      <w:tr>
        <w:trPr>
          <w:trHeight w:val="371" w:hRule="exact"/>
        </w:trPr>
        <w:tc>
          <w:tcPr>
            <w:tcW w:w="2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z w:val="22"/>
                <w:szCs w:val="22"/>
              </w:rPr>
              <w:t>(</w:t>
            </w:r>
            <w:r>
              <w:rPr>
                <w:rFonts w:ascii="宋体" w:hAnsi="宋体" w:cs="宋体" w:eastAsia="宋体" w:hint="default"/>
                <w:sz w:val="22"/>
                <w:szCs w:val="22"/>
              </w:rPr>
              <w:t>含</w:t>
            </w:r>
            <w:r>
              <w:rPr>
                <w:rFonts w:ascii="宋体" w:hAnsi="宋体" w:cs="宋体" w:eastAsia="宋体" w:hint="default"/>
                <w:sz w:val="22"/>
                <w:szCs w:val="22"/>
              </w:rPr>
              <w:t>)</w:t>
            </w:r>
          </w:p>
        </w:tc>
        <w:tc>
          <w:tcPr>
            <w:tcW w:w="193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z w:val="22"/>
                <w:szCs w:val="22"/>
              </w:rPr>
              <w:t>(</w:t>
            </w:r>
            <w:r>
              <w:rPr>
                <w:rFonts w:ascii="宋体" w:hAnsi="宋体" w:cs="宋体" w:eastAsia="宋体" w:hint="default"/>
                <w:sz w:val="22"/>
                <w:szCs w:val="22"/>
              </w:rPr>
              <w:t>含</w:t>
            </w:r>
            <w:r>
              <w:rPr>
                <w:rFonts w:ascii="宋体" w:hAnsi="宋体" w:cs="宋体" w:eastAsia="宋体" w:hint="default"/>
                <w:sz w:val="22"/>
                <w:szCs w:val="22"/>
              </w:rPr>
              <w:t>)</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22"/>
                <w:szCs w:val="22"/>
              </w:rPr>
            </w:pPr>
            <w:r>
              <w:rPr>
                <w:rFonts w:ascii="宋体"/>
                <w:w w:val="95"/>
                <w:sz w:val="22"/>
              </w:rPr>
              <w:t>1,000.00</w:t>
            </w:r>
            <w:r>
              <w:rPr>
                <w:rFonts w:ascii="宋体"/>
                <w:sz w:val="22"/>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宋体" w:hAnsi="宋体" w:cs="宋体" w:eastAsia="宋体" w:hint="default"/>
                <w:sz w:val="22"/>
                <w:szCs w:val="22"/>
              </w:rPr>
            </w:pPr>
            <w:r>
              <w:rPr>
                <w:rFonts w:ascii="宋体"/>
                <w:w w:val="95"/>
                <w:sz w:val="22"/>
              </w:rPr>
              <w:t>500.00</w:t>
            </w:r>
            <w:r>
              <w:rPr>
                <w:rFonts w:ascii="宋体"/>
                <w:sz w:val="22"/>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50.00</w:t>
            </w:r>
            <w:r>
              <w:rPr>
                <w:rFonts w:ascii="宋体"/>
                <w:sz w:val="22"/>
              </w:rPr>
            </w:r>
          </w:p>
        </w:tc>
      </w:tr>
      <w:tr>
        <w:trPr>
          <w:trHeight w:val="370" w:hRule="exact"/>
        </w:trPr>
        <w:tc>
          <w:tcPr>
            <w:tcW w:w="2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7"/>
                <w:sz w:val="22"/>
                <w:szCs w:val="22"/>
              </w:rPr>
              <w:t> </w:t>
            </w:r>
            <w:r>
              <w:rPr>
                <w:rFonts w:ascii="宋体" w:hAnsi="宋体" w:cs="宋体" w:eastAsia="宋体" w:hint="default"/>
                <w:sz w:val="22"/>
                <w:szCs w:val="22"/>
              </w:rPr>
              <w:t>年以上</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宋体" w:hAnsi="宋体" w:cs="宋体" w:eastAsia="宋体" w:hint="default"/>
                <w:sz w:val="22"/>
                <w:szCs w:val="22"/>
              </w:rPr>
            </w:pPr>
            <w:r>
              <w:rPr>
                <w:rFonts w:ascii="宋体"/>
                <w:w w:val="95"/>
                <w:sz w:val="22"/>
              </w:rPr>
              <w:t>185,188.00</w:t>
            </w:r>
            <w:r>
              <w:rPr>
                <w:rFonts w:ascii="宋体"/>
                <w:sz w:val="22"/>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185,188.00</w:t>
            </w:r>
            <w:r>
              <w:rPr>
                <w:rFonts w:ascii="宋体"/>
                <w:sz w:val="22"/>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100.00</w:t>
            </w:r>
            <w:r>
              <w:rPr>
                <w:rFonts w:ascii="宋体"/>
                <w:sz w:val="22"/>
              </w:rPr>
            </w:r>
          </w:p>
        </w:tc>
      </w:tr>
      <w:tr>
        <w:trPr>
          <w:trHeight w:val="382" w:hRule="exact"/>
        </w:trPr>
        <w:tc>
          <w:tcPr>
            <w:tcW w:w="290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2"/>
              <w:ind w:left="19"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right="101"/>
              <w:jc w:val="right"/>
              <w:rPr>
                <w:rFonts w:ascii="宋体" w:hAnsi="宋体" w:cs="宋体" w:eastAsia="宋体" w:hint="default"/>
                <w:sz w:val="22"/>
                <w:szCs w:val="22"/>
              </w:rPr>
            </w:pPr>
            <w:r>
              <w:rPr>
                <w:rFonts w:ascii="宋体"/>
                <w:b/>
                <w:spacing w:val="-1"/>
                <w:w w:val="95"/>
                <w:sz w:val="22"/>
              </w:rPr>
              <w:t>386,437.09</w:t>
            </w:r>
            <w:r>
              <w:rPr>
                <w:rFonts w:ascii="宋体"/>
                <w:spacing w:val="-1"/>
                <w:sz w:val="22"/>
              </w:rPr>
            </w:r>
          </w:p>
        </w:tc>
        <w:tc>
          <w:tcPr>
            <w:tcW w:w="18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right="101"/>
              <w:jc w:val="right"/>
              <w:rPr>
                <w:rFonts w:ascii="宋体" w:hAnsi="宋体" w:cs="宋体" w:eastAsia="宋体" w:hint="default"/>
                <w:sz w:val="22"/>
                <w:szCs w:val="22"/>
              </w:rPr>
            </w:pPr>
            <w:r>
              <w:rPr>
                <w:rFonts w:ascii="宋体"/>
                <w:b/>
                <w:spacing w:val="-1"/>
                <w:w w:val="95"/>
                <w:sz w:val="22"/>
              </w:rPr>
              <w:t>191,695.47</w:t>
            </w:r>
            <w:r>
              <w:rPr>
                <w:rFonts w:ascii="宋体"/>
                <w:spacing w:val="-1"/>
                <w:sz w:val="22"/>
              </w:rPr>
            </w:r>
          </w:p>
        </w:tc>
        <w:tc>
          <w:tcPr>
            <w:tcW w:w="18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2"/>
              <w:ind w:right="5"/>
              <w:jc w:val="center"/>
              <w:rPr>
                <w:rFonts w:ascii="宋体" w:hAnsi="宋体" w:cs="宋体" w:eastAsia="宋体" w:hint="default"/>
                <w:sz w:val="22"/>
                <w:szCs w:val="22"/>
              </w:rPr>
            </w:pPr>
            <w:r>
              <w:rPr>
                <w:rFonts w:ascii="宋体"/>
                <w:b/>
                <w:sz w:val="22"/>
              </w:rPr>
              <w:t>--</w:t>
            </w:r>
            <w:r>
              <w:rPr>
                <w:rFonts w:ascii="宋体"/>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1081" w:right="924"/>
        <w:jc w:val="left"/>
      </w:pPr>
      <w:r>
        <w:rPr/>
        <w:t>注：确定该组合的依据为信用风险特征类似。</w:t>
      </w:r>
    </w:p>
    <w:p>
      <w:pPr>
        <w:spacing w:line="240" w:lineRule="auto" w:before="1"/>
        <w:rPr>
          <w:rFonts w:ascii="宋体" w:hAnsi="宋体" w:cs="宋体" w:eastAsia="宋体" w:hint="default"/>
          <w:sz w:val="29"/>
          <w:szCs w:val="29"/>
        </w:rPr>
      </w:pPr>
    </w:p>
    <w:p>
      <w:pPr>
        <w:pStyle w:val="BodyText"/>
        <w:spacing w:line="240" w:lineRule="auto"/>
        <w:ind w:left="740" w:right="924"/>
        <w:jc w:val="left"/>
      </w:pPr>
      <w:bookmarkStart w:name="其他应收款按款项性质分类情况" w:id="364"/>
      <w:bookmarkEnd w:id="364"/>
      <w:r>
        <w:rPr/>
      </w:r>
      <w:r>
        <w:rPr/>
        <w:t>（</w:t>
      </w:r>
      <w:r>
        <w:rPr>
          <w:rFonts w:ascii="宋体" w:hAnsi="宋体" w:cs="宋体" w:eastAsia="宋体" w:hint="default"/>
        </w:rPr>
        <w:t>2</w:t>
      </w:r>
      <w:r>
        <w:rPr/>
        <w:t>）</w:t>
      </w:r>
      <w:r>
        <w:rPr>
          <w:spacing w:val="-65"/>
        </w:rPr>
        <w:t> </w:t>
      </w:r>
      <w:r>
        <w:rPr/>
        <w:t>其他应收款按款项性质分类情况</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080"/>
        <w:gridCol w:w="2831"/>
        <w:gridCol w:w="2827"/>
      </w:tblGrid>
      <w:tr>
        <w:trPr>
          <w:trHeight w:val="378" w:hRule="exact"/>
        </w:trPr>
        <w:tc>
          <w:tcPr>
            <w:tcW w:w="308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6" w:right="0"/>
              <w:jc w:val="center"/>
              <w:rPr>
                <w:rFonts w:ascii="宋体" w:hAnsi="宋体" w:cs="宋体" w:eastAsia="宋体" w:hint="default"/>
                <w:sz w:val="22"/>
                <w:szCs w:val="22"/>
              </w:rPr>
            </w:pPr>
            <w:r>
              <w:rPr>
                <w:rFonts w:ascii="宋体" w:hAnsi="宋体" w:cs="宋体" w:eastAsia="宋体" w:hint="default"/>
                <w:b/>
                <w:bCs/>
                <w:sz w:val="22"/>
                <w:szCs w:val="22"/>
              </w:rPr>
              <w:t>款项性质</w:t>
            </w:r>
            <w:r>
              <w:rPr>
                <w:rFonts w:ascii="宋体" w:hAnsi="宋体" w:cs="宋体" w:eastAsia="宋体" w:hint="default"/>
                <w:sz w:val="22"/>
                <w:szCs w:val="22"/>
              </w:rPr>
            </w:r>
          </w:p>
        </w:tc>
        <w:tc>
          <w:tcPr>
            <w:tcW w:w="28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82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3"/>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365" w:hRule="exact"/>
        </w:trPr>
        <w:tc>
          <w:tcPr>
            <w:tcW w:w="3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备用金</w:t>
            </w:r>
          </w:p>
        </w:tc>
        <w:tc>
          <w:tcPr>
            <w:tcW w:w="2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64,028.00</w:t>
            </w:r>
            <w:r>
              <w:rPr>
                <w:rFonts w:ascii="宋体"/>
                <w:sz w:val="22"/>
              </w:rPr>
            </w: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6,567.33</w:t>
            </w:r>
            <w:r>
              <w:rPr>
                <w:rFonts w:ascii="宋体"/>
                <w:sz w:val="22"/>
              </w:rPr>
            </w:r>
          </w:p>
        </w:tc>
      </w:tr>
      <w:tr>
        <w:trPr>
          <w:trHeight w:val="365" w:hRule="exact"/>
        </w:trPr>
        <w:tc>
          <w:tcPr>
            <w:tcW w:w="3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押金</w:t>
            </w:r>
          </w:p>
        </w:tc>
        <w:tc>
          <w:tcPr>
            <w:tcW w:w="2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200,454.10</w:t>
            </w:r>
            <w:r>
              <w:rPr>
                <w:rFonts w:ascii="宋体"/>
                <w:sz w:val="22"/>
              </w:rPr>
            </w: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545,068.00</w:t>
            </w:r>
            <w:r>
              <w:rPr>
                <w:rFonts w:ascii="宋体"/>
                <w:sz w:val="22"/>
              </w:rPr>
            </w:r>
          </w:p>
        </w:tc>
      </w:tr>
      <w:tr>
        <w:trPr>
          <w:trHeight w:val="365" w:hRule="exact"/>
        </w:trPr>
        <w:tc>
          <w:tcPr>
            <w:tcW w:w="3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资金拆借</w:t>
            </w:r>
          </w:p>
        </w:tc>
        <w:tc>
          <w:tcPr>
            <w:tcW w:w="2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201,808,577.85</w:t>
            </w:r>
            <w:r>
              <w:rPr>
                <w:rFonts w:ascii="宋体"/>
                <w:sz w:val="22"/>
              </w:rPr>
            </w: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322,123,462.25</w:t>
            </w:r>
            <w:r>
              <w:rPr>
                <w:rFonts w:ascii="宋体"/>
                <w:sz w:val="22"/>
              </w:rPr>
            </w:r>
          </w:p>
        </w:tc>
      </w:tr>
      <w:tr>
        <w:trPr>
          <w:trHeight w:val="365" w:hRule="exact"/>
        </w:trPr>
        <w:tc>
          <w:tcPr>
            <w:tcW w:w="3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代扣代缴款</w:t>
            </w:r>
          </w:p>
        </w:tc>
        <w:tc>
          <w:tcPr>
            <w:tcW w:w="2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121,954.99</w:t>
            </w:r>
            <w:r>
              <w:rPr>
                <w:rFonts w:ascii="宋体"/>
                <w:sz w:val="22"/>
              </w:rPr>
            </w: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w w:val="95"/>
                <w:sz w:val="22"/>
              </w:rPr>
              <w:t>70,041.33</w:t>
            </w:r>
            <w:r>
              <w:rPr>
                <w:rFonts w:ascii="宋体"/>
                <w:sz w:val="22"/>
              </w:rPr>
            </w:r>
          </w:p>
        </w:tc>
      </w:tr>
      <w:tr>
        <w:trPr>
          <w:trHeight w:val="379" w:hRule="exact"/>
        </w:trPr>
        <w:tc>
          <w:tcPr>
            <w:tcW w:w="30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left="17"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103"/>
              <w:jc w:val="right"/>
              <w:rPr>
                <w:rFonts w:ascii="宋体" w:hAnsi="宋体" w:cs="宋体" w:eastAsia="宋体" w:hint="default"/>
                <w:sz w:val="22"/>
                <w:szCs w:val="22"/>
              </w:rPr>
            </w:pPr>
            <w:r>
              <w:rPr>
                <w:rFonts w:ascii="宋体"/>
                <w:b/>
                <w:spacing w:val="-1"/>
                <w:w w:val="95"/>
                <w:sz w:val="22"/>
              </w:rPr>
              <w:t>202,195,014.94</w:t>
            </w:r>
            <w:r>
              <w:rPr>
                <w:rFonts w:ascii="宋体"/>
                <w:spacing w:val="-1"/>
                <w:sz w:val="22"/>
              </w:rPr>
            </w:r>
          </w:p>
        </w:tc>
        <w:tc>
          <w:tcPr>
            <w:tcW w:w="282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2"/>
              <w:ind w:right="105"/>
              <w:jc w:val="right"/>
              <w:rPr>
                <w:rFonts w:ascii="宋体" w:hAnsi="宋体" w:cs="宋体" w:eastAsia="宋体" w:hint="default"/>
                <w:sz w:val="22"/>
                <w:szCs w:val="22"/>
              </w:rPr>
            </w:pPr>
            <w:r>
              <w:rPr>
                <w:rFonts w:ascii="宋体"/>
                <w:b/>
                <w:spacing w:val="-1"/>
                <w:w w:val="95"/>
                <w:sz w:val="22"/>
              </w:rPr>
              <w:t>322,745,138.91</w:t>
            </w:r>
            <w:r>
              <w:rPr>
                <w:rFonts w:ascii="宋体"/>
                <w:spacing w:val="-1"/>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740" w:right="924"/>
        <w:jc w:val="left"/>
      </w:pPr>
      <w:bookmarkStart w:name="按欠款方归集的年末余额前五吊的其他应收款情况：" w:id="365"/>
      <w:bookmarkEnd w:id="365"/>
      <w:r>
        <w:rPr/>
      </w:r>
      <w:r>
        <w:rPr/>
        <w:t>（</w:t>
      </w:r>
      <w:r>
        <w:rPr>
          <w:rFonts w:ascii="宋体" w:hAnsi="宋体" w:cs="宋体" w:eastAsia="宋体" w:hint="default"/>
        </w:rPr>
        <w:t>3</w:t>
      </w:r>
      <w:r>
        <w:rPr/>
        <w:t>）</w:t>
      </w:r>
      <w:r>
        <w:rPr>
          <w:spacing w:val="-70"/>
        </w:rPr>
        <w:t> </w:t>
      </w:r>
      <w:r>
        <w:rPr/>
        <w:t>按欠款方归集的年末余额前五名的其他应收款情况：</w:t>
      </w:r>
    </w:p>
    <w:p>
      <w:pPr>
        <w:spacing w:after="0" w:line="240" w:lineRule="auto"/>
        <w:jc w:val="left"/>
        <w:sectPr>
          <w:pgSz w:w="11910" w:h="16840"/>
          <w:pgMar w:header="879" w:footer="570" w:top="1100" w:bottom="760" w:left="1460" w:right="0"/>
        </w:sectPr>
      </w:pPr>
    </w:p>
    <w:p>
      <w:pPr>
        <w:spacing w:line="240" w:lineRule="auto" w:before="2"/>
        <w:rPr>
          <w:rFonts w:ascii="Times New Roman" w:hAnsi="Times New Roman" w:cs="Times New Roman" w:eastAsia="Times New Roman" w:hint="default"/>
          <w:sz w:val="3"/>
          <w:szCs w:val="3"/>
        </w:rPr>
      </w:pPr>
      <w:r>
        <w:rPr/>
        <w:pict>
          <v:shape style="position:absolute;margin-left:527.940002pt;margin-top:803.179993pt;width:67.5pt;height:38.5pt;mso-position-horizontal-relative:page;mso-position-vertical-relative:page;z-index:2032" type="#_x0000_t75" stroked="false">
            <v:imagedata r:id="rId21" o:title=""/>
          </v:shape>
        </w:pict>
      </w:r>
    </w:p>
    <w:p>
      <w:pPr>
        <w:spacing w:line="20" w:lineRule="exact"/>
        <w:ind w:left="2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9.1pt;height:.75pt;mso-position-horizontal-relative:char;mso-position-vertical-relative:line" coordorigin="0,0" coordsize="8582,15">
            <v:group style="position:absolute;left:7;top:7;width:8568;height:2" coordorigin="7,7" coordsize="8568,2">
              <v:shape style="position:absolute;left:7;top:7;width:8568;height:2" coordorigin="7,7" coordsize="8568,0" path="m7,7l857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5"/>
          <w:szCs w:val="25"/>
        </w:rPr>
      </w:pPr>
    </w:p>
    <w:tbl>
      <w:tblPr>
        <w:tblW w:w="0" w:type="auto"/>
        <w:jc w:val="left"/>
        <w:tblInd w:w="104" w:type="dxa"/>
        <w:tblLayout w:type="fixed"/>
        <w:tblCellMar>
          <w:top w:w="0" w:type="dxa"/>
          <w:left w:w="0" w:type="dxa"/>
          <w:bottom w:w="0" w:type="dxa"/>
          <w:right w:w="0" w:type="dxa"/>
        </w:tblCellMar>
        <w:tblLook w:val="01E0"/>
      </w:tblPr>
      <w:tblGrid>
        <w:gridCol w:w="2814"/>
        <w:gridCol w:w="1078"/>
        <w:gridCol w:w="1619"/>
        <w:gridCol w:w="1416"/>
        <w:gridCol w:w="1134"/>
        <w:gridCol w:w="677"/>
      </w:tblGrid>
      <w:tr>
        <w:trPr>
          <w:trHeight w:val="1818" w:hRule="exact"/>
        </w:trPr>
        <w:tc>
          <w:tcPr>
            <w:tcW w:w="2814"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0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300" w:lineRule="auto"/>
              <w:ind w:left="315" w:right="313"/>
              <w:jc w:val="left"/>
              <w:rPr>
                <w:rFonts w:ascii="宋体" w:hAnsi="宋体" w:cs="宋体" w:eastAsia="宋体" w:hint="default"/>
                <w:sz w:val="22"/>
                <w:szCs w:val="22"/>
              </w:rPr>
            </w:pPr>
            <w:r>
              <w:rPr>
                <w:rFonts w:ascii="宋体" w:hAnsi="宋体" w:cs="宋体" w:eastAsia="宋体" w:hint="default"/>
                <w:b/>
                <w:bCs/>
                <w:sz w:val="22"/>
                <w:szCs w:val="22"/>
              </w:rPr>
              <w:t>款项</w:t>
            </w:r>
            <w:r>
              <w:rPr>
                <w:rFonts w:ascii="宋体" w:hAnsi="宋体" w:cs="宋体" w:eastAsia="宋体" w:hint="default"/>
                <w:b/>
                <w:bCs/>
                <w:spacing w:val="1"/>
                <w:w w:val="99"/>
                <w:sz w:val="22"/>
                <w:szCs w:val="22"/>
              </w:rPr>
              <w:t> </w:t>
            </w:r>
            <w:r>
              <w:rPr>
                <w:rFonts w:ascii="宋体" w:hAnsi="宋体" w:cs="宋体" w:eastAsia="宋体" w:hint="default"/>
                <w:b/>
                <w:bCs/>
                <w:sz w:val="22"/>
                <w:szCs w:val="22"/>
              </w:rPr>
              <w:t>性质</w:t>
            </w:r>
            <w:r>
              <w:rPr>
                <w:rFonts w:ascii="宋体" w:hAnsi="宋体" w:cs="宋体" w:eastAsia="宋体" w:hint="default"/>
                <w:sz w:val="22"/>
                <w:szCs w:val="22"/>
              </w:rPr>
            </w:r>
          </w:p>
        </w:tc>
        <w:tc>
          <w:tcPr>
            <w:tcW w:w="16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64"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123" w:right="123"/>
              <w:jc w:val="both"/>
              <w:rPr>
                <w:rFonts w:ascii="宋体" w:hAnsi="宋体" w:cs="宋体" w:eastAsia="宋体" w:hint="default"/>
                <w:sz w:val="22"/>
                <w:szCs w:val="22"/>
              </w:rPr>
            </w:pPr>
            <w:r>
              <w:rPr>
                <w:rFonts w:ascii="宋体" w:hAnsi="宋体" w:cs="宋体" w:eastAsia="宋体" w:hint="default"/>
                <w:b/>
                <w:bCs/>
                <w:sz w:val="22"/>
                <w:szCs w:val="22"/>
              </w:rPr>
              <w:t>占其他应</w:t>
            </w:r>
            <w:r>
              <w:rPr>
                <w:rFonts w:ascii="宋体" w:hAnsi="宋体" w:cs="宋体" w:eastAsia="宋体" w:hint="default"/>
                <w:b/>
                <w:bCs/>
                <w:w w:val="99"/>
                <w:sz w:val="22"/>
                <w:szCs w:val="22"/>
              </w:rPr>
              <w:t> </w:t>
            </w:r>
            <w:r>
              <w:rPr>
                <w:rFonts w:ascii="宋体" w:hAnsi="宋体" w:cs="宋体" w:eastAsia="宋体" w:hint="default"/>
                <w:b/>
                <w:bCs/>
                <w:sz w:val="22"/>
                <w:szCs w:val="22"/>
              </w:rPr>
              <w:t>收款年末</w:t>
            </w:r>
            <w:r>
              <w:rPr>
                <w:rFonts w:ascii="宋体" w:hAnsi="宋体" w:cs="宋体" w:eastAsia="宋体" w:hint="default"/>
                <w:b/>
                <w:bCs/>
                <w:w w:val="99"/>
                <w:sz w:val="22"/>
                <w:szCs w:val="22"/>
              </w:rPr>
              <w:t> </w:t>
            </w:r>
            <w:r>
              <w:rPr>
                <w:rFonts w:ascii="宋体" w:hAnsi="宋体" w:cs="宋体" w:eastAsia="宋体" w:hint="default"/>
                <w:b/>
                <w:bCs/>
                <w:sz w:val="22"/>
                <w:szCs w:val="22"/>
              </w:rPr>
              <w:t>余额合计</w:t>
            </w:r>
            <w:r>
              <w:rPr>
                <w:rFonts w:ascii="宋体" w:hAnsi="宋体" w:cs="宋体" w:eastAsia="宋体" w:hint="default"/>
                <w:b/>
                <w:bCs/>
                <w:w w:val="99"/>
                <w:sz w:val="22"/>
                <w:szCs w:val="22"/>
              </w:rPr>
              <w:t> </w:t>
            </w:r>
            <w:r>
              <w:rPr>
                <w:rFonts w:ascii="宋体" w:hAnsi="宋体" w:cs="宋体" w:eastAsia="宋体" w:hint="default"/>
                <w:b/>
                <w:bCs/>
                <w:sz w:val="22"/>
                <w:szCs w:val="22"/>
              </w:rPr>
              <w:t>数的比例</w:t>
            </w:r>
            <w:r>
              <w:rPr>
                <w:rFonts w:ascii="宋体" w:hAnsi="宋体" w:cs="宋体" w:eastAsia="宋体" w:hint="default"/>
                <w:sz w:val="22"/>
                <w:szCs w:val="22"/>
              </w:rPr>
            </w:r>
          </w:p>
          <w:p>
            <w:pPr>
              <w:pStyle w:val="TableParagraph"/>
              <w:spacing w:line="240" w:lineRule="auto" w:before="17"/>
              <w:ind w:left="289"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67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115" w:right="115"/>
              <w:jc w:val="both"/>
              <w:rPr>
                <w:rFonts w:ascii="宋体" w:hAnsi="宋体" w:cs="宋体" w:eastAsia="宋体" w:hint="default"/>
                <w:sz w:val="22"/>
                <w:szCs w:val="22"/>
              </w:rPr>
            </w:pPr>
            <w:r>
              <w:rPr>
                <w:rFonts w:ascii="宋体" w:hAnsi="宋体" w:cs="宋体" w:eastAsia="宋体" w:hint="default"/>
                <w:b/>
                <w:bCs/>
                <w:sz w:val="22"/>
                <w:szCs w:val="22"/>
              </w:rPr>
              <w:t>坏账</w:t>
            </w:r>
            <w:r>
              <w:rPr>
                <w:rFonts w:ascii="宋体" w:hAnsi="宋体" w:cs="宋体" w:eastAsia="宋体" w:hint="default"/>
                <w:b/>
                <w:bCs/>
                <w:spacing w:val="1"/>
                <w:w w:val="99"/>
                <w:sz w:val="22"/>
                <w:szCs w:val="22"/>
              </w:rPr>
              <w:t> </w:t>
            </w:r>
            <w:r>
              <w:rPr>
                <w:rFonts w:ascii="宋体" w:hAnsi="宋体" w:cs="宋体" w:eastAsia="宋体" w:hint="default"/>
                <w:b/>
                <w:bCs/>
                <w:sz w:val="22"/>
                <w:szCs w:val="22"/>
              </w:rPr>
              <w:t>准备</w:t>
            </w:r>
            <w:r>
              <w:rPr>
                <w:rFonts w:ascii="宋体" w:hAnsi="宋体" w:cs="宋体" w:eastAsia="宋体" w:hint="default"/>
                <w:b/>
                <w:bCs/>
                <w:spacing w:val="1"/>
                <w:w w:val="99"/>
                <w:sz w:val="22"/>
                <w:szCs w:val="22"/>
              </w:rPr>
              <w:t> </w:t>
            </w:r>
            <w:r>
              <w:rPr>
                <w:rFonts w:ascii="宋体" w:hAnsi="宋体" w:cs="宋体" w:eastAsia="宋体" w:hint="default"/>
                <w:b/>
                <w:bCs/>
                <w:sz w:val="22"/>
                <w:szCs w:val="22"/>
              </w:rPr>
              <w:t>年末</w:t>
            </w:r>
            <w:r>
              <w:rPr>
                <w:rFonts w:ascii="宋体" w:hAnsi="宋体" w:cs="宋体" w:eastAsia="宋体" w:hint="default"/>
                <w:b/>
                <w:bCs/>
                <w:spacing w:val="1"/>
                <w:w w:val="99"/>
                <w:sz w:val="22"/>
                <w:szCs w:val="22"/>
              </w:rPr>
              <w:t> </w:t>
            </w:r>
            <w:r>
              <w:rPr>
                <w:rFonts w:ascii="宋体" w:hAnsi="宋体" w:cs="宋体" w:eastAsia="宋体" w:hint="default"/>
                <w:b/>
                <w:bCs/>
                <w:sz w:val="22"/>
                <w:szCs w:val="22"/>
              </w:rPr>
              <w:t>余额</w:t>
            </w:r>
            <w:r>
              <w:rPr>
                <w:rFonts w:ascii="宋体" w:hAnsi="宋体" w:cs="宋体" w:eastAsia="宋体" w:hint="default"/>
                <w:sz w:val="22"/>
                <w:szCs w:val="22"/>
              </w:rPr>
            </w:r>
          </w:p>
        </w:tc>
      </w:tr>
      <w:tr>
        <w:trPr>
          <w:trHeight w:val="725" w:hRule="exact"/>
        </w:trPr>
        <w:tc>
          <w:tcPr>
            <w:tcW w:w="28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单位</w:t>
            </w:r>
            <w:r>
              <w:rPr>
                <w:rFonts w:ascii="宋体" w:hAnsi="宋体" w:cs="宋体" w:eastAsia="宋体" w:hint="default"/>
                <w:spacing w:val="-50"/>
                <w:sz w:val="20"/>
                <w:szCs w:val="20"/>
              </w:rPr>
              <w:t> </w:t>
            </w:r>
            <w:r>
              <w:rPr>
                <w:rFonts w:ascii="宋体" w:hAnsi="宋体" w:cs="宋体" w:eastAsia="宋体" w:hint="default"/>
                <w:sz w:val="20"/>
                <w:szCs w:val="20"/>
              </w:rPr>
              <w:t>1</w:t>
            </w:r>
          </w:p>
        </w:tc>
        <w:tc>
          <w:tcPr>
            <w:tcW w:w="10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资金拆借</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96,700,736.87</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75"/>
                <w:sz w:val="20"/>
                <w:szCs w:val="20"/>
              </w:rPr>
              <w:t> </w:t>
            </w:r>
            <w:r>
              <w:rPr>
                <w:rFonts w:ascii="宋体" w:hAnsi="宋体" w:cs="宋体" w:eastAsia="宋体" w:hint="default"/>
                <w:spacing w:val="-21"/>
                <w:sz w:val="20"/>
                <w:szCs w:val="20"/>
              </w:rPr>
              <w:t>年以内、</w:t>
            </w:r>
            <w:r>
              <w:rPr>
                <w:rFonts w:ascii="宋体" w:hAnsi="宋体" w:cs="宋体" w:eastAsia="宋体" w:hint="default"/>
                <w:sz w:val="20"/>
                <w:szCs w:val="20"/>
              </w:rPr>
            </w:r>
          </w:p>
          <w:p>
            <w:pPr>
              <w:pStyle w:val="TableParagraph"/>
              <w:spacing w:line="240" w:lineRule="auto" w:before="98"/>
              <w:ind w:left="20" w:right="0"/>
              <w:jc w:val="center"/>
              <w:rPr>
                <w:rFonts w:ascii="宋体" w:hAnsi="宋体" w:cs="宋体" w:eastAsia="宋体" w:hint="default"/>
                <w:sz w:val="20"/>
                <w:szCs w:val="20"/>
              </w:rPr>
            </w:pPr>
            <w:r>
              <w:rPr>
                <w:rFonts w:ascii="宋体" w:hAnsi="宋体" w:cs="宋体" w:eastAsia="宋体" w:hint="default"/>
                <w:spacing w:val="-14"/>
                <w:sz w:val="20"/>
                <w:szCs w:val="20"/>
              </w:rPr>
              <w:t>1-2</w:t>
            </w:r>
            <w:r>
              <w:rPr>
                <w:rFonts w:ascii="宋体" w:hAnsi="宋体" w:cs="宋体" w:eastAsia="宋体" w:hint="default"/>
                <w:spacing w:val="-73"/>
                <w:sz w:val="20"/>
                <w:szCs w:val="20"/>
              </w:rPr>
              <w:t> </w:t>
            </w:r>
            <w:r>
              <w:rPr>
                <w:rFonts w:ascii="宋体" w:hAnsi="宋体" w:cs="宋体" w:eastAsia="宋体" w:hint="default"/>
                <w:sz w:val="20"/>
                <w:szCs w:val="20"/>
              </w:rPr>
              <w:t>年</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04"/>
              <w:jc w:val="right"/>
              <w:rPr>
                <w:rFonts w:ascii="宋体" w:hAnsi="宋体" w:cs="宋体" w:eastAsia="宋体" w:hint="default"/>
                <w:sz w:val="20"/>
                <w:szCs w:val="20"/>
              </w:rPr>
            </w:pPr>
            <w:r>
              <w:rPr>
                <w:rFonts w:ascii="宋体"/>
                <w:sz w:val="20"/>
              </w:rPr>
              <w:t>47.83</w:t>
            </w:r>
          </w:p>
        </w:tc>
        <w:tc>
          <w:tcPr>
            <w:tcW w:w="67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8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单位</w:t>
            </w:r>
            <w:r>
              <w:rPr>
                <w:rFonts w:ascii="宋体" w:hAnsi="宋体" w:cs="宋体" w:eastAsia="宋体" w:hint="default"/>
                <w:spacing w:val="-50"/>
                <w:sz w:val="20"/>
                <w:szCs w:val="20"/>
              </w:rPr>
              <w:t> </w:t>
            </w:r>
            <w:r>
              <w:rPr>
                <w:rFonts w:ascii="宋体" w:hAnsi="宋体" w:cs="宋体" w:eastAsia="宋体" w:hint="default"/>
                <w:sz w:val="20"/>
                <w:szCs w:val="20"/>
              </w:rPr>
              <w:t>2</w:t>
            </w:r>
          </w:p>
        </w:tc>
        <w:tc>
          <w:tcPr>
            <w:tcW w:w="10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05" w:right="0"/>
              <w:jc w:val="left"/>
              <w:rPr>
                <w:rFonts w:ascii="宋体" w:hAnsi="宋体" w:cs="宋体" w:eastAsia="宋体" w:hint="default"/>
                <w:sz w:val="20"/>
                <w:szCs w:val="20"/>
              </w:rPr>
            </w:pPr>
            <w:r>
              <w:rPr>
                <w:rFonts w:ascii="宋体" w:hAnsi="宋体" w:cs="宋体" w:eastAsia="宋体" w:hint="default"/>
                <w:sz w:val="20"/>
                <w:szCs w:val="20"/>
              </w:rPr>
              <w:t>资金拆借</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40,000,000.00</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z w:val="20"/>
              </w:rPr>
              <w:t>19.78</w:t>
            </w:r>
          </w:p>
        </w:tc>
        <w:tc>
          <w:tcPr>
            <w:tcW w:w="67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8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单位</w:t>
            </w:r>
            <w:r>
              <w:rPr>
                <w:rFonts w:ascii="宋体" w:hAnsi="宋体" w:cs="宋体" w:eastAsia="宋体" w:hint="default"/>
                <w:spacing w:val="-50"/>
                <w:sz w:val="20"/>
                <w:szCs w:val="20"/>
              </w:rPr>
              <w:t> </w:t>
            </w:r>
            <w:r>
              <w:rPr>
                <w:rFonts w:ascii="宋体" w:hAnsi="宋体" w:cs="宋体" w:eastAsia="宋体" w:hint="default"/>
                <w:sz w:val="20"/>
                <w:szCs w:val="20"/>
              </w:rPr>
              <w:t>3</w:t>
            </w:r>
          </w:p>
        </w:tc>
        <w:tc>
          <w:tcPr>
            <w:tcW w:w="10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05" w:right="0"/>
              <w:jc w:val="left"/>
              <w:rPr>
                <w:rFonts w:ascii="宋体" w:hAnsi="宋体" w:cs="宋体" w:eastAsia="宋体" w:hint="default"/>
                <w:sz w:val="20"/>
                <w:szCs w:val="20"/>
              </w:rPr>
            </w:pPr>
            <w:r>
              <w:rPr>
                <w:rFonts w:ascii="宋体" w:hAnsi="宋体" w:cs="宋体" w:eastAsia="宋体" w:hint="default"/>
                <w:sz w:val="20"/>
                <w:szCs w:val="20"/>
              </w:rPr>
              <w:t>资金拆借</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28,115,134.02</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z w:val="20"/>
              </w:rPr>
              <w:t>13.90</w:t>
            </w:r>
          </w:p>
        </w:tc>
        <w:tc>
          <w:tcPr>
            <w:tcW w:w="677"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28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8"/>
              <w:ind w:left="122" w:right="0"/>
              <w:jc w:val="left"/>
              <w:rPr>
                <w:rFonts w:ascii="宋体" w:hAnsi="宋体" w:cs="宋体" w:eastAsia="宋体" w:hint="default"/>
                <w:sz w:val="20"/>
                <w:szCs w:val="20"/>
              </w:rPr>
            </w:pPr>
            <w:r>
              <w:rPr>
                <w:rFonts w:ascii="宋体" w:hAnsi="宋体" w:cs="宋体" w:eastAsia="宋体" w:hint="default"/>
                <w:sz w:val="20"/>
                <w:szCs w:val="20"/>
              </w:rPr>
              <w:t>单位</w:t>
            </w:r>
            <w:r>
              <w:rPr>
                <w:rFonts w:ascii="宋体" w:hAnsi="宋体" w:cs="宋体" w:eastAsia="宋体" w:hint="default"/>
                <w:spacing w:val="-50"/>
                <w:sz w:val="20"/>
                <w:szCs w:val="20"/>
              </w:rPr>
              <w:t> </w:t>
            </w:r>
            <w:r>
              <w:rPr>
                <w:rFonts w:ascii="宋体" w:hAnsi="宋体" w:cs="宋体" w:eastAsia="宋体" w:hint="default"/>
                <w:sz w:val="20"/>
                <w:szCs w:val="20"/>
              </w:rPr>
              <w:t>4</w:t>
            </w:r>
          </w:p>
        </w:tc>
        <w:tc>
          <w:tcPr>
            <w:tcW w:w="10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05" w:right="0"/>
              <w:jc w:val="left"/>
              <w:rPr>
                <w:rFonts w:ascii="宋体" w:hAnsi="宋体" w:cs="宋体" w:eastAsia="宋体" w:hint="default"/>
                <w:sz w:val="20"/>
                <w:szCs w:val="20"/>
              </w:rPr>
            </w:pPr>
            <w:r>
              <w:rPr>
                <w:rFonts w:ascii="宋体" w:hAnsi="宋体" w:cs="宋体" w:eastAsia="宋体" w:hint="default"/>
                <w:sz w:val="20"/>
                <w:szCs w:val="20"/>
              </w:rPr>
              <w:t>资金拆借</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22,503,388.88</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z w:val="20"/>
              </w:rPr>
              <w:t>11.13</w:t>
            </w:r>
          </w:p>
        </w:tc>
        <w:tc>
          <w:tcPr>
            <w:tcW w:w="677" w:type="dxa"/>
            <w:tcBorders>
              <w:top w:val="single" w:sz="2" w:space="0" w:color="000000"/>
              <w:left w:val="single" w:sz="2" w:space="0" w:color="000000"/>
              <w:bottom w:val="single" w:sz="2" w:space="0" w:color="000000"/>
              <w:right w:val="nil" w:sz="6" w:space="0" w:color="auto"/>
            </w:tcBorders>
          </w:tcPr>
          <w:p>
            <w:pPr/>
          </w:p>
        </w:tc>
      </w:tr>
      <w:tr>
        <w:trPr>
          <w:trHeight w:val="725" w:hRule="exact"/>
        </w:trPr>
        <w:tc>
          <w:tcPr>
            <w:tcW w:w="28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单位</w:t>
            </w:r>
            <w:r>
              <w:rPr>
                <w:rFonts w:ascii="宋体" w:hAnsi="宋体" w:cs="宋体" w:eastAsia="宋体" w:hint="default"/>
                <w:spacing w:val="-50"/>
                <w:sz w:val="20"/>
                <w:szCs w:val="20"/>
              </w:rPr>
              <w:t> </w:t>
            </w:r>
            <w:r>
              <w:rPr>
                <w:rFonts w:ascii="宋体" w:hAnsi="宋体" w:cs="宋体" w:eastAsia="宋体" w:hint="default"/>
                <w:sz w:val="20"/>
                <w:szCs w:val="20"/>
              </w:rPr>
              <w:t>5</w:t>
            </w:r>
          </w:p>
        </w:tc>
        <w:tc>
          <w:tcPr>
            <w:tcW w:w="10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资金拆借</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13,370,839.75</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p>
            <w:pPr>
              <w:pStyle w:val="TableParagraph"/>
              <w:spacing w:line="240" w:lineRule="auto" w:before="98"/>
              <w:ind w:left="1" w:right="0"/>
              <w:jc w:val="center"/>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6.61</w:t>
            </w:r>
            <w:r>
              <w:rPr>
                <w:rFonts w:ascii="宋体"/>
                <w:sz w:val="20"/>
              </w:rPr>
            </w:r>
          </w:p>
        </w:tc>
        <w:tc>
          <w:tcPr>
            <w:tcW w:w="677" w:type="dxa"/>
            <w:tcBorders>
              <w:top w:val="single" w:sz="2" w:space="0" w:color="000000"/>
              <w:left w:val="single" w:sz="2" w:space="0" w:color="000000"/>
              <w:bottom w:val="single" w:sz="2" w:space="0" w:color="000000"/>
              <w:right w:val="nil" w:sz="6" w:space="0" w:color="auto"/>
            </w:tcBorders>
          </w:tcPr>
          <w:p>
            <w:pPr/>
          </w:p>
        </w:tc>
      </w:tr>
      <w:tr>
        <w:trPr>
          <w:trHeight w:val="379" w:hRule="exact"/>
        </w:trPr>
        <w:tc>
          <w:tcPr>
            <w:tcW w:w="28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left="18"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078" w:type="dxa"/>
            <w:tcBorders>
              <w:top w:val="single" w:sz="2" w:space="0" w:color="000000"/>
              <w:left w:val="single" w:sz="2" w:space="0" w:color="000000"/>
              <w:bottom w:val="single" w:sz="12" w:space="0" w:color="000000"/>
              <w:right w:val="single" w:sz="2" w:space="0" w:color="000000"/>
            </w:tcBorders>
          </w:tcPr>
          <w:p>
            <w:pPr/>
          </w:p>
        </w:tc>
        <w:tc>
          <w:tcPr>
            <w:tcW w:w="16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5"/>
              <w:jc w:val="right"/>
              <w:rPr>
                <w:rFonts w:ascii="宋体" w:hAnsi="宋体" w:cs="宋体" w:eastAsia="宋体" w:hint="default"/>
                <w:sz w:val="20"/>
                <w:szCs w:val="20"/>
              </w:rPr>
            </w:pPr>
            <w:r>
              <w:rPr>
                <w:rFonts w:ascii="宋体"/>
                <w:b/>
                <w:w w:val="95"/>
                <w:sz w:val="20"/>
              </w:rPr>
              <w:t>200,690,099.52</w:t>
            </w:r>
            <w:r>
              <w:rPr>
                <w:rFonts w:ascii="宋体"/>
                <w:sz w:val="20"/>
              </w:rPr>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b/>
                <w:sz w:val="20"/>
              </w:rPr>
              <w:t>--</w:t>
            </w:r>
            <w:r>
              <w:rPr>
                <w:rFonts w:ascii="宋体"/>
                <w:sz w:val="20"/>
              </w:rPr>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4"/>
              <w:jc w:val="right"/>
              <w:rPr>
                <w:rFonts w:ascii="宋体" w:hAnsi="宋体" w:cs="宋体" w:eastAsia="宋体" w:hint="default"/>
                <w:sz w:val="20"/>
                <w:szCs w:val="20"/>
              </w:rPr>
            </w:pPr>
            <w:r>
              <w:rPr>
                <w:rFonts w:ascii="宋体"/>
                <w:b/>
                <w:w w:val="95"/>
                <w:sz w:val="20"/>
              </w:rPr>
              <w:t>99.25</w:t>
            </w:r>
            <w:r>
              <w:rPr>
                <w:rFonts w:ascii="宋体"/>
                <w:sz w:val="20"/>
              </w:rPr>
            </w:r>
          </w:p>
        </w:tc>
        <w:tc>
          <w:tcPr>
            <w:tcW w:w="677" w:type="dxa"/>
            <w:tcBorders>
              <w:top w:val="single" w:sz="2" w:space="0" w:color="000000"/>
              <w:left w:val="single" w:sz="2" w:space="0" w:color="000000"/>
              <w:bottom w:val="single" w:sz="12" w:space="0" w:color="000000"/>
              <w:right w:val="nil" w:sz="6" w:space="0" w:color="auto"/>
            </w:tcBorders>
          </w:tcPr>
          <w:p>
            <w:pPr/>
          </w:p>
        </w:tc>
      </w:tr>
    </w:tbl>
    <w:p>
      <w:pPr>
        <w:spacing w:after="0"/>
        <w:sectPr>
          <w:headerReference w:type="default" r:id="rId83"/>
          <w:footerReference w:type="default" r:id="rId84"/>
          <w:pgSz w:w="11910" w:h="16840"/>
          <w:pgMar w:header="868" w:footer="0" w:top="1060" w:bottom="0" w:left="1460" w:right="0"/>
        </w:sectPr>
      </w:pPr>
    </w:p>
    <w:p>
      <w:pPr>
        <w:spacing w:line="240" w:lineRule="auto" w:before="2"/>
        <w:rPr>
          <w:rFonts w:ascii="Times New Roman" w:hAnsi="Times New Roman" w:cs="Times New Roman" w:eastAsia="Times New Roman" w:hint="default"/>
          <w:sz w:val="3"/>
          <w:szCs w:val="3"/>
        </w:rPr>
      </w:pPr>
      <w:r>
        <w:rPr/>
        <w:pict>
          <v:shape style="position:absolute;margin-left:774.179993pt;margin-top:556.940002pt;width:67.5pt;height:38.5pt;mso-position-horizontal-relative:page;mso-position-vertical-relative:page;z-index:2080" type="#_x0000_t75" stroked="false">
            <v:imagedata r:id="rId21" o:title=""/>
          </v:shape>
        </w:pict>
      </w:r>
    </w:p>
    <w:p>
      <w:pPr>
        <w:spacing w:line="20" w:lineRule="exact"/>
        <w:ind w:left="10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3.7pt;height:.75pt;mso-position-horizontal-relative:char;mso-position-vertical-relative:line" coordorigin="0,0" coordsize="14074,15">
            <v:group style="position:absolute;left:7;top:7;width:14059;height:2" coordorigin="7,7" coordsize="14059,2">
              <v:shape style="position:absolute;left:7;top:7;width:14059;height:2" coordorigin="7,7" coordsize="14059,0" path="m7,7l1406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p>
      <w:pPr>
        <w:pStyle w:val="BodyText"/>
        <w:spacing w:line="240" w:lineRule="auto" w:before="31"/>
        <w:ind w:left="739" w:right="0"/>
        <w:jc w:val="left"/>
      </w:pPr>
      <w:bookmarkStart w:name="长期股权投资" w:id="366"/>
      <w:bookmarkEnd w:id="366"/>
      <w:r>
        <w:rPr/>
      </w:r>
      <w:r>
        <w:rPr>
          <w:rFonts w:ascii="宋体" w:hAnsi="宋体" w:cs="宋体" w:eastAsia="宋体" w:hint="default"/>
        </w:rPr>
        <w:t>3.</w:t>
      </w:r>
      <w:r>
        <w:rPr>
          <w:rFonts w:ascii="宋体" w:hAnsi="宋体" w:cs="宋体" w:eastAsia="宋体" w:hint="default"/>
          <w:spacing w:val="-32"/>
        </w:rPr>
        <w:t> </w:t>
      </w:r>
      <w:r>
        <w:rPr/>
        <w:t>长期股权投资</w:t>
      </w:r>
    </w:p>
    <w:p>
      <w:pPr>
        <w:spacing w:line="240" w:lineRule="auto" w:before="1"/>
        <w:rPr>
          <w:rFonts w:ascii="宋体" w:hAnsi="宋体" w:cs="宋体" w:eastAsia="宋体" w:hint="default"/>
          <w:sz w:val="29"/>
          <w:szCs w:val="29"/>
        </w:rPr>
      </w:pPr>
    </w:p>
    <w:p>
      <w:pPr>
        <w:pStyle w:val="BodyText"/>
        <w:spacing w:line="240" w:lineRule="auto"/>
        <w:ind w:left="585" w:right="0"/>
        <w:jc w:val="left"/>
      </w:pPr>
      <w:bookmarkStart w:name="长期股权投资分类" w:id="367"/>
      <w:bookmarkEnd w:id="367"/>
      <w:r>
        <w:rPr/>
      </w:r>
      <w:r>
        <w:rPr/>
        <w:t>（</w:t>
      </w:r>
      <w:r>
        <w:rPr>
          <w:rFonts w:ascii="宋体" w:hAnsi="宋体" w:cs="宋体" w:eastAsia="宋体" w:hint="default"/>
        </w:rPr>
        <w:t>1</w:t>
      </w:r>
      <w:r>
        <w:rPr/>
        <w:t>）长期股权投资分类</w:t>
      </w:r>
    </w:p>
    <w:p>
      <w:pPr>
        <w:spacing w:line="240" w:lineRule="auto" w:before="7"/>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565"/>
        <w:gridCol w:w="2126"/>
        <w:gridCol w:w="1985"/>
        <w:gridCol w:w="1842"/>
        <w:gridCol w:w="1844"/>
        <w:gridCol w:w="1876"/>
        <w:gridCol w:w="1771"/>
      </w:tblGrid>
      <w:tr>
        <w:trPr>
          <w:trHeight w:val="378" w:hRule="exact"/>
        </w:trPr>
        <w:tc>
          <w:tcPr>
            <w:tcW w:w="2565"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5"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5953"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1"/>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5490"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1"/>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365" w:hRule="exact"/>
        </w:trPr>
        <w:tc>
          <w:tcPr>
            <w:tcW w:w="2565" w:type="dxa"/>
            <w:vMerge/>
            <w:tcBorders>
              <w:left w:val="nil" w:sz="6" w:space="0" w:color="auto"/>
              <w:bottom w:val="single" w:sz="2" w:space="0" w:color="000000"/>
              <w:right w:val="single" w:sz="2" w:space="0" w:color="000000"/>
            </w:tcBorders>
          </w:tcPr>
          <w:p>
            <w:pP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619"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548" w:right="0"/>
              <w:jc w:val="left"/>
              <w:rPr>
                <w:rFonts w:ascii="宋体" w:hAnsi="宋体" w:cs="宋体" w:eastAsia="宋体" w:hint="default"/>
                <w:sz w:val="22"/>
                <w:szCs w:val="22"/>
              </w:rPr>
            </w:pPr>
            <w:r>
              <w:rPr>
                <w:rFonts w:ascii="宋体" w:hAnsi="宋体" w:cs="宋体" w:eastAsia="宋体" w:hint="default"/>
                <w:b/>
                <w:bCs/>
                <w:sz w:val="22"/>
                <w:szCs w:val="22"/>
              </w:rPr>
              <w:t>减值准备</w:t>
            </w:r>
            <w:r>
              <w:rPr>
                <w:rFonts w:ascii="宋体" w:hAnsi="宋体" w:cs="宋体" w:eastAsia="宋体" w:hint="default"/>
                <w:sz w:val="22"/>
                <w:szCs w:val="22"/>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
              <w:jc w:val="center"/>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
              <w:jc w:val="center"/>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8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494" w:right="0"/>
              <w:jc w:val="left"/>
              <w:rPr>
                <w:rFonts w:ascii="宋体" w:hAnsi="宋体" w:cs="宋体" w:eastAsia="宋体" w:hint="default"/>
                <w:sz w:val="22"/>
                <w:szCs w:val="22"/>
              </w:rPr>
            </w:pPr>
            <w:r>
              <w:rPr>
                <w:rFonts w:ascii="宋体" w:hAnsi="宋体" w:cs="宋体" w:eastAsia="宋体" w:hint="default"/>
                <w:b/>
                <w:bCs/>
                <w:sz w:val="22"/>
                <w:szCs w:val="22"/>
              </w:rPr>
              <w:t>减值准备</w:t>
            </w:r>
            <w:r>
              <w:rPr>
                <w:rFonts w:ascii="宋体" w:hAnsi="宋体" w:cs="宋体" w:eastAsia="宋体" w:hint="default"/>
                <w:sz w:val="22"/>
                <w:szCs w:val="22"/>
              </w:rPr>
            </w:r>
          </w:p>
        </w:tc>
        <w:tc>
          <w:tcPr>
            <w:tcW w:w="17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3"/>
              <w:jc w:val="center"/>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r>
      <w:tr>
        <w:trPr>
          <w:trHeight w:val="365" w:hRule="exact"/>
        </w:trPr>
        <w:tc>
          <w:tcPr>
            <w:tcW w:w="25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right="1119"/>
              <w:jc w:val="right"/>
              <w:rPr>
                <w:rFonts w:ascii="宋体" w:hAnsi="宋体" w:cs="宋体" w:eastAsia="宋体" w:hint="default"/>
                <w:sz w:val="22"/>
                <w:szCs w:val="22"/>
              </w:rPr>
            </w:pPr>
            <w:r>
              <w:rPr>
                <w:rFonts w:ascii="宋体" w:hAnsi="宋体" w:cs="宋体" w:eastAsia="宋体" w:hint="default"/>
                <w:w w:val="95"/>
                <w:sz w:val="22"/>
                <w:szCs w:val="22"/>
              </w:rPr>
              <w:t>对子公司投资</w:t>
            </w:r>
            <w:r>
              <w:rPr>
                <w:rFonts w:ascii="宋体" w:hAnsi="宋体" w:cs="宋体" w:eastAsia="宋体" w:hint="default"/>
                <w:sz w:val="22"/>
                <w:szCs w:val="22"/>
              </w:rPr>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834,345,299.00</w:t>
            </w:r>
            <w:r>
              <w:rPr>
                <w:rFonts w:ascii="宋体"/>
                <w:sz w:val="22"/>
              </w:rPr>
            </w:r>
          </w:p>
        </w:tc>
        <w:tc>
          <w:tcPr>
            <w:tcW w:w="1985" w:type="dxa"/>
            <w:tcBorders>
              <w:top w:val="single" w:sz="2" w:space="0" w:color="000000"/>
              <w:left w:val="single" w:sz="2" w:space="0" w:color="000000"/>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83" w:right="0"/>
              <w:jc w:val="center"/>
              <w:rPr>
                <w:rFonts w:ascii="宋体" w:hAnsi="宋体" w:cs="宋体" w:eastAsia="宋体" w:hint="default"/>
                <w:sz w:val="22"/>
                <w:szCs w:val="22"/>
              </w:rPr>
            </w:pPr>
            <w:r>
              <w:rPr>
                <w:rFonts w:ascii="宋体"/>
                <w:sz w:val="22"/>
              </w:rPr>
              <w:t>834,345,299.00</w:t>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88" w:right="0"/>
              <w:jc w:val="center"/>
              <w:rPr>
                <w:rFonts w:ascii="宋体" w:hAnsi="宋体" w:cs="宋体" w:eastAsia="宋体" w:hint="default"/>
                <w:sz w:val="22"/>
                <w:szCs w:val="22"/>
              </w:rPr>
            </w:pPr>
            <w:r>
              <w:rPr>
                <w:rFonts w:ascii="宋体"/>
                <w:sz w:val="22"/>
              </w:rPr>
              <w:t>831,745,299.00</w:t>
            </w:r>
          </w:p>
        </w:tc>
        <w:tc>
          <w:tcPr>
            <w:tcW w:w="1876" w:type="dxa"/>
            <w:tcBorders>
              <w:top w:val="single" w:sz="2" w:space="0" w:color="000000"/>
              <w:left w:val="single" w:sz="2" w:space="0" w:color="000000"/>
              <w:bottom w:val="single" w:sz="2" w:space="0" w:color="000000"/>
              <w:right w:val="single" w:sz="2" w:space="0" w:color="000000"/>
            </w:tcBorders>
          </w:tcPr>
          <w:p>
            <w:pPr/>
          </w:p>
        </w:tc>
        <w:tc>
          <w:tcPr>
            <w:tcW w:w="17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left="14" w:right="0"/>
              <w:jc w:val="center"/>
              <w:rPr>
                <w:rFonts w:ascii="宋体" w:hAnsi="宋体" w:cs="宋体" w:eastAsia="宋体" w:hint="default"/>
                <w:sz w:val="22"/>
                <w:szCs w:val="22"/>
              </w:rPr>
            </w:pPr>
            <w:r>
              <w:rPr>
                <w:rFonts w:ascii="宋体"/>
                <w:sz w:val="22"/>
              </w:rPr>
              <w:t>831,745,299.00</w:t>
            </w:r>
          </w:p>
        </w:tc>
      </w:tr>
      <w:tr>
        <w:trPr>
          <w:trHeight w:val="378" w:hRule="exact"/>
        </w:trPr>
        <w:tc>
          <w:tcPr>
            <w:tcW w:w="256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right="1050"/>
              <w:jc w:val="right"/>
              <w:rPr>
                <w:rFonts w:ascii="宋体" w:hAnsi="宋体" w:cs="宋体" w:eastAsia="宋体" w:hint="default"/>
                <w:sz w:val="22"/>
                <w:szCs w:val="22"/>
              </w:rPr>
            </w:pPr>
            <w:r>
              <w:rPr>
                <w:rFonts w:ascii="宋体" w:hAnsi="宋体" w:cs="宋体" w:eastAsia="宋体" w:hint="default"/>
                <w:b/>
                <w:bCs/>
                <w:w w:val="95"/>
                <w:sz w:val="22"/>
                <w:szCs w:val="22"/>
              </w:rPr>
              <w:t>合计</w:t>
            </w:r>
            <w:r>
              <w:rPr>
                <w:rFonts w:ascii="宋体" w:hAnsi="宋体" w:cs="宋体" w:eastAsia="宋体" w:hint="default"/>
                <w:sz w:val="22"/>
                <w:szCs w:val="22"/>
              </w:rPr>
            </w:r>
          </w:p>
        </w:tc>
        <w:tc>
          <w:tcPr>
            <w:tcW w:w="21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b/>
                <w:spacing w:val="-1"/>
                <w:w w:val="95"/>
                <w:sz w:val="22"/>
              </w:rPr>
              <w:t>834,345,299.00</w:t>
            </w:r>
            <w:r>
              <w:rPr>
                <w:rFonts w:ascii="宋体"/>
                <w:spacing w:val="-1"/>
                <w:sz w:val="22"/>
              </w:rPr>
            </w:r>
          </w:p>
        </w:tc>
        <w:tc>
          <w:tcPr>
            <w:tcW w:w="1985" w:type="dxa"/>
            <w:tcBorders>
              <w:top w:val="single" w:sz="2" w:space="0" w:color="000000"/>
              <w:left w:val="single" w:sz="2" w:space="0" w:color="000000"/>
              <w:bottom w:val="single" w:sz="12" w:space="0" w:color="000000"/>
              <w:right w:val="single" w:sz="2" w:space="0" w:color="000000"/>
            </w:tcBorders>
          </w:tcPr>
          <w:p>
            <w:pP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left="80" w:right="0"/>
              <w:jc w:val="center"/>
              <w:rPr>
                <w:rFonts w:ascii="宋体" w:hAnsi="宋体" w:cs="宋体" w:eastAsia="宋体" w:hint="default"/>
                <w:sz w:val="22"/>
                <w:szCs w:val="22"/>
              </w:rPr>
            </w:pPr>
            <w:r>
              <w:rPr>
                <w:rFonts w:ascii="宋体"/>
                <w:b/>
                <w:sz w:val="22"/>
              </w:rPr>
              <w:t>834,345,299.00</w:t>
            </w:r>
            <w:r>
              <w:rPr>
                <w:rFonts w:ascii="宋体"/>
                <w:sz w:val="22"/>
              </w:rPr>
            </w:r>
          </w:p>
        </w:tc>
        <w:tc>
          <w:tcPr>
            <w:tcW w:w="18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left="84" w:right="0"/>
              <w:jc w:val="center"/>
              <w:rPr>
                <w:rFonts w:ascii="宋体" w:hAnsi="宋体" w:cs="宋体" w:eastAsia="宋体" w:hint="default"/>
                <w:sz w:val="22"/>
                <w:szCs w:val="22"/>
              </w:rPr>
            </w:pPr>
            <w:r>
              <w:rPr>
                <w:rFonts w:ascii="宋体"/>
                <w:b/>
                <w:sz w:val="22"/>
              </w:rPr>
              <w:t>831,745,299.00</w:t>
            </w:r>
            <w:r>
              <w:rPr>
                <w:rFonts w:ascii="宋体"/>
                <w:sz w:val="22"/>
              </w:rPr>
            </w:r>
          </w:p>
        </w:tc>
        <w:tc>
          <w:tcPr>
            <w:tcW w:w="1876" w:type="dxa"/>
            <w:tcBorders>
              <w:top w:val="single" w:sz="2" w:space="0" w:color="000000"/>
              <w:left w:val="single" w:sz="2" w:space="0" w:color="000000"/>
              <w:bottom w:val="single" w:sz="12" w:space="0" w:color="000000"/>
              <w:right w:val="single" w:sz="2" w:space="0" w:color="000000"/>
            </w:tcBorders>
          </w:tcPr>
          <w:p>
            <w:pPr/>
          </w:p>
        </w:tc>
        <w:tc>
          <w:tcPr>
            <w:tcW w:w="177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left="9" w:right="0"/>
              <w:jc w:val="center"/>
              <w:rPr>
                <w:rFonts w:ascii="宋体" w:hAnsi="宋体" w:cs="宋体" w:eastAsia="宋体" w:hint="default"/>
                <w:sz w:val="22"/>
                <w:szCs w:val="22"/>
              </w:rPr>
            </w:pPr>
            <w:r>
              <w:rPr>
                <w:rFonts w:ascii="宋体"/>
                <w:b/>
                <w:sz w:val="22"/>
              </w:rPr>
              <w:t>831,745,299.00</w:t>
            </w:r>
            <w:r>
              <w:rPr>
                <w:rFonts w:ascii="宋体"/>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585" w:right="0"/>
        <w:jc w:val="left"/>
      </w:pPr>
      <w:bookmarkStart w:name="对子公司投资" w:id="368"/>
      <w:bookmarkEnd w:id="368"/>
      <w:r>
        <w:rPr/>
      </w:r>
      <w:r>
        <w:rPr/>
        <w:t>（</w:t>
      </w:r>
      <w:r>
        <w:rPr>
          <w:rFonts w:ascii="宋体" w:hAnsi="宋体" w:cs="宋体" w:eastAsia="宋体" w:hint="default"/>
        </w:rPr>
        <w:t>2</w:t>
      </w:r>
      <w:r>
        <w:rPr/>
        <w:t>）对子公司投资</w:t>
      </w:r>
    </w:p>
    <w:p>
      <w:pPr>
        <w:spacing w:line="240" w:lineRule="auto" w:before="7"/>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3982"/>
        <w:gridCol w:w="1842"/>
        <w:gridCol w:w="1560"/>
        <w:gridCol w:w="1560"/>
        <w:gridCol w:w="1984"/>
        <w:gridCol w:w="1418"/>
        <w:gridCol w:w="1662"/>
      </w:tblGrid>
      <w:tr>
        <w:trPr>
          <w:trHeight w:val="738" w:hRule="exact"/>
        </w:trPr>
        <w:tc>
          <w:tcPr>
            <w:tcW w:w="398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 w:right="0"/>
              <w:jc w:val="center"/>
              <w:rPr>
                <w:rFonts w:ascii="宋体" w:hAnsi="宋体" w:cs="宋体" w:eastAsia="宋体" w:hint="default"/>
                <w:sz w:val="22"/>
                <w:szCs w:val="22"/>
              </w:rPr>
            </w:pPr>
            <w:r>
              <w:rPr>
                <w:rFonts w:ascii="宋体" w:hAnsi="宋体" w:cs="宋体" w:eastAsia="宋体" w:hint="default"/>
                <w:b/>
                <w:bCs/>
                <w:sz w:val="22"/>
                <w:szCs w:val="22"/>
              </w:rPr>
              <w:t>被投资单位</w:t>
            </w:r>
            <w:r>
              <w:rPr>
                <w:rFonts w:ascii="宋体" w:hAnsi="宋体" w:cs="宋体" w:eastAsia="宋体" w:hint="default"/>
                <w:sz w:val="22"/>
                <w:szCs w:val="22"/>
              </w:rPr>
            </w:r>
          </w:p>
        </w:tc>
        <w:tc>
          <w:tcPr>
            <w:tcW w:w="1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7"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36"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36"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9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47"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266" w:right="264"/>
              <w:jc w:val="left"/>
              <w:rPr>
                <w:rFonts w:ascii="宋体" w:hAnsi="宋体" w:cs="宋体" w:eastAsia="宋体" w:hint="default"/>
                <w:sz w:val="22"/>
                <w:szCs w:val="22"/>
              </w:rPr>
            </w:pPr>
            <w:r>
              <w:rPr>
                <w:rFonts w:ascii="宋体" w:hAnsi="宋体" w:cs="宋体" w:eastAsia="宋体" w:hint="default"/>
                <w:b/>
                <w:bCs/>
                <w:sz w:val="22"/>
                <w:szCs w:val="22"/>
              </w:rPr>
              <w:t>本年计提</w:t>
            </w:r>
            <w:r>
              <w:rPr>
                <w:rFonts w:ascii="宋体" w:hAnsi="宋体" w:cs="宋体" w:eastAsia="宋体" w:hint="default"/>
                <w:b/>
                <w:bCs/>
                <w:w w:val="99"/>
                <w:sz w:val="22"/>
                <w:szCs w:val="22"/>
              </w:rPr>
              <w:t> </w:t>
            </w:r>
            <w:r>
              <w:rPr>
                <w:rFonts w:ascii="宋体" w:hAnsi="宋体" w:cs="宋体" w:eastAsia="宋体" w:hint="default"/>
                <w:b/>
                <w:bCs/>
                <w:sz w:val="22"/>
                <w:szCs w:val="22"/>
              </w:rPr>
              <w:t>减值准备</w:t>
            </w:r>
            <w:r>
              <w:rPr>
                <w:rFonts w:ascii="宋体" w:hAnsi="宋体" w:cs="宋体" w:eastAsia="宋体" w:hint="default"/>
                <w:sz w:val="22"/>
                <w:szCs w:val="22"/>
              </w:rPr>
            </w:r>
          </w:p>
        </w:tc>
        <w:tc>
          <w:tcPr>
            <w:tcW w:w="1662"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32"/>
              <w:ind w:left="387" w:right="389"/>
              <w:jc w:val="left"/>
              <w:rPr>
                <w:rFonts w:ascii="宋体" w:hAnsi="宋体" w:cs="宋体" w:eastAsia="宋体" w:hint="default"/>
                <w:sz w:val="22"/>
                <w:szCs w:val="22"/>
              </w:rPr>
            </w:pPr>
            <w:r>
              <w:rPr>
                <w:rFonts w:ascii="宋体" w:hAnsi="宋体" w:cs="宋体" w:eastAsia="宋体" w:hint="default"/>
                <w:b/>
                <w:bCs/>
                <w:sz w:val="22"/>
                <w:szCs w:val="22"/>
              </w:rPr>
              <w:t>减值准备</w:t>
            </w:r>
            <w:r>
              <w:rPr>
                <w:rFonts w:ascii="宋体" w:hAnsi="宋体" w:cs="宋体" w:eastAsia="宋体" w:hint="default"/>
                <w:b/>
                <w:bCs/>
                <w:w w:val="99"/>
                <w:sz w:val="22"/>
                <w:szCs w:val="22"/>
              </w:rPr>
              <w:t> </w:t>
            </w: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365" w:hRule="exact"/>
        </w:trPr>
        <w:tc>
          <w:tcPr>
            <w:tcW w:w="3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1" w:right="0"/>
              <w:jc w:val="left"/>
              <w:rPr>
                <w:rFonts w:ascii="宋体" w:hAnsi="宋体" w:cs="宋体" w:eastAsia="宋体" w:hint="default"/>
                <w:sz w:val="22"/>
                <w:szCs w:val="22"/>
              </w:rPr>
            </w:pPr>
            <w:r>
              <w:rPr>
                <w:rFonts w:ascii="宋体" w:hAnsi="宋体" w:cs="宋体" w:eastAsia="宋体" w:hint="default"/>
                <w:sz w:val="22"/>
                <w:szCs w:val="22"/>
              </w:rPr>
              <w:t>青岛海立达冲压件有限公司</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269,808,955.89</w:t>
            </w:r>
          </w:p>
        </w:tc>
        <w:tc>
          <w:tcPr>
            <w:tcW w:w="1560"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spacing w:val="-1"/>
                <w:sz w:val="22"/>
              </w:rPr>
              <w:t>269,808,955.89</w:t>
            </w:r>
          </w:p>
        </w:tc>
        <w:tc>
          <w:tcPr>
            <w:tcW w:w="1418"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1" w:right="0"/>
              <w:jc w:val="left"/>
              <w:rPr>
                <w:rFonts w:ascii="宋体" w:hAnsi="宋体" w:cs="宋体" w:eastAsia="宋体" w:hint="default"/>
                <w:sz w:val="22"/>
                <w:szCs w:val="22"/>
              </w:rPr>
            </w:pPr>
            <w:r>
              <w:rPr>
                <w:rFonts w:ascii="宋体" w:hAnsi="宋体" w:cs="宋体" w:eastAsia="宋体" w:hint="default"/>
                <w:sz w:val="22"/>
                <w:szCs w:val="22"/>
              </w:rPr>
              <w:t>青岛海立美达电机有限公司</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121,720,779.33</w:t>
            </w:r>
          </w:p>
        </w:tc>
        <w:tc>
          <w:tcPr>
            <w:tcW w:w="1560"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spacing w:val="-1"/>
                <w:sz w:val="22"/>
              </w:rPr>
              <w:t>121,720,779.33</w:t>
            </w:r>
          </w:p>
        </w:tc>
        <w:tc>
          <w:tcPr>
            <w:tcW w:w="1418"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1" w:right="0"/>
              <w:jc w:val="left"/>
              <w:rPr>
                <w:rFonts w:ascii="宋体" w:hAnsi="宋体" w:cs="宋体" w:eastAsia="宋体" w:hint="default"/>
                <w:sz w:val="22"/>
                <w:szCs w:val="22"/>
              </w:rPr>
            </w:pPr>
            <w:r>
              <w:rPr>
                <w:rFonts w:ascii="宋体" w:hAnsi="宋体" w:cs="宋体" w:eastAsia="宋体" w:hint="default"/>
                <w:sz w:val="22"/>
                <w:szCs w:val="22"/>
              </w:rPr>
              <w:t>青岛海立东海家电配件有限公司</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4,913,863.78</w:t>
            </w:r>
            <w:r>
              <w:rPr>
                <w:rFonts w:ascii="宋体"/>
                <w:sz w:val="22"/>
              </w:rPr>
            </w:r>
          </w:p>
        </w:tc>
        <w:tc>
          <w:tcPr>
            <w:tcW w:w="1560"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4,913,863.78</w:t>
            </w:r>
            <w:r>
              <w:rPr>
                <w:rFonts w:ascii="宋体"/>
                <w:sz w:val="22"/>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1" w:right="0"/>
              <w:jc w:val="left"/>
              <w:rPr>
                <w:rFonts w:ascii="宋体" w:hAnsi="宋体" w:cs="宋体" w:eastAsia="宋体" w:hint="default"/>
                <w:sz w:val="22"/>
                <w:szCs w:val="22"/>
              </w:rPr>
            </w:pPr>
            <w:r>
              <w:rPr>
                <w:rFonts w:ascii="宋体" w:hAnsi="宋体" w:cs="宋体" w:eastAsia="宋体" w:hint="default"/>
                <w:sz w:val="22"/>
                <w:szCs w:val="22"/>
              </w:rPr>
              <w:t>青岛海立美达精密机械制造有限公司</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spacing w:val="-1"/>
                <w:sz w:val="22"/>
              </w:rPr>
              <w:t>5,000,000.00</w:t>
            </w:r>
            <w:r>
              <w:rPr>
                <w:rFonts w:ascii="宋体"/>
                <w:sz w:val="22"/>
              </w:rPr>
            </w:r>
          </w:p>
        </w:tc>
        <w:tc>
          <w:tcPr>
            <w:tcW w:w="1560"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7"/>
              <w:jc w:val="right"/>
              <w:rPr>
                <w:rFonts w:ascii="宋体" w:hAnsi="宋体" w:cs="宋体" w:eastAsia="宋体" w:hint="default"/>
                <w:sz w:val="22"/>
                <w:szCs w:val="22"/>
              </w:rPr>
            </w:pPr>
            <w:r>
              <w:rPr>
                <w:rFonts w:ascii="宋体"/>
                <w:spacing w:val="-1"/>
                <w:sz w:val="22"/>
              </w:rPr>
              <w:t>5,000,000.00</w:t>
            </w:r>
            <w:r>
              <w:rPr>
                <w:rFonts w:ascii="宋体"/>
                <w:sz w:val="22"/>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1" w:right="0"/>
              <w:jc w:val="left"/>
              <w:rPr>
                <w:rFonts w:ascii="宋体" w:hAnsi="宋体" w:cs="宋体" w:eastAsia="宋体" w:hint="default"/>
                <w:sz w:val="22"/>
                <w:szCs w:val="22"/>
              </w:rPr>
            </w:pPr>
            <w:r>
              <w:rPr>
                <w:rFonts w:ascii="宋体" w:hAnsi="宋体" w:cs="宋体" w:eastAsia="宋体" w:hint="default"/>
                <w:sz w:val="22"/>
                <w:szCs w:val="22"/>
              </w:rPr>
              <w:t>浙江海立美达钢制品有限公司</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spacing w:val="-1"/>
                <w:sz w:val="22"/>
              </w:rPr>
              <w:t>5,000,000.00</w:t>
            </w:r>
            <w:r>
              <w:rPr>
                <w:rFonts w:ascii="宋体"/>
                <w:sz w:val="22"/>
              </w:rPr>
            </w:r>
          </w:p>
        </w:tc>
        <w:tc>
          <w:tcPr>
            <w:tcW w:w="1560"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7"/>
              <w:jc w:val="right"/>
              <w:rPr>
                <w:rFonts w:ascii="宋体" w:hAnsi="宋体" w:cs="宋体" w:eastAsia="宋体" w:hint="default"/>
                <w:sz w:val="22"/>
                <w:szCs w:val="22"/>
              </w:rPr>
            </w:pPr>
            <w:r>
              <w:rPr>
                <w:rFonts w:ascii="宋体"/>
                <w:spacing w:val="-1"/>
                <w:sz w:val="22"/>
              </w:rPr>
              <w:t>5,000,000.00</w:t>
            </w:r>
            <w:r>
              <w:rPr>
                <w:rFonts w:ascii="宋体"/>
                <w:sz w:val="22"/>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3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1" w:right="0"/>
              <w:jc w:val="left"/>
              <w:rPr>
                <w:rFonts w:ascii="宋体" w:hAnsi="宋体" w:cs="宋体" w:eastAsia="宋体" w:hint="default"/>
                <w:sz w:val="22"/>
                <w:szCs w:val="22"/>
              </w:rPr>
            </w:pPr>
            <w:r>
              <w:rPr>
                <w:rFonts w:ascii="宋体" w:hAnsi="宋体" w:cs="宋体" w:eastAsia="宋体" w:hint="default"/>
                <w:sz w:val="22"/>
                <w:szCs w:val="22"/>
              </w:rPr>
              <w:t>宁波泰鸿机电有限公司</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4"/>
              <w:jc w:val="right"/>
              <w:rPr>
                <w:rFonts w:ascii="宋体" w:hAnsi="宋体" w:cs="宋体" w:eastAsia="宋体" w:hint="default"/>
                <w:sz w:val="22"/>
                <w:szCs w:val="22"/>
              </w:rPr>
            </w:pPr>
            <w:r>
              <w:rPr>
                <w:rFonts w:ascii="宋体"/>
                <w:spacing w:val="-1"/>
                <w:sz w:val="22"/>
              </w:rPr>
              <w:t>52,608,900.00</w:t>
            </w:r>
          </w:p>
        </w:tc>
        <w:tc>
          <w:tcPr>
            <w:tcW w:w="1560"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4"/>
              <w:jc w:val="right"/>
              <w:rPr>
                <w:rFonts w:ascii="宋体" w:hAnsi="宋体" w:cs="宋体" w:eastAsia="宋体" w:hint="default"/>
                <w:sz w:val="22"/>
                <w:szCs w:val="22"/>
              </w:rPr>
            </w:pPr>
            <w:r>
              <w:rPr>
                <w:rFonts w:ascii="宋体"/>
                <w:spacing w:val="-1"/>
                <w:sz w:val="22"/>
              </w:rPr>
              <w:t>52,608,900.00</w:t>
            </w:r>
          </w:p>
        </w:tc>
        <w:tc>
          <w:tcPr>
            <w:tcW w:w="1418"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1" w:right="0"/>
              <w:jc w:val="left"/>
              <w:rPr>
                <w:rFonts w:ascii="宋体" w:hAnsi="宋体" w:cs="宋体" w:eastAsia="宋体" w:hint="default"/>
                <w:sz w:val="22"/>
                <w:szCs w:val="22"/>
              </w:rPr>
            </w:pPr>
            <w:r>
              <w:rPr>
                <w:rFonts w:ascii="宋体" w:hAnsi="宋体" w:cs="宋体" w:eastAsia="宋体" w:hint="default"/>
                <w:sz w:val="22"/>
                <w:szCs w:val="22"/>
              </w:rPr>
              <w:t>湖南海立美达钢板加工配送有限公司</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spacing w:val="-1"/>
                <w:sz w:val="22"/>
              </w:rPr>
              <w:t>30,000,000.00</w:t>
            </w:r>
          </w:p>
        </w:tc>
        <w:tc>
          <w:tcPr>
            <w:tcW w:w="1560"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spacing w:val="-1"/>
                <w:sz w:val="22"/>
              </w:rPr>
              <w:t>30,000,000.00</w:t>
            </w:r>
          </w:p>
        </w:tc>
        <w:tc>
          <w:tcPr>
            <w:tcW w:w="1418"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1" w:right="0"/>
              <w:jc w:val="left"/>
              <w:rPr>
                <w:rFonts w:ascii="宋体" w:hAnsi="宋体" w:cs="宋体" w:eastAsia="宋体" w:hint="default"/>
                <w:sz w:val="22"/>
                <w:szCs w:val="22"/>
              </w:rPr>
            </w:pPr>
            <w:r>
              <w:rPr>
                <w:rFonts w:ascii="宋体" w:hAnsi="宋体" w:cs="宋体" w:eastAsia="宋体" w:hint="default"/>
                <w:sz w:val="22"/>
                <w:szCs w:val="22"/>
              </w:rPr>
              <w:t>日照兴业汽车配件有限公司</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203,110,000.00</w:t>
            </w:r>
            <w:r>
              <w:rPr>
                <w:rFonts w:ascii="宋体"/>
                <w:sz w:val="22"/>
              </w:rPr>
            </w:r>
          </w:p>
        </w:tc>
        <w:tc>
          <w:tcPr>
            <w:tcW w:w="1560"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203,110,000.00</w:t>
            </w:r>
            <w:r>
              <w:rPr>
                <w:rFonts w:ascii="宋体"/>
                <w:sz w:val="22"/>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1" w:right="0"/>
              <w:jc w:val="left"/>
              <w:rPr>
                <w:rFonts w:ascii="宋体" w:hAnsi="宋体" w:cs="宋体" w:eastAsia="宋体" w:hint="default"/>
                <w:sz w:val="22"/>
                <w:szCs w:val="22"/>
              </w:rPr>
            </w:pPr>
            <w:r>
              <w:rPr>
                <w:rFonts w:ascii="宋体" w:hAnsi="宋体" w:cs="宋体" w:eastAsia="宋体" w:hint="default"/>
                <w:sz w:val="22"/>
                <w:szCs w:val="22"/>
              </w:rPr>
              <w:t>日照兴发汽车零部件制造有限公司</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64,890,000.00</w:t>
            </w:r>
            <w:r>
              <w:rPr>
                <w:rFonts w:ascii="宋体"/>
                <w:sz w:val="22"/>
              </w:rPr>
            </w:r>
          </w:p>
        </w:tc>
        <w:tc>
          <w:tcPr>
            <w:tcW w:w="1560"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64,890,000.00</w:t>
            </w:r>
            <w:r>
              <w:rPr>
                <w:rFonts w:ascii="宋体"/>
                <w:sz w:val="22"/>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1" w:right="0"/>
              <w:jc w:val="left"/>
              <w:rPr>
                <w:rFonts w:ascii="宋体" w:hAnsi="宋体" w:cs="宋体" w:eastAsia="宋体" w:hint="default"/>
                <w:sz w:val="22"/>
                <w:szCs w:val="22"/>
              </w:rPr>
            </w:pPr>
            <w:r>
              <w:rPr>
                <w:rFonts w:ascii="宋体" w:hAnsi="宋体" w:cs="宋体" w:eastAsia="宋体" w:hint="default"/>
                <w:sz w:val="22"/>
                <w:szCs w:val="22"/>
              </w:rPr>
              <w:t>烟台海立美达精密钢制品有限公司</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spacing w:val="-1"/>
                <w:sz w:val="22"/>
              </w:rPr>
              <w:t>30,000,000.00</w:t>
            </w:r>
          </w:p>
        </w:tc>
        <w:tc>
          <w:tcPr>
            <w:tcW w:w="1560"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spacing w:val="-1"/>
                <w:sz w:val="22"/>
              </w:rPr>
              <w:t>30,000,000.00</w:t>
            </w:r>
          </w:p>
        </w:tc>
        <w:tc>
          <w:tcPr>
            <w:tcW w:w="1418"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39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1" w:right="0"/>
              <w:jc w:val="left"/>
              <w:rPr>
                <w:rFonts w:ascii="宋体" w:hAnsi="宋体" w:cs="宋体" w:eastAsia="宋体" w:hint="default"/>
                <w:sz w:val="22"/>
                <w:szCs w:val="22"/>
              </w:rPr>
            </w:pPr>
            <w:r>
              <w:rPr>
                <w:rFonts w:ascii="宋体" w:hAnsi="宋体" w:cs="宋体" w:eastAsia="宋体" w:hint="default"/>
                <w:sz w:val="22"/>
                <w:szCs w:val="22"/>
              </w:rPr>
              <w:t>湖北海立田汽车部件有限公司</w:t>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36,800,000.00</w:t>
            </w:r>
            <w:r>
              <w:rPr>
                <w:rFonts w:ascii="宋体"/>
                <w:sz w:val="22"/>
              </w:rPr>
            </w:r>
          </w:p>
        </w:tc>
        <w:tc>
          <w:tcPr>
            <w:tcW w:w="1560" w:type="dxa"/>
            <w:tcBorders>
              <w:top w:val="single" w:sz="2" w:space="0" w:color="000000"/>
              <w:left w:val="single" w:sz="2" w:space="0" w:color="000000"/>
              <w:bottom w:val="single" w:sz="12" w:space="0" w:color="000000"/>
              <w:right w:val="single" w:sz="2" w:space="0" w:color="000000"/>
            </w:tcBorders>
          </w:tcPr>
          <w:p>
            <w:pPr/>
          </w:p>
        </w:tc>
        <w:tc>
          <w:tcPr>
            <w:tcW w:w="1560" w:type="dxa"/>
            <w:tcBorders>
              <w:top w:val="single" w:sz="2" w:space="0" w:color="000000"/>
              <w:left w:val="single" w:sz="2" w:space="0" w:color="000000"/>
              <w:bottom w:val="single" w:sz="12" w:space="0" w:color="000000"/>
              <w:right w:val="single" w:sz="2" w:space="0" w:color="000000"/>
            </w:tcBorders>
          </w:tcPr>
          <w:p>
            <w:pPr/>
          </w:p>
        </w:tc>
        <w:tc>
          <w:tcPr>
            <w:tcW w:w="19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36,800,000.00</w:t>
            </w:r>
            <w:r>
              <w:rPr>
                <w:rFonts w:ascii="宋体"/>
                <w:sz w:val="22"/>
              </w:rPr>
            </w:r>
          </w:p>
        </w:tc>
        <w:tc>
          <w:tcPr>
            <w:tcW w:w="1418" w:type="dxa"/>
            <w:tcBorders>
              <w:top w:val="single" w:sz="2" w:space="0" w:color="000000"/>
              <w:left w:val="single" w:sz="2" w:space="0" w:color="000000"/>
              <w:bottom w:val="single" w:sz="12" w:space="0" w:color="000000"/>
              <w:right w:val="single" w:sz="2" w:space="0" w:color="000000"/>
            </w:tcBorders>
          </w:tcPr>
          <w:p>
            <w:pPr/>
          </w:p>
        </w:tc>
        <w:tc>
          <w:tcPr>
            <w:tcW w:w="1662" w:type="dxa"/>
            <w:tcBorders>
              <w:top w:val="single" w:sz="2" w:space="0" w:color="000000"/>
              <w:left w:val="single" w:sz="2" w:space="0" w:color="000000"/>
              <w:bottom w:val="single" w:sz="12" w:space="0" w:color="000000"/>
              <w:right w:val="nil" w:sz="6" w:space="0" w:color="auto"/>
            </w:tcBorders>
          </w:tcPr>
          <w:p>
            <w:pPr/>
          </w:p>
        </w:tc>
      </w:tr>
    </w:tbl>
    <w:p>
      <w:pPr>
        <w:spacing w:after="0"/>
        <w:sectPr>
          <w:headerReference w:type="default" r:id="rId85"/>
          <w:footerReference w:type="default" r:id="rId86"/>
          <w:pgSz w:w="16840" w:h="11910" w:orient="landscape"/>
          <w:pgMar w:header="868" w:footer="0" w:top="1060" w:bottom="0" w:left="1280" w:right="0"/>
        </w:sectPr>
      </w:pPr>
    </w:p>
    <w:p>
      <w:pPr>
        <w:spacing w:line="240" w:lineRule="auto" w:before="2"/>
        <w:rPr>
          <w:rFonts w:ascii="Times New Roman" w:hAnsi="Times New Roman" w:cs="Times New Roman" w:eastAsia="Times New Roman" w:hint="default"/>
          <w:sz w:val="3"/>
          <w:szCs w:val="3"/>
        </w:rPr>
      </w:pPr>
      <w:r>
        <w:rPr/>
        <w:pict>
          <v:shape style="position:absolute;margin-left:774.179993pt;margin-top:556.940002pt;width:67.5pt;height:38.5pt;mso-position-horizontal-relative:page;mso-position-vertical-relative:page;z-index:2128" type="#_x0000_t75" stroked="false">
            <v:imagedata r:id="rId21" o:title=""/>
          </v:shape>
        </w:pict>
      </w:r>
    </w:p>
    <w:p>
      <w:pPr>
        <w:spacing w:line="20" w:lineRule="exact"/>
        <w:ind w:left="10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3.7pt;height:.75pt;mso-position-horizontal-relative:char;mso-position-vertical-relative:line" coordorigin="0,0" coordsize="14074,15">
            <v:group style="position:absolute;left:7;top:7;width:14059;height:2" coordorigin="7,7" coordsize="14059,2">
              <v:shape style="position:absolute;left:7;top:7;width:14059;height:2" coordorigin="7,7" coordsize="14059,0" path="m7,7l1406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3982"/>
        <w:gridCol w:w="1842"/>
        <w:gridCol w:w="1560"/>
        <w:gridCol w:w="1560"/>
        <w:gridCol w:w="1984"/>
        <w:gridCol w:w="1418"/>
        <w:gridCol w:w="1662"/>
      </w:tblGrid>
      <w:tr>
        <w:trPr>
          <w:trHeight w:val="738" w:hRule="exact"/>
        </w:trPr>
        <w:tc>
          <w:tcPr>
            <w:tcW w:w="398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3" w:right="0"/>
              <w:jc w:val="center"/>
              <w:rPr>
                <w:rFonts w:ascii="宋体" w:hAnsi="宋体" w:cs="宋体" w:eastAsia="宋体" w:hint="default"/>
                <w:sz w:val="22"/>
                <w:szCs w:val="22"/>
              </w:rPr>
            </w:pPr>
            <w:r>
              <w:rPr>
                <w:rFonts w:ascii="宋体" w:hAnsi="宋体" w:cs="宋体" w:eastAsia="宋体" w:hint="default"/>
                <w:b/>
                <w:bCs/>
                <w:sz w:val="22"/>
                <w:szCs w:val="22"/>
              </w:rPr>
              <w:t>被投资单位</w:t>
            </w:r>
            <w:r>
              <w:rPr>
                <w:rFonts w:ascii="宋体" w:hAnsi="宋体" w:cs="宋体" w:eastAsia="宋体" w:hint="default"/>
                <w:sz w:val="22"/>
                <w:szCs w:val="22"/>
              </w:rPr>
            </w:r>
          </w:p>
        </w:tc>
        <w:tc>
          <w:tcPr>
            <w:tcW w:w="1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77"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336"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9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547"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266" w:right="264"/>
              <w:jc w:val="left"/>
              <w:rPr>
                <w:rFonts w:ascii="宋体" w:hAnsi="宋体" w:cs="宋体" w:eastAsia="宋体" w:hint="default"/>
                <w:sz w:val="22"/>
                <w:szCs w:val="22"/>
              </w:rPr>
            </w:pPr>
            <w:r>
              <w:rPr>
                <w:rFonts w:ascii="宋体" w:hAnsi="宋体" w:cs="宋体" w:eastAsia="宋体" w:hint="default"/>
                <w:b/>
                <w:bCs/>
                <w:sz w:val="22"/>
                <w:szCs w:val="22"/>
              </w:rPr>
              <w:t>本年计提</w:t>
            </w:r>
            <w:r>
              <w:rPr>
                <w:rFonts w:ascii="宋体" w:hAnsi="宋体" w:cs="宋体" w:eastAsia="宋体" w:hint="default"/>
                <w:b/>
                <w:bCs/>
                <w:w w:val="99"/>
                <w:sz w:val="22"/>
                <w:szCs w:val="22"/>
              </w:rPr>
              <w:t> </w:t>
            </w:r>
            <w:r>
              <w:rPr>
                <w:rFonts w:ascii="宋体" w:hAnsi="宋体" w:cs="宋体" w:eastAsia="宋体" w:hint="default"/>
                <w:b/>
                <w:bCs/>
                <w:sz w:val="22"/>
                <w:szCs w:val="22"/>
              </w:rPr>
              <w:t>减值准备</w:t>
            </w:r>
            <w:r>
              <w:rPr>
                <w:rFonts w:ascii="宋体" w:hAnsi="宋体" w:cs="宋体" w:eastAsia="宋体" w:hint="default"/>
                <w:sz w:val="22"/>
                <w:szCs w:val="22"/>
              </w:rPr>
            </w:r>
          </w:p>
        </w:tc>
        <w:tc>
          <w:tcPr>
            <w:tcW w:w="1662"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32"/>
              <w:ind w:left="387" w:right="389"/>
              <w:jc w:val="left"/>
              <w:rPr>
                <w:rFonts w:ascii="宋体" w:hAnsi="宋体" w:cs="宋体" w:eastAsia="宋体" w:hint="default"/>
                <w:sz w:val="22"/>
                <w:szCs w:val="22"/>
              </w:rPr>
            </w:pPr>
            <w:r>
              <w:rPr>
                <w:rFonts w:ascii="宋体" w:hAnsi="宋体" w:cs="宋体" w:eastAsia="宋体" w:hint="default"/>
                <w:b/>
                <w:bCs/>
                <w:sz w:val="22"/>
                <w:szCs w:val="22"/>
              </w:rPr>
              <w:t>减值准备</w:t>
            </w:r>
            <w:r>
              <w:rPr>
                <w:rFonts w:ascii="宋体" w:hAnsi="宋体" w:cs="宋体" w:eastAsia="宋体" w:hint="default"/>
                <w:b/>
                <w:bCs/>
                <w:w w:val="99"/>
                <w:sz w:val="22"/>
                <w:szCs w:val="22"/>
              </w:rPr>
              <w:t> </w:t>
            </w: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365" w:hRule="exact"/>
        </w:trPr>
        <w:tc>
          <w:tcPr>
            <w:tcW w:w="3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1" w:right="0"/>
              <w:jc w:val="left"/>
              <w:rPr>
                <w:rFonts w:ascii="宋体" w:hAnsi="宋体" w:cs="宋体" w:eastAsia="宋体" w:hint="default"/>
                <w:sz w:val="22"/>
                <w:szCs w:val="22"/>
              </w:rPr>
            </w:pPr>
            <w:r>
              <w:rPr>
                <w:rFonts w:ascii="宋体" w:hAnsi="宋体" w:cs="宋体" w:eastAsia="宋体" w:hint="default"/>
                <w:sz w:val="22"/>
                <w:szCs w:val="22"/>
              </w:rPr>
              <w:t>海立美达香港有限公司</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spacing w:val="-1"/>
                <w:sz w:val="22"/>
              </w:rPr>
              <w:t>3,092,800.00</w:t>
            </w:r>
            <w:r>
              <w:rPr>
                <w:rFonts w:ascii="宋体"/>
                <w:sz w:val="22"/>
              </w:rPr>
            </w:r>
          </w:p>
        </w:tc>
        <w:tc>
          <w:tcPr>
            <w:tcW w:w="1560"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7"/>
              <w:jc w:val="right"/>
              <w:rPr>
                <w:rFonts w:ascii="宋体" w:hAnsi="宋体" w:cs="宋体" w:eastAsia="宋体" w:hint="default"/>
                <w:sz w:val="22"/>
                <w:szCs w:val="22"/>
              </w:rPr>
            </w:pPr>
            <w:r>
              <w:rPr>
                <w:rFonts w:ascii="宋体"/>
                <w:spacing w:val="-1"/>
                <w:sz w:val="22"/>
              </w:rPr>
              <w:t>3,092,800.00</w:t>
            </w:r>
            <w:r>
              <w:rPr>
                <w:rFonts w:ascii="宋体"/>
                <w:sz w:val="22"/>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1" w:right="0"/>
              <w:jc w:val="left"/>
              <w:rPr>
                <w:rFonts w:ascii="宋体" w:hAnsi="宋体" w:cs="宋体" w:eastAsia="宋体" w:hint="default"/>
                <w:sz w:val="22"/>
                <w:szCs w:val="22"/>
              </w:rPr>
            </w:pPr>
            <w:r>
              <w:rPr>
                <w:rFonts w:ascii="宋体" w:hAnsi="宋体" w:cs="宋体" w:eastAsia="宋体" w:hint="default"/>
                <w:sz w:val="22"/>
                <w:szCs w:val="22"/>
              </w:rPr>
              <w:t>上海钜诺钢材加工有限公司</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4,800,000.00</w:t>
            </w:r>
            <w:r>
              <w:rPr>
                <w:rFonts w:ascii="宋体"/>
                <w:sz w:val="22"/>
              </w:rPr>
            </w:r>
          </w:p>
        </w:tc>
        <w:tc>
          <w:tcPr>
            <w:tcW w:w="1560"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4,800,000.00</w:t>
            </w:r>
            <w:r>
              <w:rPr>
                <w:rFonts w:ascii="宋体"/>
                <w:sz w:val="22"/>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3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1" w:right="0"/>
              <w:jc w:val="left"/>
              <w:rPr>
                <w:rFonts w:ascii="宋体" w:hAnsi="宋体" w:cs="宋体" w:eastAsia="宋体" w:hint="default"/>
                <w:sz w:val="22"/>
                <w:szCs w:val="22"/>
              </w:rPr>
            </w:pPr>
            <w:r>
              <w:rPr>
                <w:rFonts w:ascii="宋体" w:hAnsi="宋体" w:cs="宋体" w:eastAsia="宋体" w:hint="default"/>
                <w:sz w:val="22"/>
                <w:szCs w:val="22"/>
              </w:rPr>
              <w:t>上海海众实业发展有限公司</w:t>
            </w:r>
          </w:p>
        </w:tc>
        <w:tc>
          <w:tcPr>
            <w:tcW w:w="1842"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20" w:right="0"/>
              <w:jc w:val="center"/>
              <w:rPr>
                <w:rFonts w:ascii="宋体" w:hAnsi="宋体" w:cs="宋体" w:eastAsia="宋体" w:hint="default"/>
                <w:sz w:val="22"/>
                <w:szCs w:val="22"/>
              </w:rPr>
            </w:pPr>
            <w:r>
              <w:rPr>
                <w:rFonts w:ascii="宋体"/>
                <w:sz w:val="22"/>
              </w:rPr>
              <w:t>2,600,000.00</w:t>
            </w:r>
          </w:p>
        </w:tc>
        <w:tc>
          <w:tcPr>
            <w:tcW w:w="1560"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2,600,000.00</w:t>
            </w:r>
            <w:r>
              <w:rPr>
                <w:rFonts w:ascii="宋体"/>
                <w:sz w:val="22"/>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39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4"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b/>
                <w:spacing w:val="-1"/>
                <w:w w:val="95"/>
                <w:sz w:val="22"/>
              </w:rPr>
              <w:t>831,745,299.00</w:t>
            </w:r>
            <w:r>
              <w:rPr>
                <w:rFonts w:ascii="宋体"/>
                <w:spacing w:val="-1"/>
                <w:sz w:val="22"/>
              </w:rPr>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left="18" w:right="0"/>
              <w:jc w:val="center"/>
              <w:rPr>
                <w:rFonts w:ascii="宋体" w:hAnsi="宋体" w:cs="宋体" w:eastAsia="宋体" w:hint="default"/>
                <w:sz w:val="22"/>
                <w:szCs w:val="22"/>
              </w:rPr>
            </w:pPr>
            <w:r>
              <w:rPr>
                <w:rFonts w:ascii="宋体"/>
                <w:b/>
                <w:sz w:val="22"/>
              </w:rPr>
              <w:t>2,600,000.00</w:t>
            </w:r>
            <w:r>
              <w:rPr>
                <w:rFonts w:ascii="宋体"/>
                <w:sz w:val="22"/>
              </w:rPr>
            </w:r>
          </w:p>
        </w:tc>
        <w:tc>
          <w:tcPr>
            <w:tcW w:w="1560" w:type="dxa"/>
            <w:tcBorders>
              <w:top w:val="single" w:sz="2" w:space="0" w:color="000000"/>
              <w:left w:val="single" w:sz="2" w:space="0" w:color="000000"/>
              <w:bottom w:val="single" w:sz="12" w:space="0" w:color="000000"/>
              <w:right w:val="single" w:sz="2" w:space="0" w:color="000000"/>
            </w:tcBorders>
          </w:tcPr>
          <w:p>
            <w:pPr/>
          </w:p>
        </w:tc>
        <w:tc>
          <w:tcPr>
            <w:tcW w:w="19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6"/>
              <w:jc w:val="right"/>
              <w:rPr>
                <w:rFonts w:ascii="宋体" w:hAnsi="宋体" w:cs="宋体" w:eastAsia="宋体" w:hint="default"/>
                <w:sz w:val="22"/>
                <w:szCs w:val="22"/>
              </w:rPr>
            </w:pPr>
            <w:r>
              <w:rPr>
                <w:rFonts w:ascii="宋体"/>
                <w:b/>
                <w:spacing w:val="-1"/>
                <w:w w:val="95"/>
                <w:sz w:val="22"/>
              </w:rPr>
              <w:t>834,345,299.00</w:t>
            </w:r>
            <w:r>
              <w:rPr>
                <w:rFonts w:ascii="宋体"/>
                <w:spacing w:val="-1"/>
                <w:sz w:val="22"/>
              </w:rPr>
            </w:r>
          </w:p>
        </w:tc>
        <w:tc>
          <w:tcPr>
            <w:tcW w:w="1418" w:type="dxa"/>
            <w:tcBorders>
              <w:top w:val="single" w:sz="2" w:space="0" w:color="000000"/>
              <w:left w:val="single" w:sz="2" w:space="0" w:color="000000"/>
              <w:bottom w:val="single" w:sz="12" w:space="0" w:color="000000"/>
              <w:right w:val="single" w:sz="2" w:space="0" w:color="000000"/>
            </w:tcBorders>
          </w:tcPr>
          <w:p>
            <w:pPr/>
          </w:p>
        </w:tc>
        <w:tc>
          <w:tcPr>
            <w:tcW w:w="1662" w:type="dxa"/>
            <w:tcBorders>
              <w:top w:val="single" w:sz="2" w:space="0" w:color="000000"/>
              <w:left w:val="single" w:sz="2" w:space="0" w:color="000000"/>
              <w:bottom w:val="single" w:sz="12" w:space="0" w:color="000000"/>
              <w:right w:val="nil" w:sz="6" w:space="0" w:color="auto"/>
            </w:tcBorders>
          </w:tcPr>
          <w:p>
            <w:pPr/>
          </w:p>
        </w:tc>
      </w:tr>
    </w:tbl>
    <w:p>
      <w:pPr>
        <w:spacing w:after="0"/>
        <w:sectPr>
          <w:headerReference w:type="default" r:id="rId87"/>
          <w:footerReference w:type="default" r:id="rId88"/>
          <w:pgSz w:w="16840" w:h="11910" w:orient="landscape"/>
          <w:pgMar w:header="868" w:footer="0" w:top="1060" w:bottom="0" w:left="1280" w:right="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54"/>
        <w:ind w:left="842" w:right="924"/>
        <w:jc w:val="left"/>
      </w:pPr>
      <w:bookmarkStart w:name="营业收入和营业成本" w:id="369"/>
      <w:bookmarkEnd w:id="369"/>
      <w:r>
        <w:rPr/>
      </w:r>
      <w:r>
        <w:rPr>
          <w:rFonts w:ascii="宋体" w:hAnsi="宋体" w:cs="宋体" w:eastAsia="宋体" w:hint="default"/>
        </w:rPr>
        <w:t>4.</w:t>
      </w:r>
      <w:r>
        <w:rPr>
          <w:rFonts w:ascii="宋体" w:hAnsi="宋体" w:cs="宋体" w:eastAsia="宋体" w:hint="default"/>
          <w:spacing w:val="-33"/>
        </w:rPr>
        <w:t> </w:t>
      </w:r>
      <w:r>
        <w:rPr/>
        <w:t>营业收入和营业成本</w:t>
      </w:r>
    </w:p>
    <w:p>
      <w:pPr>
        <w:spacing w:line="240" w:lineRule="auto" w:before="5"/>
        <w:rPr>
          <w:rFonts w:ascii="宋体" w:hAnsi="宋体" w:cs="宋体" w:eastAsia="宋体" w:hint="default"/>
          <w:sz w:val="13"/>
          <w:szCs w:val="13"/>
        </w:rPr>
      </w:pPr>
    </w:p>
    <w:tbl>
      <w:tblPr>
        <w:tblW w:w="0" w:type="auto"/>
        <w:jc w:val="left"/>
        <w:tblInd w:w="318" w:type="dxa"/>
        <w:tblLayout w:type="fixed"/>
        <w:tblCellMar>
          <w:top w:w="0" w:type="dxa"/>
          <w:left w:w="0" w:type="dxa"/>
          <w:bottom w:w="0" w:type="dxa"/>
          <w:right w:w="0" w:type="dxa"/>
        </w:tblCellMar>
        <w:tblLook w:val="01E0"/>
      </w:tblPr>
      <w:tblGrid>
        <w:gridCol w:w="1030"/>
        <w:gridCol w:w="1820"/>
        <w:gridCol w:w="1820"/>
        <w:gridCol w:w="1820"/>
        <w:gridCol w:w="1820"/>
      </w:tblGrid>
      <w:tr>
        <w:trPr>
          <w:trHeight w:val="378" w:hRule="exact"/>
        </w:trPr>
        <w:tc>
          <w:tcPr>
            <w:tcW w:w="1030"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0"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64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64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65" w:hRule="exact"/>
        </w:trPr>
        <w:tc>
          <w:tcPr>
            <w:tcW w:w="1030" w:type="dxa"/>
            <w:vMerge/>
            <w:tcBorders>
              <w:left w:val="nil" w:sz="6" w:space="0" w:color="auto"/>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b/>
                <w:bCs/>
                <w:sz w:val="20"/>
                <w:szCs w:val="20"/>
              </w:rPr>
              <w:t>收入</w:t>
            </w:r>
            <w:r>
              <w:rPr>
                <w:rFonts w:ascii="宋体" w:hAnsi="宋体" w:cs="宋体" w:eastAsia="宋体" w:hint="default"/>
                <w:sz w:val="20"/>
                <w:szCs w:val="20"/>
              </w:rPr>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b/>
                <w:bCs/>
                <w:sz w:val="20"/>
                <w:szCs w:val="20"/>
              </w:rPr>
              <w:t>成本</w:t>
            </w:r>
            <w:r>
              <w:rPr>
                <w:rFonts w:ascii="宋体" w:hAnsi="宋体" w:cs="宋体" w:eastAsia="宋体" w:hint="default"/>
                <w:sz w:val="20"/>
                <w:szCs w:val="20"/>
              </w:rPr>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b/>
                <w:bCs/>
                <w:sz w:val="20"/>
                <w:szCs w:val="20"/>
              </w:rPr>
              <w:t>收入</w:t>
            </w:r>
            <w:r>
              <w:rPr>
                <w:rFonts w:ascii="宋体" w:hAnsi="宋体" w:cs="宋体" w:eastAsia="宋体" w:hint="default"/>
                <w:sz w:val="20"/>
                <w:szCs w:val="20"/>
              </w:rPr>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
              <w:jc w:val="center"/>
              <w:rPr>
                <w:rFonts w:ascii="宋体" w:hAnsi="宋体" w:cs="宋体" w:eastAsia="宋体" w:hint="default"/>
                <w:sz w:val="20"/>
                <w:szCs w:val="20"/>
              </w:rPr>
            </w:pPr>
            <w:r>
              <w:rPr>
                <w:rFonts w:ascii="宋体" w:hAnsi="宋体" w:cs="宋体" w:eastAsia="宋体" w:hint="default"/>
                <w:b/>
                <w:bCs/>
                <w:sz w:val="20"/>
                <w:szCs w:val="20"/>
              </w:rPr>
              <w:t>成本</w:t>
            </w:r>
            <w:r>
              <w:rPr>
                <w:rFonts w:ascii="宋体" w:hAnsi="宋体" w:cs="宋体" w:eastAsia="宋体" w:hint="default"/>
                <w:sz w:val="20"/>
                <w:szCs w:val="20"/>
              </w:rPr>
            </w:r>
          </w:p>
        </w:tc>
      </w:tr>
      <w:tr>
        <w:trPr>
          <w:trHeight w:val="366" w:hRule="exact"/>
        </w:trPr>
        <w:tc>
          <w:tcPr>
            <w:tcW w:w="1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16" w:right="0"/>
              <w:jc w:val="center"/>
              <w:rPr>
                <w:rFonts w:ascii="宋体" w:hAnsi="宋体" w:cs="宋体" w:eastAsia="宋体" w:hint="default"/>
                <w:sz w:val="20"/>
                <w:szCs w:val="20"/>
              </w:rPr>
            </w:pPr>
            <w:r>
              <w:rPr>
                <w:rFonts w:ascii="宋体" w:hAnsi="宋体" w:cs="宋体" w:eastAsia="宋体" w:hint="default"/>
                <w:sz w:val="20"/>
                <w:szCs w:val="20"/>
              </w:rPr>
              <w:t>主营业务</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2"/>
              <w:jc w:val="right"/>
              <w:rPr>
                <w:rFonts w:ascii="宋体" w:hAnsi="宋体" w:cs="宋体" w:eastAsia="宋体" w:hint="default"/>
                <w:sz w:val="20"/>
                <w:szCs w:val="20"/>
              </w:rPr>
            </w:pPr>
            <w:r>
              <w:rPr>
                <w:rFonts w:ascii="宋体"/>
                <w:spacing w:val="-1"/>
                <w:sz w:val="20"/>
              </w:rPr>
              <w:t>1,124,178,189.79</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3"/>
              <w:jc w:val="right"/>
              <w:rPr>
                <w:rFonts w:ascii="宋体" w:hAnsi="宋体" w:cs="宋体" w:eastAsia="宋体" w:hint="default"/>
                <w:sz w:val="20"/>
                <w:szCs w:val="20"/>
              </w:rPr>
            </w:pPr>
            <w:r>
              <w:rPr>
                <w:rFonts w:ascii="宋体"/>
                <w:spacing w:val="-1"/>
                <w:sz w:val="20"/>
              </w:rPr>
              <w:t>1,065,421,733.75</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02"/>
              <w:jc w:val="right"/>
              <w:rPr>
                <w:rFonts w:ascii="宋体" w:hAnsi="宋体" w:cs="宋体" w:eastAsia="宋体" w:hint="default"/>
                <w:sz w:val="20"/>
                <w:szCs w:val="20"/>
              </w:rPr>
            </w:pPr>
            <w:r>
              <w:rPr>
                <w:rFonts w:ascii="宋体"/>
                <w:spacing w:val="-1"/>
                <w:sz w:val="20"/>
              </w:rPr>
              <w:t>1,236,656,248.30</w:t>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04"/>
              <w:jc w:val="right"/>
              <w:rPr>
                <w:rFonts w:ascii="宋体" w:hAnsi="宋体" w:cs="宋体" w:eastAsia="宋体" w:hint="default"/>
                <w:sz w:val="20"/>
                <w:szCs w:val="20"/>
              </w:rPr>
            </w:pPr>
            <w:r>
              <w:rPr>
                <w:rFonts w:ascii="宋体"/>
                <w:spacing w:val="-1"/>
                <w:sz w:val="20"/>
              </w:rPr>
              <w:t>1,162,029,672.43</w:t>
            </w:r>
          </w:p>
        </w:tc>
      </w:tr>
      <w:tr>
        <w:trPr>
          <w:trHeight w:val="365" w:hRule="exact"/>
        </w:trPr>
        <w:tc>
          <w:tcPr>
            <w:tcW w:w="1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6" w:right="0"/>
              <w:jc w:val="center"/>
              <w:rPr>
                <w:rFonts w:ascii="宋体" w:hAnsi="宋体" w:cs="宋体" w:eastAsia="宋体" w:hint="default"/>
                <w:sz w:val="20"/>
                <w:szCs w:val="20"/>
              </w:rPr>
            </w:pPr>
            <w:r>
              <w:rPr>
                <w:rFonts w:ascii="宋体" w:hAnsi="宋体" w:cs="宋体" w:eastAsia="宋体" w:hint="default"/>
                <w:sz w:val="20"/>
                <w:szCs w:val="20"/>
              </w:rPr>
              <w:t>其他业务</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866,777.65</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522,259.11</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2,168,575.87</w:t>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2,086,477.31</w:t>
            </w:r>
          </w:p>
        </w:tc>
      </w:tr>
      <w:tr>
        <w:trPr>
          <w:trHeight w:val="378" w:hRule="exact"/>
        </w:trPr>
        <w:tc>
          <w:tcPr>
            <w:tcW w:w="10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5"/>
              <w:ind w:left="14"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3"/>
              <w:jc w:val="right"/>
              <w:rPr>
                <w:rFonts w:ascii="宋体" w:hAnsi="宋体" w:cs="宋体" w:eastAsia="宋体" w:hint="default"/>
                <w:sz w:val="20"/>
                <w:szCs w:val="20"/>
              </w:rPr>
            </w:pPr>
            <w:r>
              <w:rPr>
                <w:rFonts w:ascii="宋体"/>
                <w:b/>
                <w:w w:val="95"/>
                <w:sz w:val="20"/>
              </w:rPr>
              <w:t>1,125,044,967.44</w:t>
            </w:r>
            <w:r>
              <w:rPr>
                <w:rFonts w:ascii="宋体"/>
                <w:sz w:val="20"/>
              </w:rPr>
            </w:r>
          </w:p>
        </w:tc>
        <w:tc>
          <w:tcPr>
            <w:tcW w:w="18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4"/>
              <w:jc w:val="right"/>
              <w:rPr>
                <w:rFonts w:ascii="宋体" w:hAnsi="宋体" w:cs="宋体" w:eastAsia="宋体" w:hint="default"/>
                <w:sz w:val="20"/>
                <w:szCs w:val="20"/>
              </w:rPr>
            </w:pPr>
            <w:r>
              <w:rPr>
                <w:rFonts w:ascii="宋体"/>
                <w:b/>
                <w:w w:val="95"/>
                <w:sz w:val="20"/>
              </w:rPr>
              <w:t>1,065,943,992.86</w:t>
            </w:r>
            <w:r>
              <w:rPr>
                <w:rFonts w:ascii="宋体"/>
                <w:sz w:val="20"/>
              </w:rPr>
            </w:r>
          </w:p>
        </w:tc>
        <w:tc>
          <w:tcPr>
            <w:tcW w:w="18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5"/>
              <w:jc w:val="right"/>
              <w:rPr>
                <w:rFonts w:ascii="宋体" w:hAnsi="宋体" w:cs="宋体" w:eastAsia="宋体" w:hint="default"/>
                <w:sz w:val="20"/>
                <w:szCs w:val="20"/>
              </w:rPr>
            </w:pPr>
            <w:r>
              <w:rPr>
                <w:rFonts w:ascii="宋体"/>
                <w:b/>
                <w:w w:val="95"/>
                <w:sz w:val="20"/>
              </w:rPr>
              <w:t>1,238,824,824.17</w:t>
            </w:r>
            <w:r>
              <w:rPr>
                <w:rFonts w:ascii="宋体"/>
                <w:sz w:val="20"/>
              </w:rPr>
            </w:r>
          </w:p>
        </w:tc>
        <w:tc>
          <w:tcPr>
            <w:tcW w:w="18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right="107"/>
              <w:jc w:val="right"/>
              <w:rPr>
                <w:rFonts w:ascii="宋体" w:hAnsi="宋体" w:cs="宋体" w:eastAsia="宋体" w:hint="default"/>
                <w:sz w:val="20"/>
                <w:szCs w:val="20"/>
              </w:rPr>
            </w:pPr>
            <w:r>
              <w:rPr>
                <w:rFonts w:ascii="宋体"/>
                <w:b/>
                <w:w w:val="95"/>
                <w:sz w:val="20"/>
              </w:rPr>
              <w:t>1,164,116,149.74</w:t>
            </w:r>
            <w:r>
              <w:rPr>
                <w:rFonts w:ascii="宋体"/>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841" w:right="924"/>
        <w:jc w:val="left"/>
      </w:pPr>
      <w:r>
        <w:rPr/>
        <w:t>（</w:t>
      </w:r>
      <w:r>
        <w:rPr>
          <w:rFonts w:ascii="宋体" w:hAnsi="宋体" w:cs="宋体" w:eastAsia="宋体" w:hint="default"/>
        </w:rPr>
        <w:t>1</w:t>
      </w:r>
      <w:r>
        <w:rPr/>
        <w:t>）</w:t>
      </w:r>
      <w:r>
        <w:rPr>
          <w:spacing w:val="36"/>
        </w:rPr>
        <w:t> </w:t>
      </w:r>
      <w:r>
        <w:rPr/>
        <w:t>主营业务—按行业分类</w:t>
      </w:r>
    </w:p>
    <w:p>
      <w:pPr>
        <w:spacing w:line="240" w:lineRule="auto" w:before="5"/>
        <w:rPr>
          <w:rFonts w:ascii="宋体" w:hAnsi="宋体" w:cs="宋体" w:eastAsia="宋体" w:hint="default"/>
          <w:sz w:val="13"/>
          <w:szCs w:val="13"/>
        </w:rPr>
      </w:pPr>
    </w:p>
    <w:tbl>
      <w:tblPr>
        <w:tblW w:w="0" w:type="auto"/>
        <w:jc w:val="left"/>
        <w:tblInd w:w="121" w:type="dxa"/>
        <w:tblLayout w:type="fixed"/>
        <w:tblCellMar>
          <w:top w:w="0" w:type="dxa"/>
          <w:left w:w="0" w:type="dxa"/>
          <w:bottom w:w="0" w:type="dxa"/>
          <w:right w:w="0" w:type="dxa"/>
        </w:tblCellMar>
        <w:tblLook w:val="01E0"/>
      </w:tblPr>
      <w:tblGrid>
        <w:gridCol w:w="1241"/>
        <w:gridCol w:w="1982"/>
        <w:gridCol w:w="1840"/>
        <w:gridCol w:w="1821"/>
        <w:gridCol w:w="1820"/>
      </w:tblGrid>
      <w:tr>
        <w:trPr>
          <w:trHeight w:val="378" w:hRule="exact"/>
        </w:trPr>
        <w:tc>
          <w:tcPr>
            <w:tcW w:w="1241"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行业名称</w:t>
            </w:r>
            <w:r>
              <w:rPr>
                <w:rFonts w:ascii="宋体" w:hAnsi="宋体" w:cs="宋体" w:eastAsia="宋体" w:hint="default"/>
                <w:sz w:val="20"/>
                <w:szCs w:val="20"/>
              </w:rPr>
            </w:r>
          </w:p>
        </w:tc>
        <w:tc>
          <w:tcPr>
            <w:tcW w:w="382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64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2"/>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66" w:hRule="exact"/>
        </w:trPr>
        <w:tc>
          <w:tcPr>
            <w:tcW w:w="1241" w:type="dxa"/>
            <w:vMerge/>
            <w:tcBorders>
              <w:left w:val="nil" w:sz="6" w:space="0" w:color="auto"/>
              <w:bottom w:val="single" w:sz="2" w:space="0" w:color="000000"/>
              <w:right w:val="single" w:sz="2" w:space="0" w:color="000000"/>
            </w:tcBorders>
          </w:tcPr>
          <w:p>
            <w:pPr/>
          </w:p>
        </w:tc>
        <w:tc>
          <w:tcPr>
            <w:tcW w:w="1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587"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365" w:hRule="exact"/>
        </w:trPr>
        <w:tc>
          <w:tcPr>
            <w:tcW w:w="12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工业</w:t>
            </w:r>
          </w:p>
        </w:tc>
        <w:tc>
          <w:tcPr>
            <w:tcW w:w="1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1,124,178,189.79</w:t>
            </w:r>
          </w:p>
        </w:tc>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22" w:right="0"/>
              <w:jc w:val="center"/>
              <w:rPr>
                <w:rFonts w:ascii="宋体" w:hAnsi="宋体" w:cs="宋体" w:eastAsia="宋体" w:hint="default"/>
                <w:sz w:val="20"/>
                <w:szCs w:val="20"/>
              </w:rPr>
            </w:pPr>
            <w:r>
              <w:rPr>
                <w:rFonts w:ascii="宋体"/>
                <w:sz w:val="20"/>
              </w:rPr>
              <w:t>1,065,421,733.75</w:t>
            </w:r>
          </w:p>
        </w:tc>
        <w:tc>
          <w:tcPr>
            <w:tcW w:w="1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3" w:right="0"/>
              <w:jc w:val="center"/>
              <w:rPr>
                <w:rFonts w:ascii="宋体" w:hAnsi="宋体" w:cs="宋体" w:eastAsia="宋体" w:hint="default"/>
                <w:sz w:val="20"/>
                <w:szCs w:val="20"/>
              </w:rPr>
            </w:pPr>
            <w:r>
              <w:rPr>
                <w:rFonts w:ascii="宋体"/>
                <w:sz w:val="20"/>
              </w:rPr>
              <w:t>1,236,656,248.30</w:t>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left="3" w:right="0"/>
              <w:jc w:val="center"/>
              <w:rPr>
                <w:rFonts w:ascii="宋体" w:hAnsi="宋体" w:cs="宋体" w:eastAsia="宋体" w:hint="default"/>
                <w:sz w:val="20"/>
                <w:szCs w:val="20"/>
              </w:rPr>
            </w:pPr>
            <w:r>
              <w:rPr>
                <w:rFonts w:ascii="宋体"/>
                <w:sz w:val="20"/>
              </w:rPr>
              <w:t>1,162,029,672.43</w:t>
            </w:r>
          </w:p>
        </w:tc>
      </w:tr>
      <w:tr>
        <w:trPr>
          <w:trHeight w:val="378" w:hRule="exact"/>
        </w:trPr>
        <w:tc>
          <w:tcPr>
            <w:tcW w:w="124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427"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1,124,178,189.79</w:t>
            </w:r>
            <w:r>
              <w:rPr>
                <w:rFonts w:ascii="宋体"/>
                <w:sz w:val="20"/>
              </w:rPr>
            </w:r>
          </w:p>
        </w:tc>
        <w:tc>
          <w:tcPr>
            <w:tcW w:w="18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left="18" w:right="0"/>
              <w:jc w:val="center"/>
              <w:rPr>
                <w:rFonts w:ascii="宋体" w:hAnsi="宋体" w:cs="宋体" w:eastAsia="宋体" w:hint="default"/>
                <w:sz w:val="20"/>
                <w:szCs w:val="20"/>
              </w:rPr>
            </w:pPr>
            <w:r>
              <w:rPr>
                <w:rFonts w:ascii="宋体"/>
                <w:b/>
                <w:sz w:val="20"/>
              </w:rPr>
              <w:t>1,065,421,733.75</w:t>
            </w:r>
            <w:r>
              <w:rPr>
                <w:rFonts w:ascii="宋体"/>
                <w:sz w:val="20"/>
              </w:rPr>
            </w:r>
          </w:p>
        </w:tc>
        <w:tc>
          <w:tcPr>
            <w:tcW w:w="18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b/>
                <w:sz w:val="20"/>
              </w:rPr>
              <w:t>1,236,656,248.30</w:t>
            </w:r>
            <w:r>
              <w:rPr>
                <w:rFonts w:ascii="宋体"/>
                <w:sz w:val="20"/>
              </w:rPr>
            </w:r>
          </w:p>
        </w:tc>
        <w:tc>
          <w:tcPr>
            <w:tcW w:w="18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
              <w:jc w:val="center"/>
              <w:rPr>
                <w:rFonts w:ascii="宋体" w:hAnsi="宋体" w:cs="宋体" w:eastAsia="宋体" w:hint="default"/>
                <w:sz w:val="20"/>
                <w:szCs w:val="20"/>
              </w:rPr>
            </w:pPr>
            <w:r>
              <w:rPr>
                <w:rFonts w:ascii="宋体"/>
                <w:b/>
                <w:sz w:val="20"/>
              </w:rPr>
              <w:t>1,162,029,672.43</w:t>
            </w:r>
            <w:r>
              <w:rPr>
                <w:rFonts w:ascii="宋体"/>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841" w:right="924"/>
        <w:jc w:val="left"/>
      </w:pPr>
      <w:r>
        <w:rPr/>
        <w:t>（</w:t>
      </w:r>
      <w:r>
        <w:rPr>
          <w:rFonts w:ascii="宋体" w:hAnsi="宋体" w:cs="宋体" w:eastAsia="宋体" w:hint="default"/>
        </w:rPr>
        <w:t>2</w:t>
      </w:r>
      <w:r>
        <w:rPr/>
        <w:t>）</w:t>
      </w:r>
      <w:r>
        <w:rPr>
          <w:spacing w:val="36"/>
        </w:rPr>
        <w:t> </w:t>
      </w:r>
      <w:r>
        <w:rPr/>
        <w:t>主营业务—按产品分类</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541"/>
        <w:gridCol w:w="1741"/>
        <w:gridCol w:w="1816"/>
        <w:gridCol w:w="1821"/>
        <w:gridCol w:w="1819"/>
      </w:tblGrid>
      <w:tr>
        <w:trPr>
          <w:trHeight w:val="378" w:hRule="exact"/>
        </w:trPr>
        <w:tc>
          <w:tcPr>
            <w:tcW w:w="1541"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6" w:right="0"/>
              <w:jc w:val="left"/>
              <w:rPr>
                <w:rFonts w:ascii="宋体" w:hAnsi="宋体" w:cs="宋体" w:eastAsia="宋体" w:hint="default"/>
                <w:sz w:val="20"/>
                <w:szCs w:val="20"/>
              </w:rPr>
            </w:pPr>
            <w:r>
              <w:rPr>
                <w:rFonts w:ascii="宋体" w:hAnsi="宋体" w:cs="宋体" w:eastAsia="宋体" w:hint="default"/>
                <w:b/>
                <w:bCs/>
                <w:sz w:val="20"/>
                <w:szCs w:val="20"/>
              </w:rPr>
              <w:t>产品名称</w:t>
            </w:r>
            <w:r>
              <w:rPr>
                <w:rFonts w:ascii="宋体" w:hAnsi="宋体" w:cs="宋体" w:eastAsia="宋体" w:hint="default"/>
                <w:sz w:val="20"/>
                <w:szCs w:val="20"/>
              </w:rPr>
            </w:r>
          </w:p>
        </w:tc>
        <w:tc>
          <w:tcPr>
            <w:tcW w:w="355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64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66" w:hRule="exact"/>
        </w:trPr>
        <w:tc>
          <w:tcPr>
            <w:tcW w:w="1541" w:type="dxa"/>
            <w:vMerge/>
            <w:tcBorders>
              <w:left w:val="nil" w:sz="6" w:space="0" w:color="auto"/>
              <w:bottom w:val="single" w:sz="2" w:space="0" w:color="000000"/>
              <w:right w:val="single" w:sz="2" w:space="0" w:color="000000"/>
            </w:tcBorders>
          </w:tcPr>
          <w:p>
            <w:pPr/>
          </w:p>
        </w:tc>
        <w:tc>
          <w:tcPr>
            <w:tcW w:w="17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466"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8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503"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506"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8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left="506"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365" w:hRule="exact"/>
        </w:trPr>
        <w:tc>
          <w:tcPr>
            <w:tcW w:w="15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家电配件类</w:t>
            </w:r>
          </w:p>
        </w:tc>
        <w:tc>
          <w:tcPr>
            <w:tcW w:w="17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892,759,203.42</w:t>
            </w:r>
          </w:p>
        </w:tc>
        <w:tc>
          <w:tcPr>
            <w:tcW w:w="18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843,847,075.02</w:t>
            </w:r>
          </w:p>
        </w:tc>
        <w:tc>
          <w:tcPr>
            <w:tcW w:w="1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986,156,778.19</w:t>
            </w:r>
          </w:p>
        </w:tc>
        <w:tc>
          <w:tcPr>
            <w:tcW w:w="18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920,590,704.16</w:t>
            </w:r>
          </w:p>
        </w:tc>
      </w:tr>
      <w:tr>
        <w:trPr>
          <w:trHeight w:val="365" w:hRule="exact"/>
        </w:trPr>
        <w:tc>
          <w:tcPr>
            <w:tcW w:w="15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pacing w:val="-36"/>
                <w:sz w:val="20"/>
                <w:szCs w:val="20"/>
              </w:rPr>
              <w:t>汽车配件及总成类</w:t>
            </w:r>
          </w:p>
        </w:tc>
        <w:tc>
          <w:tcPr>
            <w:tcW w:w="17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196,655,102.32</w:t>
            </w:r>
          </w:p>
        </w:tc>
        <w:tc>
          <w:tcPr>
            <w:tcW w:w="18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188,649,051.08</w:t>
            </w:r>
          </w:p>
        </w:tc>
        <w:tc>
          <w:tcPr>
            <w:tcW w:w="1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209,164,239.80</w:t>
            </w:r>
          </w:p>
        </w:tc>
        <w:tc>
          <w:tcPr>
            <w:tcW w:w="18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200,453,303.96</w:t>
            </w:r>
          </w:p>
        </w:tc>
      </w:tr>
      <w:tr>
        <w:trPr>
          <w:trHeight w:val="365" w:hRule="exact"/>
        </w:trPr>
        <w:tc>
          <w:tcPr>
            <w:tcW w:w="15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pacing w:val="-34"/>
                <w:sz w:val="20"/>
                <w:szCs w:val="20"/>
              </w:rPr>
              <w:t>电机及配件类</w:t>
            </w:r>
          </w:p>
        </w:tc>
        <w:tc>
          <w:tcPr>
            <w:tcW w:w="17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34,763,884.05</w:t>
            </w:r>
          </w:p>
        </w:tc>
        <w:tc>
          <w:tcPr>
            <w:tcW w:w="18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32,925,607.65</w:t>
            </w:r>
          </w:p>
        </w:tc>
        <w:tc>
          <w:tcPr>
            <w:tcW w:w="1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41,335,230.31</w:t>
            </w:r>
          </w:p>
        </w:tc>
        <w:tc>
          <w:tcPr>
            <w:tcW w:w="18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5"/>
              <w:jc w:val="right"/>
              <w:rPr>
                <w:rFonts w:ascii="宋体" w:hAnsi="宋体" w:cs="宋体" w:eastAsia="宋体" w:hint="default"/>
                <w:sz w:val="20"/>
                <w:szCs w:val="20"/>
              </w:rPr>
            </w:pPr>
            <w:r>
              <w:rPr>
                <w:rFonts w:ascii="宋体"/>
                <w:spacing w:val="-1"/>
                <w:sz w:val="20"/>
              </w:rPr>
              <w:t>40,985,664.31</w:t>
            </w:r>
          </w:p>
        </w:tc>
      </w:tr>
      <w:tr>
        <w:trPr>
          <w:trHeight w:val="378" w:hRule="exact"/>
        </w:trPr>
        <w:tc>
          <w:tcPr>
            <w:tcW w:w="154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6"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b/>
                <w:spacing w:val="-16"/>
                <w:sz w:val="20"/>
              </w:rPr>
              <w:t>1,124,178,189.79</w:t>
            </w:r>
            <w:r>
              <w:rPr>
                <w:rFonts w:ascii="宋体"/>
                <w:sz w:val="20"/>
              </w:rPr>
            </w:r>
          </w:p>
        </w:tc>
        <w:tc>
          <w:tcPr>
            <w:tcW w:w="18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b/>
                <w:spacing w:val="-16"/>
                <w:sz w:val="20"/>
              </w:rPr>
              <w:t>1,065,421,733.75</w:t>
            </w:r>
            <w:r>
              <w:rPr>
                <w:rFonts w:ascii="宋体"/>
                <w:sz w:val="20"/>
              </w:rPr>
            </w:r>
          </w:p>
        </w:tc>
        <w:tc>
          <w:tcPr>
            <w:tcW w:w="18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5"/>
              <w:jc w:val="right"/>
              <w:rPr>
                <w:rFonts w:ascii="宋体" w:hAnsi="宋体" w:cs="宋体" w:eastAsia="宋体" w:hint="default"/>
                <w:sz w:val="20"/>
                <w:szCs w:val="20"/>
              </w:rPr>
            </w:pPr>
            <w:r>
              <w:rPr>
                <w:rFonts w:ascii="宋体"/>
                <w:b/>
                <w:w w:val="95"/>
                <w:sz w:val="20"/>
              </w:rPr>
              <w:t>1,236,656,248.30</w:t>
            </w:r>
            <w:r>
              <w:rPr>
                <w:rFonts w:ascii="宋体"/>
                <w:sz w:val="20"/>
              </w:rPr>
            </w:r>
          </w:p>
        </w:tc>
        <w:tc>
          <w:tcPr>
            <w:tcW w:w="18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w w:val="95"/>
                <w:sz w:val="20"/>
              </w:rPr>
              <w:t>1,162,029,672.43</w:t>
            </w:r>
            <w:r>
              <w:rPr>
                <w:rFonts w:ascii="宋体"/>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841" w:right="924"/>
        <w:jc w:val="left"/>
      </w:pPr>
      <w:r>
        <w:rPr/>
        <w:t>（</w:t>
      </w:r>
      <w:r>
        <w:rPr>
          <w:rFonts w:ascii="宋体" w:hAnsi="宋体" w:cs="宋体" w:eastAsia="宋体" w:hint="default"/>
        </w:rPr>
        <w:t>3</w:t>
      </w:r>
      <w:r>
        <w:rPr/>
        <w:t>）</w:t>
      </w:r>
      <w:r>
        <w:rPr>
          <w:spacing w:val="36"/>
        </w:rPr>
        <w:t> </w:t>
      </w:r>
      <w:r>
        <w:rPr/>
        <w:t>主营业务—按地区分类</w:t>
      </w:r>
    </w:p>
    <w:p>
      <w:pPr>
        <w:spacing w:line="240" w:lineRule="auto" w:before="7"/>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1268"/>
        <w:gridCol w:w="1819"/>
        <w:gridCol w:w="1820"/>
        <w:gridCol w:w="1821"/>
        <w:gridCol w:w="1820"/>
      </w:tblGrid>
      <w:tr>
        <w:trPr>
          <w:trHeight w:val="378" w:hRule="exact"/>
        </w:trPr>
        <w:tc>
          <w:tcPr>
            <w:tcW w:w="1268"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地区名称</w:t>
            </w:r>
            <w:r>
              <w:rPr>
                <w:rFonts w:ascii="宋体" w:hAnsi="宋体" w:cs="宋体" w:eastAsia="宋体" w:hint="default"/>
                <w:sz w:val="20"/>
                <w:szCs w:val="20"/>
              </w:rPr>
            </w:r>
          </w:p>
        </w:tc>
        <w:tc>
          <w:tcPr>
            <w:tcW w:w="364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64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2"/>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65" w:hRule="exact"/>
        </w:trPr>
        <w:tc>
          <w:tcPr>
            <w:tcW w:w="1268" w:type="dxa"/>
            <w:vMerge/>
            <w:tcBorders>
              <w:left w:val="nil" w:sz="6" w:space="0" w:color="auto"/>
              <w:bottom w:val="single" w:sz="2" w:space="0" w:color="000000"/>
              <w:right w:val="single" w:sz="2" w:space="0" w:color="000000"/>
            </w:tcBorders>
          </w:tcPr>
          <w:p>
            <w:pP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506"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507"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506"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left="506"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365" w:hRule="exact"/>
        </w:trPr>
        <w:tc>
          <w:tcPr>
            <w:tcW w:w="12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国内</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1,076,865,188.59</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1,021,998,667.73</w:t>
            </w:r>
          </w:p>
        </w:tc>
        <w:tc>
          <w:tcPr>
            <w:tcW w:w="1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1,178,503,654.28</w:t>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1,109,743,219.81</w:t>
            </w:r>
          </w:p>
        </w:tc>
      </w:tr>
      <w:tr>
        <w:trPr>
          <w:trHeight w:val="725" w:hRule="exact"/>
        </w:trPr>
        <w:tc>
          <w:tcPr>
            <w:tcW w:w="1268" w:type="dxa"/>
            <w:tcBorders>
              <w:top w:val="single" w:sz="2" w:space="0" w:color="000000"/>
              <w:left w:val="nil" w:sz="6" w:space="0" w:color="auto"/>
              <w:bottom w:val="single" w:sz="2" w:space="0" w:color="000000"/>
              <w:right w:val="single" w:sz="2" w:space="0" w:color="000000"/>
            </w:tcBorders>
          </w:tcPr>
          <w:p>
            <w:pPr>
              <w:pStyle w:val="TableParagraph"/>
              <w:spacing w:line="331" w:lineRule="auto" w:before="55"/>
              <w:ind w:left="122" w:right="80"/>
              <w:jc w:val="left"/>
              <w:rPr>
                <w:rFonts w:ascii="宋体" w:hAnsi="宋体" w:cs="宋体" w:eastAsia="宋体" w:hint="default"/>
                <w:sz w:val="20"/>
                <w:szCs w:val="20"/>
              </w:rPr>
            </w:pPr>
            <w:r>
              <w:rPr>
                <w:rFonts w:ascii="宋体" w:hAnsi="宋体" w:cs="宋体" w:eastAsia="宋体" w:hint="default"/>
                <w:spacing w:val="-35"/>
                <w:sz w:val="20"/>
                <w:szCs w:val="20"/>
              </w:rPr>
              <w:t>国外</w:t>
            </w:r>
            <w:r>
              <w:rPr>
                <w:rFonts w:ascii="宋体" w:hAnsi="宋体" w:cs="宋体" w:eastAsia="宋体" w:hint="default"/>
                <w:spacing w:val="-35"/>
                <w:sz w:val="20"/>
                <w:szCs w:val="20"/>
              </w:rPr>
              <w:t>(</w:t>
            </w:r>
            <w:r>
              <w:rPr>
                <w:rFonts w:ascii="宋体" w:hAnsi="宋体" w:cs="宋体" w:eastAsia="宋体" w:hint="default"/>
                <w:spacing w:val="-35"/>
                <w:sz w:val="20"/>
                <w:szCs w:val="20"/>
              </w:rPr>
              <w:t>含国内保</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27"/>
                <w:sz w:val="20"/>
                <w:szCs w:val="20"/>
              </w:rPr>
              <w:t>税区</w:t>
            </w:r>
            <w:r>
              <w:rPr>
                <w:rFonts w:ascii="宋体" w:hAnsi="宋体" w:cs="宋体" w:eastAsia="宋体" w:hint="default"/>
                <w:spacing w:val="-27"/>
                <w:sz w:val="20"/>
                <w:szCs w:val="20"/>
              </w:rPr>
              <w:t>)</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47,313,001.20</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43,423,066.02</w:t>
            </w:r>
          </w:p>
        </w:tc>
        <w:tc>
          <w:tcPr>
            <w:tcW w:w="1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58,152,594.02</w:t>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52,286,452.62</w:t>
            </w:r>
          </w:p>
        </w:tc>
      </w:tr>
      <w:tr>
        <w:trPr>
          <w:trHeight w:val="378" w:hRule="exact"/>
        </w:trPr>
        <w:tc>
          <w:tcPr>
            <w:tcW w:w="126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4"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1,124,178,189.79</w:t>
            </w:r>
            <w:r>
              <w:rPr>
                <w:rFonts w:ascii="宋体"/>
                <w:sz w:val="20"/>
              </w:rPr>
            </w:r>
          </w:p>
        </w:tc>
        <w:tc>
          <w:tcPr>
            <w:tcW w:w="18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b/>
                <w:w w:val="95"/>
                <w:sz w:val="20"/>
              </w:rPr>
              <w:t>1,065,421,733.75</w:t>
            </w:r>
            <w:r>
              <w:rPr>
                <w:rFonts w:ascii="宋体"/>
                <w:sz w:val="20"/>
              </w:rPr>
            </w:r>
          </w:p>
        </w:tc>
        <w:tc>
          <w:tcPr>
            <w:tcW w:w="18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5"/>
              <w:jc w:val="right"/>
              <w:rPr>
                <w:rFonts w:ascii="宋体" w:hAnsi="宋体" w:cs="宋体" w:eastAsia="宋体" w:hint="default"/>
                <w:sz w:val="20"/>
                <w:szCs w:val="20"/>
              </w:rPr>
            </w:pPr>
            <w:r>
              <w:rPr>
                <w:rFonts w:ascii="宋体"/>
                <w:b/>
                <w:w w:val="95"/>
                <w:sz w:val="20"/>
              </w:rPr>
              <w:t>1,236,656,248.30</w:t>
            </w:r>
            <w:r>
              <w:rPr>
                <w:rFonts w:ascii="宋体"/>
                <w:sz w:val="20"/>
              </w:rPr>
            </w:r>
          </w:p>
        </w:tc>
        <w:tc>
          <w:tcPr>
            <w:tcW w:w="18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w w:val="95"/>
                <w:sz w:val="20"/>
              </w:rPr>
              <w:t>1,162,029,672.43</w:t>
            </w:r>
            <w:r>
              <w:rPr>
                <w:rFonts w:ascii="宋体"/>
                <w:sz w:val="20"/>
              </w:rPr>
            </w:r>
          </w:p>
        </w:tc>
      </w:tr>
    </w:tbl>
    <w:p>
      <w:pPr>
        <w:spacing w:line="240" w:lineRule="auto" w:before="3"/>
        <w:rPr>
          <w:rFonts w:ascii="宋体" w:hAnsi="宋体" w:cs="宋体" w:eastAsia="宋体" w:hint="default"/>
          <w:sz w:val="13"/>
          <w:szCs w:val="13"/>
        </w:rPr>
      </w:pPr>
    </w:p>
    <w:p>
      <w:pPr>
        <w:pStyle w:val="BodyText"/>
        <w:spacing w:line="240" w:lineRule="auto" w:before="31"/>
        <w:ind w:left="841" w:right="924"/>
        <w:jc w:val="left"/>
      </w:pPr>
      <w:r>
        <w:rPr/>
        <w:t>（</w:t>
      </w:r>
      <w:r>
        <w:rPr>
          <w:rFonts w:ascii="宋体" w:hAnsi="宋体" w:cs="宋体" w:eastAsia="宋体" w:hint="default"/>
        </w:rPr>
        <w:t>4</w:t>
      </w:r>
      <w:r>
        <w:rPr/>
        <w:t>）</w:t>
      </w:r>
      <w:r>
        <w:rPr>
          <w:spacing w:val="34"/>
        </w:rPr>
        <w:t> </w:t>
      </w:r>
      <w:r>
        <w:rPr/>
        <w:t>前五名客户的营业收入情况</w:t>
      </w:r>
    </w:p>
    <w:p>
      <w:pPr>
        <w:spacing w:line="240" w:lineRule="auto" w:before="7"/>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4140"/>
        <w:gridCol w:w="2266"/>
        <w:gridCol w:w="2142"/>
      </w:tblGrid>
      <w:tr>
        <w:trPr>
          <w:trHeight w:val="738" w:hRule="exact"/>
        </w:trPr>
        <w:tc>
          <w:tcPr>
            <w:tcW w:w="414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22"/>
                <w:szCs w:val="22"/>
              </w:rPr>
            </w:pPr>
            <w:r>
              <w:rPr>
                <w:rFonts w:ascii="宋体" w:hAnsi="宋体" w:cs="宋体" w:eastAsia="宋体" w:hint="default"/>
                <w:b/>
                <w:bCs/>
                <w:sz w:val="22"/>
                <w:szCs w:val="22"/>
              </w:rPr>
              <w:t>客户名称</w:t>
            </w:r>
            <w:r>
              <w:rPr>
                <w:rFonts w:ascii="宋体" w:hAnsi="宋体" w:cs="宋体" w:eastAsia="宋体" w:hint="default"/>
                <w:sz w:val="22"/>
                <w:szCs w:val="22"/>
              </w:rPr>
            </w:r>
          </w:p>
        </w:tc>
        <w:tc>
          <w:tcPr>
            <w:tcW w:w="22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88"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2142"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32"/>
              <w:ind w:left="572" w:right="189" w:hanging="386"/>
              <w:jc w:val="left"/>
              <w:rPr>
                <w:rFonts w:ascii="宋体" w:hAnsi="宋体" w:cs="宋体" w:eastAsia="宋体" w:hint="default"/>
                <w:sz w:val="22"/>
                <w:szCs w:val="22"/>
              </w:rPr>
            </w:pPr>
            <w:r>
              <w:rPr>
                <w:rFonts w:ascii="宋体" w:hAnsi="宋体" w:cs="宋体" w:eastAsia="宋体" w:hint="default"/>
                <w:b/>
                <w:bCs/>
                <w:w w:val="95"/>
                <w:sz w:val="22"/>
                <w:szCs w:val="22"/>
              </w:rPr>
              <w:t>占全部营业收入的</w:t>
            </w:r>
            <w:r>
              <w:rPr>
                <w:rFonts w:ascii="宋体" w:hAnsi="宋体" w:cs="宋体" w:eastAsia="宋体" w:hint="default"/>
                <w:b/>
                <w:bCs/>
                <w:spacing w:val="-28"/>
                <w:w w:val="95"/>
                <w:sz w:val="22"/>
                <w:szCs w:val="22"/>
              </w:rPr>
              <w:t> </w:t>
            </w: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365" w:hRule="exact"/>
        </w:trPr>
        <w:tc>
          <w:tcPr>
            <w:tcW w:w="41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1</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724" w:right="0"/>
              <w:jc w:val="left"/>
              <w:rPr>
                <w:rFonts w:ascii="宋体" w:hAnsi="宋体" w:cs="宋体" w:eastAsia="宋体" w:hint="default"/>
                <w:sz w:val="22"/>
                <w:szCs w:val="22"/>
              </w:rPr>
            </w:pPr>
            <w:r>
              <w:rPr>
                <w:rFonts w:ascii="宋体"/>
                <w:sz w:val="22"/>
              </w:rPr>
              <w:t>90,439,210.45</w:t>
            </w:r>
          </w:p>
        </w:tc>
        <w:tc>
          <w:tcPr>
            <w:tcW w:w="21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8.04</w:t>
            </w:r>
            <w:r>
              <w:rPr>
                <w:rFonts w:ascii="宋体"/>
                <w:sz w:val="22"/>
              </w:rPr>
            </w:r>
          </w:p>
        </w:tc>
      </w:tr>
      <w:tr>
        <w:trPr>
          <w:trHeight w:val="365" w:hRule="exact"/>
        </w:trPr>
        <w:tc>
          <w:tcPr>
            <w:tcW w:w="41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2</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724" w:right="0"/>
              <w:jc w:val="left"/>
              <w:rPr>
                <w:rFonts w:ascii="宋体" w:hAnsi="宋体" w:cs="宋体" w:eastAsia="宋体" w:hint="default"/>
                <w:sz w:val="22"/>
                <w:szCs w:val="22"/>
              </w:rPr>
            </w:pPr>
            <w:r>
              <w:rPr>
                <w:rFonts w:ascii="宋体"/>
                <w:sz w:val="22"/>
              </w:rPr>
              <w:t>79,994,031.28</w:t>
            </w:r>
          </w:p>
        </w:tc>
        <w:tc>
          <w:tcPr>
            <w:tcW w:w="21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7.11</w:t>
            </w:r>
            <w:r>
              <w:rPr>
                <w:rFonts w:ascii="宋体"/>
                <w:sz w:val="22"/>
              </w:rPr>
            </w:r>
          </w:p>
        </w:tc>
      </w:tr>
      <w:tr>
        <w:trPr>
          <w:trHeight w:val="365" w:hRule="exact"/>
        </w:trPr>
        <w:tc>
          <w:tcPr>
            <w:tcW w:w="41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3</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left="724" w:right="0"/>
              <w:jc w:val="left"/>
              <w:rPr>
                <w:rFonts w:ascii="宋体" w:hAnsi="宋体" w:cs="宋体" w:eastAsia="宋体" w:hint="default"/>
                <w:sz w:val="22"/>
                <w:szCs w:val="22"/>
              </w:rPr>
            </w:pPr>
            <w:r>
              <w:rPr>
                <w:rFonts w:ascii="宋体"/>
                <w:sz w:val="22"/>
              </w:rPr>
              <w:t>74,511,766.46</w:t>
            </w:r>
          </w:p>
        </w:tc>
        <w:tc>
          <w:tcPr>
            <w:tcW w:w="21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6.62</w:t>
            </w:r>
            <w:r>
              <w:rPr>
                <w:rFonts w:ascii="宋体"/>
                <w:sz w:val="22"/>
              </w:rPr>
            </w:r>
          </w:p>
        </w:tc>
      </w:tr>
      <w:tr>
        <w:trPr>
          <w:trHeight w:val="366" w:hRule="exact"/>
        </w:trPr>
        <w:tc>
          <w:tcPr>
            <w:tcW w:w="41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4</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724" w:right="0"/>
              <w:jc w:val="left"/>
              <w:rPr>
                <w:rFonts w:ascii="宋体" w:hAnsi="宋体" w:cs="宋体" w:eastAsia="宋体" w:hint="default"/>
                <w:sz w:val="22"/>
                <w:szCs w:val="22"/>
              </w:rPr>
            </w:pPr>
            <w:r>
              <w:rPr>
                <w:rFonts w:ascii="宋体"/>
                <w:sz w:val="22"/>
              </w:rPr>
              <w:t>60,652,909.02</w:t>
            </w:r>
          </w:p>
        </w:tc>
        <w:tc>
          <w:tcPr>
            <w:tcW w:w="21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4"/>
              <w:jc w:val="right"/>
              <w:rPr>
                <w:rFonts w:ascii="宋体" w:hAnsi="宋体" w:cs="宋体" w:eastAsia="宋体" w:hint="default"/>
                <w:sz w:val="22"/>
                <w:szCs w:val="22"/>
              </w:rPr>
            </w:pPr>
            <w:r>
              <w:rPr>
                <w:rFonts w:ascii="宋体"/>
                <w:w w:val="95"/>
                <w:sz w:val="22"/>
              </w:rPr>
              <w:t>5.39</w:t>
            </w:r>
            <w:r>
              <w:rPr>
                <w:rFonts w:ascii="宋体"/>
                <w:sz w:val="22"/>
              </w:rPr>
            </w:r>
          </w:p>
        </w:tc>
      </w:tr>
      <w:tr>
        <w:trPr>
          <w:trHeight w:val="378" w:hRule="exact"/>
        </w:trPr>
        <w:tc>
          <w:tcPr>
            <w:tcW w:w="41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5</w:t>
            </w:r>
          </w:p>
        </w:tc>
        <w:tc>
          <w:tcPr>
            <w:tcW w:w="22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left="724" w:right="0"/>
              <w:jc w:val="left"/>
              <w:rPr>
                <w:rFonts w:ascii="宋体" w:hAnsi="宋体" w:cs="宋体" w:eastAsia="宋体" w:hint="default"/>
                <w:sz w:val="22"/>
                <w:szCs w:val="22"/>
              </w:rPr>
            </w:pPr>
            <w:r>
              <w:rPr>
                <w:rFonts w:ascii="宋体"/>
                <w:sz w:val="22"/>
              </w:rPr>
              <w:t>47,176,600.70</w:t>
            </w:r>
          </w:p>
        </w:tc>
        <w:tc>
          <w:tcPr>
            <w:tcW w:w="21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4"/>
              <w:jc w:val="right"/>
              <w:rPr>
                <w:rFonts w:ascii="宋体" w:hAnsi="宋体" w:cs="宋体" w:eastAsia="宋体" w:hint="default"/>
                <w:sz w:val="22"/>
                <w:szCs w:val="22"/>
              </w:rPr>
            </w:pPr>
            <w:r>
              <w:rPr>
                <w:rFonts w:ascii="宋体"/>
                <w:w w:val="95"/>
                <w:sz w:val="22"/>
              </w:rPr>
              <w:t>4.19</w:t>
            </w:r>
            <w:r>
              <w:rPr>
                <w:rFonts w:ascii="宋体"/>
                <w:sz w:val="22"/>
              </w:rPr>
            </w:r>
          </w:p>
        </w:tc>
      </w:tr>
    </w:tbl>
    <w:p>
      <w:pPr>
        <w:spacing w:after="0" w:line="240" w:lineRule="auto"/>
        <w:jc w:val="right"/>
        <w:rPr>
          <w:rFonts w:ascii="宋体" w:hAnsi="宋体" w:cs="宋体" w:eastAsia="宋体" w:hint="default"/>
          <w:sz w:val="22"/>
          <w:szCs w:val="22"/>
        </w:rPr>
        <w:sectPr>
          <w:headerReference w:type="default" r:id="rId89"/>
          <w:footerReference w:type="default" r:id="rId90"/>
          <w:pgSz w:w="11910" w:h="16840"/>
          <w:pgMar w:header="879" w:footer="570" w:top="1100" w:bottom="760" w:left="1460" w:right="0"/>
        </w:sectPr>
      </w:pPr>
    </w:p>
    <w:p>
      <w:pPr>
        <w:spacing w:line="240" w:lineRule="auto" w:before="11"/>
        <w:rPr>
          <w:rFonts w:ascii="宋体" w:hAnsi="宋体" w:cs="宋体" w:eastAsia="宋体" w:hint="default"/>
          <w:sz w:val="22"/>
          <w:szCs w:val="22"/>
        </w:rPr>
      </w:pPr>
      <w:r>
        <w:rPr/>
        <w:pict>
          <v:shape style="position:absolute;margin-left:527.940002pt;margin-top:803.179993pt;width:67.5pt;height:38.5pt;mso-position-horizontal-relative:page;mso-position-vertical-relative:page;z-index:2152" type="#_x0000_t75" stroked="false">
            <v:imagedata r:id="rId21" o:title=""/>
          </v:shape>
        </w:pict>
      </w:r>
    </w:p>
    <w:tbl>
      <w:tblPr>
        <w:tblW w:w="0" w:type="auto"/>
        <w:jc w:val="left"/>
        <w:tblInd w:w="119" w:type="dxa"/>
        <w:tblLayout w:type="fixed"/>
        <w:tblCellMar>
          <w:top w:w="0" w:type="dxa"/>
          <w:left w:w="0" w:type="dxa"/>
          <w:bottom w:w="0" w:type="dxa"/>
          <w:right w:w="0" w:type="dxa"/>
        </w:tblCellMar>
        <w:tblLook w:val="01E0"/>
      </w:tblPr>
      <w:tblGrid>
        <w:gridCol w:w="4140"/>
        <w:gridCol w:w="2266"/>
        <w:gridCol w:w="2142"/>
      </w:tblGrid>
      <w:tr>
        <w:trPr>
          <w:trHeight w:val="738" w:hRule="exact"/>
        </w:trPr>
        <w:tc>
          <w:tcPr>
            <w:tcW w:w="414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22"/>
                <w:szCs w:val="22"/>
              </w:rPr>
            </w:pPr>
            <w:r>
              <w:rPr>
                <w:rFonts w:ascii="宋体" w:hAnsi="宋体" w:cs="宋体" w:eastAsia="宋体" w:hint="default"/>
                <w:b/>
                <w:bCs/>
                <w:sz w:val="22"/>
                <w:szCs w:val="22"/>
              </w:rPr>
              <w:t>客户名称</w:t>
            </w:r>
            <w:r>
              <w:rPr>
                <w:rFonts w:ascii="宋体" w:hAnsi="宋体" w:cs="宋体" w:eastAsia="宋体" w:hint="default"/>
                <w:sz w:val="22"/>
                <w:szCs w:val="22"/>
              </w:rPr>
            </w:r>
          </w:p>
        </w:tc>
        <w:tc>
          <w:tcPr>
            <w:tcW w:w="22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88"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2142"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32"/>
              <w:ind w:left="572" w:right="189" w:hanging="386"/>
              <w:jc w:val="left"/>
              <w:rPr>
                <w:rFonts w:ascii="宋体" w:hAnsi="宋体" w:cs="宋体" w:eastAsia="宋体" w:hint="default"/>
                <w:sz w:val="22"/>
                <w:szCs w:val="22"/>
              </w:rPr>
            </w:pPr>
            <w:r>
              <w:rPr>
                <w:rFonts w:ascii="宋体" w:hAnsi="宋体" w:cs="宋体" w:eastAsia="宋体" w:hint="default"/>
                <w:b/>
                <w:bCs/>
                <w:w w:val="95"/>
                <w:sz w:val="22"/>
                <w:szCs w:val="22"/>
              </w:rPr>
              <w:t>占全部营业收入的</w:t>
            </w:r>
            <w:r>
              <w:rPr>
                <w:rFonts w:ascii="宋体" w:hAnsi="宋体" w:cs="宋体" w:eastAsia="宋体" w:hint="default"/>
                <w:b/>
                <w:bCs/>
                <w:spacing w:val="-28"/>
                <w:w w:val="95"/>
                <w:sz w:val="22"/>
                <w:szCs w:val="22"/>
              </w:rPr>
              <w:t> </w:t>
            </w: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378" w:hRule="exact"/>
        </w:trPr>
        <w:tc>
          <w:tcPr>
            <w:tcW w:w="41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7"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left="610" w:right="0"/>
              <w:jc w:val="left"/>
              <w:rPr>
                <w:rFonts w:ascii="宋体" w:hAnsi="宋体" w:cs="宋体" w:eastAsia="宋体" w:hint="default"/>
                <w:sz w:val="22"/>
                <w:szCs w:val="22"/>
              </w:rPr>
            </w:pPr>
            <w:r>
              <w:rPr>
                <w:rFonts w:ascii="宋体"/>
                <w:b/>
                <w:sz w:val="22"/>
              </w:rPr>
              <w:t>352,774,517.91</w:t>
            </w:r>
            <w:r>
              <w:rPr>
                <w:rFonts w:ascii="宋体"/>
                <w:sz w:val="22"/>
              </w:rPr>
            </w:r>
          </w:p>
        </w:tc>
        <w:tc>
          <w:tcPr>
            <w:tcW w:w="21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5"/>
              <w:jc w:val="right"/>
              <w:rPr>
                <w:rFonts w:ascii="宋体" w:hAnsi="宋体" w:cs="宋体" w:eastAsia="宋体" w:hint="default"/>
                <w:sz w:val="22"/>
                <w:szCs w:val="22"/>
              </w:rPr>
            </w:pPr>
            <w:r>
              <w:rPr>
                <w:rFonts w:ascii="宋体"/>
                <w:b/>
                <w:w w:val="95"/>
                <w:sz w:val="22"/>
              </w:rPr>
              <w:t>31.35</w:t>
            </w:r>
            <w:r>
              <w:rPr>
                <w:rFonts w:ascii="宋体"/>
                <w:sz w:val="22"/>
              </w:rPr>
            </w:r>
          </w:p>
        </w:tc>
      </w:tr>
    </w:tbl>
    <w:p>
      <w:pPr>
        <w:spacing w:line="240" w:lineRule="auto" w:before="3"/>
        <w:rPr>
          <w:rFonts w:ascii="宋体" w:hAnsi="宋体" w:cs="宋体" w:eastAsia="宋体" w:hint="default"/>
          <w:sz w:val="13"/>
          <w:szCs w:val="13"/>
        </w:rPr>
      </w:pPr>
    </w:p>
    <w:p>
      <w:pPr>
        <w:pStyle w:val="BodyText"/>
        <w:spacing w:line="240" w:lineRule="auto" w:before="31"/>
        <w:ind w:left="762" w:right="1084"/>
        <w:jc w:val="left"/>
      </w:pPr>
      <w:bookmarkStart w:name="投资收益" w:id="370"/>
      <w:bookmarkEnd w:id="370"/>
      <w:r>
        <w:rPr/>
      </w:r>
      <w:r>
        <w:rPr>
          <w:rFonts w:ascii="宋体" w:hAnsi="宋体" w:cs="宋体" w:eastAsia="宋体" w:hint="default"/>
        </w:rPr>
        <w:t>5.</w:t>
      </w:r>
      <w:r>
        <w:rPr>
          <w:rFonts w:ascii="宋体" w:hAnsi="宋体" w:cs="宋体" w:eastAsia="宋体" w:hint="default"/>
          <w:spacing w:val="-31"/>
        </w:rPr>
        <w:t> </w:t>
      </w:r>
      <w:r>
        <w:rPr/>
        <w:t>投资收益</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529"/>
        <w:gridCol w:w="2104"/>
        <w:gridCol w:w="1915"/>
      </w:tblGrid>
      <w:tr>
        <w:trPr>
          <w:trHeight w:val="378" w:hRule="exact"/>
        </w:trPr>
        <w:tc>
          <w:tcPr>
            <w:tcW w:w="45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7"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627" w:right="0"/>
              <w:jc w:val="left"/>
              <w:rPr>
                <w:rFonts w:ascii="宋体" w:hAnsi="宋体" w:cs="宋体" w:eastAsia="宋体" w:hint="default"/>
                <w:sz w:val="20"/>
                <w:szCs w:val="20"/>
              </w:rPr>
            </w:pPr>
            <w:r>
              <w:rPr>
                <w:rFonts w:ascii="宋体" w:hAnsi="宋体" w:cs="宋体" w:eastAsia="宋体" w:hint="default"/>
                <w:b/>
                <w:bCs/>
                <w:sz w:val="22"/>
                <w:szCs w:val="22"/>
              </w:rPr>
              <w:t>本年</w:t>
            </w:r>
            <w:r>
              <w:rPr>
                <w:rFonts w:ascii="宋体" w:hAnsi="宋体" w:cs="宋体" w:eastAsia="宋体" w:hint="default"/>
                <w:b/>
                <w:bCs/>
                <w:sz w:val="20"/>
                <w:szCs w:val="20"/>
              </w:rPr>
              <w:t>金额</w:t>
            </w:r>
            <w:r>
              <w:rPr>
                <w:rFonts w:ascii="宋体" w:hAnsi="宋体" w:cs="宋体" w:eastAsia="宋体" w:hint="default"/>
                <w:sz w:val="20"/>
                <w:szCs w:val="20"/>
              </w:rPr>
            </w:r>
          </w:p>
        </w:tc>
        <w:tc>
          <w:tcPr>
            <w:tcW w:w="19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533" w:right="0"/>
              <w:jc w:val="left"/>
              <w:rPr>
                <w:rFonts w:ascii="宋体" w:hAnsi="宋体" w:cs="宋体" w:eastAsia="宋体" w:hint="default"/>
                <w:sz w:val="20"/>
                <w:szCs w:val="20"/>
              </w:rPr>
            </w:pPr>
            <w:r>
              <w:rPr>
                <w:rFonts w:ascii="宋体" w:hAnsi="宋体" w:cs="宋体" w:eastAsia="宋体" w:hint="default"/>
                <w:b/>
                <w:bCs/>
                <w:sz w:val="22"/>
                <w:szCs w:val="22"/>
              </w:rPr>
              <w:t>上年</w:t>
            </w:r>
            <w:r>
              <w:rPr>
                <w:rFonts w:ascii="宋体" w:hAnsi="宋体" w:cs="宋体" w:eastAsia="宋体" w:hint="default"/>
                <w:b/>
                <w:bCs/>
                <w:sz w:val="20"/>
                <w:szCs w:val="20"/>
              </w:rPr>
              <w:t>金额</w:t>
            </w:r>
            <w:r>
              <w:rPr>
                <w:rFonts w:ascii="宋体" w:hAnsi="宋体" w:cs="宋体" w:eastAsia="宋体" w:hint="default"/>
                <w:sz w:val="20"/>
                <w:szCs w:val="20"/>
              </w:rPr>
            </w:r>
          </w:p>
        </w:tc>
      </w:tr>
      <w:tr>
        <w:trPr>
          <w:trHeight w:val="366"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成本法核算的长期股权投资收益</w:t>
            </w:r>
          </w:p>
        </w:tc>
        <w:tc>
          <w:tcPr>
            <w:tcW w:w="2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left="562" w:right="0"/>
              <w:jc w:val="left"/>
              <w:rPr>
                <w:rFonts w:ascii="宋体" w:hAnsi="宋体" w:cs="宋体" w:eastAsia="宋体" w:hint="default"/>
                <w:sz w:val="22"/>
                <w:szCs w:val="22"/>
              </w:rPr>
            </w:pPr>
            <w:r>
              <w:rPr>
                <w:rFonts w:ascii="宋体"/>
                <w:sz w:val="22"/>
              </w:rPr>
              <w:t>20,000,000.00</w:t>
            </w:r>
          </w:p>
        </w:tc>
        <w:tc>
          <w:tcPr>
            <w:tcW w:w="19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105"/>
              <w:jc w:val="right"/>
              <w:rPr>
                <w:rFonts w:ascii="宋体" w:hAnsi="宋体" w:cs="宋体" w:eastAsia="宋体" w:hint="default"/>
                <w:sz w:val="22"/>
                <w:szCs w:val="22"/>
              </w:rPr>
            </w:pPr>
            <w:r>
              <w:rPr>
                <w:rFonts w:ascii="宋体"/>
                <w:spacing w:val="-1"/>
                <w:sz w:val="22"/>
              </w:rPr>
              <w:t>21,800,000.00</w:t>
            </w:r>
          </w:p>
        </w:tc>
      </w:tr>
      <w:tr>
        <w:trPr>
          <w:trHeight w:val="378" w:hRule="exact"/>
        </w:trPr>
        <w:tc>
          <w:tcPr>
            <w:tcW w:w="45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7"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left="559" w:right="0"/>
              <w:jc w:val="left"/>
              <w:rPr>
                <w:rFonts w:ascii="宋体" w:hAnsi="宋体" w:cs="宋体" w:eastAsia="宋体" w:hint="default"/>
                <w:sz w:val="22"/>
                <w:szCs w:val="22"/>
              </w:rPr>
            </w:pPr>
            <w:r>
              <w:rPr>
                <w:rFonts w:ascii="宋体"/>
                <w:b/>
                <w:sz w:val="22"/>
              </w:rPr>
              <w:t>20,000,000.00</w:t>
            </w:r>
            <w:r>
              <w:rPr>
                <w:rFonts w:ascii="宋体"/>
                <w:sz w:val="22"/>
              </w:rPr>
            </w:r>
          </w:p>
        </w:tc>
        <w:tc>
          <w:tcPr>
            <w:tcW w:w="19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6"/>
              <w:jc w:val="right"/>
              <w:rPr>
                <w:rFonts w:ascii="宋体" w:hAnsi="宋体" w:cs="宋体" w:eastAsia="宋体" w:hint="default"/>
                <w:sz w:val="22"/>
                <w:szCs w:val="22"/>
              </w:rPr>
            </w:pPr>
            <w:r>
              <w:rPr>
                <w:rFonts w:ascii="宋体"/>
                <w:b/>
                <w:w w:val="95"/>
                <w:sz w:val="22"/>
              </w:rPr>
              <w:t>21,800,000.00</w:t>
            </w:r>
            <w:r>
              <w:rPr>
                <w:rFonts w:ascii="宋体"/>
                <w:sz w:val="22"/>
              </w:rPr>
            </w:r>
          </w:p>
        </w:tc>
      </w:tr>
    </w:tbl>
    <w:p>
      <w:pPr>
        <w:spacing w:line="240" w:lineRule="auto" w:before="4"/>
        <w:rPr>
          <w:rFonts w:ascii="宋体" w:hAnsi="宋体" w:cs="宋体" w:eastAsia="宋体" w:hint="default"/>
          <w:sz w:val="18"/>
          <w:szCs w:val="18"/>
        </w:rPr>
      </w:pPr>
    </w:p>
    <w:p>
      <w:pPr>
        <w:pStyle w:val="Heading4"/>
        <w:spacing w:line="240" w:lineRule="auto"/>
        <w:ind w:left="623" w:right="1084"/>
        <w:jc w:val="left"/>
        <w:rPr>
          <w:b w:val="0"/>
          <w:bCs w:val="0"/>
        </w:rPr>
      </w:pPr>
      <w:bookmarkStart w:name="财务报告批准" w:id="371"/>
      <w:bookmarkEnd w:id="371"/>
      <w:r>
        <w:rPr>
          <w:b w:val="0"/>
          <w:bCs w:val="0"/>
        </w:rPr>
      </w:r>
      <w:r>
        <w:rPr>
          <w:spacing w:val="13"/>
        </w:rPr>
        <w:t>十八、</w:t>
      </w:r>
      <w:r>
        <w:rPr>
          <w:spacing w:val="-3"/>
        </w:rPr>
        <w:t> </w:t>
      </w:r>
      <w:r>
        <w:rPr>
          <w:spacing w:val="16"/>
        </w:rPr>
        <w:t>财务报告批准</w:t>
      </w:r>
      <w:r>
        <w:rPr>
          <w:b w:val="0"/>
          <w:bCs w:val="0"/>
          <w:spacing w:val="16"/>
        </w:rPr>
      </w:r>
    </w:p>
    <w:p>
      <w:pPr>
        <w:spacing w:line="240" w:lineRule="auto" w:before="11"/>
        <w:rPr>
          <w:rFonts w:ascii="宋体" w:hAnsi="宋体" w:cs="宋体" w:eastAsia="宋体" w:hint="default"/>
          <w:b/>
          <w:bCs/>
          <w:sz w:val="18"/>
          <w:szCs w:val="18"/>
        </w:rPr>
      </w:pPr>
    </w:p>
    <w:p>
      <w:pPr>
        <w:pStyle w:val="BodyText"/>
        <w:spacing w:line="240" w:lineRule="auto"/>
        <w:ind w:left="586" w:right="1084"/>
        <w:jc w:val="left"/>
      </w:pPr>
      <w:r>
        <w:rPr/>
        <w:t>本财务报告于</w:t>
      </w:r>
      <w:r>
        <w:rPr>
          <w:spacing w:val="-56"/>
        </w:rPr>
        <w:t> </w:t>
      </w:r>
      <w:r>
        <w:rPr>
          <w:rFonts w:ascii="宋体" w:hAnsi="宋体" w:cs="宋体" w:eastAsia="宋体" w:hint="default"/>
        </w:rPr>
        <w:t>2015</w:t>
      </w:r>
      <w:r>
        <w:rPr>
          <w:rFonts w:ascii="宋体" w:hAnsi="宋体" w:cs="宋体" w:eastAsia="宋体" w:hint="default"/>
          <w:spacing w:val="-57"/>
        </w:rPr>
        <w:t> </w:t>
      </w:r>
      <w:r>
        <w:rPr/>
        <w:t>年</w:t>
      </w:r>
      <w:r>
        <w:rPr>
          <w:spacing w:val="-58"/>
        </w:rPr>
        <w:t> </w:t>
      </w:r>
      <w:r>
        <w:rPr>
          <w:rFonts w:ascii="宋体" w:hAnsi="宋体" w:cs="宋体" w:eastAsia="宋体" w:hint="default"/>
        </w:rPr>
        <w:t>3</w:t>
      </w:r>
      <w:r>
        <w:rPr>
          <w:rFonts w:ascii="宋体" w:hAnsi="宋体" w:cs="宋体" w:eastAsia="宋体" w:hint="default"/>
          <w:spacing w:val="-58"/>
        </w:rPr>
        <w:t> </w:t>
      </w:r>
      <w:r>
        <w:rPr/>
        <w:t>月</w:t>
      </w:r>
      <w:r>
        <w:rPr>
          <w:spacing w:val="-57"/>
        </w:rPr>
        <w:t> </w:t>
      </w:r>
      <w:r>
        <w:rPr>
          <w:rFonts w:ascii="宋体" w:hAnsi="宋体" w:cs="宋体" w:eastAsia="宋体" w:hint="default"/>
        </w:rPr>
        <w:t>23</w:t>
      </w:r>
      <w:r>
        <w:rPr>
          <w:rFonts w:ascii="宋体" w:hAnsi="宋体" w:cs="宋体" w:eastAsia="宋体" w:hint="default"/>
          <w:spacing w:val="-57"/>
        </w:rPr>
        <w:t> </w:t>
      </w:r>
      <w:r>
        <w:rPr/>
        <w:t>日由本公司董事会批准报出。</w:t>
      </w:r>
    </w:p>
    <w:p>
      <w:pPr>
        <w:spacing w:after="0" w:line="240" w:lineRule="auto"/>
        <w:jc w:val="left"/>
        <w:sectPr>
          <w:footerReference w:type="default" r:id="rId91"/>
          <w:pgSz w:w="11910" w:h="16840"/>
          <w:pgMar w:footer="0" w:header="879" w:top="1100" w:bottom="0" w:left="154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4"/>
        <w:spacing w:line="240" w:lineRule="auto"/>
        <w:ind w:left="241" w:right="924"/>
        <w:jc w:val="left"/>
        <w:rPr>
          <w:b w:val="0"/>
          <w:bCs w:val="0"/>
        </w:rPr>
      </w:pPr>
      <w:bookmarkStart w:name="财务报表补充资料" w:id="372"/>
      <w:bookmarkEnd w:id="372"/>
      <w:r>
        <w:rPr>
          <w:b w:val="0"/>
          <w:bCs w:val="0"/>
        </w:rPr>
      </w:r>
      <w:r>
        <w:rPr>
          <w:spacing w:val="17"/>
        </w:rPr>
        <w:t>财务报表补充资料</w:t>
      </w:r>
      <w:r>
        <w:rPr>
          <w:b w:val="0"/>
          <w:bCs w:val="0"/>
          <w:spacing w:val="17"/>
        </w:rPr>
      </w:r>
    </w:p>
    <w:p>
      <w:pPr>
        <w:spacing w:line="240" w:lineRule="auto" w:before="13"/>
        <w:rPr>
          <w:rFonts w:ascii="宋体" w:hAnsi="宋体" w:cs="宋体" w:eastAsia="宋体" w:hint="default"/>
          <w:b/>
          <w:bCs/>
          <w:sz w:val="27"/>
          <w:szCs w:val="27"/>
        </w:rPr>
      </w:pPr>
    </w:p>
    <w:p>
      <w:pPr>
        <w:pStyle w:val="BodyText"/>
        <w:spacing w:line="240" w:lineRule="auto"/>
        <w:ind w:left="667" w:right="924"/>
        <w:jc w:val="left"/>
      </w:pPr>
      <w:bookmarkStart w:name="本年非经常性损益明细表" w:id="373"/>
      <w:bookmarkEnd w:id="373"/>
      <w:r>
        <w:rPr/>
      </w:r>
      <w:r>
        <w:rPr>
          <w:rFonts w:ascii="宋体" w:hAnsi="宋体" w:cs="宋体" w:eastAsia="宋体" w:hint="default"/>
        </w:rPr>
        <w:t>1.</w:t>
      </w:r>
      <w:r>
        <w:rPr>
          <w:rFonts w:ascii="宋体" w:hAnsi="宋体" w:cs="宋体" w:eastAsia="宋体" w:hint="default"/>
          <w:spacing w:val="39"/>
        </w:rPr>
        <w:t> </w:t>
      </w:r>
      <w:r>
        <w:rPr/>
        <w:t>本年非经常性损益明细表</w:t>
      </w:r>
    </w:p>
    <w:p>
      <w:pPr>
        <w:spacing w:line="240" w:lineRule="auto" w:before="1"/>
        <w:rPr>
          <w:rFonts w:ascii="宋体" w:hAnsi="宋体" w:cs="宋体" w:eastAsia="宋体" w:hint="default"/>
          <w:sz w:val="29"/>
          <w:szCs w:val="29"/>
        </w:rPr>
      </w:pPr>
    </w:p>
    <w:p>
      <w:pPr>
        <w:pStyle w:val="BodyText"/>
        <w:spacing w:line="240" w:lineRule="auto"/>
        <w:ind w:left="691" w:right="924"/>
        <w:jc w:val="left"/>
        <w:rPr>
          <w:rFonts w:ascii="宋体" w:hAnsi="宋体" w:cs="宋体" w:eastAsia="宋体" w:hint="default"/>
        </w:rPr>
      </w:pPr>
      <w:bookmarkStart w:name="按照中国证券监督管理委员会《公开发行证券的公司信息披露解释性公告第1号—非经常性" w:id="374"/>
      <w:bookmarkEnd w:id="374"/>
      <w:r>
        <w:rPr/>
      </w:r>
      <w:r>
        <w:rPr/>
        <w:t>（</w:t>
      </w:r>
      <w:r>
        <w:rPr>
          <w:rFonts w:ascii="宋体" w:hAnsi="宋体" w:cs="宋体" w:eastAsia="宋体" w:hint="default"/>
        </w:rPr>
        <w:t>1</w:t>
      </w:r>
      <w:r>
        <w:rPr/>
        <w:t>）按照中国证券监督管理委员会《公开发行证券的公司信息披露解释性公告第</w:t>
      </w:r>
      <w:r>
        <w:rPr>
          <w:spacing w:val="-66"/>
        </w:rPr>
        <w:t> </w:t>
      </w:r>
      <w:r>
        <w:rPr>
          <w:rFonts w:ascii="宋体" w:hAnsi="宋体" w:cs="宋体" w:eastAsia="宋体" w:hint="default"/>
        </w:rPr>
        <w:t>1</w:t>
      </w:r>
    </w:p>
    <w:p>
      <w:pPr>
        <w:pStyle w:val="BodyText"/>
        <w:spacing w:line="240" w:lineRule="auto" w:before="142"/>
        <w:ind w:left="241" w:right="924"/>
        <w:jc w:val="left"/>
      </w:pPr>
      <w:r>
        <w:rPr/>
        <w:t>号—非经常性损益（</w:t>
      </w:r>
      <w:r>
        <w:rPr>
          <w:rFonts w:ascii="宋体" w:hAnsi="宋体" w:cs="宋体" w:eastAsia="宋体" w:hint="default"/>
        </w:rPr>
        <w:t>2008</w:t>
      </w:r>
      <w:r>
        <w:rPr/>
        <w:t>）》的规定，本集团</w:t>
      </w:r>
      <w:r>
        <w:rPr>
          <w:spacing w:val="-62"/>
        </w:rPr>
        <w:t> </w:t>
      </w:r>
      <w:r>
        <w:rPr>
          <w:rFonts w:ascii="宋体" w:hAnsi="宋体" w:cs="宋体" w:eastAsia="宋体" w:hint="default"/>
        </w:rPr>
        <w:t>2014</w:t>
      </w:r>
      <w:r>
        <w:rPr>
          <w:rFonts w:ascii="宋体" w:hAnsi="宋体" w:cs="宋体" w:eastAsia="宋体" w:hint="default"/>
          <w:spacing w:val="-62"/>
        </w:rPr>
        <w:t> </w:t>
      </w:r>
      <w:r>
        <w:rPr/>
        <w:t>年度非经常性损益如下：</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4828"/>
        <w:gridCol w:w="1539"/>
        <w:gridCol w:w="1700"/>
        <w:gridCol w:w="671"/>
      </w:tblGrid>
      <w:tr>
        <w:trPr>
          <w:trHeight w:val="378" w:hRule="exact"/>
        </w:trPr>
        <w:tc>
          <w:tcPr>
            <w:tcW w:w="48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8"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3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325"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406"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67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112" w:right="0"/>
              <w:jc w:val="left"/>
              <w:rPr>
                <w:rFonts w:ascii="宋体" w:hAnsi="宋体" w:cs="宋体" w:eastAsia="宋体" w:hint="default"/>
                <w:sz w:val="22"/>
                <w:szCs w:val="22"/>
              </w:rPr>
            </w:pPr>
            <w:r>
              <w:rPr>
                <w:rFonts w:ascii="宋体" w:hAnsi="宋体" w:cs="宋体" w:eastAsia="宋体" w:hint="default"/>
                <w:b/>
                <w:bCs/>
                <w:sz w:val="22"/>
                <w:szCs w:val="22"/>
              </w:rPr>
              <w:t>说明</w:t>
            </w:r>
            <w:r>
              <w:rPr>
                <w:rFonts w:ascii="宋体" w:hAnsi="宋体" w:cs="宋体" w:eastAsia="宋体" w:hint="default"/>
                <w:sz w:val="22"/>
                <w:szCs w:val="22"/>
              </w:rPr>
            </w:r>
          </w:p>
        </w:tc>
      </w:tr>
      <w:tr>
        <w:trPr>
          <w:trHeight w:val="365" w:hRule="exact"/>
        </w:trPr>
        <w:tc>
          <w:tcPr>
            <w:tcW w:w="48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非流动资产处置损益</w:t>
            </w:r>
          </w:p>
        </w:tc>
        <w:tc>
          <w:tcPr>
            <w:tcW w:w="15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983,078.43</w:t>
            </w:r>
            <w:r>
              <w:rPr>
                <w:rFonts w:ascii="宋体"/>
                <w:sz w:val="22"/>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spacing w:val="-1"/>
                <w:sz w:val="22"/>
              </w:rPr>
              <w:t>-56,594.25</w:t>
            </w:r>
          </w:p>
        </w:tc>
        <w:tc>
          <w:tcPr>
            <w:tcW w:w="671" w:type="dxa"/>
            <w:tcBorders>
              <w:top w:val="single" w:sz="2" w:space="0" w:color="000000"/>
              <w:left w:val="single" w:sz="2" w:space="0" w:color="000000"/>
              <w:bottom w:val="single" w:sz="2" w:space="0" w:color="000000"/>
              <w:right w:val="nil" w:sz="6" w:space="0" w:color="auto"/>
            </w:tcBorders>
          </w:tcPr>
          <w:p>
            <w:pPr/>
          </w:p>
        </w:tc>
      </w:tr>
      <w:tr>
        <w:trPr>
          <w:trHeight w:val="366" w:hRule="exact"/>
        </w:trPr>
        <w:tc>
          <w:tcPr>
            <w:tcW w:w="48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计入当期损益的政府补助</w:t>
            </w:r>
          </w:p>
        </w:tc>
        <w:tc>
          <w:tcPr>
            <w:tcW w:w="15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5"/>
              <w:jc w:val="right"/>
              <w:rPr>
                <w:rFonts w:ascii="宋体" w:hAnsi="宋体" w:cs="宋体" w:eastAsia="宋体" w:hint="default"/>
                <w:sz w:val="22"/>
                <w:szCs w:val="22"/>
              </w:rPr>
            </w:pPr>
            <w:r>
              <w:rPr>
                <w:rFonts w:ascii="宋体"/>
                <w:w w:val="95"/>
                <w:sz w:val="22"/>
              </w:rPr>
              <w:t>7,002,129.13</w:t>
            </w:r>
            <w:r>
              <w:rPr>
                <w:rFonts w:ascii="宋体"/>
                <w:sz w:val="22"/>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03"/>
              <w:jc w:val="right"/>
              <w:rPr>
                <w:rFonts w:ascii="宋体" w:hAnsi="宋体" w:cs="宋体" w:eastAsia="宋体" w:hint="default"/>
                <w:sz w:val="22"/>
                <w:szCs w:val="22"/>
              </w:rPr>
            </w:pPr>
            <w:r>
              <w:rPr>
                <w:rFonts w:ascii="宋体"/>
                <w:spacing w:val="-1"/>
                <w:sz w:val="22"/>
              </w:rPr>
              <w:t>10,129,876.49</w:t>
            </w:r>
          </w:p>
        </w:tc>
        <w:tc>
          <w:tcPr>
            <w:tcW w:w="671" w:type="dxa"/>
            <w:tcBorders>
              <w:top w:val="single" w:sz="2" w:space="0" w:color="000000"/>
              <w:left w:val="single" w:sz="2" w:space="0" w:color="000000"/>
              <w:bottom w:val="single" w:sz="2" w:space="0" w:color="000000"/>
              <w:right w:val="nil" w:sz="6" w:space="0" w:color="auto"/>
            </w:tcBorders>
          </w:tcPr>
          <w:p>
            <w:pPr/>
          </w:p>
        </w:tc>
      </w:tr>
      <w:tr>
        <w:trPr>
          <w:trHeight w:val="725" w:hRule="exact"/>
        </w:trPr>
        <w:tc>
          <w:tcPr>
            <w:tcW w:w="4828"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31"/>
              <w:ind w:left="122" w:right="56"/>
              <w:jc w:val="left"/>
              <w:rPr>
                <w:rFonts w:ascii="宋体" w:hAnsi="宋体" w:cs="宋体" w:eastAsia="宋体" w:hint="default"/>
                <w:sz w:val="22"/>
                <w:szCs w:val="22"/>
              </w:rPr>
            </w:pPr>
            <w:r>
              <w:rPr>
                <w:rFonts w:ascii="宋体" w:hAnsi="宋体" w:cs="宋体" w:eastAsia="宋体" w:hint="default"/>
                <w:spacing w:val="-50"/>
                <w:sz w:val="22"/>
                <w:szCs w:val="22"/>
              </w:rPr>
              <w:t>企业取得子公司、联营企业及合营企业的投资成本小于取得投</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52"/>
                <w:sz w:val="22"/>
                <w:szCs w:val="22"/>
              </w:rPr>
              <w:t>资时应享有被投资单位可辨认净资产公允价值产生的收益</w:t>
            </w:r>
            <w:r>
              <w:rPr>
                <w:rFonts w:ascii="宋体" w:hAnsi="宋体" w:cs="宋体" w:eastAsia="宋体" w:hint="default"/>
                <w:sz w:val="22"/>
                <w:szCs w:val="22"/>
              </w:rPr>
            </w:r>
          </w:p>
        </w:tc>
        <w:tc>
          <w:tcPr>
            <w:tcW w:w="1539"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103"/>
              <w:jc w:val="right"/>
              <w:rPr>
                <w:rFonts w:ascii="宋体" w:hAnsi="宋体" w:cs="宋体" w:eastAsia="宋体" w:hint="default"/>
                <w:sz w:val="22"/>
                <w:szCs w:val="22"/>
              </w:rPr>
            </w:pPr>
            <w:r>
              <w:rPr>
                <w:rFonts w:ascii="宋体"/>
                <w:w w:val="95"/>
                <w:sz w:val="22"/>
              </w:rPr>
              <w:t>32,370.26</w:t>
            </w:r>
            <w:r>
              <w:rPr>
                <w:rFonts w:ascii="宋体"/>
                <w:sz w:val="22"/>
              </w:rPr>
            </w:r>
          </w:p>
        </w:tc>
        <w:tc>
          <w:tcPr>
            <w:tcW w:w="671"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8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除上述各项之外的其他营业外收入和支出</w:t>
            </w:r>
          </w:p>
        </w:tc>
        <w:tc>
          <w:tcPr>
            <w:tcW w:w="15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-52,996.46</w:t>
            </w:r>
            <w:r>
              <w:rPr>
                <w:rFonts w:ascii="宋体"/>
                <w:sz w:val="22"/>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2"/>
              <w:jc w:val="right"/>
              <w:rPr>
                <w:rFonts w:ascii="宋体" w:hAnsi="宋体" w:cs="宋体" w:eastAsia="宋体" w:hint="default"/>
                <w:sz w:val="22"/>
                <w:szCs w:val="22"/>
              </w:rPr>
            </w:pPr>
            <w:r>
              <w:rPr>
                <w:rFonts w:ascii="宋体"/>
                <w:spacing w:val="-1"/>
                <w:sz w:val="22"/>
              </w:rPr>
              <w:t>-315,339.32</w:t>
            </w:r>
          </w:p>
        </w:tc>
        <w:tc>
          <w:tcPr>
            <w:tcW w:w="671"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8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6" w:right="0"/>
              <w:jc w:val="center"/>
              <w:rPr>
                <w:rFonts w:ascii="宋体" w:hAnsi="宋体" w:cs="宋体" w:eastAsia="宋体" w:hint="default"/>
                <w:sz w:val="22"/>
                <w:szCs w:val="22"/>
              </w:rPr>
            </w:pPr>
            <w:r>
              <w:rPr>
                <w:rFonts w:ascii="宋体" w:hAnsi="宋体" w:cs="宋体" w:eastAsia="宋体" w:hint="default"/>
                <w:sz w:val="22"/>
                <w:szCs w:val="22"/>
              </w:rPr>
              <w:t>小计</w:t>
            </w:r>
          </w:p>
        </w:tc>
        <w:tc>
          <w:tcPr>
            <w:tcW w:w="15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w w:val="95"/>
                <w:sz w:val="22"/>
              </w:rPr>
              <w:t>7,932,211.10</w:t>
            </w:r>
            <w:r>
              <w:rPr>
                <w:rFonts w:ascii="宋体"/>
                <w:sz w:val="22"/>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9,790,313.18</w:t>
            </w:r>
            <w:r>
              <w:rPr>
                <w:rFonts w:ascii="宋体"/>
                <w:sz w:val="22"/>
              </w:rPr>
            </w:r>
          </w:p>
        </w:tc>
        <w:tc>
          <w:tcPr>
            <w:tcW w:w="671" w:type="dxa"/>
            <w:tcBorders>
              <w:top w:val="single" w:sz="2" w:space="0" w:color="000000"/>
              <w:left w:val="single" w:sz="2" w:space="0" w:color="000000"/>
              <w:bottom w:val="single" w:sz="2" w:space="0" w:color="000000"/>
              <w:right w:val="nil" w:sz="6" w:space="0" w:color="auto"/>
            </w:tcBorders>
          </w:tcPr>
          <w:p>
            <w:pPr/>
          </w:p>
        </w:tc>
      </w:tr>
      <w:tr>
        <w:trPr>
          <w:trHeight w:val="365" w:hRule="exact"/>
        </w:trPr>
        <w:tc>
          <w:tcPr>
            <w:tcW w:w="48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z w:val="22"/>
                <w:szCs w:val="22"/>
              </w:rPr>
              <w:t>所得税影响额</w:t>
            </w:r>
          </w:p>
        </w:tc>
        <w:tc>
          <w:tcPr>
            <w:tcW w:w="15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883,831.79</w:t>
            </w:r>
            <w:r>
              <w:rPr>
                <w:rFonts w:ascii="宋体"/>
                <w:sz w:val="22"/>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w w:val="95"/>
                <w:sz w:val="22"/>
              </w:rPr>
              <w:t>1,175,618.38</w:t>
            </w:r>
            <w:r>
              <w:rPr>
                <w:rFonts w:ascii="宋体"/>
                <w:sz w:val="22"/>
              </w:rPr>
            </w:r>
          </w:p>
        </w:tc>
        <w:tc>
          <w:tcPr>
            <w:tcW w:w="671"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48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22"/>
                <w:szCs w:val="22"/>
              </w:rPr>
            </w:pPr>
            <w:r>
              <w:rPr>
                <w:rFonts w:ascii="宋体" w:hAnsi="宋体" w:cs="宋体" w:eastAsia="宋体" w:hint="default"/>
                <w:sz w:val="22"/>
                <w:szCs w:val="22"/>
              </w:rPr>
              <w:t>少数股东权益影响额（税后）</w:t>
            </w:r>
          </w:p>
        </w:tc>
        <w:tc>
          <w:tcPr>
            <w:tcW w:w="15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5"/>
              <w:jc w:val="right"/>
              <w:rPr>
                <w:rFonts w:ascii="宋体" w:hAnsi="宋体" w:cs="宋体" w:eastAsia="宋体" w:hint="default"/>
                <w:sz w:val="22"/>
                <w:szCs w:val="22"/>
              </w:rPr>
            </w:pPr>
            <w:r>
              <w:rPr>
                <w:rFonts w:ascii="宋体"/>
                <w:w w:val="95"/>
                <w:sz w:val="22"/>
              </w:rPr>
              <w:t>889,063.48</w:t>
            </w:r>
            <w:r>
              <w:rPr>
                <w:rFonts w:ascii="宋体"/>
                <w:sz w:val="22"/>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22"/>
                <w:szCs w:val="22"/>
              </w:rPr>
            </w:pPr>
            <w:r>
              <w:rPr>
                <w:rFonts w:ascii="宋体"/>
                <w:spacing w:val="-1"/>
                <w:sz w:val="22"/>
              </w:rPr>
              <w:t>766,037.79</w:t>
            </w:r>
          </w:p>
        </w:tc>
        <w:tc>
          <w:tcPr>
            <w:tcW w:w="671"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48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8"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53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5"/>
              <w:jc w:val="right"/>
              <w:rPr>
                <w:rFonts w:ascii="宋体" w:hAnsi="宋体" w:cs="宋体" w:eastAsia="宋体" w:hint="default"/>
                <w:sz w:val="22"/>
                <w:szCs w:val="22"/>
              </w:rPr>
            </w:pPr>
            <w:r>
              <w:rPr>
                <w:rFonts w:ascii="宋体"/>
                <w:b/>
                <w:spacing w:val="-1"/>
                <w:w w:val="95"/>
                <w:sz w:val="22"/>
              </w:rPr>
              <w:t>6,159,315.83</w:t>
            </w:r>
            <w:r>
              <w:rPr>
                <w:rFonts w:ascii="宋体"/>
                <w:spacing w:val="-1"/>
                <w:sz w:val="22"/>
              </w:rPr>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3"/>
              <w:jc w:val="right"/>
              <w:rPr>
                <w:rFonts w:ascii="宋体" w:hAnsi="宋体" w:cs="宋体" w:eastAsia="宋体" w:hint="default"/>
                <w:sz w:val="22"/>
                <w:szCs w:val="22"/>
              </w:rPr>
            </w:pPr>
            <w:r>
              <w:rPr>
                <w:rFonts w:ascii="宋体"/>
                <w:b/>
                <w:w w:val="95"/>
                <w:sz w:val="22"/>
              </w:rPr>
              <w:t>7,848,657.01</w:t>
            </w:r>
            <w:r>
              <w:rPr>
                <w:rFonts w:ascii="宋体"/>
                <w:sz w:val="22"/>
              </w:rPr>
            </w:r>
          </w:p>
        </w:tc>
        <w:tc>
          <w:tcPr>
            <w:tcW w:w="671" w:type="dxa"/>
            <w:tcBorders>
              <w:top w:val="single" w:sz="2" w:space="0" w:color="000000"/>
              <w:left w:val="single" w:sz="2"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3"/>
          <w:szCs w:val="13"/>
        </w:rPr>
      </w:pPr>
    </w:p>
    <w:p>
      <w:pPr>
        <w:pStyle w:val="BodyText"/>
        <w:spacing w:line="240" w:lineRule="auto" w:before="31"/>
        <w:ind w:left="667" w:right="924"/>
        <w:jc w:val="left"/>
      </w:pPr>
      <w:bookmarkStart w:name="净资产收益率及每股收益" w:id="375"/>
      <w:bookmarkEnd w:id="375"/>
      <w:r>
        <w:rPr/>
      </w:r>
      <w:r>
        <w:rPr>
          <w:rFonts w:ascii="宋体" w:hAnsi="宋体" w:cs="宋体" w:eastAsia="宋体" w:hint="default"/>
        </w:rPr>
        <w:t>2.</w:t>
      </w:r>
      <w:r>
        <w:rPr>
          <w:rFonts w:ascii="宋体" w:hAnsi="宋体" w:cs="宋体" w:eastAsia="宋体" w:hint="default"/>
          <w:spacing w:val="39"/>
        </w:rPr>
        <w:t> </w:t>
      </w:r>
      <w:r>
        <w:rPr/>
        <w:t>净资产收益率及每股收益</w:t>
      </w:r>
    </w:p>
    <w:p>
      <w:pPr>
        <w:spacing w:line="240" w:lineRule="auto" w:before="2"/>
        <w:rPr>
          <w:rFonts w:ascii="宋体" w:hAnsi="宋体" w:cs="宋体" w:eastAsia="宋体" w:hint="default"/>
          <w:sz w:val="29"/>
          <w:szCs w:val="29"/>
        </w:rPr>
      </w:pPr>
    </w:p>
    <w:p>
      <w:pPr>
        <w:pStyle w:val="BodyText"/>
        <w:spacing w:line="357" w:lineRule="auto"/>
        <w:ind w:left="241" w:right="1696" w:firstLine="499"/>
        <w:jc w:val="both"/>
      </w:pPr>
      <w:r>
        <w:rPr/>
        <w:t>按照中国证券监督管理委员会《公开发行证券的公司信息披露编报规则第 </w:t>
      </w:r>
      <w:r>
        <w:rPr>
          <w:rFonts w:ascii="宋体" w:hAnsi="宋体" w:cs="宋体" w:eastAsia="宋体" w:hint="default"/>
        </w:rPr>
        <w:t>9</w:t>
      </w:r>
      <w:r>
        <w:rPr>
          <w:rFonts w:ascii="宋体" w:hAnsi="宋体" w:cs="宋体" w:eastAsia="宋体" w:hint="default"/>
          <w:spacing w:val="-32"/>
        </w:rPr>
        <w:t> </w:t>
      </w:r>
      <w:r>
        <w:rPr/>
        <w:t>号——</w:t>
      </w:r>
      <w:r>
        <w:rPr>
          <w:w w:val="99"/>
        </w:rPr>
        <w:t> </w:t>
      </w:r>
      <w:r>
        <w:rPr/>
        <w:t>净资产收益率和每股收益的计算及披露（</w:t>
      </w:r>
      <w:r>
        <w:rPr>
          <w:rFonts w:ascii="宋体" w:hAnsi="宋体" w:cs="宋体" w:eastAsia="宋体" w:hint="default"/>
        </w:rPr>
        <w:t>2010 </w:t>
      </w:r>
      <w:r>
        <w:rPr/>
        <w:t>年修订）》的规定，本集团 </w:t>
      </w:r>
      <w:r>
        <w:rPr>
          <w:rFonts w:ascii="宋体" w:hAnsi="宋体" w:cs="宋体" w:eastAsia="宋体" w:hint="default"/>
        </w:rPr>
        <w:t>2014</w:t>
      </w:r>
      <w:r>
        <w:rPr>
          <w:rFonts w:ascii="宋体" w:hAnsi="宋体" w:cs="宋体" w:eastAsia="宋体" w:hint="default"/>
          <w:spacing w:val="10"/>
        </w:rPr>
        <w:t> </w:t>
      </w:r>
      <w:r>
        <w:rPr/>
        <w:t>年度加</w:t>
      </w:r>
      <w:r>
        <w:rPr>
          <w:spacing w:val="1"/>
          <w:w w:val="99"/>
        </w:rPr>
        <w:t> </w:t>
      </w:r>
      <w:r>
        <w:rPr/>
        <w:t>权平均净资产收益率、基本每股收益和稀释每股收益如下：</w:t>
      </w:r>
    </w:p>
    <w:p>
      <w:pPr>
        <w:spacing w:line="240" w:lineRule="auto" w:before="2"/>
        <w:rPr>
          <w:rFonts w:ascii="宋体" w:hAnsi="宋体" w:cs="宋体" w:eastAsia="宋体" w:hint="default"/>
          <w:sz w:val="5"/>
          <w:szCs w:val="5"/>
        </w:rPr>
      </w:pPr>
    </w:p>
    <w:tbl>
      <w:tblPr>
        <w:tblW w:w="0" w:type="auto"/>
        <w:jc w:val="left"/>
        <w:tblInd w:w="199" w:type="dxa"/>
        <w:tblLayout w:type="fixed"/>
        <w:tblCellMar>
          <w:top w:w="0" w:type="dxa"/>
          <w:left w:w="0" w:type="dxa"/>
          <w:bottom w:w="0" w:type="dxa"/>
          <w:right w:w="0" w:type="dxa"/>
        </w:tblCellMar>
        <w:tblLook w:val="01E0"/>
      </w:tblPr>
      <w:tblGrid>
        <w:gridCol w:w="3005"/>
        <w:gridCol w:w="2426"/>
        <w:gridCol w:w="1567"/>
        <w:gridCol w:w="1550"/>
      </w:tblGrid>
      <w:tr>
        <w:trPr>
          <w:trHeight w:val="378" w:hRule="exact"/>
        </w:trPr>
        <w:tc>
          <w:tcPr>
            <w:tcW w:w="3005"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959" w:right="0"/>
              <w:jc w:val="left"/>
              <w:rPr>
                <w:rFonts w:ascii="宋体" w:hAnsi="宋体" w:cs="宋体" w:eastAsia="宋体" w:hint="default"/>
                <w:sz w:val="22"/>
                <w:szCs w:val="22"/>
              </w:rPr>
            </w:pPr>
            <w:r>
              <w:rPr>
                <w:rFonts w:ascii="宋体" w:hAnsi="宋体" w:cs="宋体" w:eastAsia="宋体" w:hint="default"/>
                <w:b/>
                <w:bCs/>
                <w:sz w:val="22"/>
                <w:szCs w:val="22"/>
              </w:rPr>
              <w:t>报告期利润</w:t>
            </w:r>
            <w:r>
              <w:rPr>
                <w:rFonts w:ascii="宋体" w:hAnsi="宋体" w:cs="宋体" w:eastAsia="宋体" w:hint="default"/>
                <w:sz w:val="22"/>
                <w:szCs w:val="22"/>
              </w:rPr>
            </w:r>
          </w:p>
        </w:tc>
        <w:tc>
          <w:tcPr>
            <w:tcW w:w="2426" w:type="dxa"/>
            <w:vMerge w:val="restart"/>
            <w:tcBorders>
              <w:top w:val="single" w:sz="12" w:space="0" w:color="000000"/>
              <w:left w:val="single" w:sz="2" w:space="0" w:color="000000"/>
              <w:right w:val="single" w:sz="2" w:space="0" w:color="000000"/>
            </w:tcBorders>
          </w:tcPr>
          <w:p>
            <w:pPr>
              <w:pStyle w:val="TableParagraph"/>
              <w:spacing w:line="300" w:lineRule="auto" w:before="34"/>
              <w:ind w:left="272" w:right="274" w:firstLine="495"/>
              <w:jc w:val="left"/>
              <w:rPr>
                <w:rFonts w:ascii="宋体" w:hAnsi="宋体" w:cs="宋体" w:eastAsia="宋体" w:hint="default"/>
                <w:sz w:val="22"/>
                <w:szCs w:val="22"/>
              </w:rPr>
            </w:pPr>
            <w:r>
              <w:rPr>
                <w:rFonts w:ascii="宋体" w:hAnsi="宋体" w:cs="宋体" w:eastAsia="宋体" w:hint="default"/>
                <w:b/>
                <w:bCs/>
                <w:sz w:val="22"/>
                <w:szCs w:val="22"/>
              </w:rPr>
              <w:t>加权平均</w:t>
            </w:r>
            <w:r>
              <w:rPr>
                <w:rFonts w:ascii="宋体" w:hAnsi="宋体" w:cs="宋体" w:eastAsia="宋体" w:hint="default"/>
                <w:b/>
                <w:bCs/>
                <w:w w:val="99"/>
                <w:sz w:val="22"/>
                <w:szCs w:val="22"/>
              </w:rPr>
              <w:t> </w:t>
            </w:r>
            <w:r>
              <w:rPr>
                <w:rFonts w:ascii="宋体" w:hAnsi="宋体" w:cs="宋体" w:eastAsia="宋体" w:hint="default"/>
                <w:b/>
                <w:bCs/>
                <w:w w:val="95"/>
                <w:sz w:val="22"/>
                <w:szCs w:val="22"/>
              </w:rPr>
              <w:t>净资产收益率（</w:t>
            </w:r>
            <w:r>
              <w:rPr>
                <w:rFonts w:ascii="宋体" w:hAnsi="宋体" w:cs="宋体" w:eastAsia="宋体" w:hint="default"/>
                <w:b/>
                <w:bCs/>
                <w:w w:val="95"/>
                <w:sz w:val="22"/>
                <w:szCs w:val="22"/>
              </w:rPr>
              <w:t>%</w:t>
            </w:r>
            <w:r>
              <w:rPr>
                <w:rFonts w:ascii="宋体" w:hAnsi="宋体" w:cs="宋体" w:eastAsia="宋体" w:hint="default"/>
                <w:b/>
                <w:bCs/>
                <w:w w:val="95"/>
                <w:sz w:val="22"/>
                <w:szCs w:val="22"/>
              </w:rPr>
              <w:t>）</w:t>
            </w:r>
            <w:r>
              <w:rPr>
                <w:rFonts w:ascii="宋体" w:hAnsi="宋体" w:cs="宋体" w:eastAsia="宋体" w:hint="default"/>
                <w:sz w:val="22"/>
                <w:szCs w:val="22"/>
              </w:rPr>
            </w:r>
          </w:p>
        </w:tc>
        <w:tc>
          <w:tcPr>
            <w:tcW w:w="311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3"/>
              <w:jc w:val="center"/>
              <w:rPr>
                <w:rFonts w:ascii="宋体" w:hAnsi="宋体" w:cs="宋体" w:eastAsia="宋体" w:hint="default"/>
                <w:sz w:val="22"/>
                <w:szCs w:val="22"/>
              </w:rPr>
            </w:pPr>
            <w:r>
              <w:rPr>
                <w:rFonts w:ascii="宋体" w:hAnsi="宋体" w:cs="宋体" w:eastAsia="宋体" w:hint="default"/>
                <w:b/>
                <w:bCs/>
                <w:sz w:val="22"/>
                <w:szCs w:val="22"/>
              </w:rPr>
              <w:t>每股收益</w:t>
            </w:r>
            <w:r>
              <w:rPr>
                <w:rFonts w:ascii="宋体" w:hAnsi="宋体" w:cs="宋体" w:eastAsia="宋体" w:hint="default"/>
                <w:sz w:val="22"/>
                <w:szCs w:val="22"/>
              </w:rPr>
            </w:r>
          </w:p>
        </w:tc>
      </w:tr>
      <w:tr>
        <w:trPr>
          <w:trHeight w:val="365" w:hRule="exact"/>
        </w:trPr>
        <w:tc>
          <w:tcPr>
            <w:tcW w:w="3005" w:type="dxa"/>
            <w:vMerge/>
            <w:tcBorders>
              <w:left w:val="nil" w:sz="6" w:space="0" w:color="auto"/>
              <w:bottom w:val="single" w:sz="2" w:space="0" w:color="000000"/>
              <w:right w:val="single" w:sz="2" w:space="0" w:color="000000"/>
            </w:tcBorders>
          </w:tcPr>
          <w:p>
            <w:pPr/>
          </w:p>
        </w:tc>
        <w:tc>
          <w:tcPr>
            <w:tcW w:w="2426" w:type="dxa"/>
            <w:vMerge/>
            <w:tcBorders>
              <w:left w:val="single" w:sz="2" w:space="0" w:color="000000"/>
              <w:bottom w:val="single" w:sz="2" w:space="0" w:color="000000"/>
              <w:right w:val="single" w:sz="2" w:space="0" w:color="000000"/>
            </w:tcBorders>
          </w:tcPr>
          <w:p>
            <w:pP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2"/>
              <w:jc w:val="center"/>
              <w:rPr>
                <w:rFonts w:ascii="宋体" w:hAnsi="宋体" w:cs="宋体" w:eastAsia="宋体" w:hint="default"/>
                <w:sz w:val="22"/>
                <w:szCs w:val="22"/>
              </w:rPr>
            </w:pPr>
            <w:r>
              <w:rPr>
                <w:rFonts w:ascii="宋体" w:hAnsi="宋体" w:cs="宋体" w:eastAsia="宋体" w:hint="default"/>
                <w:b/>
                <w:bCs/>
                <w:sz w:val="22"/>
                <w:szCs w:val="22"/>
              </w:rPr>
              <w:t>基本每股收益</w:t>
            </w:r>
            <w:r>
              <w:rPr>
                <w:rFonts w:ascii="宋体" w:hAnsi="宋体" w:cs="宋体" w:eastAsia="宋体" w:hint="default"/>
                <w:sz w:val="22"/>
                <w:szCs w:val="22"/>
              </w:rPr>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2"/>
              <w:jc w:val="center"/>
              <w:rPr>
                <w:rFonts w:ascii="宋体" w:hAnsi="宋体" w:cs="宋体" w:eastAsia="宋体" w:hint="default"/>
                <w:sz w:val="22"/>
                <w:szCs w:val="22"/>
              </w:rPr>
            </w:pPr>
            <w:r>
              <w:rPr>
                <w:rFonts w:ascii="宋体" w:hAnsi="宋体" w:cs="宋体" w:eastAsia="宋体" w:hint="default"/>
                <w:b/>
                <w:bCs/>
                <w:sz w:val="22"/>
                <w:szCs w:val="22"/>
              </w:rPr>
              <w:t>稀释每股收益</w:t>
            </w:r>
            <w:r>
              <w:rPr>
                <w:rFonts w:ascii="宋体" w:hAnsi="宋体" w:cs="宋体" w:eastAsia="宋体" w:hint="default"/>
                <w:sz w:val="22"/>
                <w:szCs w:val="22"/>
              </w:rPr>
            </w:r>
          </w:p>
        </w:tc>
      </w:tr>
      <w:tr>
        <w:trPr>
          <w:trHeight w:val="366" w:hRule="exact"/>
        </w:trPr>
        <w:tc>
          <w:tcPr>
            <w:tcW w:w="30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22"/>
                <w:szCs w:val="22"/>
              </w:rPr>
            </w:pPr>
            <w:r>
              <w:rPr>
                <w:rFonts w:ascii="宋体" w:hAnsi="宋体" w:cs="宋体" w:eastAsia="宋体" w:hint="default"/>
                <w:sz w:val="22"/>
                <w:szCs w:val="22"/>
              </w:rPr>
              <w:t>归属于母公司股东的净利润</w:t>
            </w:r>
          </w:p>
        </w:tc>
        <w:tc>
          <w:tcPr>
            <w:tcW w:w="24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1"/>
              <w:jc w:val="center"/>
              <w:rPr>
                <w:rFonts w:ascii="宋体" w:hAnsi="宋体" w:cs="宋体" w:eastAsia="宋体" w:hint="default"/>
                <w:sz w:val="22"/>
                <w:szCs w:val="22"/>
              </w:rPr>
            </w:pPr>
            <w:r>
              <w:rPr>
                <w:rFonts w:ascii="宋体"/>
                <w:sz w:val="22"/>
              </w:rPr>
              <w:t>2.15</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2"/>
              <w:ind w:right="0"/>
              <w:jc w:val="center"/>
              <w:rPr>
                <w:rFonts w:ascii="宋体" w:hAnsi="宋体" w:cs="宋体" w:eastAsia="宋体" w:hint="default"/>
                <w:sz w:val="22"/>
                <w:szCs w:val="22"/>
              </w:rPr>
            </w:pPr>
            <w:r>
              <w:rPr>
                <w:rFonts w:ascii="宋体"/>
                <w:sz w:val="22"/>
              </w:rPr>
              <w:t>0.20</w:t>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2"/>
              <w:ind w:right="0"/>
              <w:jc w:val="center"/>
              <w:rPr>
                <w:rFonts w:ascii="宋体" w:hAnsi="宋体" w:cs="宋体" w:eastAsia="宋体" w:hint="default"/>
                <w:sz w:val="22"/>
                <w:szCs w:val="22"/>
              </w:rPr>
            </w:pPr>
            <w:r>
              <w:rPr>
                <w:rFonts w:ascii="宋体"/>
                <w:sz w:val="22"/>
              </w:rPr>
              <w:t>0.20</w:t>
            </w:r>
          </w:p>
        </w:tc>
      </w:tr>
      <w:tr>
        <w:trPr>
          <w:trHeight w:val="738" w:hRule="exact"/>
        </w:trPr>
        <w:tc>
          <w:tcPr>
            <w:tcW w:w="3005" w:type="dxa"/>
            <w:tcBorders>
              <w:top w:val="single" w:sz="2" w:space="0" w:color="000000"/>
              <w:left w:val="nil" w:sz="6" w:space="0" w:color="auto"/>
              <w:bottom w:val="single" w:sz="12" w:space="0" w:color="000000"/>
              <w:right w:val="single" w:sz="2" w:space="0" w:color="000000"/>
            </w:tcBorders>
          </w:tcPr>
          <w:p>
            <w:pPr>
              <w:pStyle w:val="TableParagraph"/>
              <w:spacing w:line="300" w:lineRule="auto" w:before="31"/>
              <w:ind w:left="122" w:right="239"/>
              <w:jc w:val="left"/>
              <w:rPr>
                <w:rFonts w:ascii="宋体" w:hAnsi="宋体" w:cs="宋体" w:eastAsia="宋体" w:hint="default"/>
                <w:sz w:val="22"/>
                <w:szCs w:val="22"/>
              </w:rPr>
            </w:pPr>
            <w:r>
              <w:rPr>
                <w:rFonts w:ascii="宋体" w:hAnsi="宋体" w:cs="宋体" w:eastAsia="宋体" w:hint="default"/>
                <w:sz w:val="22"/>
                <w:szCs w:val="22"/>
              </w:rPr>
              <w:t>扣除非经常性损益后归属于</w:t>
            </w:r>
            <w:r>
              <w:rPr>
                <w:rFonts w:ascii="宋体" w:hAnsi="宋体" w:cs="宋体" w:eastAsia="宋体" w:hint="default"/>
                <w:w w:val="99"/>
                <w:sz w:val="22"/>
                <w:szCs w:val="22"/>
              </w:rPr>
              <w:t> </w:t>
            </w:r>
            <w:r>
              <w:rPr>
                <w:rFonts w:ascii="宋体" w:hAnsi="宋体" w:cs="宋体" w:eastAsia="宋体" w:hint="default"/>
                <w:sz w:val="22"/>
                <w:szCs w:val="22"/>
              </w:rPr>
              <w:t>母公司股东的净利润</w:t>
            </w:r>
          </w:p>
        </w:tc>
        <w:tc>
          <w:tcPr>
            <w:tcW w:w="24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2"/>
                <w:szCs w:val="22"/>
              </w:rPr>
            </w:pPr>
            <w:r>
              <w:rPr>
                <w:rFonts w:ascii="宋体"/>
                <w:sz w:val="22"/>
              </w:rPr>
              <w:t>1.71</w:t>
            </w:r>
          </w:p>
        </w:tc>
        <w:tc>
          <w:tcPr>
            <w:tcW w:w="15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sz w:val="22"/>
              </w:rPr>
              <w:t>0.16</w:t>
            </w:r>
          </w:p>
        </w:tc>
        <w:tc>
          <w:tcPr>
            <w:tcW w:w="155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2"/>
                <w:szCs w:val="22"/>
              </w:rPr>
            </w:pPr>
            <w:r>
              <w:rPr>
                <w:rFonts w:ascii="宋体"/>
                <w:sz w:val="22"/>
              </w:rPr>
              <w:t>0.16</w:t>
            </w:r>
          </w:p>
        </w:tc>
      </w:tr>
    </w:tbl>
    <w:p>
      <w:pPr>
        <w:spacing w:after="0" w:line="240" w:lineRule="auto"/>
        <w:jc w:val="center"/>
        <w:rPr>
          <w:rFonts w:ascii="宋体" w:hAnsi="宋体" w:cs="宋体" w:eastAsia="宋体" w:hint="default"/>
          <w:sz w:val="22"/>
          <w:szCs w:val="22"/>
        </w:rPr>
        <w:sectPr>
          <w:pgSz w:w="11910" w:h="16840"/>
          <w:pgMar w:header="879" w:footer="0" w:top="1100" w:bottom="760" w:left="1460" w:right="0"/>
        </w:sectPr>
      </w:pPr>
    </w:p>
    <w:p>
      <w:pPr>
        <w:spacing w:line="240" w:lineRule="auto" w:before="11"/>
        <w:rPr>
          <w:rFonts w:ascii="宋体" w:hAnsi="宋体" w:cs="宋体" w:eastAsia="宋体" w:hint="default"/>
          <w:sz w:val="2"/>
          <w:szCs w:val="2"/>
        </w:rPr>
      </w:pPr>
    </w:p>
    <w:p>
      <w:pPr>
        <w:spacing w:line="20" w:lineRule="exact"/>
        <w:ind w:left="201" w:right="0" w:firstLine="0"/>
        <w:rPr>
          <w:rFonts w:ascii="宋体" w:hAnsi="宋体" w:cs="宋体" w:eastAsia="宋体" w:hint="default"/>
          <w:sz w:val="2"/>
          <w:szCs w:val="2"/>
        </w:rPr>
      </w:pPr>
      <w:r>
        <w:rPr>
          <w:rFonts w:ascii="宋体" w:hAnsi="宋体" w:cs="宋体" w:eastAsia="宋体" w:hint="default"/>
          <w:sz w:val="2"/>
          <w:szCs w:val="2"/>
        </w:rPr>
        <w:pict>
          <v:group style="width:703.7pt;height:.75pt;mso-position-horizontal-relative:char;mso-position-vertical-relative:line" coordorigin="0,0" coordsize="14074,15">
            <v:group style="position:absolute;left:7;top:7;width:14059;height:2" coordorigin="7,7" coordsize="14059,2">
              <v:shape style="position:absolute;left:7;top:7;width:14059;height:2" coordorigin="7,7" coordsize="14059,0" path="m7,7l1406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before="31"/>
        <w:ind w:left="664" w:right="0"/>
        <w:jc w:val="left"/>
      </w:pPr>
      <w:bookmarkStart w:name="会计政策变更相关补充资料" w:id="376"/>
      <w:bookmarkEnd w:id="376"/>
      <w:r>
        <w:rPr/>
      </w:r>
      <w:r>
        <w:rPr>
          <w:rFonts w:ascii="宋体" w:hAnsi="宋体" w:cs="宋体" w:eastAsia="宋体" w:hint="default"/>
        </w:rPr>
        <w:t>3.</w:t>
      </w:r>
      <w:r>
        <w:rPr>
          <w:rFonts w:ascii="宋体" w:hAnsi="宋体" w:cs="宋体" w:eastAsia="宋体" w:hint="default"/>
          <w:spacing w:val="38"/>
        </w:rPr>
        <w:t> </w:t>
      </w:r>
      <w:r>
        <w:rPr/>
        <w:t>会计政策变更相关补充资料</w:t>
      </w:r>
    </w:p>
    <w:p>
      <w:pPr>
        <w:spacing w:line="240" w:lineRule="auto" w:before="1"/>
        <w:rPr>
          <w:rFonts w:ascii="宋体" w:hAnsi="宋体" w:cs="宋体" w:eastAsia="宋体" w:hint="default"/>
          <w:sz w:val="29"/>
          <w:szCs w:val="29"/>
        </w:rPr>
      </w:pPr>
    </w:p>
    <w:p>
      <w:pPr>
        <w:pStyle w:val="BodyText"/>
        <w:spacing w:line="240" w:lineRule="auto"/>
        <w:ind w:left="737" w:right="0"/>
        <w:jc w:val="left"/>
      </w:pPr>
      <w:r>
        <w:rPr/>
        <w:t>公司根据财政部 </w:t>
      </w:r>
      <w:r>
        <w:rPr>
          <w:rFonts w:ascii="宋体" w:hAnsi="宋体" w:cs="宋体" w:eastAsia="宋体" w:hint="default"/>
        </w:rPr>
        <w:t>2014 </w:t>
      </w:r>
      <w:r>
        <w:rPr/>
        <w:t>年发布的《企业会计准则第 </w:t>
      </w:r>
      <w:r>
        <w:rPr>
          <w:rFonts w:ascii="宋体" w:hAnsi="宋体" w:cs="宋体" w:eastAsia="宋体" w:hint="default"/>
        </w:rPr>
        <w:t>2</w:t>
      </w:r>
      <w:r>
        <w:rPr>
          <w:rFonts w:ascii="宋体" w:hAnsi="宋体" w:cs="宋体" w:eastAsia="宋体" w:hint="default"/>
          <w:spacing w:val="-53"/>
        </w:rPr>
        <w:t> </w:t>
      </w:r>
      <w:r>
        <w:rPr/>
        <w:t>号——长期股权投资》等八项会计准则变更了相关会计政策并对比较财务报表进行了追</w:t>
      </w:r>
    </w:p>
    <w:p>
      <w:pPr>
        <w:pStyle w:val="BodyText"/>
        <w:spacing w:line="240" w:lineRule="auto" w:before="141"/>
        <w:ind w:left="238" w:right="0"/>
        <w:jc w:val="left"/>
      </w:pPr>
      <w:r>
        <w:rPr/>
        <w:t>溯重述，重述后的</w:t>
      </w:r>
      <w:r>
        <w:rPr>
          <w:spacing w:val="-57"/>
        </w:rPr>
        <w:t> </w:t>
      </w:r>
      <w:r>
        <w:rPr>
          <w:rFonts w:ascii="宋体" w:hAnsi="宋体" w:cs="宋体" w:eastAsia="宋体" w:hint="default"/>
        </w:rPr>
        <w:t>2013</w:t>
      </w:r>
      <w:r>
        <w:rPr>
          <w:rFonts w:ascii="宋体" w:hAnsi="宋体" w:cs="宋体" w:eastAsia="宋体" w:hint="default"/>
          <w:spacing w:val="-57"/>
        </w:rPr>
        <w:t> </w:t>
      </w:r>
      <w:r>
        <w:rPr/>
        <w:t>年</w:t>
      </w:r>
      <w:r>
        <w:rPr>
          <w:spacing w:val="-57"/>
        </w:rPr>
        <w:t> </w:t>
      </w:r>
      <w:r>
        <w:rPr>
          <w:rFonts w:ascii="宋体" w:hAnsi="宋体" w:cs="宋体" w:eastAsia="宋体" w:hint="default"/>
        </w:rPr>
        <w:t>1</w:t>
      </w:r>
      <w:r>
        <w:rPr>
          <w:rFonts w:ascii="宋体" w:hAnsi="宋体" w:cs="宋体" w:eastAsia="宋体" w:hint="default"/>
          <w:spacing w:val="-57"/>
        </w:rPr>
        <w:t> </w:t>
      </w:r>
      <w:r>
        <w:rPr/>
        <w:t>月</w:t>
      </w:r>
      <w:r>
        <w:rPr>
          <w:spacing w:val="-57"/>
        </w:rPr>
        <w:t> </w:t>
      </w:r>
      <w:r>
        <w:rPr>
          <w:rFonts w:ascii="宋体" w:hAnsi="宋体" w:cs="宋体" w:eastAsia="宋体" w:hint="default"/>
        </w:rPr>
        <w:t>1</w:t>
      </w:r>
      <w:r>
        <w:rPr>
          <w:rFonts w:ascii="宋体" w:hAnsi="宋体" w:cs="宋体" w:eastAsia="宋体" w:hint="default"/>
          <w:spacing w:val="-57"/>
        </w:rPr>
        <w:t> </w:t>
      </w:r>
      <w:r>
        <w:rPr/>
        <w:t>日、</w:t>
      </w:r>
      <w:r>
        <w:rPr>
          <w:rFonts w:ascii="宋体" w:hAnsi="宋体" w:cs="宋体" w:eastAsia="宋体" w:hint="default"/>
        </w:rPr>
        <w:t>2013</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t>日合并资产负债表如下：</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674"/>
        <w:gridCol w:w="1816"/>
        <w:gridCol w:w="1816"/>
        <w:gridCol w:w="1817"/>
        <w:gridCol w:w="1658"/>
        <w:gridCol w:w="1816"/>
        <w:gridCol w:w="1817"/>
        <w:gridCol w:w="1816"/>
      </w:tblGrid>
      <w:tr>
        <w:trPr>
          <w:trHeight w:val="380" w:hRule="exact"/>
        </w:trPr>
        <w:tc>
          <w:tcPr>
            <w:tcW w:w="167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9"/>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248" w:right="0"/>
              <w:jc w:val="left"/>
              <w:rPr>
                <w:rFonts w:ascii="宋体" w:hAnsi="宋体" w:cs="宋体" w:eastAsia="宋体" w:hint="default"/>
                <w:sz w:val="18"/>
                <w:szCs w:val="18"/>
              </w:rPr>
            </w:pPr>
            <w:r>
              <w:rPr>
                <w:rFonts w:ascii="宋体" w:hAnsi="宋体" w:cs="宋体" w:eastAsia="宋体" w:hint="default"/>
                <w:b/>
                <w:bCs/>
                <w:sz w:val="18"/>
                <w:szCs w:val="18"/>
              </w:rPr>
              <w:t>2013</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宋体" w:hAnsi="宋体" w:cs="宋体" w:eastAsia="宋体" w:hint="default"/>
                <w:b/>
                <w:bCs/>
                <w:sz w:val="18"/>
                <w:szCs w:val="18"/>
              </w:rPr>
              <w:t>1</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宋体" w:hAnsi="宋体" w:cs="宋体" w:eastAsia="宋体" w:hint="default"/>
                <w:b/>
                <w:bCs/>
                <w:sz w:val="18"/>
                <w:szCs w:val="18"/>
              </w:rPr>
              <w:t>1</w:t>
            </w:r>
            <w:r>
              <w:rPr>
                <w:rFonts w:ascii="宋体" w:hAnsi="宋体" w:cs="宋体" w:eastAsia="宋体" w:hint="default"/>
                <w:b/>
                <w:bCs/>
                <w:spacing w:val="-49"/>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8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158" w:right="0"/>
              <w:jc w:val="left"/>
              <w:rPr>
                <w:rFonts w:ascii="宋体" w:hAnsi="宋体" w:cs="宋体" w:eastAsia="宋体" w:hint="default"/>
                <w:sz w:val="18"/>
                <w:szCs w:val="18"/>
              </w:rPr>
            </w:pPr>
            <w:r>
              <w:rPr>
                <w:rFonts w:ascii="宋体" w:hAnsi="宋体" w:cs="宋体" w:eastAsia="宋体" w:hint="default"/>
                <w:b/>
                <w:bCs/>
                <w:sz w:val="18"/>
                <w:szCs w:val="18"/>
              </w:rPr>
              <w:t>2013</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宋体" w:hAnsi="宋体" w:cs="宋体" w:eastAsia="宋体" w:hint="default"/>
                <w:b/>
                <w:bCs/>
                <w:sz w:val="18"/>
                <w:szCs w:val="18"/>
              </w:rPr>
              <w:t>31</w:t>
            </w:r>
            <w:r>
              <w:rPr>
                <w:rFonts w:ascii="宋体" w:hAnsi="宋体" w:cs="宋体" w:eastAsia="宋体" w:hint="default"/>
                <w:b/>
                <w:bCs/>
                <w:spacing w:val="-48"/>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8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right="158"/>
              <w:jc w:val="right"/>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宋体" w:hAnsi="宋体" w:cs="宋体" w:eastAsia="宋体" w:hint="default"/>
                <w:b/>
                <w:bCs/>
                <w:sz w:val="18"/>
                <w:szCs w:val="18"/>
              </w:rPr>
              <w:t>31</w:t>
            </w:r>
            <w:r>
              <w:rPr>
                <w:rFonts w:ascii="宋体" w:hAnsi="宋体" w:cs="宋体" w:eastAsia="宋体" w:hint="default"/>
                <w:b/>
                <w:bCs/>
                <w:spacing w:val="-48"/>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6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249" w:right="0"/>
              <w:jc w:val="left"/>
              <w:rPr>
                <w:rFonts w:ascii="宋体" w:hAnsi="宋体" w:cs="宋体" w:eastAsia="宋体" w:hint="default"/>
                <w:sz w:val="18"/>
                <w:szCs w:val="18"/>
              </w:rPr>
            </w:pPr>
            <w:r>
              <w:rPr>
                <w:rFonts w:ascii="宋体" w:hAnsi="宋体" w:cs="宋体" w:eastAsia="宋体" w:hint="default"/>
                <w:b/>
                <w:bCs/>
                <w:sz w:val="18"/>
                <w:szCs w:val="18"/>
              </w:rPr>
              <w:t>2013</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宋体" w:hAnsi="宋体" w:cs="宋体" w:eastAsia="宋体" w:hint="default"/>
                <w:b/>
                <w:bCs/>
                <w:sz w:val="18"/>
                <w:szCs w:val="18"/>
              </w:rPr>
              <w:t>1</w:t>
            </w:r>
            <w:r>
              <w:rPr>
                <w:rFonts w:ascii="宋体" w:hAnsi="宋体" w:cs="宋体" w:eastAsia="宋体" w:hint="default"/>
                <w:b/>
                <w:bCs/>
                <w:spacing w:val="-49"/>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8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159" w:right="0"/>
              <w:jc w:val="left"/>
              <w:rPr>
                <w:rFonts w:ascii="宋体" w:hAnsi="宋体" w:cs="宋体" w:eastAsia="宋体" w:hint="default"/>
                <w:sz w:val="18"/>
                <w:szCs w:val="18"/>
              </w:rPr>
            </w:pPr>
            <w:r>
              <w:rPr>
                <w:rFonts w:ascii="宋体" w:hAnsi="宋体" w:cs="宋体" w:eastAsia="宋体" w:hint="default"/>
                <w:b/>
                <w:bCs/>
                <w:sz w:val="18"/>
                <w:szCs w:val="18"/>
              </w:rPr>
              <w:t>2013</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宋体" w:hAnsi="宋体" w:cs="宋体" w:eastAsia="宋体" w:hint="default"/>
                <w:b/>
                <w:bCs/>
                <w:sz w:val="18"/>
                <w:szCs w:val="18"/>
              </w:rPr>
              <w:t>31</w:t>
            </w:r>
            <w:r>
              <w:rPr>
                <w:rFonts w:ascii="宋体" w:hAnsi="宋体" w:cs="宋体" w:eastAsia="宋体" w:hint="default"/>
                <w:b/>
                <w:bCs/>
                <w:spacing w:val="-48"/>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81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9"/>
              <w:ind w:left="158" w:right="0"/>
              <w:jc w:val="left"/>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宋体" w:hAnsi="宋体" w:cs="宋体" w:eastAsia="宋体" w:hint="default"/>
                <w:b/>
                <w:bCs/>
                <w:sz w:val="18"/>
                <w:szCs w:val="18"/>
              </w:rPr>
              <w:t>31</w:t>
            </w:r>
            <w:r>
              <w:rPr>
                <w:rFonts w:ascii="宋体" w:hAnsi="宋体" w:cs="宋体" w:eastAsia="宋体" w:hint="default"/>
                <w:b/>
                <w:bCs/>
                <w:spacing w:val="-48"/>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7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宋体" w:hAnsi="宋体" w:cs="宋体" w:eastAsia="宋体" w:hint="default"/>
                <w:sz w:val="20"/>
                <w:szCs w:val="20"/>
              </w:rPr>
            </w:pPr>
            <w:r>
              <w:rPr>
                <w:rFonts w:ascii="宋体"/>
                <w:spacing w:val="-1"/>
                <w:sz w:val="20"/>
              </w:rPr>
              <w:t>66,068,586.17</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宋体" w:hAnsi="宋体" w:cs="宋体" w:eastAsia="宋体" w:hint="default"/>
                <w:sz w:val="20"/>
                <w:szCs w:val="20"/>
              </w:rPr>
            </w:pPr>
            <w:r>
              <w:rPr>
                <w:rFonts w:ascii="宋体"/>
                <w:spacing w:val="-1"/>
                <w:sz w:val="20"/>
              </w:rPr>
              <w:t>147,036,472.94</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宋体" w:hAnsi="宋体" w:cs="宋体" w:eastAsia="宋体" w:hint="default"/>
                <w:sz w:val="20"/>
                <w:szCs w:val="20"/>
              </w:rPr>
            </w:pPr>
            <w:r>
              <w:rPr>
                <w:rFonts w:ascii="宋体"/>
                <w:color w:val="212121"/>
                <w:spacing w:val="-1"/>
                <w:sz w:val="20"/>
              </w:rPr>
              <w:t>168,943,344.57</w:t>
            </w:r>
            <w:r>
              <w:rPr>
                <w:rFonts w:ascii="宋体"/>
                <w:spacing w:val="-1"/>
                <w:sz w:val="20"/>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
                <w:sz w:val="20"/>
              </w:rPr>
              <w:t>519,500,000.00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宋体" w:hAnsi="宋体" w:cs="宋体" w:eastAsia="宋体" w:hint="default"/>
                <w:sz w:val="20"/>
                <w:szCs w:val="20"/>
              </w:rPr>
            </w:pPr>
            <w:r>
              <w:rPr>
                <w:rFonts w:ascii="宋体"/>
                <w:spacing w:val="-1"/>
                <w:sz w:val="20"/>
              </w:rPr>
              <w:t>750,000,000.00</w:t>
            </w: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7"/>
              <w:jc w:val="right"/>
              <w:rPr>
                <w:rFonts w:ascii="宋体" w:hAnsi="宋体" w:cs="宋体" w:eastAsia="宋体" w:hint="default"/>
                <w:sz w:val="20"/>
                <w:szCs w:val="20"/>
              </w:rPr>
            </w:pPr>
            <w:r>
              <w:rPr>
                <w:rFonts w:ascii="宋体"/>
                <w:spacing w:val="-1"/>
                <w:sz w:val="20"/>
              </w:rPr>
              <w:t>518,000,000.00</w:t>
            </w:r>
          </w:p>
        </w:tc>
      </w:tr>
      <w:tr>
        <w:trPr>
          <w:trHeight w:val="37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
        </w:tc>
      </w:tr>
      <w:tr>
        <w:trPr>
          <w:trHeight w:val="73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1" w:right="104"/>
              <w:jc w:val="left"/>
              <w:rPr>
                <w:rFonts w:ascii="宋体" w:hAnsi="宋体" w:cs="宋体" w:eastAsia="宋体" w:hint="default"/>
                <w:sz w:val="18"/>
                <w:szCs w:val="18"/>
              </w:rPr>
            </w:pPr>
            <w:r>
              <w:rPr>
                <w:rFonts w:ascii="宋体" w:hAnsi="宋体" w:cs="宋体" w:eastAsia="宋体" w:hint="default"/>
                <w:sz w:val="18"/>
                <w:szCs w:val="18"/>
              </w:rPr>
              <w:t>吸收存款及同业存 放</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
        </w:tc>
      </w:tr>
      <w:tr>
        <w:trPr>
          <w:trHeight w:val="1091"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360" w:lineRule="exact" w:before="1"/>
              <w:ind w:left="122" w:right="104"/>
              <w:jc w:val="both"/>
              <w:rPr>
                <w:rFonts w:ascii="宋体" w:hAnsi="宋体" w:cs="宋体" w:eastAsia="宋体" w:hint="default"/>
                <w:sz w:val="18"/>
                <w:szCs w:val="18"/>
              </w:rPr>
            </w:pPr>
            <w:r>
              <w:rPr>
                <w:rFonts w:ascii="宋体" w:hAnsi="宋体" w:cs="宋体" w:eastAsia="宋体" w:hint="default"/>
                <w:sz w:val="18"/>
                <w:szCs w:val="18"/>
              </w:rPr>
              <w:t>以公允价值计量且 其变动计入当期损 益的金融资产</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
        </w:tc>
      </w:tr>
      <w:tr>
        <w:trPr>
          <w:trHeight w:val="109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1" w:right="104"/>
              <w:jc w:val="both"/>
              <w:rPr>
                <w:rFonts w:ascii="宋体" w:hAnsi="宋体" w:cs="宋体" w:eastAsia="宋体" w:hint="default"/>
                <w:sz w:val="18"/>
                <w:szCs w:val="18"/>
              </w:rPr>
            </w:pPr>
            <w:r>
              <w:rPr>
                <w:rFonts w:ascii="宋体" w:hAnsi="宋体" w:cs="宋体" w:eastAsia="宋体" w:hint="default"/>
                <w:sz w:val="18"/>
                <w:szCs w:val="18"/>
              </w:rPr>
              <w:t>以公允价值计量且 其变动计入当期损 益的金融负债</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252,789,664.80</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481,585,064.69</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282,423,745.21</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宋体" w:hAnsi="宋体" w:cs="宋体" w:eastAsia="宋体" w:hint="default"/>
                <w:sz w:val="20"/>
                <w:szCs w:val="20"/>
              </w:rPr>
            </w:pPr>
            <w:r>
              <w:rPr>
                <w:rFonts w:ascii="宋体"/>
                <w:spacing w:val="-1"/>
                <w:sz w:val="20"/>
              </w:rPr>
              <w:t>401,360,878.18</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宋体" w:hAnsi="宋体" w:cs="宋体" w:eastAsia="宋体" w:hint="default"/>
                <w:sz w:val="20"/>
                <w:szCs w:val="20"/>
              </w:rPr>
            </w:pPr>
            <w:r>
              <w:rPr>
                <w:rFonts w:ascii="宋体"/>
                <w:spacing w:val="-1"/>
                <w:sz w:val="20"/>
              </w:rPr>
              <w:t>549,396,177.85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宋体" w:hAnsi="宋体" w:cs="宋体" w:eastAsia="宋体" w:hint="default"/>
                <w:sz w:val="20"/>
                <w:szCs w:val="20"/>
              </w:rPr>
            </w:pPr>
            <w:r>
              <w:rPr>
                <w:rFonts w:ascii="宋体"/>
                <w:spacing w:val="-1"/>
                <w:sz w:val="20"/>
              </w:rPr>
              <w:t>450,740,328.29</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
                <w:sz w:val="20"/>
              </w:rPr>
              <w:t>172,272,750.14</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宋体" w:hAnsi="宋体" w:cs="宋体" w:eastAsia="宋体" w:hint="default"/>
                <w:sz w:val="20"/>
                <w:szCs w:val="20"/>
              </w:rPr>
            </w:pPr>
            <w:r>
              <w:rPr>
                <w:rFonts w:ascii="宋体"/>
                <w:spacing w:val="-1"/>
                <w:sz w:val="20"/>
              </w:rPr>
              <w:t>415,336,703.17</w:t>
            </w: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7"/>
              <w:jc w:val="right"/>
              <w:rPr>
                <w:rFonts w:ascii="宋体" w:hAnsi="宋体" w:cs="宋体" w:eastAsia="宋体" w:hint="default"/>
                <w:sz w:val="20"/>
                <w:szCs w:val="20"/>
              </w:rPr>
            </w:pPr>
            <w:r>
              <w:rPr>
                <w:rFonts w:ascii="宋体"/>
                <w:spacing w:val="-1"/>
                <w:sz w:val="20"/>
              </w:rPr>
              <w:t>134,946,969.83</w:t>
            </w:r>
          </w:p>
        </w:tc>
      </w:tr>
      <w:tr>
        <w:trPr>
          <w:trHeight w:val="37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275,400,439.82</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212,795,095.59</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159,033,082.51</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200,362,870.07</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204,050,644.59</w:t>
            </w: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220,380,287.98</w:t>
            </w:r>
          </w:p>
        </w:tc>
      </w:tr>
      <w:tr>
        <w:trPr>
          <w:trHeight w:val="37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46,161,693.73</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45,276,611.19</w:t>
            </w: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30,922,940.36</w:t>
            </w:r>
          </w:p>
        </w:tc>
      </w:tr>
      <w:tr>
        <w:trPr>
          <w:trHeight w:val="742" w:hRule="exact"/>
        </w:trPr>
        <w:tc>
          <w:tcPr>
            <w:tcW w:w="167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816" w:type="dxa"/>
            <w:tcBorders>
              <w:top w:val="single" w:sz="4" w:space="0" w:color="000000"/>
              <w:left w:val="single" w:sz="4" w:space="0" w:color="000000"/>
              <w:bottom w:val="single" w:sz="12" w:space="0" w:color="000000"/>
              <w:right w:val="single" w:sz="4" w:space="0" w:color="000000"/>
            </w:tcBorders>
          </w:tcPr>
          <w:p>
            <w:pPr/>
          </w:p>
        </w:tc>
        <w:tc>
          <w:tcPr>
            <w:tcW w:w="1816" w:type="dxa"/>
            <w:tcBorders>
              <w:top w:val="single" w:sz="4" w:space="0" w:color="000000"/>
              <w:left w:val="single" w:sz="4" w:space="0" w:color="000000"/>
              <w:bottom w:val="single" w:sz="12" w:space="0" w:color="000000"/>
              <w:right w:val="single" w:sz="4" w:space="0" w:color="000000"/>
            </w:tcBorders>
          </w:tcPr>
          <w:p>
            <w:pPr/>
          </w:p>
        </w:tc>
        <w:tc>
          <w:tcPr>
            <w:tcW w:w="1817" w:type="dxa"/>
            <w:tcBorders>
              <w:top w:val="single" w:sz="4" w:space="0" w:color="000000"/>
              <w:left w:val="single" w:sz="4" w:space="0" w:color="000000"/>
              <w:bottom w:val="single" w:sz="12" w:space="0" w:color="000000"/>
              <w:right w:val="single" w:sz="4" w:space="0" w:color="000000"/>
            </w:tcBorders>
          </w:tcPr>
          <w:p>
            <w:pPr/>
          </w:p>
        </w:tc>
        <w:tc>
          <w:tcPr>
            <w:tcW w:w="1658" w:type="dxa"/>
            <w:tcBorders>
              <w:top w:val="single" w:sz="4" w:space="0" w:color="000000"/>
              <w:left w:val="single" w:sz="4" w:space="0" w:color="000000"/>
              <w:bottom w:val="single" w:sz="12" w:space="0" w:color="000000"/>
              <w:right w:val="single" w:sz="4" w:space="0" w:color="000000"/>
            </w:tcBorders>
          </w:tcPr>
          <w:p>
            <w:pPr>
              <w:pStyle w:val="TableParagraph"/>
              <w:spacing w:line="360" w:lineRule="exact" w:before="1"/>
              <w:ind w:left="101" w:right="104"/>
              <w:jc w:val="left"/>
              <w:rPr>
                <w:rFonts w:ascii="宋体" w:hAnsi="宋体" w:cs="宋体" w:eastAsia="宋体" w:hint="default"/>
                <w:sz w:val="18"/>
                <w:szCs w:val="18"/>
              </w:rPr>
            </w:pPr>
            <w:r>
              <w:rPr>
                <w:rFonts w:ascii="宋体" w:hAnsi="宋体" w:cs="宋体" w:eastAsia="宋体" w:hint="default"/>
                <w:sz w:val="18"/>
                <w:szCs w:val="18"/>
              </w:rPr>
              <w:t>卖出回购金融资产 款</w:t>
            </w:r>
          </w:p>
        </w:tc>
        <w:tc>
          <w:tcPr>
            <w:tcW w:w="1816" w:type="dxa"/>
            <w:tcBorders>
              <w:top w:val="single" w:sz="4" w:space="0" w:color="000000"/>
              <w:left w:val="single" w:sz="4" w:space="0" w:color="000000"/>
              <w:bottom w:val="single" w:sz="12" w:space="0" w:color="000000"/>
              <w:right w:val="single" w:sz="4" w:space="0" w:color="000000"/>
            </w:tcBorders>
          </w:tcPr>
          <w:p>
            <w:pPr/>
          </w:p>
        </w:tc>
        <w:tc>
          <w:tcPr>
            <w:tcW w:w="1817" w:type="dxa"/>
            <w:tcBorders>
              <w:top w:val="single" w:sz="4" w:space="0" w:color="000000"/>
              <w:left w:val="single" w:sz="4" w:space="0" w:color="000000"/>
              <w:bottom w:val="single" w:sz="12" w:space="0" w:color="000000"/>
              <w:right w:val="single" w:sz="4" w:space="0" w:color="000000"/>
            </w:tcBorders>
          </w:tcPr>
          <w:p>
            <w:pPr/>
          </w:p>
        </w:tc>
        <w:tc>
          <w:tcPr>
            <w:tcW w:w="1816" w:type="dxa"/>
            <w:tcBorders>
              <w:top w:val="single" w:sz="4" w:space="0" w:color="000000"/>
              <w:left w:val="single" w:sz="4" w:space="0" w:color="000000"/>
              <w:bottom w:val="single" w:sz="12" w:space="0" w:color="000000"/>
              <w:right w:val="nil" w:sz="6" w:space="0" w:color="auto"/>
            </w:tcBorders>
          </w:tcPr>
          <w:p>
            <w:pPr/>
          </w:p>
        </w:tc>
      </w:tr>
    </w:tbl>
    <w:p>
      <w:pPr>
        <w:spacing w:after="0"/>
        <w:sectPr>
          <w:headerReference w:type="default" r:id="rId92"/>
          <w:footerReference w:type="default" r:id="rId93"/>
          <w:pgSz w:w="16840" w:h="11910" w:orient="landscape"/>
          <w:pgMar w:header="868" w:footer="570" w:top="1060" w:bottom="760" w:left="1180" w:right="0"/>
        </w:sectPr>
      </w:pPr>
    </w:p>
    <w:p>
      <w:pPr>
        <w:spacing w:line="240" w:lineRule="auto" w:before="2"/>
        <w:rPr>
          <w:rFonts w:ascii="Times New Roman" w:hAnsi="Times New Roman" w:cs="Times New Roman" w:eastAsia="Times New Roman" w:hint="default"/>
          <w:sz w:val="3"/>
          <w:szCs w:val="3"/>
        </w:rPr>
      </w:pPr>
    </w:p>
    <w:p>
      <w:pPr>
        <w:spacing w:line="20" w:lineRule="exact"/>
        <w:ind w:left="20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3.7pt;height:.75pt;mso-position-horizontal-relative:char;mso-position-vertical-relative:line" coordorigin="0,0" coordsize="14074,15">
            <v:group style="position:absolute;left:7;top:7;width:14059;height:2" coordorigin="7,7" coordsize="14059,2">
              <v:shape style="position:absolute;left:7;top:7;width:14059;height:2" coordorigin="7,7" coordsize="14059,0" path="m7,7l1406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674"/>
        <w:gridCol w:w="1816"/>
        <w:gridCol w:w="1816"/>
        <w:gridCol w:w="1817"/>
        <w:gridCol w:w="1658"/>
        <w:gridCol w:w="1816"/>
        <w:gridCol w:w="1817"/>
        <w:gridCol w:w="1816"/>
      </w:tblGrid>
      <w:tr>
        <w:trPr>
          <w:trHeight w:val="380" w:hRule="exact"/>
        </w:trPr>
        <w:tc>
          <w:tcPr>
            <w:tcW w:w="167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9"/>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248" w:right="0"/>
              <w:jc w:val="left"/>
              <w:rPr>
                <w:rFonts w:ascii="宋体" w:hAnsi="宋体" w:cs="宋体" w:eastAsia="宋体" w:hint="default"/>
                <w:sz w:val="18"/>
                <w:szCs w:val="18"/>
              </w:rPr>
            </w:pPr>
            <w:r>
              <w:rPr>
                <w:rFonts w:ascii="宋体" w:hAnsi="宋体" w:cs="宋体" w:eastAsia="宋体" w:hint="default"/>
                <w:b/>
                <w:bCs/>
                <w:sz w:val="18"/>
                <w:szCs w:val="18"/>
              </w:rPr>
              <w:t>2013</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宋体" w:hAnsi="宋体" w:cs="宋体" w:eastAsia="宋体" w:hint="default"/>
                <w:b/>
                <w:bCs/>
                <w:sz w:val="18"/>
                <w:szCs w:val="18"/>
              </w:rPr>
              <w:t>1</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宋体" w:hAnsi="宋体" w:cs="宋体" w:eastAsia="宋体" w:hint="default"/>
                <w:b/>
                <w:bCs/>
                <w:sz w:val="18"/>
                <w:szCs w:val="18"/>
              </w:rPr>
              <w:t>1</w:t>
            </w:r>
            <w:r>
              <w:rPr>
                <w:rFonts w:ascii="宋体" w:hAnsi="宋体" w:cs="宋体" w:eastAsia="宋体" w:hint="default"/>
                <w:b/>
                <w:bCs/>
                <w:spacing w:val="-49"/>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8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158" w:right="0"/>
              <w:jc w:val="left"/>
              <w:rPr>
                <w:rFonts w:ascii="宋体" w:hAnsi="宋体" w:cs="宋体" w:eastAsia="宋体" w:hint="default"/>
                <w:sz w:val="18"/>
                <w:szCs w:val="18"/>
              </w:rPr>
            </w:pPr>
            <w:r>
              <w:rPr>
                <w:rFonts w:ascii="宋体" w:hAnsi="宋体" w:cs="宋体" w:eastAsia="宋体" w:hint="default"/>
                <w:b/>
                <w:bCs/>
                <w:sz w:val="18"/>
                <w:szCs w:val="18"/>
              </w:rPr>
              <w:t>2013</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宋体" w:hAnsi="宋体" w:cs="宋体" w:eastAsia="宋体" w:hint="default"/>
                <w:b/>
                <w:bCs/>
                <w:sz w:val="18"/>
                <w:szCs w:val="18"/>
              </w:rPr>
              <w:t>31</w:t>
            </w:r>
            <w:r>
              <w:rPr>
                <w:rFonts w:ascii="宋体" w:hAnsi="宋体" w:cs="宋体" w:eastAsia="宋体" w:hint="default"/>
                <w:b/>
                <w:bCs/>
                <w:spacing w:val="-48"/>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8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right="158"/>
              <w:jc w:val="right"/>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宋体" w:hAnsi="宋体" w:cs="宋体" w:eastAsia="宋体" w:hint="default"/>
                <w:b/>
                <w:bCs/>
                <w:sz w:val="18"/>
                <w:szCs w:val="18"/>
              </w:rPr>
              <w:t>31</w:t>
            </w:r>
            <w:r>
              <w:rPr>
                <w:rFonts w:ascii="宋体" w:hAnsi="宋体" w:cs="宋体" w:eastAsia="宋体" w:hint="default"/>
                <w:b/>
                <w:bCs/>
                <w:spacing w:val="-48"/>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6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249" w:right="0"/>
              <w:jc w:val="left"/>
              <w:rPr>
                <w:rFonts w:ascii="宋体" w:hAnsi="宋体" w:cs="宋体" w:eastAsia="宋体" w:hint="default"/>
                <w:sz w:val="18"/>
                <w:szCs w:val="18"/>
              </w:rPr>
            </w:pPr>
            <w:r>
              <w:rPr>
                <w:rFonts w:ascii="宋体" w:hAnsi="宋体" w:cs="宋体" w:eastAsia="宋体" w:hint="default"/>
                <w:b/>
                <w:bCs/>
                <w:sz w:val="18"/>
                <w:szCs w:val="18"/>
              </w:rPr>
              <w:t>2013</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宋体" w:hAnsi="宋体" w:cs="宋体" w:eastAsia="宋体" w:hint="default"/>
                <w:b/>
                <w:bCs/>
                <w:sz w:val="18"/>
                <w:szCs w:val="18"/>
              </w:rPr>
              <w:t>1</w:t>
            </w:r>
            <w:r>
              <w:rPr>
                <w:rFonts w:ascii="宋体" w:hAnsi="宋体" w:cs="宋体" w:eastAsia="宋体" w:hint="default"/>
                <w:b/>
                <w:bCs/>
                <w:spacing w:val="-49"/>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8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159" w:right="0"/>
              <w:jc w:val="left"/>
              <w:rPr>
                <w:rFonts w:ascii="宋体" w:hAnsi="宋体" w:cs="宋体" w:eastAsia="宋体" w:hint="default"/>
                <w:sz w:val="18"/>
                <w:szCs w:val="18"/>
              </w:rPr>
            </w:pPr>
            <w:r>
              <w:rPr>
                <w:rFonts w:ascii="宋体" w:hAnsi="宋体" w:cs="宋体" w:eastAsia="宋体" w:hint="default"/>
                <w:b/>
                <w:bCs/>
                <w:sz w:val="18"/>
                <w:szCs w:val="18"/>
              </w:rPr>
              <w:t>2013</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宋体" w:hAnsi="宋体" w:cs="宋体" w:eastAsia="宋体" w:hint="default"/>
                <w:b/>
                <w:bCs/>
                <w:sz w:val="18"/>
                <w:szCs w:val="18"/>
              </w:rPr>
              <w:t>31</w:t>
            </w:r>
            <w:r>
              <w:rPr>
                <w:rFonts w:ascii="宋体" w:hAnsi="宋体" w:cs="宋体" w:eastAsia="宋体" w:hint="default"/>
                <w:b/>
                <w:bCs/>
                <w:spacing w:val="-48"/>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81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9"/>
              <w:ind w:left="158" w:right="0"/>
              <w:jc w:val="left"/>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宋体" w:hAnsi="宋体" w:cs="宋体" w:eastAsia="宋体" w:hint="default"/>
                <w:b/>
                <w:bCs/>
                <w:sz w:val="18"/>
                <w:szCs w:val="18"/>
              </w:rPr>
              <w:t>31</w:t>
            </w:r>
            <w:r>
              <w:rPr>
                <w:rFonts w:ascii="宋体" w:hAnsi="宋体" w:cs="宋体" w:eastAsia="宋体" w:hint="default"/>
                <w:b/>
                <w:bCs/>
                <w:spacing w:val="-48"/>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73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360" w:lineRule="exact"/>
              <w:ind w:left="122" w:right="104"/>
              <w:jc w:val="left"/>
              <w:rPr>
                <w:rFonts w:ascii="宋体" w:hAnsi="宋体" w:cs="宋体" w:eastAsia="宋体" w:hint="default"/>
                <w:sz w:val="18"/>
                <w:szCs w:val="18"/>
              </w:rPr>
            </w:pPr>
            <w:r>
              <w:rPr>
                <w:rFonts w:ascii="宋体" w:hAnsi="宋体" w:cs="宋体" w:eastAsia="宋体" w:hint="default"/>
                <w:sz w:val="18"/>
                <w:szCs w:val="18"/>
              </w:rPr>
              <w:t>应收分保合同准备 金</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0"/>
                <w:szCs w:val="20"/>
              </w:rPr>
            </w:pPr>
            <w:r>
              <w:rPr>
                <w:rFonts w:ascii="宋体"/>
                <w:spacing w:val="-1"/>
                <w:sz w:val="20"/>
              </w:rPr>
              <w:t>5,118,282.05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8,770,987.69</w:t>
            </w: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12,034,712.28</w:t>
            </w:r>
          </w:p>
        </w:tc>
      </w:tr>
      <w:tr>
        <w:trPr>
          <w:trHeight w:val="371"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
                <w:sz w:val="20"/>
              </w:rPr>
              <w:t>29,677,633.09</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
                <w:sz w:val="20"/>
              </w:rPr>
              <w:t>16,689,815.37</w:t>
            </w: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6"/>
              <w:jc w:val="right"/>
              <w:rPr>
                <w:rFonts w:ascii="宋体" w:hAnsi="宋体" w:cs="宋体" w:eastAsia="宋体" w:hint="default"/>
                <w:sz w:val="20"/>
                <w:szCs w:val="20"/>
              </w:rPr>
            </w:pPr>
            <w:r>
              <w:rPr>
                <w:rFonts w:ascii="宋体"/>
                <w:spacing w:val="-1"/>
                <w:sz w:val="20"/>
              </w:rPr>
              <w:t>23,520,299.79</w:t>
            </w:r>
          </w:p>
        </w:tc>
      </w:tr>
      <w:tr>
        <w:trPr>
          <w:trHeight w:val="37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4,138,336.80</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13,046,689.11</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3,045,865.36</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0"/>
                <w:szCs w:val="20"/>
              </w:rPr>
            </w:pPr>
            <w:r>
              <w:rPr>
                <w:rFonts w:ascii="宋体"/>
                <w:spacing w:val="-1"/>
                <w:sz w:val="20"/>
              </w:rPr>
              <w:t>626,932.76</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1,346,272.22</w:t>
            </w: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929,486.30</w:t>
            </w:r>
          </w:p>
        </w:tc>
      </w:tr>
      <w:tr>
        <w:trPr>
          <w:trHeight w:val="37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0"/>
                <w:szCs w:val="20"/>
              </w:rPr>
            </w:pPr>
            <w:r>
              <w:rPr>
                <w:rFonts w:ascii="宋体"/>
                <w:spacing w:val="-1"/>
                <w:sz w:val="20"/>
              </w:rPr>
              <w:t>3,320,000.00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3,320,000.00</w:t>
            </w: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3,320,000.00</w:t>
            </w:r>
          </w:p>
        </w:tc>
      </w:tr>
      <w:tr>
        <w:trPr>
          <w:trHeight w:val="371"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宋体" w:hAnsi="宋体" w:cs="宋体" w:eastAsia="宋体" w:hint="default"/>
                <w:sz w:val="20"/>
                <w:szCs w:val="20"/>
              </w:rPr>
            </w:pPr>
            <w:r>
              <w:rPr>
                <w:rFonts w:ascii="宋体"/>
                <w:spacing w:val="-1"/>
                <w:sz w:val="20"/>
              </w:rPr>
              <w:t>644,441,917.49</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
                <w:sz w:val="20"/>
              </w:rPr>
              <w:t>644,154,743.46</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宋体" w:hAnsi="宋体" w:cs="宋体" w:eastAsia="宋体" w:hint="default"/>
                <w:sz w:val="20"/>
                <w:szCs w:val="20"/>
              </w:rPr>
            </w:pPr>
            <w:r>
              <w:rPr>
                <w:rFonts w:ascii="宋体"/>
                <w:spacing w:val="-1"/>
                <w:sz w:val="20"/>
              </w:rPr>
              <w:t>505,506,162.21</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
                <w:sz w:val="20"/>
              </w:rPr>
              <w:t>53,700,679.26</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
                <w:sz w:val="20"/>
              </w:rPr>
              <w:t>52,597,729.76</w:t>
            </w: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6"/>
              <w:jc w:val="right"/>
              <w:rPr>
                <w:rFonts w:ascii="宋体" w:hAnsi="宋体" w:cs="宋体" w:eastAsia="宋体" w:hint="default"/>
                <w:sz w:val="20"/>
                <w:szCs w:val="20"/>
              </w:rPr>
            </w:pPr>
            <w:r>
              <w:rPr>
                <w:rFonts w:ascii="宋体"/>
                <w:spacing w:val="-1"/>
                <w:sz w:val="20"/>
              </w:rPr>
              <w:t>78,078,787.22</w:t>
            </w:r>
          </w:p>
        </w:tc>
      </w:tr>
      <w:tr>
        <w:trPr>
          <w:trHeight w:val="73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360" w:lineRule="exact"/>
              <w:ind w:left="122" w:right="104"/>
              <w:jc w:val="left"/>
              <w:rPr>
                <w:rFonts w:ascii="宋体" w:hAnsi="宋体" w:cs="宋体" w:eastAsia="宋体" w:hint="default"/>
                <w:sz w:val="18"/>
                <w:szCs w:val="18"/>
              </w:rPr>
            </w:pPr>
            <w:r>
              <w:rPr>
                <w:rFonts w:ascii="宋体" w:hAnsi="宋体" w:cs="宋体" w:eastAsia="宋体" w:hint="default"/>
                <w:sz w:val="18"/>
                <w:szCs w:val="18"/>
              </w:rPr>
              <w:t>划分为持有待售的 资产</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
        </w:tc>
      </w:tr>
      <w:tr>
        <w:trPr>
          <w:trHeight w:val="73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360" w:lineRule="exact"/>
              <w:ind w:left="122" w:right="104"/>
              <w:jc w:val="left"/>
              <w:rPr>
                <w:rFonts w:ascii="宋体" w:hAnsi="宋体" w:cs="宋体" w:eastAsia="宋体" w:hint="default"/>
                <w:sz w:val="18"/>
                <w:szCs w:val="18"/>
              </w:rPr>
            </w:pPr>
            <w:r>
              <w:rPr>
                <w:rFonts w:ascii="宋体" w:hAnsi="宋体" w:cs="宋体" w:eastAsia="宋体" w:hint="default"/>
                <w:sz w:val="18"/>
                <w:szCs w:val="18"/>
              </w:rPr>
              <w:t>一年内到期的非流 动资产</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宋体" w:hAnsi="宋体" w:cs="宋体" w:eastAsia="宋体" w:hint="default"/>
                <w:sz w:val="20"/>
                <w:szCs w:val="20"/>
              </w:rPr>
            </w:pPr>
            <w:r>
              <w:rPr>
                <w:rFonts w:ascii="宋体"/>
                <w:spacing w:val="-1"/>
                <w:sz w:val="20"/>
              </w:rPr>
              <w:t>11,304,427.84</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
                <w:sz w:val="20"/>
              </w:rPr>
              <w:t>10,661,595.02</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
                <w:sz w:val="20"/>
              </w:rPr>
              <w:t>12,604,748.46</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1,655,504,251.10</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1" w:right="0"/>
              <w:jc w:val="left"/>
              <w:rPr>
                <w:rFonts w:ascii="宋体" w:hAnsi="宋体" w:cs="宋体" w:eastAsia="宋体" w:hint="default"/>
                <w:sz w:val="20"/>
                <w:szCs w:val="20"/>
              </w:rPr>
            </w:pPr>
            <w:r>
              <w:rPr>
                <w:rFonts w:ascii="宋体"/>
                <w:sz w:val="20"/>
              </w:rPr>
              <w:t>2,058,675,838.66</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1,582,297,276.61</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
        </w:tc>
      </w:tr>
      <w:tr>
        <w:trPr>
          <w:trHeight w:val="73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1" w:right="104"/>
              <w:jc w:val="left"/>
              <w:rPr>
                <w:rFonts w:ascii="宋体" w:hAnsi="宋体" w:cs="宋体" w:eastAsia="宋体" w:hint="default"/>
                <w:sz w:val="18"/>
                <w:szCs w:val="18"/>
              </w:rPr>
            </w:pPr>
            <w:r>
              <w:rPr>
                <w:rFonts w:ascii="宋体" w:hAnsi="宋体" w:cs="宋体" w:eastAsia="宋体" w:hint="default"/>
                <w:sz w:val="18"/>
                <w:szCs w:val="18"/>
              </w:rPr>
              <w:t>划分为持有待售的 负债</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
        </w:tc>
      </w:tr>
      <w:tr>
        <w:trPr>
          <w:trHeight w:val="731"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
              <w:ind w:left="101" w:right="104"/>
              <w:jc w:val="left"/>
              <w:rPr>
                <w:rFonts w:ascii="宋体" w:hAnsi="宋体" w:cs="宋体" w:eastAsia="宋体" w:hint="default"/>
                <w:sz w:val="18"/>
                <w:szCs w:val="18"/>
              </w:rPr>
            </w:pPr>
            <w:r>
              <w:rPr>
                <w:rFonts w:ascii="宋体" w:hAnsi="宋体" w:cs="宋体" w:eastAsia="宋体" w:hint="default"/>
                <w:sz w:val="18"/>
                <w:szCs w:val="18"/>
              </w:rPr>
              <w:t>一年内到期的非流 动负债</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17,217,988.68</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17,217,988.68</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17,217,988.68</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0"/>
                <w:szCs w:val="20"/>
              </w:rPr>
            </w:pPr>
            <w:r>
              <w:rPr>
                <w:rFonts w:ascii="宋体"/>
                <w:spacing w:val="-1"/>
                <w:sz w:val="20"/>
              </w:rPr>
              <w:t>300,000.00</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20"/>
                <w:szCs w:val="20"/>
              </w:rPr>
            </w:pPr>
            <w:r>
              <w:rPr>
                <w:rFonts w:ascii="宋体"/>
                <w:spacing w:val="-1"/>
                <w:sz w:val="20"/>
              </w:rPr>
              <w:t>1,031,040,841.10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sz w:val="20"/>
              </w:rPr>
              <w:t>1,497,388,763.99</w:t>
            </w: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1,022,133,483.76</w:t>
            </w:r>
          </w:p>
        </w:tc>
      </w:tr>
      <w:tr>
        <w:trPr>
          <w:trHeight w:val="371"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167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16" w:type="dxa"/>
            <w:tcBorders>
              <w:top w:val="single" w:sz="4" w:space="0" w:color="000000"/>
              <w:left w:val="single" w:sz="4" w:space="0" w:color="000000"/>
              <w:bottom w:val="single" w:sz="12" w:space="0" w:color="000000"/>
              <w:right w:val="single" w:sz="4" w:space="0" w:color="000000"/>
            </w:tcBorders>
          </w:tcPr>
          <w:p>
            <w:pPr/>
          </w:p>
        </w:tc>
        <w:tc>
          <w:tcPr>
            <w:tcW w:w="1816" w:type="dxa"/>
            <w:tcBorders>
              <w:top w:val="single" w:sz="4" w:space="0" w:color="000000"/>
              <w:left w:val="single" w:sz="4" w:space="0" w:color="000000"/>
              <w:bottom w:val="single" w:sz="12" w:space="0" w:color="000000"/>
              <w:right w:val="single" w:sz="4" w:space="0" w:color="000000"/>
            </w:tcBorders>
          </w:tcPr>
          <w:p>
            <w:pPr/>
          </w:p>
        </w:tc>
        <w:tc>
          <w:tcPr>
            <w:tcW w:w="1817" w:type="dxa"/>
            <w:tcBorders>
              <w:top w:val="single" w:sz="4" w:space="0" w:color="000000"/>
              <w:left w:val="single" w:sz="4" w:space="0" w:color="000000"/>
              <w:bottom w:val="single" w:sz="12" w:space="0" w:color="000000"/>
              <w:right w:val="single" w:sz="4" w:space="0" w:color="000000"/>
            </w:tcBorders>
          </w:tcPr>
          <w:p>
            <w:pPr/>
          </w:p>
        </w:tc>
        <w:tc>
          <w:tcPr>
            <w:tcW w:w="16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16" w:type="dxa"/>
            <w:tcBorders>
              <w:top w:val="single" w:sz="4" w:space="0" w:color="000000"/>
              <w:left w:val="single" w:sz="4" w:space="0" w:color="000000"/>
              <w:bottom w:val="single" w:sz="12" w:space="0" w:color="000000"/>
              <w:right w:val="single" w:sz="4" w:space="0" w:color="000000"/>
            </w:tcBorders>
          </w:tcPr>
          <w:p>
            <w:pPr/>
          </w:p>
        </w:tc>
        <w:tc>
          <w:tcPr>
            <w:tcW w:w="1817" w:type="dxa"/>
            <w:tcBorders>
              <w:top w:val="single" w:sz="4" w:space="0" w:color="000000"/>
              <w:left w:val="single" w:sz="4" w:space="0" w:color="000000"/>
              <w:bottom w:val="single" w:sz="12" w:space="0" w:color="000000"/>
              <w:right w:val="single" w:sz="4" w:space="0" w:color="000000"/>
            </w:tcBorders>
          </w:tcPr>
          <w:p>
            <w:pPr/>
          </w:p>
        </w:tc>
        <w:tc>
          <w:tcPr>
            <w:tcW w:w="1816" w:type="dxa"/>
            <w:tcBorders>
              <w:top w:val="single" w:sz="4" w:space="0" w:color="000000"/>
              <w:left w:val="single" w:sz="4" w:space="0" w:color="000000"/>
              <w:bottom w:val="single" w:sz="12" w:space="0" w:color="000000"/>
              <w:right w:val="nil" w:sz="6" w:space="0" w:color="auto"/>
            </w:tcBorders>
          </w:tcPr>
          <w:p>
            <w:pPr/>
          </w:p>
        </w:tc>
      </w:tr>
    </w:tbl>
    <w:p>
      <w:pPr>
        <w:spacing w:after="0"/>
        <w:sectPr>
          <w:footerReference w:type="default" r:id="rId94"/>
          <w:pgSz w:w="16840" w:h="11910" w:orient="landscape"/>
          <w:pgMar w:footer="570" w:header="868" w:top="1060" w:bottom="760" w:left="1180" w:right="0"/>
        </w:sectPr>
      </w:pPr>
    </w:p>
    <w:p>
      <w:pPr>
        <w:spacing w:line="240" w:lineRule="auto" w:before="2"/>
        <w:rPr>
          <w:rFonts w:ascii="Times New Roman" w:hAnsi="Times New Roman" w:cs="Times New Roman" w:eastAsia="Times New Roman" w:hint="default"/>
          <w:sz w:val="3"/>
          <w:szCs w:val="3"/>
        </w:rPr>
      </w:pPr>
    </w:p>
    <w:p>
      <w:pPr>
        <w:spacing w:line="20" w:lineRule="exact"/>
        <w:ind w:left="20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3.7pt;height:.75pt;mso-position-horizontal-relative:char;mso-position-vertical-relative:line" coordorigin="0,0" coordsize="14074,15">
            <v:group style="position:absolute;left:7;top:7;width:14059;height:2" coordorigin="7,7" coordsize="14059,2">
              <v:shape style="position:absolute;left:7;top:7;width:14059;height:2" coordorigin="7,7" coordsize="14059,0" path="m7,7l1406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674"/>
        <w:gridCol w:w="1816"/>
        <w:gridCol w:w="1816"/>
        <w:gridCol w:w="1817"/>
        <w:gridCol w:w="1658"/>
        <w:gridCol w:w="1816"/>
        <w:gridCol w:w="1817"/>
        <w:gridCol w:w="1816"/>
      </w:tblGrid>
      <w:tr>
        <w:trPr>
          <w:trHeight w:val="380" w:hRule="exact"/>
        </w:trPr>
        <w:tc>
          <w:tcPr>
            <w:tcW w:w="167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9"/>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248" w:right="0"/>
              <w:jc w:val="left"/>
              <w:rPr>
                <w:rFonts w:ascii="宋体" w:hAnsi="宋体" w:cs="宋体" w:eastAsia="宋体" w:hint="default"/>
                <w:sz w:val="18"/>
                <w:szCs w:val="18"/>
              </w:rPr>
            </w:pPr>
            <w:r>
              <w:rPr>
                <w:rFonts w:ascii="宋体" w:hAnsi="宋体" w:cs="宋体" w:eastAsia="宋体" w:hint="default"/>
                <w:b/>
                <w:bCs/>
                <w:sz w:val="18"/>
                <w:szCs w:val="18"/>
              </w:rPr>
              <w:t>2013</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宋体" w:hAnsi="宋体" w:cs="宋体" w:eastAsia="宋体" w:hint="default"/>
                <w:b/>
                <w:bCs/>
                <w:sz w:val="18"/>
                <w:szCs w:val="18"/>
              </w:rPr>
              <w:t>1</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宋体" w:hAnsi="宋体" w:cs="宋体" w:eastAsia="宋体" w:hint="default"/>
                <w:b/>
                <w:bCs/>
                <w:sz w:val="18"/>
                <w:szCs w:val="18"/>
              </w:rPr>
              <w:t>1</w:t>
            </w:r>
            <w:r>
              <w:rPr>
                <w:rFonts w:ascii="宋体" w:hAnsi="宋体" w:cs="宋体" w:eastAsia="宋体" w:hint="default"/>
                <w:b/>
                <w:bCs/>
                <w:spacing w:val="-49"/>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8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158" w:right="0"/>
              <w:jc w:val="left"/>
              <w:rPr>
                <w:rFonts w:ascii="宋体" w:hAnsi="宋体" w:cs="宋体" w:eastAsia="宋体" w:hint="default"/>
                <w:sz w:val="18"/>
                <w:szCs w:val="18"/>
              </w:rPr>
            </w:pPr>
            <w:r>
              <w:rPr>
                <w:rFonts w:ascii="宋体" w:hAnsi="宋体" w:cs="宋体" w:eastAsia="宋体" w:hint="default"/>
                <w:b/>
                <w:bCs/>
                <w:sz w:val="18"/>
                <w:szCs w:val="18"/>
              </w:rPr>
              <w:t>2013</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宋体" w:hAnsi="宋体" w:cs="宋体" w:eastAsia="宋体" w:hint="default"/>
                <w:b/>
                <w:bCs/>
                <w:sz w:val="18"/>
                <w:szCs w:val="18"/>
              </w:rPr>
              <w:t>31</w:t>
            </w:r>
            <w:r>
              <w:rPr>
                <w:rFonts w:ascii="宋体" w:hAnsi="宋体" w:cs="宋体" w:eastAsia="宋体" w:hint="default"/>
                <w:b/>
                <w:bCs/>
                <w:spacing w:val="-48"/>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8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right="158"/>
              <w:jc w:val="right"/>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宋体" w:hAnsi="宋体" w:cs="宋体" w:eastAsia="宋体" w:hint="default"/>
                <w:b/>
                <w:bCs/>
                <w:sz w:val="18"/>
                <w:szCs w:val="18"/>
              </w:rPr>
              <w:t>31</w:t>
            </w:r>
            <w:r>
              <w:rPr>
                <w:rFonts w:ascii="宋体" w:hAnsi="宋体" w:cs="宋体" w:eastAsia="宋体" w:hint="default"/>
                <w:b/>
                <w:bCs/>
                <w:spacing w:val="-48"/>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6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249" w:right="0"/>
              <w:jc w:val="left"/>
              <w:rPr>
                <w:rFonts w:ascii="宋体" w:hAnsi="宋体" w:cs="宋体" w:eastAsia="宋体" w:hint="default"/>
                <w:sz w:val="18"/>
                <w:szCs w:val="18"/>
              </w:rPr>
            </w:pPr>
            <w:r>
              <w:rPr>
                <w:rFonts w:ascii="宋体" w:hAnsi="宋体" w:cs="宋体" w:eastAsia="宋体" w:hint="default"/>
                <w:b/>
                <w:bCs/>
                <w:sz w:val="18"/>
                <w:szCs w:val="18"/>
              </w:rPr>
              <w:t>2013</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宋体" w:hAnsi="宋体" w:cs="宋体" w:eastAsia="宋体" w:hint="default"/>
                <w:b/>
                <w:bCs/>
                <w:sz w:val="18"/>
                <w:szCs w:val="18"/>
              </w:rPr>
              <w:t>1</w:t>
            </w:r>
            <w:r>
              <w:rPr>
                <w:rFonts w:ascii="宋体" w:hAnsi="宋体" w:cs="宋体" w:eastAsia="宋体" w:hint="default"/>
                <w:b/>
                <w:bCs/>
                <w:spacing w:val="-49"/>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8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159" w:right="0"/>
              <w:jc w:val="left"/>
              <w:rPr>
                <w:rFonts w:ascii="宋体" w:hAnsi="宋体" w:cs="宋体" w:eastAsia="宋体" w:hint="default"/>
                <w:sz w:val="18"/>
                <w:szCs w:val="18"/>
              </w:rPr>
            </w:pPr>
            <w:r>
              <w:rPr>
                <w:rFonts w:ascii="宋体" w:hAnsi="宋体" w:cs="宋体" w:eastAsia="宋体" w:hint="default"/>
                <w:b/>
                <w:bCs/>
                <w:sz w:val="18"/>
                <w:szCs w:val="18"/>
              </w:rPr>
              <w:t>2013</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宋体" w:hAnsi="宋体" w:cs="宋体" w:eastAsia="宋体" w:hint="default"/>
                <w:b/>
                <w:bCs/>
                <w:sz w:val="18"/>
                <w:szCs w:val="18"/>
              </w:rPr>
              <w:t>31</w:t>
            </w:r>
            <w:r>
              <w:rPr>
                <w:rFonts w:ascii="宋体" w:hAnsi="宋体" w:cs="宋体" w:eastAsia="宋体" w:hint="default"/>
                <w:b/>
                <w:bCs/>
                <w:spacing w:val="-48"/>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81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9"/>
              <w:ind w:left="158" w:right="0"/>
              <w:jc w:val="left"/>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宋体" w:hAnsi="宋体" w:cs="宋体" w:eastAsia="宋体" w:hint="default"/>
                <w:b/>
                <w:bCs/>
                <w:sz w:val="18"/>
                <w:szCs w:val="18"/>
              </w:rPr>
              <w:t>31</w:t>
            </w:r>
            <w:r>
              <w:rPr>
                <w:rFonts w:ascii="宋体" w:hAnsi="宋体" w:cs="宋体" w:eastAsia="宋体" w:hint="default"/>
                <w:b/>
                <w:bCs/>
                <w:spacing w:val="-48"/>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7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
                <w:sz w:val="20"/>
              </w:rPr>
              <w:t>2,228,342.00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599,530,950.72</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687,675,896.99</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700,894,595.60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宋体" w:hAnsi="宋体" w:cs="宋体" w:eastAsia="宋体" w:hint="default"/>
                <w:sz w:val="20"/>
                <w:szCs w:val="20"/>
              </w:rPr>
            </w:pPr>
            <w:r>
              <w:rPr>
                <w:rFonts w:ascii="宋体"/>
                <w:spacing w:val="-1"/>
                <w:sz w:val="20"/>
              </w:rPr>
              <w:t>13,213,607.31</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
                <w:sz w:val="20"/>
              </w:rPr>
              <w:t>37,584,540.21</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
                <w:sz w:val="20"/>
              </w:rPr>
              <w:t>64,041,172.20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64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120,207,992.17</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136,824,561.00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153,631,200.71</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1,190,000.00</w:t>
            </w: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1,868,889.48</w:t>
            </w:r>
          </w:p>
        </w:tc>
      </w:tr>
      <w:tr>
        <w:trPr>
          <w:trHeight w:val="371"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
                <w:sz w:val="20"/>
              </w:rPr>
              <w:t>20,075,750.27</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
                <w:sz w:val="20"/>
              </w:rPr>
              <w:t>13,761,369.14</w:t>
            </w: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6"/>
              <w:jc w:val="right"/>
              <w:rPr>
                <w:rFonts w:ascii="宋体" w:hAnsi="宋体" w:cs="宋体" w:eastAsia="宋体" w:hint="default"/>
                <w:sz w:val="20"/>
                <w:szCs w:val="20"/>
              </w:rPr>
            </w:pPr>
            <w:r>
              <w:rPr>
                <w:rFonts w:ascii="宋体"/>
                <w:spacing w:val="-1"/>
                <w:sz w:val="20"/>
              </w:rPr>
              <w:t>17,594,917.75</w:t>
            </w:r>
          </w:p>
        </w:tc>
      </w:tr>
      <w:tr>
        <w:trPr>
          <w:trHeight w:val="37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133,130,500.88</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133,130,500.88</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128,359,146.39</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4,033,357.68</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20,075,750.27</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14,951,369.14</w:t>
            </w: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19,463,807.23</w:t>
            </w:r>
          </w:p>
        </w:tc>
      </w:tr>
      <w:tr>
        <w:trPr>
          <w:trHeight w:val="371"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
                <w:sz w:val="20"/>
              </w:rPr>
              <w:t>3,782,189.97</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
                <w:sz w:val="20"/>
              </w:rPr>
              <w:t>6,161,052.86</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
                <w:sz w:val="20"/>
              </w:rPr>
              <w:t>10,086,299.66</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宋体" w:hAnsi="宋体" w:cs="宋体" w:eastAsia="宋体" w:hint="default"/>
                <w:sz w:val="20"/>
                <w:szCs w:val="20"/>
              </w:rPr>
            </w:pPr>
            <w:r>
              <w:rPr>
                <w:rFonts w:ascii="宋体"/>
                <w:spacing w:val="-1"/>
                <w:sz w:val="20"/>
              </w:rPr>
              <w:t>1,051,116,591.37</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sz w:val="20"/>
              </w:rPr>
              <w:t>1,512,340,133.13</w:t>
            </w: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6"/>
              <w:jc w:val="right"/>
              <w:rPr>
                <w:rFonts w:ascii="宋体" w:hAnsi="宋体" w:cs="宋体" w:eastAsia="宋体" w:hint="default"/>
                <w:sz w:val="20"/>
                <w:szCs w:val="20"/>
              </w:rPr>
            </w:pPr>
            <w:r>
              <w:rPr>
                <w:rFonts w:ascii="宋体"/>
                <w:spacing w:val="-1"/>
                <w:sz w:val="20"/>
              </w:rPr>
              <w:t>1,041,597,290.99</w:t>
            </w:r>
          </w:p>
        </w:tc>
      </w:tr>
      <w:tr>
        <w:trPr>
          <w:trHeight w:val="37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31,329,870.20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24,744,009.78</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6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887,083,229.73</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1" w:right="0"/>
              <w:jc w:val="left"/>
              <w:rPr>
                <w:rFonts w:ascii="宋体" w:hAnsi="宋体" w:cs="宋体" w:eastAsia="宋体" w:hint="default"/>
                <w:sz w:val="20"/>
                <w:szCs w:val="20"/>
              </w:rPr>
            </w:pPr>
            <w:r>
              <w:rPr>
                <w:rFonts w:ascii="宋体"/>
                <w:sz w:val="20"/>
              </w:rPr>
              <w:t>1,049,924,410.82</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1,105,236,112.70</w:t>
            </w:r>
            <w:r>
              <w:rPr>
                <w:rFonts w:ascii="宋体"/>
                <w:sz w:val="20"/>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150,000,000.00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152,480,000.00</w:t>
            </w: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151,350,000.00</w:t>
            </w:r>
          </w:p>
        </w:tc>
      </w:tr>
      <w:tr>
        <w:trPr>
          <w:trHeight w:val="371" w:hRule="exact"/>
        </w:trPr>
        <w:tc>
          <w:tcPr>
            <w:tcW w:w="1674" w:type="dxa"/>
            <w:tcBorders>
              <w:top w:val="single" w:sz="4" w:space="0" w:color="000000"/>
              <w:left w:val="nil" w:sz="6" w:space="0" w:color="auto"/>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674" w:type="dxa"/>
            <w:tcBorders>
              <w:top w:val="single" w:sz="4" w:space="0" w:color="000000"/>
              <w:left w:val="nil" w:sz="6" w:space="0" w:color="auto"/>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674" w:type="dxa"/>
            <w:tcBorders>
              <w:top w:val="single" w:sz="4" w:space="0" w:color="000000"/>
              <w:left w:val="nil" w:sz="6" w:space="0" w:color="auto"/>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674" w:type="dxa"/>
            <w:tcBorders>
              <w:top w:val="single" w:sz="4" w:space="0" w:color="000000"/>
              <w:left w:val="nil" w:sz="6" w:space="0" w:color="auto"/>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
                <w:sz w:val="20"/>
              </w:rPr>
              <w:t>919,775,231.34</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宋体" w:hAnsi="宋体" w:cs="宋体" w:eastAsia="宋体" w:hint="default"/>
                <w:sz w:val="20"/>
                <w:szCs w:val="20"/>
              </w:rPr>
            </w:pPr>
            <w:r>
              <w:rPr>
                <w:rFonts w:ascii="宋体"/>
                <w:spacing w:val="-1"/>
                <w:sz w:val="20"/>
              </w:rPr>
              <w:t>935,635,131.34</w:t>
            </w: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7"/>
              <w:jc w:val="right"/>
              <w:rPr>
                <w:rFonts w:ascii="宋体" w:hAnsi="宋体" w:cs="宋体" w:eastAsia="宋体" w:hint="default"/>
                <w:sz w:val="20"/>
                <w:szCs w:val="20"/>
              </w:rPr>
            </w:pPr>
            <w:r>
              <w:rPr>
                <w:rFonts w:ascii="宋体"/>
                <w:spacing w:val="-1"/>
                <w:sz w:val="20"/>
              </w:rPr>
              <w:t>930,213,969.45</w:t>
            </w:r>
          </w:p>
        </w:tc>
      </w:tr>
      <w:tr>
        <w:trPr>
          <w:trHeight w:val="370" w:hRule="exact"/>
        </w:trPr>
        <w:tc>
          <w:tcPr>
            <w:tcW w:w="1674" w:type="dxa"/>
            <w:tcBorders>
              <w:top w:val="single" w:sz="4" w:space="0" w:color="000000"/>
              <w:left w:val="nil" w:sz="6" w:space="0" w:color="auto"/>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674" w:type="dxa"/>
            <w:tcBorders>
              <w:top w:val="single" w:sz="4" w:space="0" w:color="000000"/>
              <w:left w:val="nil" w:sz="6" w:space="0" w:color="auto"/>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-35,751.89</w:t>
            </w: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-27,040.17</w:t>
            </w:r>
          </w:p>
        </w:tc>
      </w:tr>
      <w:tr>
        <w:trPr>
          <w:trHeight w:val="382" w:hRule="exact"/>
        </w:trPr>
        <w:tc>
          <w:tcPr>
            <w:tcW w:w="1674" w:type="dxa"/>
            <w:tcBorders>
              <w:top w:val="single" w:sz="4" w:space="0" w:color="000000"/>
              <w:left w:val="nil" w:sz="6" w:space="0" w:color="auto"/>
              <w:bottom w:val="single" w:sz="12" w:space="0" w:color="000000"/>
              <w:right w:val="single" w:sz="4" w:space="0" w:color="000000"/>
            </w:tcBorders>
          </w:tcPr>
          <w:p>
            <w:pPr/>
          </w:p>
        </w:tc>
        <w:tc>
          <w:tcPr>
            <w:tcW w:w="1816" w:type="dxa"/>
            <w:tcBorders>
              <w:top w:val="single" w:sz="4" w:space="0" w:color="000000"/>
              <w:left w:val="single" w:sz="4" w:space="0" w:color="000000"/>
              <w:bottom w:val="single" w:sz="12" w:space="0" w:color="000000"/>
              <w:right w:val="single" w:sz="4" w:space="0" w:color="000000"/>
            </w:tcBorders>
          </w:tcPr>
          <w:p>
            <w:pPr/>
          </w:p>
        </w:tc>
        <w:tc>
          <w:tcPr>
            <w:tcW w:w="1816" w:type="dxa"/>
            <w:tcBorders>
              <w:top w:val="single" w:sz="4" w:space="0" w:color="000000"/>
              <w:left w:val="single" w:sz="4" w:space="0" w:color="000000"/>
              <w:bottom w:val="single" w:sz="12" w:space="0" w:color="000000"/>
              <w:right w:val="single" w:sz="4" w:space="0" w:color="000000"/>
            </w:tcBorders>
          </w:tcPr>
          <w:p>
            <w:pPr/>
          </w:p>
        </w:tc>
        <w:tc>
          <w:tcPr>
            <w:tcW w:w="1817" w:type="dxa"/>
            <w:tcBorders>
              <w:top w:val="single" w:sz="4" w:space="0" w:color="000000"/>
              <w:left w:val="single" w:sz="4" w:space="0" w:color="000000"/>
              <w:bottom w:val="single" w:sz="12" w:space="0" w:color="000000"/>
              <w:right w:val="single" w:sz="4" w:space="0" w:color="000000"/>
            </w:tcBorders>
          </w:tcPr>
          <w:p>
            <w:pPr/>
          </w:p>
        </w:tc>
        <w:tc>
          <w:tcPr>
            <w:tcW w:w="16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left="10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816" w:type="dxa"/>
            <w:tcBorders>
              <w:top w:val="single" w:sz="4" w:space="0" w:color="000000"/>
              <w:left w:val="single" w:sz="4" w:space="0" w:color="000000"/>
              <w:bottom w:val="single" w:sz="12" w:space="0" w:color="000000"/>
              <w:right w:val="single" w:sz="4" w:space="0" w:color="000000"/>
            </w:tcBorders>
          </w:tcPr>
          <w:p>
            <w:pPr/>
          </w:p>
        </w:tc>
        <w:tc>
          <w:tcPr>
            <w:tcW w:w="1817" w:type="dxa"/>
            <w:tcBorders>
              <w:top w:val="single" w:sz="4" w:space="0" w:color="000000"/>
              <w:left w:val="single" w:sz="4" w:space="0" w:color="000000"/>
              <w:bottom w:val="single" w:sz="12" w:space="0" w:color="000000"/>
              <w:right w:val="single" w:sz="4" w:space="0" w:color="000000"/>
            </w:tcBorders>
          </w:tcPr>
          <w:p>
            <w:pPr/>
          </w:p>
        </w:tc>
        <w:tc>
          <w:tcPr>
            <w:tcW w:w="1816" w:type="dxa"/>
            <w:tcBorders>
              <w:top w:val="single" w:sz="4" w:space="0" w:color="000000"/>
              <w:left w:val="single" w:sz="4" w:space="0" w:color="000000"/>
              <w:bottom w:val="single" w:sz="12" w:space="0" w:color="000000"/>
              <w:right w:val="nil" w:sz="6" w:space="0" w:color="auto"/>
            </w:tcBorders>
          </w:tcPr>
          <w:p>
            <w:pPr/>
          </w:p>
        </w:tc>
      </w:tr>
    </w:tbl>
    <w:p>
      <w:pPr>
        <w:spacing w:after="0"/>
        <w:sectPr>
          <w:pgSz w:w="16840" w:h="11910" w:orient="landscape"/>
          <w:pgMar w:header="868" w:footer="570" w:top="1060" w:bottom="760" w:left="1180" w:right="0"/>
        </w:sectPr>
      </w:pPr>
    </w:p>
    <w:p>
      <w:pPr>
        <w:spacing w:line="240" w:lineRule="auto" w:before="2"/>
        <w:rPr>
          <w:rFonts w:ascii="Times New Roman" w:hAnsi="Times New Roman" w:cs="Times New Roman" w:eastAsia="Times New Roman" w:hint="default"/>
          <w:sz w:val="3"/>
          <w:szCs w:val="3"/>
        </w:rPr>
      </w:pPr>
    </w:p>
    <w:p>
      <w:pPr>
        <w:spacing w:line="20" w:lineRule="exact"/>
        <w:ind w:left="20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3.7pt;height:.75pt;mso-position-horizontal-relative:char;mso-position-vertical-relative:line" coordorigin="0,0" coordsize="14074,15">
            <v:group style="position:absolute;left:7;top:7;width:14059;height:2" coordorigin="7,7" coordsize="14059,2">
              <v:shape style="position:absolute;left:7;top:7;width:14059;height:2" coordorigin="7,7" coordsize="14059,0" path="m7,7l1406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674"/>
        <w:gridCol w:w="1816"/>
        <w:gridCol w:w="1816"/>
        <w:gridCol w:w="1817"/>
        <w:gridCol w:w="1658"/>
        <w:gridCol w:w="1816"/>
        <w:gridCol w:w="1817"/>
        <w:gridCol w:w="1816"/>
      </w:tblGrid>
      <w:tr>
        <w:trPr>
          <w:trHeight w:val="380" w:hRule="exact"/>
        </w:trPr>
        <w:tc>
          <w:tcPr>
            <w:tcW w:w="167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9"/>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2013</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宋体" w:hAnsi="宋体" w:cs="宋体" w:eastAsia="宋体" w:hint="default"/>
                <w:b/>
                <w:bCs/>
                <w:sz w:val="18"/>
                <w:szCs w:val="18"/>
              </w:rPr>
              <w:t>1</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宋体" w:hAnsi="宋体" w:cs="宋体" w:eastAsia="宋体" w:hint="default"/>
                <w:b/>
                <w:bCs/>
                <w:sz w:val="18"/>
                <w:szCs w:val="18"/>
              </w:rPr>
              <w:t>1</w:t>
            </w:r>
            <w:r>
              <w:rPr>
                <w:rFonts w:ascii="宋体" w:hAnsi="宋体" w:cs="宋体" w:eastAsia="宋体" w:hint="default"/>
                <w:b/>
                <w:bCs/>
                <w:spacing w:val="-49"/>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8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158" w:right="0"/>
              <w:jc w:val="left"/>
              <w:rPr>
                <w:rFonts w:ascii="宋体" w:hAnsi="宋体" w:cs="宋体" w:eastAsia="宋体" w:hint="default"/>
                <w:sz w:val="18"/>
                <w:szCs w:val="18"/>
              </w:rPr>
            </w:pPr>
            <w:r>
              <w:rPr>
                <w:rFonts w:ascii="宋体" w:hAnsi="宋体" w:cs="宋体" w:eastAsia="宋体" w:hint="default"/>
                <w:b/>
                <w:bCs/>
                <w:sz w:val="18"/>
                <w:szCs w:val="18"/>
              </w:rPr>
              <w:t>2013</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宋体" w:hAnsi="宋体" w:cs="宋体" w:eastAsia="宋体" w:hint="default"/>
                <w:b/>
                <w:bCs/>
                <w:sz w:val="18"/>
                <w:szCs w:val="18"/>
              </w:rPr>
              <w:t>31</w:t>
            </w:r>
            <w:r>
              <w:rPr>
                <w:rFonts w:ascii="宋体" w:hAnsi="宋体" w:cs="宋体" w:eastAsia="宋体" w:hint="default"/>
                <w:b/>
                <w:bCs/>
                <w:spacing w:val="-48"/>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8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right="158"/>
              <w:jc w:val="right"/>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宋体" w:hAnsi="宋体" w:cs="宋体" w:eastAsia="宋体" w:hint="default"/>
                <w:b/>
                <w:bCs/>
                <w:sz w:val="18"/>
                <w:szCs w:val="18"/>
              </w:rPr>
              <w:t>31</w:t>
            </w:r>
            <w:r>
              <w:rPr>
                <w:rFonts w:ascii="宋体" w:hAnsi="宋体" w:cs="宋体" w:eastAsia="宋体" w:hint="default"/>
                <w:b/>
                <w:bCs/>
                <w:spacing w:val="-48"/>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6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249" w:right="0"/>
              <w:jc w:val="left"/>
              <w:rPr>
                <w:rFonts w:ascii="宋体" w:hAnsi="宋体" w:cs="宋体" w:eastAsia="宋体" w:hint="default"/>
                <w:sz w:val="18"/>
                <w:szCs w:val="18"/>
              </w:rPr>
            </w:pPr>
            <w:r>
              <w:rPr>
                <w:rFonts w:ascii="宋体" w:hAnsi="宋体" w:cs="宋体" w:eastAsia="宋体" w:hint="default"/>
                <w:b/>
                <w:bCs/>
                <w:sz w:val="18"/>
                <w:szCs w:val="18"/>
              </w:rPr>
              <w:t>2013</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宋体" w:hAnsi="宋体" w:cs="宋体" w:eastAsia="宋体" w:hint="default"/>
                <w:b/>
                <w:bCs/>
                <w:sz w:val="18"/>
                <w:szCs w:val="18"/>
              </w:rPr>
              <w:t>1</w:t>
            </w:r>
            <w:r>
              <w:rPr>
                <w:rFonts w:ascii="宋体" w:hAnsi="宋体" w:cs="宋体" w:eastAsia="宋体" w:hint="default"/>
                <w:b/>
                <w:bCs/>
                <w:spacing w:val="-49"/>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8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9"/>
              <w:ind w:left="159" w:right="0"/>
              <w:jc w:val="left"/>
              <w:rPr>
                <w:rFonts w:ascii="宋体" w:hAnsi="宋体" w:cs="宋体" w:eastAsia="宋体" w:hint="default"/>
                <w:sz w:val="18"/>
                <w:szCs w:val="18"/>
              </w:rPr>
            </w:pPr>
            <w:r>
              <w:rPr>
                <w:rFonts w:ascii="宋体" w:hAnsi="宋体" w:cs="宋体" w:eastAsia="宋体" w:hint="default"/>
                <w:b/>
                <w:bCs/>
                <w:sz w:val="18"/>
                <w:szCs w:val="18"/>
              </w:rPr>
              <w:t>2013</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宋体" w:hAnsi="宋体" w:cs="宋体" w:eastAsia="宋体" w:hint="default"/>
                <w:b/>
                <w:bCs/>
                <w:sz w:val="18"/>
                <w:szCs w:val="18"/>
              </w:rPr>
              <w:t>31</w:t>
            </w:r>
            <w:r>
              <w:rPr>
                <w:rFonts w:ascii="宋体" w:hAnsi="宋体" w:cs="宋体" w:eastAsia="宋体" w:hint="default"/>
                <w:b/>
                <w:bCs/>
                <w:spacing w:val="-48"/>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81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9"/>
              <w:ind w:left="158" w:right="0"/>
              <w:jc w:val="left"/>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宋体" w:hAnsi="宋体" w:cs="宋体" w:eastAsia="宋体" w:hint="default"/>
                <w:b/>
                <w:bCs/>
                <w:sz w:val="18"/>
                <w:szCs w:val="18"/>
              </w:rPr>
              <w:t>31</w:t>
            </w:r>
            <w:r>
              <w:rPr>
                <w:rFonts w:ascii="宋体" w:hAnsi="宋体" w:cs="宋体" w:eastAsia="宋体" w:hint="default"/>
                <w:b/>
                <w:bCs/>
                <w:spacing w:val="-48"/>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70" w:hRule="exact"/>
        </w:trPr>
        <w:tc>
          <w:tcPr>
            <w:tcW w:w="1674" w:type="dxa"/>
            <w:tcBorders>
              <w:top w:val="single" w:sz="4" w:space="0" w:color="000000"/>
              <w:left w:val="nil" w:sz="6" w:space="0" w:color="auto"/>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宋体" w:hAnsi="宋体" w:cs="宋体" w:eastAsia="宋体" w:hint="default"/>
                <w:sz w:val="20"/>
                <w:szCs w:val="20"/>
              </w:rPr>
            </w:pPr>
            <w:r>
              <w:rPr>
                <w:rFonts w:ascii="宋体"/>
                <w:spacing w:val="-1"/>
                <w:sz w:val="20"/>
              </w:rPr>
              <w:t>16,343,981.54</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
                <w:sz w:val="20"/>
              </w:rPr>
              <w:t>18,638,175.73</w:t>
            </w: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6"/>
              <w:jc w:val="right"/>
              <w:rPr>
                <w:rFonts w:ascii="宋体" w:hAnsi="宋体" w:cs="宋体" w:eastAsia="宋体" w:hint="default"/>
                <w:sz w:val="20"/>
                <w:szCs w:val="20"/>
              </w:rPr>
            </w:pPr>
            <w:r>
              <w:rPr>
                <w:rFonts w:ascii="宋体"/>
                <w:spacing w:val="-1"/>
                <w:sz w:val="20"/>
              </w:rPr>
              <w:t>20,348,349.89</w:t>
            </w:r>
          </w:p>
        </w:tc>
      </w:tr>
      <w:tr>
        <w:trPr>
          <w:trHeight w:val="370" w:hRule="exact"/>
        </w:trPr>
        <w:tc>
          <w:tcPr>
            <w:tcW w:w="1674" w:type="dxa"/>
            <w:tcBorders>
              <w:top w:val="single" w:sz="4" w:space="0" w:color="000000"/>
              <w:left w:val="nil" w:sz="6" w:space="0" w:color="auto"/>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nil" w:sz="6" w:space="0" w:color="auto"/>
            </w:tcBorders>
          </w:tcPr>
          <w:p>
            <w:pPr/>
          </w:p>
        </w:tc>
      </w:tr>
      <w:tr>
        <w:trPr>
          <w:trHeight w:val="371" w:hRule="exact"/>
        </w:trPr>
        <w:tc>
          <w:tcPr>
            <w:tcW w:w="1674" w:type="dxa"/>
            <w:tcBorders>
              <w:top w:val="single" w:sz="4" w:space="0" w:color="000000"/>
              <w:left w:val="nil" w:sz="6" w:space="0" w:color="auto"/>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spacing w:val="-1"/>
                <w:sz w:val="20"/>
              </w:rPr>
              <w:t>251,126,846.80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宋体" w:hAnsi="宋体" w:cs="宋体" w:eastAsia="宋体" w:hint="default"/>
                <w:sz w:val="20"/>
                <w:szCs w:val="20"/>
              </w:rPr>
            </w:pPr>
            <w:r>
              <w:rPr>
                <w:rFonts w:ascii="宋体"/>
                <w:spacing w:val="-1"/>
                <w:sz w:val="20"/>
              </w:rPr>
              <w:t>292,866,046.48</w:t>
            </w: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7"/>
              <w:jc w:val="right"/>
              <w:rPr>
                <w:rFonts w:ascii="宋体" w:hAnsi="宋体" w:cs="宋体" w:eastAsia="宋体" w:hint="default"/>
                <w:sz w:val="20"/>
                <w:szCs w:val="20"/>
              </w:rPr>
            </w:pPr>
            <w:r>
              <w:rPr>
                <w:rFonts w:ascii="宋体"/>
                <w:spacing w:val="-1"/>
                <w:sz w:val="20"/>
              </w:rPr>
              <w:t>306,009,505.64</w:t>
            </w:r>
          </w:p>
        </w:tc>
      </w:tr>
      <w:tr>
        <w:trPr>
          <w:trHeight w:val="730" w:hRule="exact"/>
        </w:trPr>
        <w:tc>
          <w:tcPr>
            <w:tcW w:w="1674" w:type="dxa"/>
            <w:tcBorders>
              <w:top w:val="single" w:sz="4" w:space="0" w:color="000000"/>
              <w:left w:val="nil" w:sz="6" w:space="0" w:color="auto"/>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1" w:right="104"/>
              <w:jc w:val="left"/>
              <w:rPr>
                <w:rFonts w:ascii="宋体" w:hAnsi="宋体" w:cs="宋体" w:eastAsia="宋体" w:hint="default"/>
                <w:sz w:val="18"/>
                <w:szCs w:val="18"/>
              </w:rPr>
            </w:pPr>
            <w:r>
              <w:rPr>
                <w:rFonts w:ascii="宋体" w:hAnsi="宋体" w:cs="宋体" w:eastAsia="宋体" w:hint="default"/>
                <w:sz w:val="18"/>
                <w:szCs w:val="18"/>
              </w:rPr>
              <w:t>归属于母公司所有 者权益合计</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1,337,246,059.68</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0"/>
                <w:szCs w:val="20"/>
              </w:rPr>
            </w:pPr>
            <w:r>
              <w:rPr>
                <w:rFonts w:ascii="宋体"/>
                <w:sz w:val="20"/>
              </w:rPr>
              <w:t>1,399,583,601.66</w:t>
            </w: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6"/>
              <w:jc w:val="right"/>
              <w:rPr>
                <w:rFonts w:ascii="宋体" w:hAnsi="宋体" w:cs="宋体" w:eastAsia="宋体" w:hint="default"/>
                <w:sz w:val="20"/>
                <w:szCs w:val="20"/>
              </w:rPr>
            </w:pPr>
            <w:r>
              <w:rPr>
                <w:rFonts w:ascii="宋体"/>
                <w:spacing w:val="-1"/>
                <w:sz w:val="20"/>
              </w:rPr>
              <w:t>1,407,894,784.81</w:t>
            </w:r>
          </w:p>
        </w:tc>
      </w:tr>
      <w:tr>
        <w:trPr>
          <w:trHeight w:val="370" w:hRule="exact"/>
        </w:trPr>
        <w:tc>
          <w:tcPr>
            <w:tcW w:w="1674" w:type="dxa"/>
            <w:tcBorders>
              <w:top w:val="single" w:sz="4" w:space="0" w:color="000000"/>
              <w:left w:val="nil" w:sz="6" w:space="0" w:color="auto"/>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154,224,829.78</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196,676,514.69</w:t>
            </w: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238,041,313.51</w:t>
            </w:r>
          </w:p>
        </w:tc>
      </w:tr>
      <w:tr>
        <w:trPr>
          <w:trHeight w:val="371" w:hRule="exact"/>
        </w:trPr>
        <w:tc>
          <w:tcPr>
            <w:tcW w:w="1674" w:type="dxa"/>
            <w:tcBorders>
              <w:top w:val="single" w:sz="4" w:space="0" w:color="000000"/>
              <w:left w:val="nil" w:sz="6" w:space="0" w:color="auto"/>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宋体" w:hAnsi="宋体" w:cs="宋体" w:eastAsia="宋体" w:hint="default"/>
                <w:sz w:val="20"/>
                <w:szCs w:val="20"/>
              </w:rPr>
            </w:pPr>
            <w:r>
              <w:rPr>
                <w:rFonts w:ascii="宋体"/>
                <w:spacing w:val="-1"/>
                <w:sz w:val="20"/>
              </w:rPr>
              <w:t>1,491,470,889.46</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0"/>
                <w:szCs w:val="20"/>
              </w:rPr>
            </w:pPr>
            <w:r>
              <w:rPr>
                <w:rFonts w:ascii="宋体"/>
                <w:sz w:val="20"/>
              </w:rPr>
              <w:t>1,596,260,116.35</w:t>
            </w:r>
          </w:p>
        </w:tc>
        <w:tc>
          <w:tcPr>
            <w:tcW w:w="18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6"/>
              <w:jc w:val="right"/>
              <w:rPr>
                <w:rFonts w:ascii="宋体" w:hAnsi="宋体" w:cs="宋体" w:eastAsia="宋体" w:hint="default"/>
                <w:sz w:val="20"/>
                <w:szCs w:val="20"/>
              </w:rPr>
            </w:pPr>
            <w:r>
              <w:rPr>
                <w:rFonts w:ascii="宋体"/>
                <w:spacing w:val="-1"/>
                <w:sz w:val="20"/>
              </w:rPr>
              <w:t>1,645,936,098.32</w:t>
            </w:r>
          </w:p>
        </w:tc>
      </w:tr>
      <w:tr>
        <w:trPr>
          <w:trHeight w:val="740" w:hRule="exact"/>
        </w:trPr>
        <w:tc>
          <w:tcPr>
            <w:tcW w:w="167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20"/>
                <w:szCs w:val="20"/>
              </w:rPr>
            </w:pPr>
            <w:r>
              <w:rPr>
                <w:rFonts w:ascii="宋体"/>
                <w:sz w:val="20"/>
              </w:rPr>
              <w:t>2,542,587,480.83</w:t>
            </w:r>
          </w:p>
        </w:tc>
        <w:tc>
          <w:tcPr>
            <w:tcW w:w="18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0"/>
                <w:szCs w:val="20"/>
              </w:rPr>
            </w:pPr>
            <w:r>
              <w:rPr>
                <w:rFonts w:ascii="宋体"/>
                <w:sz w:val="20"/>
              </w:rPr>
              <w:t>3,108,600,249.48</w:t>
            </w:r>
          </w:p>
        </w:tc>
        <w:tc>
          <w:tcPr>
            <w:tcW w:w="18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2,687,533,389.31</w:t>
            </w:r>
          </w:p>
        </w:tc>
        <w:tc>
          <w:tcPr>
            <w:tcW w:w="1658" w:type="dxa"/>
            <w:tcBorders>
              <w:top w:val="single" w:sz="4" w:space="0" w:color="000000"/>
              <w:left w:val="single" w:sz="4" w:space="0" w:color="000000"/>
              <w:bottom w:val="single" w:sz="12" w:space="0" w:color="000000"/>
              <w:right w:val="single" w:sz="4" w:space="0" w:color="000000"/>
            </w:tcBorders>
          </w:tcPr>
          <w:p>
            <w:pPr>
              <w:pStyle w:val="TableParagraph"/>
              <w:spacing w:line="360" w:lineRule="exact"/>
              <w:ind w:left="101" w:right="104"/>
              <w:jc w:val="left"/>
              <w:rPr>
                <w:rFonts w:ascii="宋体" w:hAnsi="宋体" w:cs="宋体" w:eastAsia="宋体" w:hint="default"/>
                <w:sz w:val="18"/>
                <w:szCs w:val="18"/>
              </w:rPr>
            </w:pPr>
            <w:r>
              <w:rPr>
                <w:rFonts w:ascii="宋体" w:hAnsi="宋体" w:cs="宋体" w:eastAsia="宋体" w:hint="default"/>
                <w:sz w:val="18"/>
                <w:szCs w:val="18"/>
              </w:rPr>
              <w:t>负债和所有者权益 总计</w:t>
            </w:r>
          </w:p>
        </w:tc>
        <w:tc>
          <w:tcPr>
            <w:tcW w:w="18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2,542,587,480.83</w:t>
            </w:r>
          </w:p>
        </w:tc>
        <w:tc>
          <w:tcPr>
            <w:tcW w:w="18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0"/>
                <w:szCs w:val="20"/>
              </w:rPr>
            </w:pPr>
            <w:r>
              <w:rPr>
                <w:rFonts w:ascii="宋体"/>
                <w:sz w:val="20"/>
              </w:rPr>
              <w:t>3,108,600,249.48</w:t>
            </w:r>
          </w:p>
        </w:tc>
        <w:tc>
          <w:tcPr>
            <w:tcW w:w="181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6"/>
              <w:jc w:val="right"/>
              <w:rPr>
                <w:rFonts w:ascii="宋体" w:hAnsi="宋体" w:cs="宋体" w:eastAsia="宋体" w:hint="default"/>
                <w:sz w:val="20"/>
                <w:szCs w:val="20"/>
              </w:rPr>
            </w:pPr>
            <w:r>
              <w:rPr>
                <w:rFonts w:ascii="宋体"/>
                <w:spacing w:val="-1"/>
                <w:sz w:val="20"/>
              </w:rPr>
              <w:t>2,687,533,389.31</w:t>
            </w:r>
          </w:p>
        </w:tc>
      </w:tr>
    </w:tbl>
    <w:p>
      <w:pPr>
        <w:spacing w:after="0" w:line="240" w:lineRule="auto"/>
        <w:jc w:val="right"/>
        <w:rPr>
          <w:rFonts w:ascii="宋体" w:hAnsi="宋体" w:cs="宋体" w:eastAsia="宋体" w:hint="default"/>
          <w:sz w:val="20"/>
          <w:szCs w:val="20"/>
        </w:rPr>
        <w:sectPr>
          <w:pgSz w:w="16840" w:h="11910" w:orient="landscape"/>
          <w:pgMar w:header="868" w:footer="570" w:top="1060" w:bottom="760" w:left="1180" w:right="0"/>
        </w:sectPr>
      </w:pPr>
    </w:p>
    <w:p>
      <w:pPr>
        <w:spacing w:before="29"/>
        <w:ind w:left="4788" w:right="1440" w:firstLine="0"/>
        <w:jc w:val="left"/>
        <w:rPr>
          <w:rFonts w:ascii="宋体" w:hAnsi="宋体" w:cs="宋体" w:eastAsia="宋体" w:hint="default"/>
          <w:sz w:val="18"/>
          <w:szCs w:val="18"/>
        </w:rPr>
      </w:pPr>
      <w:r>
        <w:rPr/>
        <w:pict>
          <v:shape style="position:absolute;margin-left:527.940002pt;margin-top:803.179993pt;width:67.5pt;height:38.5pt;mso-position-horizontal-relative:page;mso-position-vertical-relative:page;z-index:2296" type="#_x0000_t75" stroked="false">
            <v:imagedata r:id="rId21" o:title=""/>
          </v:shape>
        </w:pict>
      </w:r>
      <w:r>
        <w:rPr>
          <w:rFonts w:ascii="宋体" w:hAnsi="宋体" w:cs="宋体" w:eastAsia="宋体" w:hint="default"/>
          <w:sz w:val="18"/>
          <w:szCs w:val="18"/>
        </w:rPr>
        <w:t>青岛海立美达股份有限公司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年年度报告全文</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8;height:2" coordorigin="7,7" coordsize="8568,2">
              <v:shape style="position:absolute;left:7;top:7;width:8568;height:2" coordorigin="7,7" coordsize="8568,0" path="m7,7l857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1"/>
        <w:spacing w:line="240" w:lineRule="auto" w:before="1"/>
        <w:ind w:left="2757" w:right="1440"/>
        <w:jc w:val="left"/>
        <w:rPr>
          <w:b w:val="0"/>
          <w:bCs w:val="0"/>
        </w:rPr>
      </w:pPr>
      <w:bookmarkStart w:name="第十二节 备查文件目录" w:id="377"/>
      <w:bookmarkEnd w:id="377"/>
      <w:r>
        <w:rPr>
          <w:b w:val="0"/>
          <w:bCs w:val="0"/>
        </w:rPr>
      </w:r>
      <w:bookmarkStart w:name="_bookmark10" w:id="378"/>
      <w:bookmarkEnd w:id="378"/>
      <w:r>
        <w:rPr>
          <w:b w:val="0"/>
          <w:bCs w:val="0"/>
        </w:rPr>
      </w:r>
      <w:r>
        <w:rPr/>
        <w:t>第十二节</w:t>
      </w:r>
      <w:r>
        <w:rPr>
          <w:spacing w:val="-102"/>
        </w:rPr>
        <w:t> </w:t>
      </w:r>
      <w:r>
        <w:rPr/>
        <w:t>备查文件目录</w:t>
      </w:r>
      <w:r>
        <w:rPr>
          <w:b w:val="0"/>
          <w:bCs w:val="0"/>
        </w:rPr>
      </w:r>
    </w:p>
    <w:p>
      <w:pPr>
        <w:spacing w:line="240" w:lineRule="auto" w:before="6"/>
        <w:rPr>
          <w:rFonts w:ascii="宋体" w:hAnsi="宋体" w:cs="宋体" w:eastAsia="宋体" w:hint="default"/>
          <w:b/>
          <w:bCs/>
          <w:sz w:val="18"/>
          <w:szCs w:val="18"/>
        </w:rPr>
      </w:pPr>
    </w:p>
    <w:p>
      <w:pPr>
        <w:spacing w:before="44"/>
        <w:ind w:left="547" w:right="1440" w:firstLine="0"/>
        <w:jc w:val="left"/>
        <w:rPr>
          <w:rFonts w:ascii="宋体" w:hAnsi="宋体" w:cs="宋体" w:eastAsia="宋体" w:hint="default"/>
          <w:sz w:val="18"/>
          <w:szCs w:val="18"/>
        </w:rPr>
      </w:pPr>
      <w:r>
        <w:rPr>
          <w:rFonts w:ascii="宋体" w:hAnsi="宋体" w:cs="宋体" w:eastAsia="宋体" w:hint="default"/>
          <w:sz w:val="18"/>
          <w:szCs w:val="18"/>
        </w:rPr>
        <w:t>一、载有法定代表人、主管会计工作负责人、会计机构负责人（会计主管人员）签名并盖章的会计报</w:t>
      </w:r>
    </w:p>
    <w:p>
      <w:pPr>
        <w:spacing w:before="115"/>
        <w:ind w:left="141" w:right="1440" w:firstLine="0"/>
        <w:jc w:val="left"/>
        <w:rPr>
          <w:rFonts w:ascii="宋体" w:hAnsi="宋体" w:cs="宋体" w:eastAsia="宋体" w:hint="default"/>
          <w:sz w:val="18"/>
          <w:szCs w:val="18"/>
        </w:rPr>
      </w:pPr>
      <w:r>
        <w:rPr>
          <w:rFonts w:ascii="宋体" w:hAnsi="宋体" w:cs="宋体" w:eastAsia="宋体" w:hint="default"/>
          <w:sz w:val="18"/>
          <w:szCs w:val="18"/>
        </w:rPr>
        <w:t>表。</w:t>
      </w:r>
    </w:p>
    <w:p>
      <w:pPr>
        <w:spacing w:line="350" w:lineRule="auto" w:before="116"/>
        <w:ind w:left="570" w:right="2738" w:firstLine="0"/>
        <w:jc w:val="left"/>
        <w:rPr>
          <w:rFonts w:ascii="宋体" w:hAnsi="宋体" w:cs="宋体" w:eastAsia="宋体" w:hint="default"/>
          <w:sz w:val="18"/>
          <w:szCs w:val="18"/>
        </w:rPr>
      </w:pPr>
      <w:r>
        <w:rPr>
          <w:rFonts w:ascii="宋体" w:hAnsi="宋体" w:cs="宋体" w:eastAsia="宋体" w:hint="default"/>
          <w:sz w:val="18"/>
          <w:szCs w:val="18"/>
        </w:rPr>
        <w:t>二、载有会计师事务所盖章、注册会计师签名并盖章的审计报告原件。 三、报告期内在中国证监会指定媒体上公开披露过的所有公司文件的正本及公告的原稿。 四、载有董事长签名的</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年年度报告文本原件。 五、以上备查文件的备置地点：公司证券投资部。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482" w:lineRule="auto" w:before="159"/>
        <w:ind w:left="6622" w:right="1680" w:hanging="134"/>
        <w:jc w:val="left"/>
        <w:rPr>
          <w:rFonts w:ascii="宋体" w:hAnsi="宋体" w:cs="宋体" w:eastAsia="宋体" w:hint="default"/>
          <w:sz w:val="18"/>
          <w:szCs w:val="18"/>
        </w:rPr>
      </w:pPr>
      <w:r>
        <w:rPr>
          <w:rFonts w:ascii="宋体" w:hAnsi="宋体" w:cs="宋体" w:eastAsia="宋体" w:hint="default"/>
          <w:sz w:val="18"/>
          <w:szCs w:val="18"/>
        </w:rPr>
        <w:t>青岛海立美达股份有限公司 法定代表人：刘国平 二○一五年三月二十三日</w:t>
      </w:r>
    </w:p>
    <w:sectPr>
      <w:headerReference w:type="default" r:id="rId95"/>
      <w:footerReference w:type="default" r:id="rId96"/>
      <w:pgSz w:w="11910" w:h="16840"/>
      <w:pgMar w:header="0" w:footer="0" w:top="780" w:bottom="0" w:left="15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8792"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8552" type="#_x0000_t75" stroked="false">
          <v:imagedata r:id="rId1" o:titl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8528" type="#_x0000_t75" stroked="false">
          <v:imagedata r:id="rId1" o:titl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8504" type="#_x0000_t75" stroked="false">
          <v:imagedata r:id="rId1" o:titl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8480" type="#_x0000_t75" stroked="false">
          <v:imagedata r:id="rId1" o:titl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8456" type="#_x0000_t75" stroked="false">
          <v:imagedata r:id="rId1" o:titl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8432" type="#_x0000_t75" stroked="false">
          <v:imagedata r:id="rId1" o:titl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8408" type="#_x0000_t75" stroked="false">
          <v:imagedata r:id="rId1" o:titl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8384" type="#_x0000_t75" stroked="false">
          <v:imagedata r:id="rId1" o:titl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8360" type="#_x0000_t75" stroked="false">
          <v:imagedata r:id="rId1" o:titl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8768" type="#_x0000_t75" stroked="false">
          <v:imagedata r:id="rId1" o:titl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898288" type="#_x0000_t75" stroked="false">
          <v:imagedata r:id="rId1" o:titl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898264" type="#_x0000_t75" stroked="false">
          <v:imagedata r:id="rId1" o:titl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898168" type="#_x0000_t75" stroked="false">
          <v:imagedata r:id="rId1" o:titl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898144" type="#_x0000_t75" stroked="false">
          <v:imagedata r:id="rId1" o:titl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898120" type="#_x0000_t75" stroked="false">
          <v:imagedata r:id="rId1" o:titl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898096" type="#_x0000_t75" stroked="false">
          <v:imagedata r:id="rId1" o:titl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898072" type="#_x0000_t75" stroked="false">
          <v:imagedata r:id="rId1" o:titl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898048" type="#_x0000_t75" stroked="false">
          <v:imagedata r:id="rId1" o:titl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8744" type="#_x0000_t75" stroked="false">
          <v:imagedata r:id="rId1" o:titl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179993pt;margin-top:556.940002pt;width:67.5pt;height:38.5pt;mso-position-horizontal-relative:page;mso-position-vertical-relative:page;z-index:-897928" type="#_x0000_t75" stroked="false">
          <v:imagedata r:id="rId1" o:titl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897856" type="#_x0000_t75" stroked="false">
          <v:imagedata r:id="rId1" o:titl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897832" type="#_x0000_t75" stroked="false">
          <v:imagedata r:id="rId1" o:title=""/>
        </v:shape>
      </w:pict>
    </w:r>
    <w:r>
      <w:rPr/>
      <w:pict>
        <v:shape style="position:absolute;margin-left:109.040001pt;margin-top:719.564026pt;width:164.05pt;height:13pt;mso-position-horizontal-relative:page;mso-position-vertical-relative:page;z-index:-897808" type="#_x0000_t202" filled="false" stroked="false">
          <v:textbox inset="0,0,0,0">
            <w:txbxContent>
              <w:p>
                <w:pPr>
                  <w:pStyle w:val="BodyText"/>
                  <w:spacing w:line="240" w:lineRule="exact"/>
                  <w:ind w:left="20" w:right="0"/>
                  <w:jc w:val="left"/>
                </w:pPr>
                <w:r>
                  <w:rPr/>
                  <w:t>（</w:t>
                </w:r>
                <w:r>
                  <w:rPr>
                    <w:rFonts w:ascii="宋体" w:hAnsi="宋体" w:cs="宋体" w:eastAsia="宋体" w:hint="default"/>
                  </w:rPr>
                  <w:t>2</w:t>
                </w:r>
                <w:r>
                  <w:rPr/>
                  <w:t>）</w:t>
                </w:r>
                <w:r>
                  <w:rPr>
                    <w:spacing w:val="-64"/>
                  </w:rPr>
                  <w:t> </w:t>
                </w:r>
                <w:r>
                  <w:rPr/>
                  <w:t>未经抵销的递延所得税负债</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897784" type="#_x0000_t75" stroked="false">
          <v:imagedata r:id="rId1" o:title=""/>
        </v:shape>
      </w:pict>
    </w:r>
    <w:r>
      <w:rPr/>
      <w:pict>
        <v:shape style="position:absolute;margin-left:104.239998pt;margin-top:708.944031pt;width:97.85pt;height:13pt;mso-position-horizontal-relative:page;mso-position-vertical-relative:page;z-index:-897760" type="#_x0000_t202" filled="false" stroked="false">
          <v:textbox inset="0,0,0,0">
            <w:txbxContent>
              <w:p>
                <w:pPr>
                  <w:pStyle w:val="BodyText"/>
                  <w:spacing w:line="240" w:lineRule="exact"/>
                  <w:ind w:left="20" w:right="0"/>
                  <w:jc w:val="left"/>
                </w:pPr>
                <w:r>
                  <w:rPr/>
                  <w:t>（</w:t>
                </w:r>
                <w:r>
                  <w:rPr>
                    <w:rFonts w:ascii="宋体" w:hAnsi="宋体" w:cs="宋体" w:eastAsia="宋体" w:hint="default"/>
                  </w:rPr>
                  <w:t>1</w:t>
                </w:r>
                <w:r>
                  <w:rPr/>
                  <w:t>）</w:t>
                </w:r>
                <w:r>
                  <w:rPr>
                    <w:spacing w:val="-68"/>
                  </w:rPr>
                  <w:t> </w:t>
                </w:r>
                <w:r>
                  <w:rPr/>
                  <w:t>短期借款分类</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897736" type="#_x0000_t75" stroked="false">
          <v:imagedata r:id="rId1" o:title=""/>
        </v:shape>
      </w:pict>
    </w:r>
    <w:r>
      <w:rPr/>
      <w:pict>
        <v:shape style="position:absolute;margin-left:104.239998pt;margin-top:674.084045pt;width:65.8pt;height:13pt;mso-position-horizontal-relative:page;mso-position-vertical-relative:page;z-index:-897712" type="#_x0000_t202" filled="false" stroked="false">
          <v:textbox inset="0,0,0,0">
            <w:txbxContent>
              <w:p>
                <w:pPr>
                  <w:pStyle w:val="BodyText"/>
                  <w:spacing w:line="240" w:lineRule="exact"/>
                  <w:ind w:left="20" w:right="0"/>
                  <w:jc w:val="left"/>
                </w:pPr>
                <w:r>
                  <w:rPr>
                    <w:rFonts w:ascii="宋体" w:hAnsi="宋体" w:cs="宋体" w:eastAsia="宋体" w:hint="default"/>
                  </w:rPr>
                  <w:t>20.</w:t>
                </w:r>
                <w:r>
                  <w:rPr>
                    <w:rFonts w:ascii="宋体" w:hAnsi="宋体" w:cs="宋体" w:eastAsia="宋体" w:hint="default"/>
                    <w:spacing w:val="-46"/>
                  </w:rPr>
                  <w:t> </w:t>
                </w:r>
                <w:r>
                  <w:rPr/>
                  <w:t>预收款项</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897688" type="#_x0000_t75" stroked="false">
          <v:imagedata r:id="rId1" o:title=""/>
        </v:shape>
      </w:pict>
    </w:r>
    <w:r>
      <w:rPr/>
      <w:pict>
        <v:shape style="position:absolute;margin-left:104.239998pt;margin-top:754.364075pt;width:65.8pt;height:13pt;mso-position-horizontal-relative:page;mso-position-vertical-relative:page;z-index:-897664" type="#_x0000_t202" filled="false" stroked="false">
          <v:textbox inset="0,0,0,0">
            <w:txbxContent>
              <w:p>
                <w:pPr>
                  <w:pStyle w:val="BodyText"/>
                  <w:spacing w:line="240" w:lineRule="exact"/>
                  <w:ind w:left="20" w:right="0"/>
                  <w:jc w:val="left"/>
                </w:pPr>
                <w:r>
                  <w:rPr>
                    <w:rFonts w:ascii="宋体" w:hAnsi="宋体" w:cs="宋体" w:eastAsia="宋体" w:hint="default"/>
                  </w:rPr>
                  <w:t>22.</w:t>
                </w:r>
                <w:r>
                  <w:rPr>
                    <w:rFonts w:ascii="宋体" w:hAnsi="宋体" w:cs="宋体" w:eastAsia="宋体" w:hint="default"/>
                    <w:spacing w:val="-46"/>
                  </w:rPr>
                  <w:t> </w:t>
                </w:r>
                <w:r>
                  <w:rPr/>
                  <w:t>应交税费</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897640" type="#_x0000_t75" stroked="false">
          <v:imagedata r:id="rId1" o:title=""/>
        </v:shape>
      </w:pict>
    </w:r>
    <w:r>
      <w:rPr/>
      <w:pict>
        <v:shape style="position:absolute;margin-left:104.239998pt;margin-top:734.98407pt;width:163.8pt;height:13pt;mso-position-horizontal-relative:page;mso-position-vertical-relative:page;z-index:-897616" type="#_x0000_t202" filled="false" stroked="false">
          <v:textbox inset="0,0,0,0">
            <w:txbxContent>
              <w:p>
                <w:pPr>
                  <w:pStyle w:val="BodyText"/>
                  <w:spacing w:line="240" w:lineRule="exact"/>
                  <w:ind w:left="20" w:right="0"/>
                  <w:jc w:val="left"/>
                </w:pPr>
                <w:r>
                  <w:rPr/>
                  <w:t>（</w:t>
                </w:r>
                <w:r>
                  <w:rPr>
                    <w:rFonts w:ascii="宋体" w:hAnsi="宋体" w:cs="宋体" w:eastAsia="宋体" w:hint="default"/>
                  </w:rPr>
                  <w:t>2</w:t>
                </w:r>
                <w:r>
                  <w:rPr/>
                  <w:t>）</w:t>
                </w:r>
                <w:r>
                  <w:rPr>
                    <w:spacing w:val="-70"/>
                  </w:rPr>
                  <w:t> </w:t>
                </w:r>
                <w:r>
                  <w:rPr/>
                  <w:t>其他应付款按款项性质分类</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897592" type="#_x0000_t75" stroked="false">
          <v:imagedata r:id="rId1" o:titl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897568" type="#_x0000_t75" stroked="false">
          <v:imagedata r:id="rId1" o:titl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8720" type="#_x0000_t75" stroked="false">
          <v:imagedata r:id="rId1" o:titl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897544" type="#_x0000_t75" stroked="false">
          <v:imagedata r:id="rId1" o:titl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897520" type="#_x0000_t75" stroked="false">
          <v:imagedata r:id="rId1" o:titl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897496" type="#_x0000_t75" stroked="false">
          <v:imagedata r:id="rId1" o:titl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897472" type="#_x0000_t75" stroked="false">
          <v:imagedata r:id="rId1" o:titl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179993pt;margin-top:556.940002pt;width:67.5pt;height:38.5pt;mso-position-horizontal-relative:page;mso-position-vertical-relative:page;z-index:-897400" type="#_x0000_t75" stroked="false">
          <v:imagedata r:id="rId1" o:titl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897280" type="#_x0000_t75" stroked="false">
          <v:imagedata r:id="rId1" o:titl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897256" type="#_x0000_t75" stroked="false">
          <v:imagedata r:id="rId1" o:titl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8696" type="#_x0000_t75" stroked="false">
          <v:imagedata r:id="rId1" o:titl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897232" type="#_x0000_t75" stroked="false">
          <v:imagedata r:id="rId1" o:titl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897088" type="#_x0000_t75" stroked="false">
          <v:imagedata r:id="rId1" o:titl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179993pt;margin-top:556.940002pt;width:67.5pt;height:38.5pt;mso-position-horizontal-relative:page;mso-position-vertical-relative:page;z-index:-897040" type="#_x0000_t75" stroked="false">
          <v:imagedata r:id="rId1" o:titl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179993pt;margin-top:556.940002pt;width:67.5pt;height:38.5pt;mso-position-horizontal-relative:page;mso-position-vertical-relative:page;z-index:-897016" type="#_x0000_t75" stroked="false">
          <v:imagedata r:id="rId1" o:titl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8672" type="#_x0000_t75" stroked="false">
          <v:imagedata r:id="rId1" o:titl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8600" type="#_x0000_t75" stroked="false">
          <v:imagedata r:id="rId1" o:titl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98576" type="#_x0000_t75" stroked="false">
          <v:imagedata r:id="rId1"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640015pt;margin-top:36.385609pt;width:195.05pt;height:11.5pt;mso-position-horizontal-relative:page;mso-position-vertical-relative:page;z-index:-8988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青岛海立美达股份有限公司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83.580002pt;margin-top:55.619991pt;width:428.4pt;height:.1pt;mso-position-horizontal-relative:page;mso-position-vertical-relative:page;z-index:-897904" coordorigin="1672,1112" coordsize="8568,2">
          <v:shape style="position:absolute;left:1672;top:1112;width:8568;height:2" coordorigin="1672,1112" coordsize="8568,0" path="m1672,1112l10239,1112e" filled="false" stroked="true" strokeweight=".72pt" strokecolor="#000000">
            <v:path arrowok="t"/>
          </v:shape>
          <w10:wrap type="none"/>
        </v:group>
      </w:pict>
    </w:r>
    <w:r>
      <w:rPr/>
      <w:pict>
        <v:shape style="position:absolute;margin-left:316.420013pt;margin-top:42.925617pt;width:195.05pt;height:11.5pt;mso-position-horizontal-relative:page;mso-position-vertical-relative:page;z-index:-8978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青岛海立美达股份有限公司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69.419998pt;margin-top:55.620003pt;width:702.95pt;height:.1pt;mso-position-horizontal-relative:page;mso-position-vertical-relative:page;z-index:-897448" coordorigin="1388,1112" coordsize="14059,2">
          <v:shape style="position:absolute;left:1388;top:1112;width:14059;height:2" coordorigin="1388,1112" coordsize="14059,0" path="m1388,1112l15447,1112e" filled="false" stroked="true" strokeweight=".72pt" strokecolor="#000000">
            <v:path arrowok="t"/>
          </v:shape>
          <w10:wrap type="none"/>
        </v:group>
      </w:pict>
    </w:r>
    <w:r>
      <w:rPr/>
      <w:pict>
        <v:shape style="position:absolute;margin-left:576.840027pt;margin-top:42.925629pt;width:195.05pt;height:11.5pt;mso-position-horizontal-relative:page;mso-position-vertical-relative:page;z-index:-8974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青岛海立美达股份有限公司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6.840027pt;margin-top:42.925629pt;width:195.05pt;height:11.5pt;mso-position-horizontal-relative:page;mso-position-vertical-relative:page;z-index:-8973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青岛海立美达股份有限公司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6.840027pt;margin-top:42.925629pt;width:195.05pt;height:11.5pt;mso-position-horizontal-relative:page;mso-position-vertical-relative:page;z-index:-8973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青岛海立美达股份有限公司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83.580002pt;margin-top:55.619991pt;width:428.4pt;height:.1pt;mso-position-horizontal-relative:page;mso-position-vertical-relative:page;z-index:-897328" coordorigin="1672,1112" coordsize="8568,2">
          <v:shape style="position:absolute;left:1672;top:1112;width:8568;height:2" coordorigin="1672,1112" coordsize="8568,0" path="m1672,1112l10239,1112e" filled="false" stroked="true" strokeweight=".72pt" strokecolor="#000000">
            <v:path arrowok="t"/>
          </v:shape>
          <w10:wrap type="none"/>
        </v:group>
      </w:pict>
    </w:r>
    <w:r>
      <w:rPr/>
      <w:pict>
        <v:shape style="position:absolute;margin-left:316.420013pt;margin-top:42.925617pt;width:195.05pt;height:11.5pt;mso-position-horizontal-relative:page;mso-position-vertical-relative:page;z-index:-8973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青岛海立美达股份有限公司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6.420013pt;margin-top:42.925617pt;width:195.05pt;height:11.5pt;mso-position-horizontal-relative:page;mso-position-vertical-relative:page;z-index:-8972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青岛海立美达股份有限公司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年年度报告全文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6.840027pt;margin-top:42.925629pt;width:195.05pt;height:11.5pt;mso-position-horizontal-relative:page;mso-position-vertical-relative:page;z-index:-8971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青岛海立美达股份有限公司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年年度报告全文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6.840027pt;margin-top:42.925629pt;width:195.05pt;height:11.5pt;mso-position-horizontal-relative:page;mso-position-vertical-relative:page;z-index:-8971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青岛海立美达股份有限公司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年年度报告全文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55.619991pt;width:428.4pt;height:.1pt;mso-position-horizontal-relative:page;mso-position-vertical-relative:page;z-index:-897136" coordorigin="1672,1112" coordsize="8568,2">
          <v:shape style="position:absolute;left:1672;top:1112;width:8568;height:2" coordorigin="1672,1112" coordsize="8568,0" path="m1672,1112l10239,1112e" filled="false" stroked="true" strokeweight=".72pt" strokecolor="#000000">
            <v:path arrowok="t"/>
          </v:shape>
          <w10:wrap type="none"/>
        </v:group>
      </w:pict>
    </w:r>
    <w:r>
      <w:rPr/>
      <w:pict>
        <v:shape style="position:absolute;margin-left:316.420013pt;margin-top:42.925617pt;width:195.05pt;height:11.5pt;mso-position-horizontal-relative:page;mso-position-vertical-relative:page;z-index:-8971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青岛海立美达股份有限公司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5pt;height:.1pt;mso-position-horizontal-relative:page;mso-position-vertical-relative:page;z-index:-89864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640015pt;margin-top:42.92561pt;width:195.05pt;height:11.5pt;mso-position-horizontal-relative:page;mso-position-vertical-relative:page;z-index:-8986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青岛海立美达股份有限公司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年年度报告全文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6.840027pt;margin-top:42.925629pt;width:195.05pt;height:11.5pt;mso-position-horizontal-relative:page;mso-position-vertical-relative:page;z-index:-8970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青岛海立美达股份有限公司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年年度报告全文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4.640015pt;margin-top:42.92561pt;width:195.05pt;height:11.5pt;mso-position-horizontal-relative:page;mso-position-vertical-relative:page;z-index:-8983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青岛海立美达股份有限公司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940002pt;margin-top:42.925632pt;width:195.05pt;height:11.5pt;mso-position-horizontal-relative:page;mso-position-vertical-relative:page;z-index:-8983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青岛海立美达股份有限公司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940002pt;margin-top:42.925632pt;width:195.05pt;height:11.5pt;mso-position-horizontal-relative:page;mso-position-vertical-relative:page;z-index:-8982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青岛海立美达股份有限公司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83.580002pt;margin-top:55.619991pt;width:428.4pt;height:.1pt;mso-position-horizontal-relative:page;mso-position-vertical-relative:page;z-index:-898216" coordorigin="1672,1112" coordsize="8568,2">
          <v:shape style="position:absolute;left:1672;top:1112;width:8568;height:2" coordorigin="1672,1112" coordsize="8568,0" path="m1672,1112l10239,1112e" filled="false" stroked="true" strokeweight=".72pt" strokecolor="#000000">
            <v:path arrowok="t"/>
          </v:shape>
          <w10:wrap type="none"/>
        </v:group>
      </w:pict>
    </w:r>
    <w:r>
      <w:rPr/>
      <w:pict>
        <v:shape style="position:absolute;margin-left:316.420013pt;margin-top:42.925617pt;width:195.05pt;height:11.5pt;mso-position-horizontal-relative:page;mso-position-vertical-relative:page;z-index:-8981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青岛海立美达股份有限公司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55.619991pt;width:428.4pt;height:.1pt;mso-position-horizontal-relative:page;mso-position-vertical-relative:page;z-index:-898024" coordorigin="1672,1112" coordsize="8568,2">
          <v:shape style="position:absolute;left:1672;top:1112;width:8568;height:2" coordorigin="1672,1112" coordsize="8568,0" path="m1672,1112l10239,1112e" filled="false" stroked="true" strokeweight=".72pt" strokecolor="#000000">
            <v:path arrowok="t"/>
          </v:shape>
          <w10:wrap type="none"/>
        </v:group>
      </w:pict>
    </w:r>
    <w:r>
      <w:rPr/>
      <w:pict>
        <v:shape style="position:absolute;margin-left:316.420013pt;margin-top:42.925617pt;width:195.05pt;height:11.5pt;mso-position-horizontal-relative:page;mso-position-vertical-relative:page;z-index:-8980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青岛海立美达股份有限公司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19998pt;margin-top:55.620003pt;width:702.95pt;height:.1pt;mso-position-horizontal-relative:page;mso-position-vertical-relative:page;z-index:-897976" coordorigin="1388,1112" coordsize="14059,2">
          <v:shape style="position:absolute;left:1388;top:1112;width:14059;height:2" coordorigin="1388,1112" coordsize="14059,0" path="m1388,1112l15447,1112e" filled="false" stroked="true" strokeweight=".72pt" strokecolor="#000000">
            <v:path arrowok="t"/>
          </v:shape>
          <w10:wrap type="none"/>
        </v:group>
      </w:pict>
    </w:r>
    <w:r>
      <w:rPr/>
      <w:pict>
        <v:shape style="position:absolute;margin-left:576.840027pt;margin-top:42.925629pt;width:195.05pt;height:11.5pt;mso-position-horizontal-relative:page;mso-position-vertical-relative:page;z-index:-8979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青岛海立美达股份有限公司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39"/>
      <w:ind w:left="153"/>
    </w:pPr>
    <w:rPr>
      <w:rFonts w:ascii="宋体" w:hAnsi="宋体" w:eastAsia="宋体"/>
      <w:b/>
      <w:bCs/>
      <w:sz w:val="24"/>
      <w:szCs w:val="24"/>
    </w:rPr>
  </w:style>
  <w:style w:styleId="BodyText" w:type="paragraph">
    <w:name w:val="Body Text"/>
    <w:basedOn w:val="Normal"/>
    <w:uiPriority w:val="1"/>
    <w:qFormat/>
    <w:pPr>
      <w:ind w:left="141"/>
    </w:pPr>
    <w:rPr>
      <w:rFonts w:ascii="宋体" w:hAnsi="宋体" w:eastAsia="宋体"/>
      <w:sz w:val="22"/>
      <w:szCs w:val="22"/>
    </w:rPr>
  </w:style>
  <w:style w:styleId="Heading1" w:type="paragraph">
    <w:name w:val="Heading 1"/>
    <w:basedOn w:val="Normal"/>
    <w:uiPriority w:val="1"/>
    <w:qFormat/>
    <w:pPr>
      <w:spacing w:before="140"/>
      <w:ind w:left="2785"/>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8"/>
      <w:szCs w:val="28"/>
    </w:rPr>
  </w:style>
  <w:style w:styleId="Heading3" w:type="paragraph">
    <w:name w:val="Heading 3"/>
    <w:basedOn w:val="Normal"/>
    <w:uiPriority w:val="1"/>
    <w:qFormat/>
    <w:pPr>
      <w:ind w:left="154"/>
      <w:outlineLvl w:val="3"/>
    </w:pPr>
    <w:rPr>
      <w:rFonts w:ascii="宋体" w:hAnsi="宋体" w:eastAsia="宋体"/>
      <w:b/>
      <w:bCs/>
      <w:sz w:val="24"/>
      <w:szCs w:val="24"/>
    </w:rPr>
  </w:style>
  <w:style w:styleId="Heading4" w:type="paragraph">
    <w:name w:val="Heading 4"/>
    <w:basedOn w:val="Normal"/>
    <w:uiPriority w:val="1"/>
    <w:qFormat/>
    <w:pPr>
      <w:spacing w:before="31"/>
      <w:ind w:left="228"/>
      <w:outlineLvl w:val="4"/>
    </w:pPr>
    <w:rPr>
      <w:rFonts w:ascii="宋体" w:hAnsi="宋体" w:eastAsia="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haili.com.cn/" TargetMode="External"/><Relationship Id="rId9" Type="http://schemas.openxmlformats.org/officeDocument/2006/relationships/hyperlink" Target="mailto:hlmo@haili.com.cn" TargetMode="External"/><Relationship Id="rId10" Type="http://schemas.openxmlformats.org/officeDocument/2006/relationships/hyperlink" Target="mailto:caojidong@ihaili.com.cn" TargetMode="External"/><Relationship Id="rId11" Type="http://schemas.openxmlformats.org/officeDocument/2006/relationships/hyperlink" Target="mailto:qixiumei@haili.com.cn"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2.xml"/><Relationship Id="rId20" Type="http://schemas.openxmlformats.org/officeDocument/2006/relationships/footer" Target="footer7.xml"/><Relationship Id="rId21" Type="http://schemas.openxmlformats.org/officeDocument/2006/relationships/image" Target="media/image1.png"/><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image" Target="media/image4.png"/><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image" Target="media/image5.png"/><Relationship Id="rId30" Type="http://schemas.openxmlformats.org/officeDocument/2006/relationships/image" Target="media/image6.png"/><Relationship Id="rId31" Type="http://schemas.openxmlformats.org/officeDocument/2006/relationships/footer" Target="footer14.xml"/><Relationship Id="rId32" Type="http://schemas.openxmlformats.org/officeDocument/2006/relationships/image" Target="media/image7.png"/><Relationship Id="rId33" Type="http://schemas.openxmlformats.org/officeDocument/2006/relationships/footer" Target="footer15.xml"/><Relationship Id="rId34" Type="http://schemas.openxmlformats.org/officeDocument/2006/relationships/footer" Target="footer16.xml"/><Relationship Id="rId35" Type="http://schemas.openxmlformats.org/officeDocument/2006/relationships/footer" Target="footer17.xml"/><Relationship Id="rId36" Type="http://schemas.openxmlformats.org/officeDocument/2006/relationships/footer" Target="footer18.xml"/><Relationship Id="rId37" Type="http://schemas.openxmlformats.org/officeDocument/2006/relationships/header" Target="header3.xml"/><Relationship Id="rId38" Type="http://schemas.openxmlformats.org/officeDocument/2006/relationships/footer" Target="footer19.xml"/><Relationship Id="rId39" Type="http://schemas.openxmlformats.org/officeDocument/2006/relationships/header" Target="header4.xml"/><Relationship Id="rId40" Type="http://schemas.openxmlformats.org/officeDocument/2006/relationships/footer" Target="footer20.xml"/><Relationship Id="rId41" Type="http://schemas.openxmlformats.org/officeDocument/2006/relationships/footer" Target="footer21.xml"/><Relationship Id="rId42" Type="http://schemas.openxmlformats.org/officeDocument/2006/relationships/header" Target="header5.xml"/><Relationship Id="rId43" Type="http://schemas.openxmlformats.org/officeDocument/2006/relationships/footer" Target="footer22.xml"/><Relationship Id="rId44" Type="http://schemas.openxmlformats.org/officeDocument/2006/relationships/header" Target="header6.xml"/><Relationship Id="rId45" Type="http://schemas.openxmlformats.org/officeDocument/2006/relationships/footer" Target="footer23.xml"/><Relationship Id="rId46" Type="http://schemas.openxmlformats.org/officeDocument/2006/relationships/footer" Target="footer24.xml"/><Relationship Id="rId47" Type="http://schemas.openxmlformats.org/officeDocument/2006/relationships/image" Target="media/image8.jpeg"/><Relationship Id="rId48" Type="http://schemas.openxmlformats.org/officeDocument/2006/relationships/footer" Target="footer25.xml"/><Relationship Id="rId49" Type="http://schemas.openxmlformats.org/officeDocument/2006/relationships/footer" Target="footer26.xml"/><Relationship Id="rId50" Type="http://schemas.openxmlformats.org/officeDocument/2006/relationships/footer" Target="footer27.xml"/><Relationship Id="rId51" Type="http://schemas.openxmlformats.org/officeDocument/2006/relationships/header" Target="header7.xml"/><Relationship Id="rId52" Type="http://schemas.openxmlformats.org/officeDocument/2006/relationships/footer" Target="footer28.xml"/><Relationship Id="rId53" Type="http://schemas.openxmlformats.org/officeDocument/2006/relationships/footer" Target="footer29.xml"/><Relationship Id="rId54" Type="http://schemas.openxmlformats.org/officeDocument/2006/relationships/header" Target="header8.xml"/><Relationship Id="rId55" Type="http://schemas.openxmlformats.org/officeDocument/2006/relationships/footer" Target="footer30.xml"/><Relationship Id="rId56" Type="http://schemas.openxmlformats.org/officeDocument/2006/relationships/header" Target="header9.xml"/><Relationship Id="rId57" Type="http://schemas.openxmlformats.org/officeDocument/2006/relationships/footer" Target="footer31.xml"/><Relationship Id="rId58" Type="http://schemas.openxmlformats.org/officeDocument/2006/relationships/header" Target="header10.xml"/><Relationship Id="rId59" Type="http://schemas.openxmlformats.org/officeDocument/2006/relationships/footer" Target="footer32.xml"/><Relationship Id="rId60" Type="http://schemas.openxmlformats.org/officeDocument/2006/relationships/footer" Target="footer33.xml"/><Relationship Id="rId61" Type="http://schemas.openxmlformats.org/officeDocument/2006/relationships/footer" Target="footer34.xml"/><Relationship Id="rId62" Type="http://schemas.openxmlformats.org/officeDocument/2006/relationships/footer" Target="footer35.xml"/><Relationship Id="rId63" Type="http://schemas.openxmlformats.org/officeDocument/2006/relationships/footer" Target="footer36.xml"/><Relationship Id="rId64" Type="http://schemas.openxmlformats.org/officeDocument/2006/relationships/footer" Target="footer37.xml"/><Relationship Id="rId65" Type="http://schemas.openxmlformats.org/officeDocument/2006/relationships/footer" Target="footer38.xml"/><Relationship Id="rId66" Type="http://schemas.openxmlformats.org/officeDocument/2006/relationships/footer" Target="footer39.xml"/><Relationship Id="rId67" Type="http://schemas.openxmlformats.org/officeDocument/2006/relationships/footer" Target="footer40.xml"/><Relationship Id="rId68" Type="http://schemas.openxmlformats.org/officeDocument/2006/relationships/footer" Target="footer41.xml"/><Relationship Id="rId69" Type="http://schemas.openxmlformats.org/officeDocument/2006/relationships/footer" Target="footer42.xml"/><Relationship Id="rId70" Type="http://schemas.openxmlformats.org/officeDocument/2006/relationships/footer" Target="footer43.xml"/><Relationship Id="rId71" Type="http://schemas.openxmlformats.org/officeDocument/2006/relationships/header" Target="header11.xml"/><Relationship Id="rId72" Type="http://schemas.openxmlformats.org/officeDocument/2006/relationships/footer" Target="footer44.xml"/><Relationship Id="rId73" Type="http://schemas.openxmlformats.org/officeDocument/2006/relationships/footer" Target="footer45.xml"/><Relationship Id="rId74" Type="http://schemas.openxmlformats.org/officeDocument/2006/relationships/header" Target="header12.xml"/><Relationship Id="rId75" Type="http://schemas.openxmlformats.org/officeDocument/2006/relationships/footer" Target="footer46.xml"/><Relationship Id="rId76" Type="http://schemas.openxmlformats.org/officeDocument/2006/relationships/header" Target="header13.xml"/><Relationship Id="rId77" Type="http://schemas.openxmlformats.org/officeDocument/2006/relationships/header" Target="header14.xml"/><Relationship Id="rId78" Type="http://schemas.openxmlformats.org/officeDocument/2006/relationships/footer" Target="footer47.xml"/><Relationship Id="rId79" Type="http://schemas.openxmlformats.org/officeDocument/2006/relationships/header" Target="header15.xml"/><Relationship Id="rId80" Type="http://schemas.openxmlformats.org/officeDocument/2006/relationships/footer" Target="footer48.xml"/><Relationship Id="rId81" Type="http://schemas.openxmlformats.org/officeDocument/2006/relationships/footer" Target="footer49.xml"/><Relationship Id="rId82" Type="http://schemas.openxmlformats.org/officeDocument/2006/relationships/footer" Target="footer50.xml"/><Relationship Id="rId83" Type="http://schemas.openxmlformats.org/officeDocument/2006/relationships/header" Target="header16.xml"/><Relationship Id="rId84" Type="http://schemas.openxmlformats.org/officeDocument/2006/relationships/footer" Target="footer51.xml"/><Relationship Id="rId85" Type="http://schemas.openxmlformats.org/officeDocument/2006/relationships/header" Target="header17.xml"/><Relationship Id="rId86" Type="http://schemas.openxmlformats.org/officeDocument/2006/relationships/footer" Target="footer52.xml"/><Relationship Id="rId87" Type="http://schemas.openxmlformats.org/officeDocument/2006/relationships/header" Target="header18.xml"/><Relationship Id="rId88" Type="http://schemas.openxmlformats.org/officeDocument/2006/relationships/footer" Target="footer53.xml"/><Relationship Id="rId89" Type="http://schemas.openxmlformats.org/officeDocument/2006/relationships/header" Target="header19.xml"/><Relationship Id="rId90" Type="http://schemas.openxmlformats.org/officeDocument/2006/relationships/footer" Target="footer54.xml"/><Relationship Id="rId91" Type="http://schemas.openxmlformats.org/officeDocument/2006/relationships/footer" Target="footer55.xml"/><Relationship Id="rId92" Type="http://schemas.openxmlformats.org/officeDocument/2006/relationships/header" Target="header20.xml"/><Relationship Id="rId93" Type="http://schemas.openxmlformats.org/officeDocument/2006/relationships/footer" Target="footer56.xml"/><Relationship Id="rId94" Type="http://schemas.openxmlformats.org/officeDocument/2006/relationships/footer" Target="footer57.xml"/><Relationship Id="rId95" Type="http://schemas.openxmlformats.org/officeDocument/2006/relationships/header" Target="header21.xml"/><Relationship Id="rId96" Type="http://schemas.openxmlformats.org/officeDocument/2006/relationships/footer" Target="footer58.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24.xml.rels><?xml version="1.0" encoding="UTF-8" standalone="yes"?>
<Relationships xmlns="http://schemas.openxmlformats.org/package/2006/relationships"><Relationship Id="rId1" Type="http://schemas.openxmlformats.org/officeDocument/2006/relationships/image" Target="media/image1.png"/></Relationships>

</file>

<file path=word/_rels/footer25.xml.rels><?xml version="1.0" encoding="UTF-8" standalone="yes"?>
<Relationships xmlns="http://schemas.openxmlformats.org/package/2006/relationships"><Relationship Id="rId1" Type="http://schemas.openxmlformats.org/officeDocument/2006/relationships/image" Target="media/image1.png"/></Relationships>

</file>

<file path=word/_rels/footer26.xml.rels><?xml version="1.0" encoding="UTF-8" standalone="yes"?>
<Relationships xmlns="http://schemas.openxmlformats.org/package/2006/relationships"><Relationship Id="rId1" Type="http://schemas.openxmlformats.org/officeDocument/2006/relationships/image" Target="media/image1.png"/></Relationships>

</file>

<file path=word/_rels/footer27.xml.rels><?xml version="1.0" encoding="UTF-8" standalone="yes"?>
<Relationships xmlns="http://schemas.openxmlformats.org/package/2006/relationships"><Relationship Id="rId1" Type="http://schemas.openxmlformats.org/officeDocument/2006/relationships/image" Target="media/image1.png"/></Relationships>

</file>

<file path=word/_rels/footer29.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31.xml.rels><?xml version="1.0" encoding="UTF-8" standalone="yes"?>
<Relationships xmlns="http://schemas.openxmlformats.org/package/2006/relationships"><Relationship Id="rId1" Type="http://schemas.openxmlformats.org/officeDocument/2006/relationships/image" Target="media/image1.png"/></Relationships>

</file>

<file path=word/_rels/footer32.xml.rels><?xml version="1.0" encoding="UTF-8" standalone="yes"?>
<Relationships xmlns="http://schemas.openxmlformats.org/package/2006/relationships"><Relationship Id="rId1" Type="http://schemas.openxmlformats.org/officeDocument/2006/relationships/image" Target="media/image1.png"/></Relationships>

</file>

<file path=word/_rels/footer33.xml.rels><?xml version="1.0" encoding="UTF-8" standalone="yes"?>
<Relationships xmlns="http://schemas.openxmlformats.org/package/2006/relationships"><Relationship Id="rId1" Type="http://schemas.openxmlformats.org/officeDocument/2006/relationships/image" Target="media/image1.png"/></Relationships>

</file>

<file path=word/_rels/footer34.xml.rels><?xml version="1.0" encoding="UTF-8" standalone="yes"?>
<Relationships xmlns="http://schemas.openxmlformats.org/package/2006/relationships"><Relationship Id="rId1" Type="http://schemas.openxmlformats.org/officeDocument/2006/relationships/image" Target="media/image1.png"/></Relationships>

</file>

<file path=word/_rels/footer35.xml.rels><?xml version="1.0" encoding="UTF-8" standalone="yes"?>
<Relationships xmlns="http://schemas.openxmlformats.org/package/2006/relationships"><Relationship Id="rId1" Type="http://schemas.openxmlformats.org/officeDocument/2006/relationships/image" Target="media/image1.png"/></Relationships>

</file>

<file path=word/_rels/footer36.xml.rels><?xml version="1.0" encoding="UTF-8" standalone="yes"?>
<Relationships xmlns="http://schemas.openxmlformats.org/package/2006/relationships"><Relationship Id="rId1" Type="http://schemas.openxmlformats.org/officeDocument/2006/relationships/image" Target="media/image1.png"/></Relationships>

</file>

<file path=word/_rels/footer37.xml.rels><?xml version="1.0" encoding="UTF-8" standalone="yes"?>
<Relationships xmlns="http://schemas.openxmlformats.org/package/2006/relationships"><Relationship Id="rId1" Type="http://schemas.openxmlformats.org/officeDocument/2006/relationships/image" Target="media/image1.png"/></Relationships>

</file>

<file path=word/_rels/footer38.xml.rels><?xml version="1.0" encoding="UTF-8" standalone="yes"?>
<Relationships xmlns="http://schemas.openxmlformats.org/package/2006/relationships"><Relationship Id="rId1" Type="http://schemas.openxmlformats.org/officeDocument/2006/relationships/image" Target="media/image1.png"/></Relationships>

</file>

<file path=word/_rels/footer39.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40.xml.rels><?xml version="1.0" encoding="UTF-8" standalone="yes"?>
<Relationships xmlns="http://schemas.openxmlformats.org/package/2006/relationships"><Relationship Id="rId1" Type="http://schemas.openxmlformats.org/officeDocument/2006/relationships/image" Target="media/image1.png"/></Relationships>

</file>

<file path=word/_rels/footer41.xml.rels><?xml version="1.0" encoding="UTF-8" standalone="yes"?>
<Relationships xmlns="http://schemas.openxmlformats.org/package/2006/relationships"><Relationship Id="rId1" Type="http://schemas.openxmlformats.org/officeDocument/2006/relationships/image" Target="media/image1.png"/></Relationships>

</file>

<file path=word/_rels/footer42.xml.rels><?xml version="1.0" encoding="UTF-8" standalone="yes"?>
<Relationships xmlns="http://schemas.openxmlformats.org/package/2006/relationships"><Relationship Id="rId1" Type="http://schemas.openxmlformats.org/officeDocument/2006/relationships/image" Target="media/image1.png"/></Relationships>

</file>

<file path=word/_rels/footer43.xml.rels><?xml version="1.0" encoding="UTF-8" standalone="yes"?>
<Relationships xmlns="http://schemas.openxmlformats.org/package/2006/relationships"><Relationship Id="rId1" Type="http://schemas.openxmlformats.org/officeDocument/2006/relationships/image" Target="media/image1.png"/></Relationships>

</file>

<file path=word/_rels/footer44.xml.rels><?xml version="1.0" encoding="UTF-8" standalone="yes"?>
<Relationships xmlns="http://schemas.openxmlformats.org/package/2006/relationships"><Relationship Id="rId1" Type="http://schemas.openxmlformats.org/officeDocument/2006/relationships/image" Target="media/image1.png"/></Relationships>

</file>

<file path=word/_rels/footer48.xml.rels><?xml version="1.0" encoding="UTF-8" standalone="yes"?>
<Relationships xmlns="http://schemas.openxmlformats.org/package/2006/relationships"><Relationship Id="rId1" Type="http://schemas.openxmlformats.org/officeDocument/2006/relationships/image" Target="media/image1.png"/></Relationships>

</file>

<file path=word/_rels/footer49.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50.xml.rels><?xml version="1.0" encoding="UTF-8" standalone="yes"?>
<Relationships xmlns="http://schemas.openxmlformats.org/package/2006/relationships"><Relationship Id="rId1" Type="http://schemas.openxmlformats.org/officeDocument/2006/relationships/image" Target="media/image1.png"/></Relationships>

</file>

<file path=word/_rels/footer54.xml.rels><?xml version="1.0" encoding="UTF-8" standalone="yes"?>
<Relationships xmlns="http://schemas.openxmlformats.org/package/2006/relationships"><Relationship Id="rId1" Type="http://schemas.openxmlformats.org/officeDocument/2006/relationships/image" Target="media/image1.png"/></Relationships>

</file>

<file path=word/_rels/footer56.xml.rels><?xml version="1.0" encoding="UTF-8" standalone="yes"?>
<Relationships xmlns="http://schemas.openxmlformats.org/package/2006/relationships"><Relationship Id="rId1" Type="http://schemas.openxmlformats.org/officeDocument/2006/relationships/image" Target="media/image1.png"/></Relationships>

</file>

<file path=word/_rels/footer57.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2020-05-06T17:44:08Z</dcterms:created>
  <dcterms:modified xsi:type="dcterms:W3CDTF">2020-05-06T17:44:08Z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2015-03-24T00:00:00Z</vt:filetime>
  </property>
  <property fmtid="{D5CDD505-2E9C-101B-9397-08002B2CF9AE}" pid="3" name="Creator">
    <vt:lpwstr>Microsoft® Office Word 2007</vt:lpwstr>
  </property>
  <property fmtid="{D5CDD505-2E9C-101B-9397-08002B2CF9AE}" pid="4" name="LastSaved">
    <vt:filetime>2020-05-06T00:00:00Z</vt:filetime>
  </property>
</Properties>
</file>